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十六、农村危房改造领域</w:t>
      </w:r>
      <w:r>
        <w:rPr>
          <w:rFonts w:hint="eastAsia" w:ascii="方正黑体_GBK" w:hAnsi="方正黑体_GBK" w:eastAsia="方正黑体_GBK" w:cs="方正黑体_GBK"/>
          <w:sz w:val="32"/>
          <w:szCs w:val="32"/>
        </w:rPr>
        <w:t>基层政务公开标准目录</w:t>
      </w:r>
    </w:p>
    <w:tbl>
      <w:tblPr>
        <w:tblStyle w:val="6"/>
        <w:tblW w:w="15279" w:type="dxa"/>
        <w:jc w:val="center"/>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354"/>
        <w:gridCol w:w="638"/>
        <w:gridCol w:w="598"/>
        <w:gridCol w:w="1335"/>
        <w:gridCol w:w="3480"/>
        <w:gridCol w:w="1095"/>
        <w:gridCol w:w="1110"/>
        <w:gridCol w:w="3930"/>
        <w:gridCol w:w="390"/>
        <w:gridCol w:w="360"/>
        <w:gridCol w:w="375"/>
        <w:gridCol w:w="405"/>
        <w:gridCol w:w="360"/>
        <w:gridCol w:w="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序号</w:t>
            </w:r>
          </w:p>
        </w:tc>
        <w:tc>
          <w:tcPr>
            <w:tcW w:w="3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过程</w:t>
            </w:r>
          </w:p>
        </w:tc>
        <w:tc>
          <w:tcPr>
            <w:tcW w:w="123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公开事项</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 xml:space="preserve">公开内容 </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公开依据</w:t>
            </w:r>
          </w:p>
        </w:tc>
        <w:tc>
          <w:tcPr>
            <w:tcW w:w="109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公开时限</w:t>
            </w:r>
          </w:p>
        </w:tc>
        <w:tc>
          <w:tcPr>
            <w:tcW w:w="111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公开主体</w:t>
            </w:r>
          </w:p>
        </w:tc>
        <w:tc>
          <w:tcPr>
            <w:tcW w:w="393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公开渠道和载体</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（“■”表示必选项，“□”表示可选项）</w:t>
            </w: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对象</w:t>
            </w: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方式</w:t>
            </w:r>
          </w:p>
        </w:tc>
        <w:tc>
          <w:tcPr>
            <w:tcW w:w="70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b w:val="0"/>
                <w:bCs w:val="0"/>
                <w:color w:val="000000"/>
                <w:sz w:val="21"/>
                <w:szCs w:val="21"/>
              </w:rPr>
            </w:pP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b w:val="0"/>
                <w:bCs w:val="0"/>
                <w:color w:val="000000"/>
                <w:sz w:val="21"/>
                <w:szCs w:val="21"/>
              </w:rPr>
            </w:pPr>
          </w:p>
        </w:tc>
        <w:tc>
          <w:tcPr>
            <w:tcW w:w="6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一级 事项</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二级事项</w:t>
            </w: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b w:val="0"/>
                <w:bCs w:val="0"/>
                <w:color w:val="000000"/>
                <w:sz w:val="21"/>
                <w:szCs w:val="21"/>
              </w:rPr>
            </w:pP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b w:val="0"/>
                <w:bCs w:val="0"/>
                <w:color w:val="000000"/>
                <w:sz w:val="21"/>
                <w:szCs w:val="21"/>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b w:val="0"/>
                <w:bCs w:val="0"/>
                <w:color w:val="000000"/>
                <w:sz w:val="21"/>
                <w:szCs w:val="21"/>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b w:val="0"/>
                <w:bCs w:val="0"/>
                <w:color w:val="000000"/>
                <w:sz w:val="21"/>
                <w:szCs w:val="21"/>
              </w:rPr>
            </w:pPr>
          </w:p>
        </w:tc>
        <w:tc>
          <w:tcPr>
            <w:tcW w:w="393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方正黑体_GBK" w:hAnsi="方正黑体_GBK" w:eastAsia="方正黑体_GBK" w:cs="方正黑体_GBK"/>
                <w:b w:val="0"/>
                <w:bCs w:val="0"/>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全社会</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特定</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群体</w:t>
            </w: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主动</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依申请</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区级</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0"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3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决策</w:t>
            </w:r>
          </w:p>
        </w:tc>
        <w:tc>
          <w:tcPr>
            <w:tcW w:w="6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部门</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文件</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农村危房改造相关文件</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文件标题、文号、有效性、关键词、具体内容、生成日期等</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《中共中央办公厅 国务院办公厅关于建立健全信息发布和政策解读机制的意见》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《国务院办公厅印发〈关于全面推进政务公开工作的意见〉实施细则的通知》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《住房城乡建设部办公厅关于印发保障性住房等基层政务公开标准目录的通知》重庆市住房和城乡建设委员会</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《重庆市住房和城乡建设委员会关于印发重庆市国有土地上房屋征收与补偿、保障性住房、农村危房改造等领域政务公开标准指引的通知》</w:t>
            </w: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0"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6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政策</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解读</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上级政策解读</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着重解读政策措施的背景依据、目标任务、主要内容、涉及范围、执行标准，以及注意事项、关键词诠释、惠民利民举措、新旧政策差异等</w:t>
            </w: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color w:val="000000"/>
                <w:sz w:val="21"/>
                <w:szCs w:val="21"/>
              </w:rPr>
            </w:pP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4"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本级政策解读</w:t>
            </w: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color w:val="000000"/>
                <w:sz w:val="21"/>
                <w:szCs w:val="21"/>
              </w:rPr>
            </w:pP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color w:val="000000"/>
                <w:sz w:val="21"/>
                <w:szCs w:val="21"/>
              </w:rPr>
            </w:pP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88"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3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执行</w:t>
            </w:r>
          </w:p>
        </w:tc>
        <w:tc>
          <w:tcPr>
            <w:tcW w:w="6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计划实施</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任务分配</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及时公开农村危房改造补助农户名单</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《住房城乡建设部 财政部 国务院扶贫办关于加强建档立卡贫困户等重点对象危房改造工作的指导意见》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 财政部 国务院扶贫办关于加强和完善建档立卡贫困户等重点对象农村危房改造若干问题的通知》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《重庆市住房和城乡建设委员会关于进一步规范农村危房改造工作的通知》</w:t>
            </w: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分配结果确定后20个工作日内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kern w:val="0"/>
                <w:sz w:val="21"/>
                <w:szCs w:val="21"/>
              </w:rPr>
              <w:t>区住房城乡建委</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有关镇街</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 xml:space="preserve">便民服务站    </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4"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组织培训</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组织开展农村建筑工匠培训文件</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《住房城乡建设部关于切实加强农房建设质量安全管理的通知》《重庆市住房和城乡建设委员会关于进一步规范农村危房改造工作的通知》</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重庆市住房和城乡建委关于印发重庆市农村建筑工匠培训方案和重庆市农村建设工匠培训大纲的通知</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val="en-US" w:eastAsia="zh-CN"/>
              </w:rPr>
              <w:t>铜梁区住房和城乡建委</w:t>
            </w:r>
            <w:r>
              <w:rPr>
                <w:rFonts w:hint="eastAsia" w:asciiTheme="minorEastAsia" w:hAnsiTheme="minorEastAsia" w:eastAsiaTheme="minorEastAsia" w:cstheme="minorEastAsia"/>
                <w:color w:val="000000"/>
                <w:kern w:val="0"/>
                <w:sz w:val="21"/>
                <w:szCs w:val="21"/>
              </w:rPr>
              <w:t>关于加强农房建设质量安全管理的通知》</w:t>
            </w: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9"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3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管理</w:t>
            </w:r>
          </w:p>
        </w:tc>
        <w:tc>
          <w:tcPr>
            <w:tcW w:w="6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条件与标准</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农村危房等级评定标准</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农村危房等级评定相关标准</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《中华人民共和国预算法》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 财政部关于印发农村危房改造脱贫攻坚三年行动方案的通知》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 财政部 国务院扶贫办关于加强建档立卡贫困户等重点对象危房改造工作的指导意见》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 财政部 国务院扶贫办关于加强和完善建档立卡贫困户等重点对象农村危房改造若干问题的通知》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《重庆市住房和城乡建设委员会关于进一步规范农村危房改造工作的通知》等</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《重庆市住房和城乡建设委员会关于印发〈重庆市农村住房安全性鉴定技术导则〉的通知》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《重庆市人民政府关于加快全市农村危房改造的实施意见》等</w:t>
            </w: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有关镇街</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4"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农村危房改造对象申请条件</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农村危房改造农户申请条件</w:t>
            </w: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color w:val="000000"/>
                <w:sz w:val="21"/>
                <w:szCs w:val="21"/>
              </w:rPr>
            </w:pP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有关镇街</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7"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农村危房改造资金补助标准</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农村危房改造资金补助标准</w:t>
            </w: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color w:val="000000"/>
                <w:sz w:val="21"/>
                <w:szCs w:val="21"/>
              </w:rPr>
            </w:pP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有关镇街</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8"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w:t>
            </w:r>
          </w:p>
        </w:tc>
        <w:tc>
          <w:tcPr>
            <w:tcW w:w="3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管理</w:t>
            </w:r>
          </w:p>
        </w:tc>
        <w:tc>
          <w:tcPr>
            <w:tcW w:w="6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条件与标准</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农村危房改造竣工合格标准</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农村危房改造竣工验收要求</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《住房城乡建设部 财政部关于印发农村危房改造脱贫攻坚三年行动方案的通知》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 财政部 国务院扶贫办关于加强建档立卡贫困户等重点对象危房改造工作的指导意见》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 财政部 国务院扶贫办关于加强和完善建档立卡贫困户等重点对象农村危房改造若干问题的通知》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《重庆市住房和城乡建设委员会关于进一步规范农村危房改造工作的通知》等</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《重庆市住房和城乡建设委员会关于</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印发〈重庆市农村住房安全性鉴定技术导则〉的通知》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《重庆市人民政府关于加快全市农村危房改造的实施意见》等</w:t>
            </w: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kern w:val="0"/>
                <w:sz w:val="21"/>
                <w:szCs w:val="21"/>
              </w:rPr>
              <w:t>区住房城乡建委</w:t>
            </w:r>
            <w:r>
              <w:rPr>
                <w:rFonts w:hint="eastAsia" w:asciiTheme="minorEastAsia" w:hAnsi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有关镇街</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6"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6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认定</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危改户认定程序</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农村危房改造申请程序</w:t>
            </w: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color w:val="000000"/>
                <w:sz w:val="21"/>
                <w:szCs w:val="21"/>
              </w:rPr>
            </w:pP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有关镇街</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4"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w:t>
            </w: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认定结果</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认定结果</w:t>
            </w: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color w:val="000000"/>
                <w:sz w:val="21"/>
                <w:szCs w:val="21"/>
              </w:rPr>
            </w:pP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有关镇街</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2"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w:t>
            </w:r>
          </w:p>
        </w:tc>
        <w:tc>
          <w:tcPr>
            <w:tcW w:w="3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管理</w:t>
            </w:r>
          </w:p>
        </w:tc>
        <w:tc>
          <w:tcPr>
            <w:tcW w:w="6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管理</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预算编制和执行情况</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预算、预算调整、决算、预算执行情况的报告及报表有关内容，部门预算、决算及报表有关内容</w:t>
            </w:r>
          </w:p>
        </w:tc>
        <w:tc>
          <w:tcPr>
            <w:tcW w:w="34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《中华人民共和国预算法》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《住房城乡建设部办公厅关于印发保障性住房等基层政务公开标准目录的通知》</w:t>
            </w: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经区人民代表大会、</w:t>
            </w:r>
            <w:r>
              <w:rPr>
                <w:rFonts w:hint="eastAsia" w:asciiTheme="minorEastAsia" w:hAnsiTheme="minorEastAsia" w:cstheme="minorEastAsia"/>
                <w:color w:val="000000"/>
                <w:kern w:val="0"/>
                <w:sz w:val="21"/>
                <w:szCs w:val="21"/>
                <w:lang w:eastAsia="zh-CN"/>
              </w:rPr>
              <w:t>区</w:t>
            </w:r>
            <w:r>
              <w:rPr>
                <w:rFonts w:hint="eastAsia" w:asciiTheme="minorEastAsia" w:hAnsiTheme="minorEastAsia" w:eastAsiaTheme="minorEastAsia" w:cstheme="minorEastAsia"/>
                <w:color w:val="000000"/>
                <w:kern w:val="0"/>
                <w:sz w:val="21"/>
                <w:szCs w:val="21"/>
              </w:rPr>
              <w:t>人民代表大会常务委员会批准或财政部门批复后20日内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区财政局、区住房城乡建委</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w:t>
            </w:r>
          </w:p>
        </w:tc>
        <w:tc>
          <w:tcPr>
            <w:tcW w:w="3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结果</w:t>
            </w:r>
          </w:p>
        </w:tc>
        <w:tc>
          <w:tcPr>
            <w:tcW w:w="6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决策</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部署</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决策部署落实情况</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决策部署落实情况等</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《国务院办公厅印发〈关于全面推进政务公开工作的意见〉实施细则的通知》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《住房城乡建设部办公厅关于印发保障性住房等基层政务公开标准目录的通知》</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《重庆市住房和城乡建设委员会关于印发重庆市国有土地上房屋征收与补偿、保障性住房、农村危房改造等领域政务公开标准指引的通知》</w:t>
            </w: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6"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14</w:t>
            </w: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63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年度任务实施</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年度任务执行情况</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年度工作完成情况等</w:t>
            </w: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color w:val="000000"/>
                <w:sz w:val="21"/>
                <w:szCs w:val="21"/>
              </w:rPr>
            </w:pP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8"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c>
          <w:tcPr>
            <w:tcW w:w="35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回应关切</w:t>
            </w:r>
          </w:p>
        </w:tc>
        <w:tc>
          <w:tcPr>
            <w:tcW w:w="63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舆情收集热点及关键问题回应</w:t>
            </w: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舆情收集回应</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接受投诉、咨询、建议等联系电话、通信地址等</w:t>
            </w:r>
          </w:p>
        </w:tc>
        <w:tc>
          <w:tcPr>
            <w:tcW w:w="34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《国务院办公厅印发〈关于全面推进政务公开工作的意见〉实施细则的通知》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《住房城乡建设部办公厅关于印发保障性住房等基层政务公开标准目录的通知》</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《重庆市住房和城乡建设委员会关于印发重庆市国有土地上房屋征收与补偿、保障性住房、农村危房改造等领域政务公开标准指引的通知》</w:t>
            </w: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信息形成之日起20个工作日内</w:t>
            </w:r>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有关镇街</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4" w:hRule="atLeast"/>
          <w:jc w:val="center"/>
        </w:trPr>
        <w:tc>
          <w:tcPr>
            <w:tcW w:w="5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35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59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互动回应</w:t>
            </w:r>
          </w:p>
        </w:tc>
        <w:tc>
          <w:tcPr>
            <w:tcW w:w="13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涉及群众切身利益和舆论关注的焦点热点及关键问题等回应内容</w:t>
            </w:r>
          </w:p>
        </w:tc>
        <w:tc>
          <w:tcPr>
            <w:tcW w:w="34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color w:val="000000"/>
                <w:sz w:val="21"/>
                <w:szCs w:val="21"/>
              </w:rPr>
            </w:pPr>
          </w:p>
        </w:tc>
        <w:tc>
          <w:tcPr>
            <w:tcW w:w="10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21"/>
                <w:szCs w:val="21"/>
              </w:rPr>
            </w:pPr>
            <w:bookmarkStart w:id="0" w:name="_GoBack"/>
            <w:r>
              <w:rPr>
                <w:rFonts w:hint="eastAsia" w:asciiTheme="minorEastAsia" w:hAnsiTheme="minorEastAsia" w:eastAsiaTheme="minorEastAsia" w:cstheme="minorEastAsia"/>
                <w:color w:val="000000"/>
                <w:kern w:val="0"/>
                <w:sz w:val="21"/>
                <w:szCs w:val="21"/>
              </w:rPr>
              <w:t>及时发布信息；对涉及重大舆情的，要快速反应，并根据工作进展情况，持续发布信息</w:t>
            </w:r>
            <w:bookmarkEnd w:id="0"/>
          </w:p>
        </w:tc>
        <w:tc>
          <w:tcPr>
            <w:tcW w:w="11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区住房城乡建委</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有关镇街</w:t>
            </w:r>
          </w:p>
        </w:tc>
        <w:tc>
          <w:tcPr>
            <w:tcW w:w="39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□两微一端      □发布会/听证会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□便民服务站    </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□其他_</w:t>
            </w:r>
          </w:p>
        </w:tc>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4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bl>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8016B2"/>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14E2DDE"/>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qFormat/>
    <w:uiPriority w:val="0"/>
    <w:rPr>
      <w:rFonts w:hint="eastAsia" w:ascii="仿宋" w:hAnsi="仿宋" w:eastAsia="仿宋" w:cs="仿宋"/>
      <w:color w:val="000000"/>
      <w:sz w:val="22"/>
      <w:szCs w:val="22"/>
      <w:u w:val="single"/>
    </w:rPr>
  </w:style>
  <w:style w:type="character" w:customStyle="1" w:styleId="15">
    <w:name w:val="font31"/>
    <w:basedOn w:val="8"/>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2</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2020-11-06T08:17:50Z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