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二十三、救灾领域</w:t>
      </w:r>
      <w:r>
        <w:rPr>
          <w:rFonts w:hint="eastAsia" w:ascii="方正黑体_GBK" w:hAnsi="方正黑体_GBK" w:eastAsia="方正黑体_GBK" w:cs="方正黑体_GBK"/>
          <w:sz w:val="32"/>
          <w:szCs w:val="32"/>
        </w:rPr>
        <w:t>基层政务公开标准目录</w:t>
      </w:r>
    </w:p>
    <w:tbl>
      <w:tblPr>
        <w:tblStyle w:val="6"/>
        <w:tblW w:w="15250" w:type="dxa"/>
        <w:jc w:val="center"/>
        <w:tblInd w:w="0" w:type="dxa"/>
        <w:tblLayout w:type="fixed"/>
        <w:tblCellMar>
          <w:top w:w="0" w:type="dxa"/>
          <w:left w:w="0" w:type="dxa"/>
          <w:bottom w:w="0" w:type="dxa"/>
          <w:right w:w="0" w:type="dxa"/>
        </w:tblCellMar>
      </w:tblPr>
      <w:tblGrid>
        <w:gridCol w:w="369"/>
        <w:gridCol w:w="464"/>
        <w:gridCol w:w="807"/>
        <w:gridCol w:w="2378"/>
        <w:gridCol w:w="3195"/>
        <w:gridCol w:w="1290"/>
        <w:gridCol w:w="1125"/>
        <w:gridCol w:w="3735"/>
        <w:gridCol w:w="330"/>
        <w:gridCol w:w="360"/>
        <w:gridCol w:w="300"/>
        <w:gridCol w:w="330"/>
        <w:gridCol w:w="255"/>
        <w:gridCol w:w="312"/>
      </w:tblGrid>
      <w:tr>
        <w:tblPrEx>
          <w:tblLayout w:type="fixed"/>
          <w:tblCellMar>
            <w:top w:w="0" w:type="dxa"/>
            <w:left w:w="0" w:type="dxa"/>
            <w:bottom w:w="0" w:type="dxa"/>
            <w:right w:w="0" w:type="dxa"/>
          </w:tblCellMar>
        </w:tblPrEx>
        <w:trPr>
          <w:trHeight w:val="395" w:hRule="atLeast"/>
          <w:jc w:val="center"/>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序号</w:t>
            </w:r>
          </w:p>
        </w:tc>
        <w:tc>
          <w:tcPr>
            <w:tcW w:w="127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公开事项</w:t>
            </w:r>
          </w:p>
        </w:tc>
        <w:tc>
          <w:tcPr>
            <w:tcW w:w="23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公开内容</w:t>
            </w:r>
          </w:p>
        </w:tc>
        <w:tc>
          <w:tcPr>
            <w:tcW w:w="31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公开主体</w:t>
            </w:r>
          </w:p>
        </w:tc>
        <w:tc>
          <w:tcPr>
            <w:tcW w:w="3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公开渠道和载体</w:t>
            </w:r>
          </w:p>
        </w:tc>
        <w:tc>
          <w:tcPr>
            <w:tcW w:w="6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对象</w:t>
            </w:r>
          </w:p>
        </w:tc>
        <w:tc>
          <w:tcPr>
            <w:tcW w:w="6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公开方式</w:t>
            </w:r>
          </w:p>
        </w:tc>
        <w:tc>
          <w:tcPr>
            <w:tcW w:w="567"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公开层级</w:t>
            </w:r>
          </w:p>
        </w:tc>
      </w:tr>
      <w:tr>
        <w:tblPrEx>
          <w:tblLayout w:type="fixed"/>
          <w:tblCellMar>
            <w:top w:w="0" w:type="dxa"/>
            <w:left w:w="0" w:type="dxa"/>
            <w:bottom w:w="0" w:type="dxa"/>
            <w:right w:w="0" w:type="dxa"/>
          </w:tblCellMar>
        </w:tblPrEx>
        <w:trPr>
          <w:trHeight w:val="594" w:hRule="atLeast"/>
          <w:jc w:val="center"/>
        </w:trPr>
        <w:tc>
          <w:tcPr>
            <w:tcW w:w="3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一级事项</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二级</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事项</w:t>
            </w:r>
          </w:p>
        </w:tc>
        <w:tc>
          <w:tcPr>
            <w:tcW w:w="23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p>
        </w:tc>
        <w:tc>
          <w:tcPr>
            <w:tcW w:w="31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p>
        </w:tc>
        <w:tc>
          <w:tcPr>
            <w:tcW w:w="11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p>
        </w:tc>
        <w:tc>
          <w:tcPr>
            <w:tcW w:w="3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全社会</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特定群体</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主动</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依申请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区级</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kern w:val="0"/>
                <w:sz w:val="21"/>
                <w:szCs w:val="21"/>
              </w:rPr>
              <w:t>镇街</w:t>
            </w:r>
            <w:r>
              <w:rPr>
                <w:rFonts w:hint="eastAsia" w:ascii="方正黑体_GBK" w:hAnsi="方正黑体_GBK" w:eastAsia="方正黑体_GBK" w:cs="方正黑体_GBK"/>
                <w:kern w:val="0"/>
                <w:sz w:val="21"/>
                <w:szCs w:val="21"/>
                <w:lang w:eastAsia="zh-CN"/>
              </w:rPr>
              <w:t>级</w:t>
            </w:r>
          </w:p>
        </w:tc>
      </w:tr>
      <w:tr>
        <w:tblPrEx>
          <w:tblLayout w:type="fixed"/>
          <w:tblCellMar>
            <w:top w:w="0" w:type="dxa"/>
            <w:left w:w="0" w:type="dxa"/>
            <w:bottom w:w="0" w:type="dxa"/>
            <w:right w:w="0" w:type="dxa"/>
          </w:tblCellMar>
        </w:tblPrEx>
        <w:trPr>
          <w:trHeight w:val="653"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政策文件</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法律法规</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与救灾有关的法律、法规</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pStyle w:val="2"/>
              <w:jc w:val="center"/>
              <w:rPr>
                <w:rFonts w:hint="eastAsia"/>
                <w:lang w:eastAsia="zh-CN"/>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2187"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部门和地方规章</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与救灾有关的部门和地方规章、规范性文件</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903"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政策文件</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其他政策文件</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其他可以公开的与救灾有关的政策文件，包括改革方案、发展规划、专项规划、工作计划等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378"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标准</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救灾领域有关的国家标准、行业标准、地方标准等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olor w:val="000000"/>
                <w:kern w:val="0"/>
                <w:sz w:val="21"/>
                <w:szCs w:val="21"/>
              </w:rPr>
              <w:t>区应急</w:t>
            </w:r>
            <w:r>
              <w:rPr>
                <w:rFonts w:hint="eastAsia" w:asciiTheme="minorEastAsia" w:hAnsiTheme="minorEastAsia" w:cstheme="minorEastAsia"/>
                <w:color w:val="000000"/>
                <w:kern w:val="0"/>
                <w:sz w:val="21"/>
                <w:szCs w:val="21"/>
                <w:lang w:eastAsia="zh-CN"/>
              </w:rPr>
              <w:t>局</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r>
      <w:tr>
        <w:tblPrEx>
          <w:tblLayout w:type="fixed"/>
          <w:tblCellMar>
            <w:top w:w="0" w:type="dxa"/>
            <w:left w:w="0" w:type="dxa"/>
            <w:bottom w:w="0" w:type="dxa"/>
            <w:right w:w="0" w:type="dxa"/>
          </w:tblCellMar>
        </w:tblPrEx>
        <w:trPr>
          <w:trHeight w:val="1157"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重大决策草案</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涉及管理相对人切身利益、需社会广泛知晓的重要改革方案等重大决策，决策前向社会公开决策草案、决策依据</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382"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政策文件</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重大政策解读及回应</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1.有关重大政策的解读及回应；                       2.相关热点问题的解读及回应。</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2.中央办公厅、国务院办公厅《关于全面推进政务公开工作的意见》；          3.《国务院办公厅关于在政务公开工作中进一步做好政务舆情回应的通知》（国办发〔2016〕61号）。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重大决策作出后及时公开</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1307"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重要会议</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以会议讨论作出重要改革方案等重大决策时，经党组研究认为有必要公开讨论决策过程的会议</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提前一周发通知邀请</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666"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政策文件</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征集采纳社会公众意见情况</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重大决策草案公布后征集到的社会公众意见情况、采纳与否情况及理由等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征求意见时对外公布的时限内公开</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955"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备灾管理</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综合减灾示范社区</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综合减灾示范社区分布情况（其具体位置、创建时间、创建级别等）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2.《社会救助暂行办法》（2014）；           3.《国家综合防灾减灾规（2016-2020年）》。</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570"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备灾管理</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灾害信息员队伍</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县乡两级灾害信息员工作职责和办公电话</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2.《社会救助暂行办法》（2014）；           3.《国家综合防灾减灾规划（2016-2020年）》。</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olor w:val="000000"/>
                <w:kern w:val="0"/>
                <w:sz w:val="21"/>
                <w:szCs w:val="21"/>
              </w:rPr>
              <w:t>区应急</w:t>
            </w:r>
            <w:r>
              <w:rPr>
                <w:rFonts w:hint="eastAsia" w:asciiTheme="minorEastAsia" w:hAnsiTheme="minorEastAsia" w:cstheme="minorEastAsia"/>
                <w:color w:val="000000"/>
                <w:kern w:val="0"/>
                <w:sz w:val="21"/>
                <w:szCs w:val="21"/>
                <w:lang w:eastAsia="zh-CN"/>
              </w:rPr>
              <w:t>局</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r>
      <w:tr>
        <w:tblPrEx>
          <w:tblLayout w:type="fixed"/>
          <w:tblCellMar>
            <w:top w:w="0" w:type="dxa"/>
            <w:left w:w="0" w:type="dxa"/>
            <w:bottom w:w="0" w:type="dxa"/>
            <w:right w:w="0" w:type="dxa"/>
          </w:tblCellMar>
        </w:tblPrEx>
        <w:trPr>
          <w:trHeight w:val="2345"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预警信息</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气象、地震等单位发布的预警信息</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olor w:val="000000"/>
                <w:kern w:val="0"/>
                <w:sz w:val="21"/>
                <w:szCs w:val="21"/>
              </w:rPr>
              <w:t>区应急</w:t>
            </w:r>
            <w:r>
              <w:rPr>
                <w:rFonts w:hint="eastAsia" w:asciiTheme="minorEastAsia" w:hAnsiTheme="minorEastAsia" w:cstheme="minorEastAsia"/>
                <w:color w:val="000000"/>
                <w:kern w:val="0"/>
                <w:sz w:val="21"/>
                <w:szCs w:val="21"/>
                <w:lang w:eastAsia="zh-CN"/>
              </w:rPr>
              <w:t>局</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■微信公众号 </w:t>
            </w:r>
            <w:bookmarkStart w:id="0" w:name="OLE_LINK1"/>
            <w:bookmarkStart w:id="1" w:name="OLE_LINK2"/>
            <w:r>
              <w:rPr>
                <w:rFonts w:hint="eastAsia" w:asciiTheme="minorEastAsia" w:hAnsiTheme="minorEastAsia" w:eastAsiaTheme="minorEastAsia" w:cstheme="minorEastAsia"/>
                <w:color w:val="000000"/>
                <w:kern w:val="0"/>
                <w:sz w:val="21"/>
                <w:szCs w:val="21"/>
              </w:rPr>
              <w:t>□</w:t>
            </w:r>
            <w:bookmarkEnd w:id="0"/>
            <w:bookmarkEnd w:id="1"/>
            <w:r>
              <w:rPr>
                <w:rFonts w:hint="eastAsia" w:asciiTheme="minorEastAsia" w:hAnsiTheme="minorEastAsia" w:eastAsiaTheme="minorEastAsia" w:cstheme="minorEastAsia"/>
                <w:color w:val="000000"/>
                <w:kern w:val="0"/>
                <w:sz w:val="21"/>
                <w:szCs w:val="21"/>
              </w:rPr>
              <w:t>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r>
      <w:tr>
        <w:tblPrEx>
          <w:tblLayout w:type="fixed"/>
          <w:tblCellMar>
            <w:top w:w="0" w:type="dxa"/>
            <w:left w:w="0" w:type="dxa"/>
            <w:bottom w:w="0" w:type="dxa"/>
            <w:right w:w="0" w:type="dxa"/>
          </w:tblCellMar>
        </w:tblPrEx>
        <w:trPr>
          <w:trHeight w:val="55"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灾后救助</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灾情核定信息</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本行政区域内因自然灾害造成的损失情况（受灾时间、灾害种类、受灾范围、灾害造成的损失等）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olor w:val="000000"/>
                <w:kern w:val="0"/>
                <w:sz w:val="21"/>
                <w:szCs w:val="21"/>
              </w:rPr>
              <w:t>区应急</w:t>
            </w:r>
            <w:r>
              <w:rPr>
                <w:rFonts w:hint="eastAsia" w:asciiTheme="minorEastAsia" w:hAnsiTheme="minorEastAsia" w:cstheme="minorEastAsia"/>
                <w:color w:val="000000"/>
                <w:kern w:val="0"/>
                <w:sz w:val="21"/>
                <w:szCs w:val="21"/>
                <w:lang w:eastAsia="zh-CN"/>
              </w:rPr>
              <w:t>局</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r>
      <w:tr>
        <w:tblPrEx>
          <w:tblLayout w:type="fixed"/>
          <w:tblCellMar>
            <w:top w:w="0" w:type="dxa"/>
            <w:left w:w="0" w:type="dxa"/>
            <w:bottom w:w="0" w:type="dxa"/>
            <w:right w:w="0" w:type="dxa"/>
          </w:tblCellMar>
        </w:tblPrEx>
        <w:trPr>
          <w:trHeight w:val="667"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救助审定信息</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自然灾害救助（6类）的救助对象、申报材料、办理程序及时限等</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378"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w:t>
            </w:r>
          </w:p>
        </w:tc>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灾害救助</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应急管理部门审批</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救助款物通知及划拨情况</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2235"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因灾过渡期生活救助</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1.因灾过渡期生活救助标准、过渡期生活救助对象评议结果公示（灾民姓名、受灾情况、拟救助金额、监督举报电话）；                                   2.过渡期生活救助对象确定（灾民姓名、受灾情况、救助金额、监督举报电话)。</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1248"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灾后救助</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居民住房恢复重建救助</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1.居民住房恢复重建救助标准（居民因灾倒房、损房恢复重建具体救助标准）；                            2.居民住房恢复重建救助对象评议结果公示（公开灾民姓名、受灾情况、拟救助标准、监督举报电话）。</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1.《中华人民共和国政府信息公开条例》(国务院令第711号）；          2.《中华人民共和国自然灾害救助条例》（国务院令第577号）。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378"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w:t>
            </w: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款物管理</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捐赠款物信息</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年度捐赠款物信息以及款物使用情况</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305"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w:t>
            </w: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款物管理</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年度款物使用情况</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年度救灾资金和救灾物资等使用情况</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0" w:type="dxa"/>
            <w:left w:w="0" w:type="dxa"/>
            <w:bottom w:w="0" w:type="dxa"/>
            <w:right w:w="0" w:type="dxa"/>
          </w:tblCellMar>
        </w:tblPrEx>
        <w:trPr>
          <w:trHeight w:val="551" w:hRule="atLeast"/>
          <w:jc w:val="center"/>
        </w:trPr>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工作动态</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工作信息</w:t>
            </w:r>
          </w:p>
        </w:tc>
        <w:tc>
          <w:tcPr>
            <w:tcW w:w="2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防灾减灾救灾其他相关动态信息</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HAnsi" w:hAnsiTheme="minorHAnsi" w:eastAsiaTheme="minorEastAsia" w:cstheme="minorBidi"/>
                <w:color w:val="auto"/>
                <w:kern w:val="2"/>
                <w:sz w:val="21"/>
                <w:szCs w:val="24"/>
                <w:lang w:val="en-US" w:eastAsia="zh-CN" w:bidi="ar-SA"/>
              </w:rPr>
              <w:t>各镇街</w:t>
            </w:r>
          </w:p>
        </w:tc>
        <w:tc>
          <w:tcPr>
            <w:tcW w:w="3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sym w:font="Wingdings 2" w:char="F052"/>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bl>
    <w:p>
      <w:pPr>
        <w:pStyle w:val="2"/>
        <w:rPr>
          <w:rFonts w:hint="eastAsia"/>
          <w:lang w:eastAsia="zh-CN"/>
        </w:rPr>
      </w:pPr>
      <w:bookmarkStart w:id="2" w:name="_GoBack"/>
      <w:bookmarkEnd w:id="2"/>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B99028E"/>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2</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2020-11-05T02:57:43Z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