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C9C" w:rsidRDefault="00EC02A5" w:rsidP="00EC02A5">
      <w:pPr>
        <w:spacing w:line="560" w:lineRule="exact"/>
        <w:jc w:val="center"/>
        <w:rPr>
          <w:rFonts w:ascii="方正小标宋_GBK" w:eastAsia="方正小标宋_GBK" w:hAnsi="Courier New" w:hint="eastAsia"/>
          <w:sz w:val="44"/>
          <w:szCs w:val="44"/>
        </w:rPr>
      </w:pPr>
      <w:r w:rsidRPr="00EC02A5">
        <w:rPr>
          <w:rFonts w:ascii="方正小标宋_GBK" w:eastAsia="方正小标宋_GBK" w:hAnsi="Courier New" w:hint="eastAsia"/>
          <w:sz w:val="44"/>
          <w:szCs w:val="44"/>
        </w:rPr>
        <w:t>财政部 国家发展改革委</w:t>
      </w:r>
    </w:p>
    <w:p w:rsidR="00EC02A5" w:rsidRDefault="00EC02A5" w:rsidP="00EC02A5">
      <w:pPr>
        <w:spacing w:line="560" w:lineRule="exact"/>
        <w:jc w:val="center"/>
        <w:rPr>
          <w:rFonts w:ascii="方正小标宋_GBK" w:eastAsia="方正小标宋_GBK" w:hAnsi="Courier New"/>
          <w:sz w:val="44"/>
          <w:szCs w:val="44"/>
        </w:rPr>
      </w:pPr>
      <w:r w:rsidRPr="00EC02A5">
        <w:rPr>
          <w:rFonts w:ascii="方正小标宋_GBK" w:eastAsia="方正小标宋_GBK" w:hAnsi="Courier New" w:hint="eastAsia"/>
          <w:sz w:val="44"/>
          <w:szCs w:val="44"/>
        </w:rPr>
        <w:t>关于清理社会抚养费有关政策的通知</w:t>
      </w:r>
    </w:p>
    <w:p w:rsidR="00EC02A5" w:rsidRDefault="00EC02A5" w:rsidP="00EC02A5">
      <w:pPr>
        <w:spacing w:line="560" w:lineRule="exact"/>
        <w:jc w:val="center"/>
        <w:rPr>
          <w:rFonts w:ascii="方正仿宋_GBK" w:eastAsia="方正仿宋_GBK" w:hAnsi="Courier New"/>
          <w:sz w:val="32"/>
          <w:szCs w:val="32"/>
        </w:rPr>
      </w:pPr>
      <w:r w:rsidRPr="00EC02A5">
        <w:rPr>
          <w:rFonts w:ascii="方正仿宋_GBK" w:eastAsia="方正仿宋_GBK" w:hAnsi="Courier New" w:hint="eastAsia"/>
          <w:sz w:val="32"/>
          <w:szCs w:val="32"/>
        </w:rPr>
        <w:t>（财税〔</w:t>
      </w:r>
      <w:r w:rsidRPr="00EC02A5">
        <w:rPr>
          <w:rFonts w:ascii="方正仿宋_GBK" w:eastAsia="方正仿宋_GBK" w:hAnsi="Arial" w:cs="Arial" w:hint="eastAsia"/>
          <w:sz w:val="32"/>
          <w:szCs w:val="32"/>
        </w:rPr>
        <w:t>2021</w:t>
      </w:r>
      <w:r w:rsidRPr="00EC02A5">
        <w:rPr>
          <w:rFonts w:ascii="方正仿宋_GBK" w:eastAsia="方正仿宋_GBK" w:hAnsi="Courier New" w:hint="eastAsia"/>
          <w:sz w:val="32"/>
          <w:szCs w:val="32"/>
        </w:rPr>
        <w:t>〕</w:t>
      </w:r>
      <w:r w:rsidRPr="00EC02A5">
        <w:rPr>
          <w:rFonts w:ascii="方正仿宋_GBK" w:eastAsia="方正仿宋_GBK" w:hAnsi="Arial" w:cs="Arial" w:hint="eastAsia"/>
          <w:sz w:val="32"/>
          <w:szCs w:val="32"/>
        </w:rPr>
        <w:t xml:space="preserve">62 </w:t>
      </w:r>
      <w:r w:rsidRPr="00EC02A5">
        <w:rPr>
          <w:rFonts w:ascii="方正仿宋_GBK" w:eastAsia="方正仿宋_GBK" w:hAnsi="Courier New" w:hint="eastAsia"/>
          <w:sz w:val="32"/>
          <w:szCs w:val="32"/>
        </w:rPr>
        <w:t>号）</w:t>
      </w:r>
    </w:p>
    <w:p w:rsidR="00EC02A5" w:rsidRPr="00EC02A5" w:rsidRDefault="00EC02A5" w:rsidP="00EC02A5">
      <w:pPr>
        <w:spacing w:line="520" w:lineRule="exact"/>
        <w:jc w:val="center"/>
        <w:rPr>
          <w:rFonts w:ascii="方正仿宋_GBK" w:eastAsia="方正仿宋_GBK" w:hAnsi="Courier New"/>
          <w:sz w:val="32"/>
          <w:szCs w:val="32"/>
        </w:rPr>
      </w:pPr>
    </w:p>
    <w:p w:rsidR="00EC02A5" w:rsidRPr="00EC02A5" w:rsidRDefault="00EC02A5" w:rsidP="00EC02A5">
      <w:pPr>
        <w:spacing w:line="520" w:lineRule="exact"/>
        <w:rPr>
          <w:rFonts w:ascii="方正仿宋_GBK" w:eastAsia="方正仿宋_GBK" w:hAnsi="Courier New"/>
          <w:sz w:val="32"/>
          <w:szCs w:val="32"/>
        </w:rPr>
      </w:pPr>
      <w:r w:rsidRPr="00EC02A5">
        <w:rPr>
          <w:rFonts w:ascii="方正仿宋_GBK" w:eastAsia="方正仿宋_GBK" w:hAnsi="Courier New" w:hint="eastAsia"/>
          <w:sz w:val="32"/>
          <w:szCs w:val="32"/>
        </w:rPr>
        <w:t>国家卫生健康委，各省、自治区、直辖市、计划单列市财政厅（局）、发展改革委，新疆生产建设兵团财政局、发展改革委：</w:t>
      </w:r>
    </w:p>
    <w:p w:rsidR="00EC02A5" w:rsidRPr="00EC02A5" w:rsidRDefault="00EC02A5" w:rsidP="00EC02A5">
      <w:pPr>
        <w:spacing w:line="520" w:lineRule="exact"/>
        <w:ind w:firstLineChars="200" w:firstLine="640"/>
        <w:rPr>
          <w:rFonts w:ascii="方正仿宋_GBK" w:eastAsia="方正仿宋_GBK" w:hAnsi="Courier New"/>
          <w:sz w:val="32"/>
          <w:szCs w:val="32"/>
        </w:rPr>
      </w:pPr>
      <w:r w:rsidRPr="00EC02A5">
        <w:rPr>
          <w:rFonts w:ascii="方正仿宋_GBK" w:eastAsia="方正仿宋_GBK" w:hAnsi="Courier New" w:hint="eastAsia"/>
          <w:sz w:val="32"/>
          <w:szCs w:val="32"/>
        </w:rPr>
        <w:t>为贯彻落实《中共中央 国务院关于优化生育政策促进人口长期均衡发展的</w:t>
      </w:r>
      <w:r>
        <w:rPr>
          <w:rFonts w:ascii="方正仿宋_GBK" w:eastAsia="方正仿宋_GBK" w:hAnsi="Courier New" w:hint="eastAsia"/>
          <w:sz w:val="32"/>
          <w:szCs w:val="32"/>
        </w:rPr>
        <w:t>决定》《中华人民共和国人口与计划生育法》</w:t>
      </w:r>
      <w:r w:rsidRPr="00EC02A5">
        <w:rPr>
          <w:rFonts w:ascii="方正仿宋_GBK" w:eastAsia="方正仿宋_GBK" w:hAnsi="Courier New" w:hint="eastAsia"/>
          <w:sz w:val="32"/>
          <w:szCs w:val="32"/>
        </w:rPr>
        <w:t xml:space="preserve">《国务院关于废止部分行政法规的决定》（国务院令第 </w:t>
      </w:r>
      <w:r w:rsidRPr="00EC02A5">
        <w:rPr>
          <w:rFonts w:ascii="方正仿宋_GBK" w:eastAsia="方正仿宋_GBK" w:hAnsi="Arial" w:cs="Arial" w:hint="eastAsia"/>
          <w:sz w:val="32"/>
          <w:szCs w:val="32"/>
        </w:rPr>
        <w:t xml:space="preserve">747 </w:t>
      </w:r>
      <w:r w:rsidRPr="00EC02A5">
        <w:rPr>
          <w:rFonts w:ascii="方正仿宋_GBK" w:eastAsia="方正仿宋_GBK" w:hAnsi="Courier New" w:hint="eastAsia"/>
          <w:sz w:val="32"/>
          <w:szCs w:val="32"/>
        </w:rPr>
        <w:t>号）关于取消社会抚养费的有关规定，现就清理有关政策事项通知如下：</w:t>
      </w:r>
    </w:p>
    <w:p w:rsidR="00EC02A5" w:rsidRPr="00EC02A5" w:rsidRDefault="00EC02A5" w:rsidP="00EC02A5">
      <w:pPr>
        <w:spacing w:line="520" w:lineRule="exact"/>
        <w:ind w:firstLineChars="200" w:firstLine="640"/>
        <w:rPr>
          <w:rFonts w:ascii="方正仿宋_GBK" w:eastAsia="方正仿宋_GBK" w:hAnsi="Courier New"/>
          <w:sz w:val="32"/>
          <w:szCs w:val="32"/>
        </w:rPr>
      </w:pPr>
      <w:r w:rsidRPr="00EC02A5">
        <w:rPr>
          <w:rFonts w:ascii="方正仿宋_GBK" w:eastAsia="方正仿宋_GBK" w:hAnsi="Courier New" w:hint="eastAsia"/>
          <w:sz w:val="32"/>
          <w:szCs w:val="32"/>
        </w:rPr>
        <w:t>一、删除《财政部 国家发展改革委关于重新发布中央管理的卫生计生部门行政事业性收费项目的通知》（财税〔</w:t>
      </w:r>
      <w:r w:rsidRPr="00EC02A5">
        <w:rPr>
          <w:rFonts w:ascii="方正仿宋_GBK" w:eastAsia="方正仿宋_GBK" w:hAnsi="Arial" w:cs="Arial" w:hint="eastAsia"/>
          <w:sz w:val="32"/>
          <w:szCs w:val="32"/>
        </w:rPr>
        <w:t>2016</w:t>
      </w:r>
      <w:r w:rsidRPr="00EC02A5">
        <w:rPr>
          <w:rFonts w:ascii="方正仿宋_GBK" w:eastAsia="方正仿宋_GBK" w:hAnsi="Courier New" w:hint="eastAsia"/>
          <w:sz w:val="32"/>
          <w:szCs w:val="32"/>
        </w:rPr>
        <w:t>〕</w:t>
      </w:r>
      <w:r w:rsidRPr="00EC02A5">
        <w:rPr>
          <w:rFonts w:ascii="方正仿宋_GBK" w:eastAsia="方正仿宋_GBK" w:hAnsi="Arial" w:cs="Arial" w:hint="eastAsia"/>
          <w:sz w:val="32"/>
          <w:szCs w:val="32"/>
        </w:rPr>
        <w:t xml:space="preserve">14 </w:t>
      </w:r>
      <w:r w:rsidRPr="00EC02A5">
        <w:rPr>
          <w:rFonts w:ascii="方正仿宋_GBK" w:eastAsia="方正仿宋_GBK" w:hAnsi="Courier New" w:hint="eastAsia"/>
          <w:sz w:val="32"/>
          <w:szCs w:val="32"/>
        </w:rPr>
        <w:t>号）第八条</w:t>
      </w:r>
      <w:r w:rsidRPr="00EC02A5">
        <w:rPr>
          <w:rFonts w:ascii="方正仿宋_GBK" w:eastAsia="方正仿宋_GBK" w:hAnsi="Arial" w:cs="Arial" w:hint="eastAsia"/>
          <w:sz w:val="32"/>
          <w:szCs w:val="32"/>
        </w:rPr>
        <w:t>“</w:t>
      </w:r>
      <w:r w:rsidRPr="00EC02A5">
        <w:rPr>
          <w:rFonts w:ascii="方正仿宋_GBK" w:eastAsia="方正仿宋_GBK" w:hAnsi="Courier New" w:hint="eastAsia"/>
          <w:sz w:val="32"/>
          <w:szCs w:val="32"/>
        </w:rPr>
        <w:t xml:space="preserve">八、社会抚养费。县级卫生计生部门向不符合法律法规规定生育子女的公民收取，具体收费对象、范围和方式按照《人口与计划生育法》和《社会抚养费征收管理办法》（国务院令第 </w:t>
      </w:r>
      <w:r w:rsidRPr="00EC02A5">
        <w:rPr>
          <w:rFonts w:ascii="方正仿宋_GBK" w:eastAsia="方正仿宋_GBK" w:hAnsi="Arial" w:cs="Arial" w:hint="eastAsia"/>
          <w:sz w:val="32"/>
          <w:szCs w:val="32"/>
        </w:rPr>
        <w:t xml:space="preserve">357 </w:t>
      </w:r>
      <w:r w:rsidRPr="00EC02A5">
        <w:rPr>
          <w:rFonts w:ascii="方正仿宋_GBK" w:eastAsia="方正仿宋_GBK" w:hAnsi="Courier New" w:hint="eastAsia"/>
          <w:sz w:val="32"/>
          <w:szCs w:val="32"/>
        </w:rPr>
        <w:t>号）的规定执行</w:t>
      </w:r>
      <w:r w:rsidRPr="00EC02A5">
        <w:rPr>
          <w:rFonts w:ascii="方正仿宋_GBK" w:eastAsia="方正仿宋_GBK" w:hAnsi="Arial" w:cs="Arial" w:hint="eastAsia"/>
          <w:sz w:val="32"/>
          <w:szCs w:val="32"/>
        </w:rPr>
        <w:t>”</w:t>
      </w:r>
      <w:r w:rsidRPr="00EC02A5">
        <w:rPr>
          <w:rFonts w:ascii="方正仿宋_GBK" w:eastAsia="方正仿宋_GBK" w:hAnsi="Courier New" w:hint="eastAsia"/>
          <w:sz w:val="32"/>
          <w:szCs w:val="32"/>
        </w:rPr>
        <w:t>。</w:t>
      </w:r>
    </w:p>
    <w:p w:rsidR="00EC02A5" w:rsidRDefault="00EC02A5" w:rsidP="00EC02A5">
      <w:pPr>
        <w:spacing w:line="520" w:lineRule="exact"/>
        <w:ind w:firstLineChars="200" w:firstLine="640"/>
        <w:rPr>
          <w:rFonts w:ascii="方正仿宋_GBK" w:eastAsia="方正仿宋_GBK" w:hAnsi="Courier New"/>
          <w:sz w:val="32"/>
          <w:szCs w:val="32"/>
        </w:rPr>
      </w:pPr>
      <w:r w:rsidRPr="00EC02A5">
        <w:rPr>
          <w:rFonts w:ascii="方正仿宋_GBK" w:eastAsia="方正仿宋_GBK" w:hAnsi="Courier New" w:hint="eastAsia"/>
          <w:sz w:val="32"/>
          <w:szCs w:val="32"/>
        </w:rPr>
        <w:t>二、各省级财政部门要对本地区出台的社会抚养费相关政策进行全面清理。收费单位应当按规定到财政部门办理财政票据缴销手续。</w:t>
      </w:r>
    </w:p>
    <w:p w:rsidR="00EC02A5" w:rsidRDefault="00EC02A5" w:rsidP="00EC02A5">
      <w:pPr>
        <w:spacing w:line="560" w:lineRule="exact"/>
        <w:ind w:firstLineChars="200" w:firstLine="640"/>
        <w:rPr>
          <w:rFonts w:ascii="方正仿宋_GBK" w:eastAsia="方正仿宋_GBK" w:hAnsi="Courier New"/>
          <w:sz w:val="32"/>
          <w:szCs w:val="32"/>
        </w:rPr>
      </w:pPr>
    </w:p>
    <w:p w:rsidR="00EC02A5" w:rsidRDefault="00EC02A5" w:rsidP="00EC02A5">
      <w:pPr>
        <w:spacing w:line="560" w:lineRule="exact"/>
        <w:ind w:firstLineChars="200" w:firstLine="640"/>
        <w:rPr>
          <w:rFonts w:ascii="方正仿宋_GBK" w:eastAsia="方正仿宋_GBK" w:hAnsi="Courier New"/>
          <w:sz w:val="32"/>
          <w:szCs w:val="32"/>
        </w:rPr>
      </w:pPr>
    </w:p>
    <w:p w:rsidR="00EC02A5" w:rsidRDefault="00EC02A5" w:rsidP="00EC02A5">
      <w:pPr>
        <w:spacing w:line="560" w:lineRule="exact"/>
        <w:ind w:firstLineChars="200" w:firstLine="640"/>
        <w:rPr>
          <w:rFonts w:ascii="方正仿宋_GBK" w:eastAsia="方正仿宋_GBK" w:hAnsi="Courier New"/>
          <w:sz w:val="32"/>
          <w:szCs w:val="32"/>
        </w:rPr>
      </w:pPr>
    </w:p>
    <w:p w:rsidR="001869A8" w:rsidRPr="00EC02A5" w:rsidRDefault="00EC02A5" w:rsidP="00EC02A5">
      <w:pPr>
        <w:spacing w:line="560" w:lineRule="exact"/>
        <w:jc w:val="right"/>
        <w:rPr>
          <w:rFonts w:ascii="方正仿宋_GBK" w:eastAsia="方正仿宋_GBK"/>
          <w:sz w:val="32"/>
          <w:szCs w:val="32"/>
        </w:rPr>
      </w:pPr>
      <w:r w:rsidRPr="00EC02A5">
        <w:rPr>
          <w:rFonts w:ascii="方正仿宋_GBK" w:eastAsia="方正仿宋_GBK" w:hAnsi="Courier New" w:hint="eastAsia"/>
          <w:sz w:val="32"/>
          <w:szCs w:val="32"/>
        </w:rPr>
        <w:t>财政部 国家发展改革委</w:t>
      </w:r>
      <w:r w:rsidRPr="00EC02A5">
        <w:rPr>
          <w:rFonts w:ascii="方正仿宋_GBK" w:eastAsia="方正仿宋_GBK" w:hint="eastAsia"/>
          <w:sz w:val="32"/>
          <w:szCs w:val="32"/>
        </w:rPr>
        <w:br/>
      </w:r>
      <w:r w:rsidRPr="00EC02A5">
        <w:rPr>
          <w:rFonts w:ascii="方正仿宋_GBK" w:eastAsia="方正仿宋_GBK" w:hAnsi="Arial" w:cs="Arial" w:hint="eastAsia"/>
          <w:sz w:val="32"/>
          <w:szCs w:val="32"/>
        </w:rPr>
        <w:t xml:space="preserve">2021 </w:t>
      </w:r>
      <w:r w:rsidRPr="00EC02A5">
        <w:rPr>
          <w:rFonts w:ascii="方正仿宋_GBK" w:eastAsia="方正仿宋_GBK" w:hAnsi="Courier New" w:hint="eastAsia"/>
          <w:sz w:val="32"/>
          <w:szCs w:val="32"/>
        </w:rPr>
        <w:t xml:space="preserve">年 </w:t>
      </w:r>
      <w:r w:rsidRPr="00EC02A5">
        <w:rPr>
          <w:rFonts w:ascii="方正仿宋_GBK" w:eastAsia="方正仿宋_GBK" w:hAnsi="Arial" w:cs="Arial" w:hint="eastAsia"/>
          <w:sz w:val="32"/>
          <w:szCs w:val="32"/>
        </w:rPr>
        <w:t>11</w:t>
      </w:r>
      <w:r>
        <w:rPr>
          <w:rFonts w:ascii="方正仿宋_GBK" w:eastAsia="方正仿宋_GBK" w:hAnsi="Arial" w:cs="Arial" w:hint="eastAsia"/>
          <w:sz w:val="32"/>
          <w:szCs w:val="32"/>
        </w:rPr>
        <w:t>月17日</w:t>
      </w:r>
    </w:p>
    <w:sectPr w:rsidR="001869A8" w:rsidRPr="00EC02A5" w:rsidSect="001869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BC4" w:rsidRDefault="00E74BC4" w:rsidP="00984C9C">
      <w:r>
        <w:separator/>
      </w:r>
    </w:p>
  </w:endnote>
  <w:endnote w:type="continuationSeparator" w:id="0">
    <w:p w:rsidR="00E74BC4" w:rsidRDefault="00E74BC4" w:rsidP="00984C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BC4" w:rsidRDefault="00E74BC4" w:rsidP="00984C9C">
      <w:r>
        <w:separator/>
      </w:r>
    </w:p>
  </w:footnote>
  <w:footnote w:type="continuationSeparator" w:id="0">
    <w:p w:rsidR="00E74BC4" w:rsidRDefault="00E74BC4" w:rsidP="00984C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02A5"/>
    <w:rsid w:val="000A206B"/>
    <w:rsid w:val="001869A8"/>
    <w:rsid w:val="0092742E"/>
    <w:rsid w:val="00984C9C"/>
    <w:rsid w:val="00E74BC4"/>
    <w:rsid w:val="00EC02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9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84C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84C9C"/>
    <w:rPr>
      <w:sz w:val="18"/>
      <w:szCs w:val="18"/>
    </w:rPr>
  </w:style>
  <w:style w:type="paragraph" w:styleId="a4">
    <w:name w:val="footer"/>
    <w:basedOn w:val="a"/>
    <w:link w:val="Char0"/>
    <w:uiPriority w:val="99"/>
    <w:semiHidden/>
    <w:unhideWhenUsed/>
    <w:rsid w:val="00984C9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84C9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69</Words>
  <Characters>394</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dc:creator>
  <cp:lastModifiedBy>smy</cp:lastModifiedBy>
  <cp:revision>2</cp:revision>
  <dcterms:created xsi:type="dcterms:W3CDTF">2022-08-25T09:10:00Z</dcterms:created>
  <dcterms:modified xsi:type="dcterms:W3CDTF">2022-08-25T09:16:00Z</dcterms:modified>
</cp:coreProperties>
</file>