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E8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416B7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CAF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财政局</w:t>
      </w:r>
    </w:p>
    <w:p w14:paraId="5ABFF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发展和改革委员会</w:t>
      </w:r>
    </w:p>
    <w:p w14:paraId="5F7C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关于公布2024年行政事业性收费目录清单的公告</w:t>
      </w:r>
    </w:p>
    <w:p w14:paraId="20E5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FBC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根据《重庆市行政事业性收费管理条例》和《财政部关于加强全国政府性基金和行政事业性收费目录清单“一张网”管理有关事项的通知》（财税〔2017〕69号）等相关规定，结合我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2023年行政事业性收费目录清单，对2024年实际执行的收费项目进行了全面清理，编制了《重庆市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2024年行政事业性收费目录清单》和《重庆市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2024年涉企行政事业性收费目录清单》（以下简称《目录清单》），经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政府同意，现对外公布，并就有关情况说明如下：</w:t>
      </w:r>
    </w:p>
    <w:p w14:paraId="4BEE1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一、《目录清单》中的行政事业性收费项目为截至2024年12月31日我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仍在执行的项目，其具体征收范围、征收标准及资金管理方式等，按照《目录清单》中注明的文件规定执行。《目录清单》之外，各部门单位一律不得乱收费。</w:t>
      </w:r>
    </w:p>
    <w:p w14:paraId="3CE6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二、2024年12月31日以后，新增或调整的行政事业性收费项目，按照中央及市财政局、市发展改革委的相关文件规定执行。</w:t>
      </w:r>
    </w:p>
    <w:p w14:paraId="5613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三、《目录清单》在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铜梁区政府官方网站上实行常态化公开。区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发展改革委负责《目录清单》的政策解释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市场监督管理局受理收费投诉举报，投诉举报电话：12315。</w:t>
      </w:r>
    </w:p>
    <w:p w14:paraId="482D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7B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2024年行政事业性收费目录清单</w:t>
      </w:r>
    </w:p>
    <w:p w14:paraId="4FE4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10" w:rightChars="-10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2024年涉企行政事业性收费目录清单</w:t>
      </w:r>
    </w:p>
    <w:p w14:paraId="1A74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AC47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693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38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发展和改革委员会</w:t>
      </w:r>
    </w:p>
    <w:p w14:paraId="71D4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4386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（此件主动公开）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D47B5"/>
    <w:rsid w:val="01ED47B5"/>
    <w:rsid w:val="097529BD"/>
    <w:rsid w:val="0AC01E2D"/>
    <w:rsid w:val="0D7E18D2"/>
    <w:rsid w:val="0F404551"/>
    <w:rsid w:val="10224374"/>
    <w:rsid w:val="1A0D7E9E"/>
    <w:rsid w:val="1B606750"/>
    <w:rsid w:val="1C9A3C57"/>
    <w:rsid w:val="1F724814"/>
    <w:rsid w:val="2DC914A6"/>
    <w:rsid w:val="2F0E66B5"/>
    <w:rsid w:val="31FB3FA9"/>
    <w:rsid w:val="38C03C25"/>
    <w:rsid w:val="3F0D61BF"/>
    <w:rsid w:val="447339C1"/>
    <w:rsid w:val="483C66DF"/>
    <w:rsid w:val="566E2988"/>
    <w:rsid w:val="5A882548"/>
    <w:rsid w:val="5EE41E45"/>
    <w:rsid w:val="647022F3"/>
    <w:rsid w:val="69DC778F"/>
    <w:rsid w:val="6CDC4A04"/>
    <w:rsid w:val="74DB772D"/>
    <w:rsid w:val="78E93E6A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600</Characters>
  <Lines>0</Lines>
  <Paragraphs>0</Paragraphs>
  <TotalTime>2</TotalTime>
  <ScaleCrop>false</ScaleCrop>
  <LinksUpToDate>false</LinksUpToDate>
  <CharactersWithSpaces>605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2025-02-11T03:18:00Z</dcterms:created>
  <dc:creator>ff</dc:creator>
  <cp:lastModifiedBy>四十四</cp:lastModifiedBy>
  <dcterms:modified xsi:type="dcterms:W3CDTF">2025-02-13T03:30:29Z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eyJoZGlkIjoiZWFkMWJkNzdkODFiMjE3ZDcyMTYzYTBjYzkxNGY2MTkiLCJ1c2VySWQiOiIxNTUzNTA0MzY3In0=</vt:lpwstr>
  </property>
  <property fmtid="{D5CDD505-2E9C-101B-9397-08002B2CF9AE}" pid="4" name="ICV">
    <vt:lpwstr>67B5EDF11DD141C2844091DA3C148C1A_12</vt:lpwstr>
  </property>
</Properties>
</file>