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center"/>
        <w:rPr>
          <w:rFonts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br w:type="textWrapping"/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铜财〔2023〕562号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ascii="方正小标宋_GBK" w:hAnsi="方正小标宋_GBK" w:eastAsia="方正小标宋_GBK" w:cs="方正小标宋_GBK"/>
          <w:i w:val="0"/>
          <w:caps w:val="0"/>
          <w:color w:val="000000"/>
          <w:spacing w:val="0"/>
          <w:sz w:val="43"/>
          <w:szCs w:val="43"/>
        </w:rPr>
        <w:t>重庆市铜梁区财政局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3"/>
          <w:szCs w:val="43"/>
        </w:rPr>
        <w:t>关于提前下达2024年中央林业草原改革发展资金预算的通知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区林业局：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3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根据《重庆市财政局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1"/>
          <w:szCs w:val="31"/>
        </w:rPr>
        <w:t>关于提前下达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2024年中央林业草原改革发展资金预算的通知》（渝财农〔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2023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〕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1"/>
          <w:szCs w:val="31"/>
        </w:rPr>
        <w:t>143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号）文件精神，本次下达你局2024年中央林业草原改革发展资金492万元，其中：退耕还林还草补助305万元（中央直达资金）、森林质量提升补助51万元、森林草原支撑保障体系支出136万元。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3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请严格按照有关资金管理规定，切实加强资金管理，保证资金使用规范安全，提高资金使用效益，加强绩效目标管理。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3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年终办理决算时，支出功能科目请列“21302林业和草原”，经济科目请列相应支出科目。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3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0"/>
        <w:jc w:val="righ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重庆市铜梁区财政局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0"/>
        <w:jc w:val="righ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​2023年12月4日  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420"/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（此件主动公开）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-serif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5FF74B2D"/>
    <w:rsid w:val="6FA30CA7"/>
    <w:rsid w:val="77775EBD"/>
    <w:rsid w:val="79FFC955"/>
    <w:rsid w:val="7CFFF686"/>
    <w:rsid w:val="7EFF8E8B"/>
    <w:rsid w:val="7F9936C8"/>
    <w:rsid w:val="975FADB0"/>
    <w:rsid w:val="B6FE1869"/>
    <w:rsid w:val="BFFB5940"/>
    <w:rsid w:val="F23F602B"/>
    <w:rsid w:val="FBFBFD24"/>
    <w:rsid w:val="FDFD313F"/>
    <w:rsid w:val="FFEF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2018-07-14T15:11:00Z</dcterms:created>
  <dc:creator>d</dc:creator>
  <cp:lastModifiedBy>tlww</cp:lastModifiedBy>
  <dcterms:modified xsi:type="dcterms:W3CDTF">2023-12-11T17:06:37Z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