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bCs/>
          <w:color w:val="000000"/>
          <w:spacing w:val="-20"/>
          <w:kern w:val="36"/>
          <w:sz w:val="44"/>
          <w:szCs w:val="44"/>
          <w:lang w:eastAsia="zh-CN"/>
        </w:rPr>
      </w:pPr>
      <w:bookmarkStart w:id="1" w:name="_GoBack"/>
      <w:bookmarkEnd w:id="1"/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0" w:firstLineChars="0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1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0" w:firstLineChars="0"/>
        <w:jc w:val="center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6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10"/>
          <w:sz w:val="32"/>
          <w:szCs w:val="32"/>
          <w:lang w:val="en-US" w:eastAsia="zh-CN"/>
        </w:rPr>
        <w:t>铜经信</w:t>
      </w:r>
      <w:r>
        <w:rPr>
          <w:rFonts w:hint="eastAsia" w:ascii="Times New Roman" w:hAnsi="Times New Roman" w:eastAsia="方正仿宋_GBK" w:cs="Times New Roman"/>
          <w:color w:val="000000"/>
          <w:spacing w:val="10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94" w:lineRule="exact"/>
        <w:ind w:firstLine="0" w:firstLineChars="0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认真做好春节和全国两会期间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燃气油气电力行业安全风险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排查整治工作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镇街经发办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，各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燃气油气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经营企业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铜梁供电分公司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今年以来，河南南阳、江苏常州、云南昭通、江西新余等多地相继发生较大安全生产事故，损失重大、教训深刻。为深入贯彻落实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  <w:t>习近平总书记重要批示精神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，按照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委、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政府和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市经济信息委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工作部署，针对近期极端天气和人员集中返乡等能源保供复杂形势，现就做好我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春节和全国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eastAsia="zh-CN"/>
        </w:rPr>
        <w:t>两会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期间燃气油气电力行业安全风险排查整治工作通知如下：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全面贯彻落实习近平总书记近期关于安全生产重要指示精神，按照区委、区政府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及市经信委有关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部署要求，坚持“人民至上、生命至上”, 统筹高质量发展和高水平安全，把“安全第一、预防为主”落到实处，以“除险固安”为工作导向，聚焦燃气、油气、电力、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电动汽车充电设施建设及运营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等重点领域，围绕春节和全国两会等重要时段，扎实做好岁末年初燃气油气电力安全防范工作，坚决遏制安全事故发生。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二、整治重点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（一）燃气领域。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组织各镇街、相关部门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、有关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单位加强燃气安全宣传，督促燃气经营企业加强入户检查，防范使用燃气直接燃烧取暖、在起居室使用燃气、使用不合格气瓶灶具、未规范安装使用可燃气体泄漏报警装置等隐患；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各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燃气经营企业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立即开展管网、站场等设施全覆盖巡查巡检，做好运行维护和隐患排查整治，确保供气设施安全稳定运行，除应急抢险外，原则上不得安排停气施工作业；要对燃气经营企业的经营和保供实行日监测调度，从气源组织、道路运输、供应设备保障等方面提前做好应急准备，落实临时应急保供点现场安全管理。要及时、妥善处理用户投诉，耐心、细致做好解释疏导工作，强化舆情监测疏导，坚决杜绝发生负面舆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（二）油气领域。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巩固提升攻坚成效，组织开展“回头看”,全面完成潜在风险隐患整治，构建油气领域风险管控和隐患排查治理双重预防机制。重点检查企业在主体责任履行、“日周月”检查巡检、气瓶配送安装、用气环境检查、场站设备设施有效性核验等方面的落实情况。全面整顿液化气行业经营秩序，根据城镇燃气油气专项整治工作要求，对不按许可证规定区域经营液化气的违法违规行为进行严厉打击，维护市场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（三）电力运行领域。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针对春节人员密集返乡和低温雨雪冰冻天气频发易发等情况，重点检查供电企业迎峰度冬保供组织领导、方案制定、会议部署、统筹落实、一次性燃料保供、应急预案编制及运行安全等情况。由区经济信息委会同林业部门，组织供电公司、各镇街开展一轮树障隐患排查清理专项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val="en-US" w:eastAsia="zh-CN"/>
        </w:rPr>
        <w:t>（四）汽车充电设施领域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结合电动汽车充换电基础设施领域安全生产专项整治三年行动，重点检查督促充电运营企业健全安全生产制度、落实安全生产主体责任、编制“两单两卡”、开展安全生产教育培训、落实日常巡检及定期排查安全隐患，充电场站配电设备及充电设备功能、安全监控系统、安全警示标志设置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（一）部署发动阶段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20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highlight w:val="none"/>
          <w:lang w:val="en-US" w:eastAsia="zh-CN"/>
        </w:rPr>
        <w:t>日前）。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各燃气、油气、供电公司、充电设施等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经营企业，要组建工作专班、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细化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排查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措施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、明确排查重点、细化责任分工，广泛发动、部署到位。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（二）组织实施阶段（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20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日至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31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日）。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区经济信息委采取“四不两直”的方式对辖区内重点企业开展专项检查；各有关单位要对照排查方案逐一开展隐患排查。针对排查出来的安全隐患，建立隐患清单，明确整改责任人和整改时限清单化、责任制、销号法压茬推进安全隐患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yellow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（三）总结验收阶段（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日至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日）。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各有关单位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及时总结工作情况，固化工作成效，进一步健全燃气、油气、电力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、充电设施建设及运营安全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防范长效工作机制。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有关工作总结书面报区经济信息委安全科。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（一）高度重视，成立专班。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成立我区工作专班，由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区经济信息委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分管安全副主任为组长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，各燃气、油气、供电公司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、充电设施等经营企业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分管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领导为成员。工作专班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要切实加强对本次安全风险排查整治工作的组织领导，靠前指挥，传导压力，压实责任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，切实形成实效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工作专班下设办公室在区经济信息委安全科，负责日常工作联系和调度。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（二）精心组织，狠抓落实。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各有关单位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既要按本通知要求，做好重点领域安全风险排查“规定动作”，还要结合辖区和单位实际做好“自选动作”，明确安全风险排查和隐患整治工作要求，严格把握时间节点，倒排工期、集中攻坚，确保有序推进，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（三）加强值守，及时处置。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各有关单位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要加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强春节和全国两会期间值班值守和在线监测，及时掌握燃气、油气、电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力、充电设施等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运行情况，强化安全生产形势分析，做好应急处置。对在此期间发现的突出问题及重大风险隐患及时报区经济信息委。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请各有关企业于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2024年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前将相关联系人报送至区经济信息委安全生产科。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附件：各企业联系人名单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3840" w:firstLineChars="1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铜梁区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年2月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（联系人：蒋德银；联系电话：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13635429660，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45684701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pBdr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00" w:lineRule="exact"/>
        <w:ind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>重庆市铜梁区经济和信息化委员会办公室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02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月</w:t>
      </w:r>
      <w:r>
        <w:rPr>
          <w:rFonts w:hint="eastAsia" w:eastAsia="方正仿宋_GBK" w:cs="Times New Roman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MDA5Y2RjNWM2NmIxYzQwYTczY2YyZWMwOGNhZmYifQ=="/>
  </w:docVars>
  <w:rsids>
    <w:rsidRoot w:val="00000000"/>
    <w:rsid w:val="12C0588C"/>
    <w:rsid w:val="3BEDE5CF"/>
    <w:rsid w:val="3BFF6972"/>
    <w:rsid w:val="3FDF791E"/>
    <w:rsid w:val="530035DB"/>
    <w:rsid w:val="67F83F4F"/>
    <w:rsid w:val="6FDFF517"/>
    <w:rsid w:val="927FE802"/>
    <w:rsid w:val="95FF518D"/>
    <w:rsid w:val="BC3D1366"/>
    <w:rsid w:val="BFDC7DA3"/>
    <w:rsid w:val="DFBF675C"/>
    <w:rsid w:val="E9E7C090"/>
    <w:rsid w:val="ED7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hAnsi="方正小标宋简体" w:eastAsia="方正小标宋简体" w:cs="Times New Roman"/>
      <w:b/>
      <w:bCs/>
      <w:spacing w:val="20"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customStyle="1" w:styleId="5">
    <w:name w:val="索引 51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Calibri" w:hAnsi="Calibri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2024-02-19T12:47:00Z</dcterms:created>
  <dc:creator>DELL</dc:creator>
  <cp:lastModifiedBy>TongLiang</cp:lastModifiedBy>
  <cp:lastPrinted>2024-02-20T22:45:00Z</cp:lastPrinted>
  <dcterms:modified xsi:type="dcterms:W3CDTF">2025-03-19T01:45:44Z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C9B1F445BE0E4C7BAB54435420F3BBB4_12</vt:lpwstr>
  </property>
</Properties>
</file>