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科研诚信承诺书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1.在项目申报过程中如实填写申报书内容，确保研究内容与指南支持方向一致。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2.所提供申报资料真实有效，不存在重复申报、编报虚假概算、篡改单位财务数据、侵犯他人知识产权等行为。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3.项目负责人条件符合申报通知相关要求。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4.项目考核指标量化，可考核。如项目获批立项，在签订任务书时，不降低技术、经济指标。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5.如项目获批立项，确保项目自筹资金到位。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6.不进行任何干扰评审或可能影响评审公正性的活动。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7.严格遵守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铜梁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区科研项目及财政科研经费相关管理规定，为项目实施提供必要的基本科研保障。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如有违反，愿意承担科研诚信管理的相应责任。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项目负责人（签字）：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项目牵头申报单位（单位法人签章）：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360" w:firstLineChars="10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（单位签章）：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4200" w:right="480" w:firstLine="64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18" w:right="1418" w:bottom="1418" w:left="1418" w:header="850" w:footer="850" w:gutter="0"/>
          <w:pgNumType w:fmt="numberInDash"/>
          <w:cols w:space="720" w:num="1"/>
          <w:docGrid w:linePitch="360" w:charSpace="0"/>
        </w:sectPr>
      </w:pPr>
      <w:r>
        <w:rPr>
          <w:rFonts w:hint="default" w:ascii="Times New Roman" w:hAnsi="Times New Roman" w:eastAsia="仿宋" w:cs="Times New Roman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0" w:line="0" w:lineRule="atLeast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163FF"/>
    <w:rsid w:val="3E51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6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4" w:lineRule="exact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6"/>
    <w:pPr>
      <w:spacing w:after="120"/>
    </w:pPr>
    <w:rPr>
      <w:kern w:val="1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方正仿宋_GBK"/>
      <w:kern w:val="2"/>
      <w:sz w:val="18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2024-07-01T07:48:00Z</dcterms:created>
  <dc:creator>科技局收发员</dc:creator>
  <cp:lastModifiedBy>科技局收发员</cp:lastModifiedBy>
  <dcterms:modified xsi:type="dcterms:W3CDTF">2024-07-01T07:48:39Z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