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000000"/>
          <w:spacing w:val="0"/>
          <w:sz w:val="44"/>
          <w:szCs w:val="44"/>
        </w:rPr>
        <w:t>年区级科研项目申报指南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default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企业科技攻关联合行动计划</w:t>
      </w:r>
      <w:r>
        <w:rPr>
          <w:rFonts w:hint="eastAsia" w:ascii="Times New Roman" w:hAnsi="Times New Roman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（市区联动）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该项目为重庆市科技局与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铜梁区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科技局联合组织实施。</w:t>
      </w:r>
      <w:r>
        <w:rPr>
          <w:rFonts w:hint="eastAsia" w:ascii="方正仿宋_GBK" w:hAnsi="方正仿宋_GBK" w:cs="方正仿宋_GBK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支持方向、申报条件、申报时限及申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报流程等具体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相关要求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，按照《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重庆市科学技术局关于印发&lt;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企业科技攻关联合行动计划实施办法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&gt;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（试行）》渝科局发〔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2024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92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号、《关于申报2025年度企业科技攻关联合行动计划项目的通知》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的相关规定执行。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实施周期及资助强度：资助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个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左右（具体资助项目数量以市科技局下达数量为准）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市级引导资金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资助1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0万元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/个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，区级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按1：1配套资助1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0万元/个，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实施周期不超过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年，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要求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自筹配套资金不低于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0万元。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、基础研究与前沿探索项目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重点围绕卫生健康、现代教育、生态环保等领域基础前沿关键问题和优势学科发展方向，开展公益性关键技术研发和推广应用示范。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实施周期及资助强度：设面上项目和自筹项目2类，原则上实施周期不超过2年。面上项目资助强度2万元/项，拟资助项目不超过15项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其中博士“直通车”专项不超过5项。自筹项目不予资助，由申报单位自筹资金，自筹类项目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不限项，按照专家评审意见和区科技局党组会研究确定立项名单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博士“直通车”专项是指在区内学校、医院、科研机构、区内登记注册企业等单位工作并在铜购买社保的博士（须取得博士学位）进行申报，博士“直通车”专项不纳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入限项。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、技术创新与应用发展项目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（一）工业类项目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1.新型储能专项：围绕新能源与新型储能、绿色节能制造、再生资源利用、未来能源等领域关键技术攻关和产品研发。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智能网联新能源汽车零部件及摩托车专项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：围绕智能网联新能源汽车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传感器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控制单元、通信模块、车辆控制系统、安全系统等重要零部件以及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高端摩托车等领域关键技术攻关和产品研发。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特色产业（机电设备、智能家居、合成材料、冷链食品、现代服务业）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专项：围绕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新一代电子信息制造业、动力装备、农机装备、智能家居、高端装备材料、轻合金材料、先进光电于量子材料、冷链食品设备、生产性服务业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等领域的关键技术研究和产品研发。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实施周期及资助强度：每个专项资助不超过10个。面上项目资助5万元/个，实施周期不超过1年，自筹配套资金不低于20万元。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（二）农业</w:t>
      </w:r>
      <w:r>
        <w:rPr>
          <w:rFonts w:hint="eastAsia" w:eastAsia="方正楷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和社会事业</w:t>
      </w: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类项目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1.乡村振兴专项：围绕乡村振兴发展和现代农业需要，开展作物种质资源挖掘与评价、科技创新保障粮食安全、主要农作物新品种引进与示范、丘陵山地高效栽培技术研发与应用、智慧农业示范推广等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，该专项同时支持农村集体经济合作社为项目牵头单位参与申报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实施周期及资助强度：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每个专项资助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项目不超过10个，资助金额5万元/个，实施周期不超过1年，自筹配套资金不低于10万元。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2.食品及农产品加工专项。围绕果蔬、粮油、肉蛋、预制菜、休闲食品火锅食材、中药材产业，解决加工产业关键技术创新难题和产品研发。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实施周期及资助强度：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每个专项资助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项目不超过10个，资助金额5万元/个，实施周期不超过1年，自筹配套资金不低于10万元。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.“一区两群”对口协同发展专项：围绕巫山县产业发展需要，支持脆李、山羊、柑橘、道地中药材等产业，采用多种形式开展科研协作，开展科研协作项目。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实施周期及资助强度：原则上实施周期不超过1年，资助强度5万元/项，拟资助项目不超过2项，仅限巫山县企事业单位、巫山县科研院所申报。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社会事业类专项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：绕卫生健康、现代教育、生态环保等领域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关键技术研究和产品研发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实施周期及资助强度：原则上实施周期不超过1年，资助强度5万元/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项，拟资助项目不超过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自筹配套资金不低于10万元。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（三）高新技术企业培育项目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支持企业围绕《国家重点支持的高新技术领域》实施开展研发和技术创新活动，科技成果应以专利为主。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实施周期及资助强度：原则上实施周期不超过1年，资助强度5万元/项，拟资助项目不超过1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项，仅限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年入库的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高新技术培育企业申报。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18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18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NzgwZmYxZWEyNDE0ZTc5OTlkOTJhMTQ3NzNhNGMifQ=="/>
  </w:docVars>
  <w:rsids>
    <w:rsidRoot w:val="02237489"/>
    <w:rsid w:val="00C05008"/>
    <w:rsid w:val="02237489"/>
    <w:rsid w:val="05BA4BDD"/>
    <w:rsid w:val="09E9418E"/>
    <w:rsid w:val="0E40199E"/>
    <w:rsid w:val="117C487A"/>
    <w:rsid w:val="13500F22"/>
    <w:rsid w:val="13DE6689"/>
    <w:rsid w:val="15157706"/>
    <w:rsid w:val="154D0C92"/>
    <w:rsid w:val="17757136"/>
    <w:rsid w:val="1B9E2247"/>
    <w:rsid w:val="1C856F63"/>
    <w:rsid w:val="1D491B69"/>
    <w:rsid w:val="1F55023C"/>
    <w:rsid w:val="20AA343C"/>
    <w:rsid w:val="2729034F"/>
    <w:rsid w:val="29DF1476"/>
    <w:rsid w:val="2B520C9C"/>
    <w:rsid w:val="2BB81C2B"/>
    <w:rsid w:val="33CB16DA"/>
    <w:rsid w:val="35A120E0"/>
    <w:rsid w:val="35BA4D3E"/>
    <w:rsid w:val="380F74A0"/>
    <w:rsid w:val="393B31C6"/>
    <w:rsid w:val="3D474095"/>
    <w:rsid w:val="3E5A1BA6"/>
    <w:rsid w:val="42FD10EB"/>
    <w:rsid w:val="4A8222B7"/>
    <w:rsid w:val="4F164456"/>
    <w:rsid w:val="553215CC"/>
    <w:rsid w:val="557A7B00"/>
    <w:rsid w:val="561072C2"/>
    <w:rsid w:val="56D4209E"/>
    <w:rsid w:val="56DA67E0"/>
    <w:rsid w:val="58BF5B9C"/>
    <w:rsid w:val="58BF6A2C"/>
    <w:rsid w:val="59656C38"/>
    <w:rsid w:val="5F096812"/>
    <w:rsid w:val="5F6F2960"/>
    <w:rsid w:val="62336222"/>
    <w:rsid w:val="62C14092"/>
    <w:rsid w:val="78570929"/>
    <w:rsid w:val="7ADFE33F"/>
    <w:rsid w:val="7BBF0CBF"/>
    <w:rsid w:val="7D194434"/>
    <w:rsid w:val="7E61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4">
    <w:name w:val="Body Text"/>
    <w:basedOn w:val="1"/>
    <w:next w:val="1"/>
    <w:qFormat/>
    <w:uiPriority w:val="6"/>
    <w:pPr>
      <w:spacing w:after="120"/>
    </w:pPr>
    <w:rPr>
      <w:kern w:val="1"/>
    </w:rPr>
  </w:style>
  <w:style w:type="paragraph" w:styleId="5">
    <w:name w:val="toc 5"/>
    <w:basedOn w:val="1"/>
    <w:next w:val="1"/>
    <w:qFormat/>
    <w:uiPriority w:val="0"/>
    <w:pPr>
      <w:ind w:left="1680" w:leftChars="800"/>
    </w:p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方正仿宋_GBK"/>
      <w:kern w:val="2"/>
      <w:sz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adjustRightInd w:val="0"/>
      <w:snapToGrid w:val="0"/>
      <w:spacing w:line="660" w:lineRule="exact"/>
      <w:jc w:val="center"/>
      <w:outlineLvl w:val="0"/>
    </w:pPr>
    <w:rPr>
      <w:rFonts w:ascii="Cambria" w:hAnsi="Cambria" w:eastAsia="方正小标宋_GBK"/>
      <w:bCs/>
      <w:sz w:val="44"/>
      <w:szCs w:val="32"/>
    </w:rPr>
  </w:style>
  <w:style w:type="character" w:styleId="10">
    <w:name w:val="page number"/>
    <w:basedOn w:val="9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2489</Words>
  <Characters>2584</Characters>
  <Lines>0</Lines>
  <Paragraphs>0</Paragraphs>
  <TotalTime>150</TotalTime>
  <ScaleCrop>false</ScaleCrop>
  <LinksUpToDate>false</LinksUpToDate>
  <CharactersWithSpaces>2677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2022-05-18T17:50:00Z</dcterms:created>
  <dc:creator>jimmy</dc:creator>
  <cp:lastModifiedBy>噔哩个铛</cp:lastModifiedBy>
  <cp:lastPrinted>2025-03-18T17:43:00Z</cp:lastPrinted>
  <dcterms:modified xsi:type="dcterms:W3CDTF">2025-03-18T09:18:16Z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8D7F0B7F1D724E6ABAB6ED06EE84D45E_13</vt:lpwstr>
  </property>
</Properties>
</file>