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lang w:val="en-US" w:eastAsia="zh-CN"/>
        </w:rPr>
        <w:t>重庆市铜梁区工业视觉检测技术研发机构建设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</w:rPr>
        <w:t>揭榜挂帅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</w:rPr>
        <w:t>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840" w:firstLineChars="575"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名称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1840" w:firstLineChars="575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1840" w:firstLineChars="575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揭榜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单位：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single"/>
        </w:rPr>
        <w:t xml:space="preserve">  （加盖单位公章） 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1840" w:firstLineChars="575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1840" w:firstLineChars="575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申报日期：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44"/>
          <w:szCs w:val="44"/>
          <w:highlight w:val="none"/>
        </w:rPr>
        <w:br w:type="page"/>
      </w:r>
      <w:r>
        <w:rPr>
          <w:rFonts w:hint="default" w:ascii="Times New Roman" w:hAnsi="Times New Roman" w:eastAsia="方正小标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填 报 须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一、申报书的内容将作为项目评审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以及签订任务书的重要依据，申报书的各项填报内容须实事求是、准确完整、层次清晰。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二、除另有说明外，申报表中栏目不得空缺；要求提供证明材料的栏目，须随申报书补充相应附件。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三、揭榜单位对报送的全部资料真实性负责，对能否按计划完成重点揭榜任务作出有效承诺。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四、外来语要同时用原文和中文表达，第一次出现的缩略词，须注明全称。如有不填写的内容，请用“无”表示。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文星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br w:type="page"/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揭榜单位基本信息情况表</w:t>
      </w:r>
    </w:p>
    <w:tbl>
      <w:tblPr>
        <w:tblStyle w:val="4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1147"/>
        <w:gridCol w:w="1638"/>
        <w:gridCol w:w="1724"/>
        <w:gridCol w:w="2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注册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通讯地址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邮政编码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企业法人代表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身份证号码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3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1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3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职称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联合体单位名称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4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揭榜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单位简介（不超过1000字）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包括成立时间、主营业务、技术优势、核心团队、相关资质及荣誉、过往主要业绩等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br w:type="page"/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揭榜任务基本信息</w:t>
      </w:r>
    </w:p>
    <w:tbl>
      <w:tblPr>
        <w:tblStyle w:val="4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603"/>
        <w:gridCol w:w="1622"/>
        <w:gridCol w:w="1253"/>
        <w:gridCol w:w="652"/>
        <w:gridCol w:w="240"/>
        <w:gridCol w:w="1313"/>
        <w:gridCol w:w="157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任务名称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项目负责人</w:t>
            </w: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姓  名</w:t>
            </w: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身份证号码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34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联系方式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（手机号码）</w:t>
            </w: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</w:rPr>
              <w:t>邮箱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3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经费来源（万元）</w:t>
            </w:r>
          </w:p>
        </w:tc>
        <w:tc>
          <w:tcPr>
            <w:tcW w:w="28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总投入</w:t>
            </w: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其中：单位自筹经费</w:t>
            </w: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3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财政经费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市级及以上财政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3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5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区级财政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项目概述和必要性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阐述项目背景、拟解决的核心痛点问题、建设的必要性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总体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目标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阐述项目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eastAsia="zh-CN" w:bidi="ar"/>
              </w:rPr>
              <w:t>两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年期总体目标与愿景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第一年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目标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第二年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目标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一级指标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二级指标（可量化、可考核）</w:t>
            </w: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验收依据和验收方式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平台建设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技术创新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成果转化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产业服务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经济效益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人才团队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申报主体综合实力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包括但不限于：项目负责人及核心团队专业能力与经验、本地化落地与生态资源整合能力等）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技术方案先进性与创新性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包括但不限于：工业视觉检测技术路线方案、平台架构与商业模式设计、市场化拓展路径规划等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实施方案可行性与成熟度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包括但不限于：实施路径与里程碑计划、风险识别与应对预案、投资预算与资金筹措方案等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预期效益与目标科学性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包括但不限于：目标体系设置的合理性与挑战性、综合效益与社会价值阐述等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实施保障与服务承诺</w:t>
            </w:r>
          </w:p>
        </w:tc>
        <w:tc>
          <w:tcPr>
            <w:tcW w:w="7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40" w:lineRule="auto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 w:bidi="ar"/>
              </w:rPr>
              <w:t>包括但不限于：组织架构与进度保障机制、质量管控与持续运营保障、服务响应与协同承诺等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bidi="ar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sz w:val="44"/>
          <w:szCs w:val="44"/>
          <w:highlight w:val="none"/>
          <w:lang w:eastAsia="zh-CN"/>
        </w:rPr>
        <w:br w:type="page"/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揭榜单位相关证明材料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1.揭榜单位营业执照。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2.揭榜单位过往研发机构建设运营案例。（如有）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3.揭榜单位团队人员资质情况。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4.揭榜单位本地化运营证明材料。（如有）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5.揭榜单位上一年度财务报表。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6.揭榜单位相关科研资质、拥有自主知识产权等证明材料。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7.揭榜实施保障与风险管控证明材料。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8.联合体合作协议及联合体单位相关资质材料。（如有）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sectPr>
          <w:footerReference r:id="rId3" w:type="default"/>
          <w:pgSz w:w="11906" w:h="16838"/>
          <w:pgMar w:top="1984" w:right="1446" w:bottom="1644" w:left="1446" w:header="851" w:footer="1474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9.其他材料（如含水印的信用中国查询结果）。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方正仿宋_GBK"/>
    <w:panose1 w:val="02010604000101010101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 w:val="0"/>
      <w:snapToGrid w:val="0"/>
      <w:spacing w:line="240" w:lineRule="auto"/>
      <w:ind w:left="0" w:leftChars="0" w:right="0" w:right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74A6C"/>
    <w:rsid w:val="45A74A6C"/>
    <w:rsid w:val="4A6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2026-07-03T03:40:00Z</dcterms:created>
  <dc:creator>噔哩个铛</dc:creator>
  <cp:lastModifiedBy>Administrator</cp:lastModifiedBy>
  <dcterms:modified xsi:type="dcterms:W3CDTF">2026-07-07T09:41:18Z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768547AAA4C44AD58006ACA8E4A6FBFE</vt:lpwstr>
  </property>
</Properties>
</file>