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hanging="2560" w:hangingChars="800"/>
        <w:jc w:val="righ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铜林便笺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号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auto"/>
          <w:lang w:eastAsia="zh-CN"/>
        </w:rPr>
      </w:pP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auto"/>
          <w:lang w:eastAsia="zh-CN"/>
        </w:rPr>
        <w:t>重庆市铜梁区林业局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关于印发《铜梁区2025年林长制工作要点》的通知</w:t>
      </w:r>
      <w:bookmarkStart w:id="0" w:name="_GoBack"/>
      <w:bookmarkEnd w:id="0"/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各镇人民政府、街道办事处，林长制区级各牵头部门：</w:t>
      </w: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现将《铜梁区2025年林长制工作要点》印发给你们，请结合实际认真贯彻落实，确保全面完成2025年各项目标任务。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right="0" w:firstLine="4800" w:firstLineChars="1500"/>
        <w:jc w:val="both"/>
        <w:textAlignment w:val="baseline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重庆市铜梁区林业局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56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46" w:bottom="1984" w:left="1446" w:header="850" w:footer="1474" w:gutter="0"/>
          <w:pgNumType w:fmt="decimal"/>
          <w:cols w:space="0" w:num="1"/>
          <w:rtlGutter w:val="0"/>
          <w:docGrid w:type="lines" w:linePitch="333" w:charSpace="0"/>
        </w:sect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年林长制工作要点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2025年是“十四五”规划收官之年，是纵深推进中国式现代化重庆篇章铜梁实践的关键之年。全区林长制工作要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坚持以习近平新时代中国特色社会主义思想为指导，全面贯彻落实党的二十大和二十届二中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三中全会精神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以及习近平视察重庆重要讲话和重要指示批示精神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，认真落实市委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、市政府工作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和区委、区政府工作要求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在推深做实上全面发力，在攻坚克难上奋勇争先，持续推动林长制工作走深走实，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在筑牢长江上游重要生态屏障上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展现新担当、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实现新作为。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一、强化统揽引领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林长履职尽责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（一）贯彻落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实《重庆市林长制办法》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，持续压实“三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级林长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”责任。编制林长参阅工作手册，持续丰富完善林长履职场景。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（二）组织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召开林长会议，研究部署林长制重点工作、重大事项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，调度督促下级林长履职尽责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（三）贯彻落实第5号市总林长令，加快深化集体林权制度改革先行区建设，形成一批具有铜梁辨识度、可复制推广的改革典型模式。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（四）开展林长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巡林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调研检查，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区级林长巡林至少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次，镇级林长每季度巡林至少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次，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村级林长每月向上级林长报告工作至少1次，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重点区域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、重点时段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加密巡林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频次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二、强化统筹协调，汇聚联动协作合力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（五）发挥林长办统筹协调作用，区林业、发展改革、公安、财政、规划自然资源、生态环境等林长办成员单位各尽其责，形成合力。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（六）深化“林长+”工作协同，推动“林长+山林警长”“林长+检察长”联合巡护，“林长+部门”“林长+企业”联合发力，“林长+镇街”“林长+邻区”联防联控，共同推动森林资源实现良好保护。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三、强化督查考核，推动重点工作落实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七）持续巩固第1、2号市总林长令成果，持续开展“四乱”问题专项整治和森林火灾预防工作，盯紧守牢森林资源保护底线。闭环落实第3、4号市总林长令，打好松材线虫病疫情防控五年行动收官战，高质量推进国土绿化提升行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（八）综合运用约谈提醒、督办问责等工作机制，提升森林“三防”（防火、防虫、防侵占）早知、快处能力，确保不发生重大森林火灾、重大林业有害生物灾害和重大涉林案件，守护森林资源安全。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（九）项目化、清单化落实2025年区政府工作报告涉林任务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，打表推进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涉林事项落地落实。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（十）积极防范和协同抓好中央生态环保督察、长江经济带警示片披露、国家森林督查等涉林重大问题整改，统筹协调耕林园空间治理改革试点工作。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（十一）持续压实林长制目标任务，强化目标导向、结果导向，按照区委、区政府统一部署，组织实施林长制考核，督促指导镇街高质量推进目标任务落实。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四、强化平台搭建，夯实基础支撑能力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（十二）对接市级“智慧林长”平台，深化林火视频监控系统、生态护林员联动系统、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松材线虫病感知平台，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推动“三级”林长全面纳入“智慧林长”网格管理，督促指导林长制目标任务落实。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（十三）巩固基层林长制标准化建设成果，持续压实“一长三员”工作职责任务，指导村级林长、监督员、指导员和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网格护林员履职尽责，提升巡林管林“最后一米”质效。</w:t>
      </w: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（十四）持续开展“守护青山”志愿服务活动，鼓励公众及社会各界参与林业资源保护发展，推动形成生态文明共建共治共享的良好氛围。</w:t>
      </w:r>
    </w:p>
    <w:p>
      <w:pPr>
        <w:pStyle w:val="42"/>
        <w:ind w:firstLine="64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2"/>
        <w:ind w:firstLine="64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0" w:footer="1474" w:gutter="0"/>
          <w:pgNumType w:fmt="decimal"/>
          <w:cols w:space="720" w:num="1"/>
          <w:docGrid w:type="lines" w:linePitch="312" w:charSpace="0"/>
        </w:sectPr>
      </w:pP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1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林长制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重点工作清单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snapToGrid/>
        <w:spacing w:line="40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14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965"/>
        <w:gridCol w:w="4394"/>
        <w:gridCol w:w="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重点工作内容</w:t>
            </w:r>
          </w:p>
        </w:tc>
        <w:tc>
          <w:tcPr>
            <w:tcW w:w="4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责任主体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080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eastAsia="zh-CN"/>
              </w:rPr>
              <w:t>强化林长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eastAsia="zh-CN"/>
              </w:rPr>
              <w:t>履职尽责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（一）贯彻落实《重庆市林长制办法》，持续压实“三级林长”责任。编制林长参阅工作手册，持续丰富完善林长履职场景。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区林长办、各镇街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3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（二）组织召开林长会议，研究部署林长制重点工作、重大事项，调度督促下级林长履职尽责。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区林长办、区级林长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（三）贯彻落实第5号市总林长令，加快深化集体林权制度改革先行区建设，形成一批具有铜梁辨识度、可复制推广的改革典型模式。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区林长办、区级有关部门、各镇街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0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（四）开展林长巡林调研检查，区级林长巡林至少2次，镇级林长每季度巡林至少1次，村级林长每月向上级林长报告工作至少1次，重点区域、重点时段加密巡林频次。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区林长办、区三级林长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45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汇聚联动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协作合力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（五）发挥林长办统筹协调作用，林业、发展改革、公安、财政、规划自然资源、生态环境等林长办成员单位各尽其责，形成合力。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区林长办、区林长制各成员单位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70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（六）深化“林长+”工作协同，推动“林长+山林警长”“林长+检察长”联合巡护，“林长+部门”“林长+企业”联合发力，“林长+镇街”“林长+邻区”联防联控，共同推动森林资源实现良好保护。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区林长办、区检察院、区公安局、各镇街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955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推动重点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工作落实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七）持续巩固第1、2号市总林长令成果，持续开展“四乱”问题专项整治和森林火灾预防工作，盯紧守牢森林资源保护底线。闭环落实第3、4号市总林长令，打好松材线虫病疫情防控五年行动收官战，高质量推进国土绿化提升行动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66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（八）综合运用约谈提醒、督办问责等工作机制，提升森林“三防”（防火、防虫、防侵占）早知、快处能力，确保不发生重大森林火灾、重大林业有害生物灾害和重大涉林案件，守护森林资源安全。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850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推动重点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工作落实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（九）项目化、清单化落实2025年区政府工作报告涉林任务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，打表推进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涉林事项落地落实。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25" w:hRule="atLeast"/>
          <w:jc w:val="center"/>
        </w:trPr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（十）积极防范和协同抓好中央生态环保督察、长江经济带警示片披露、国家森林督查等涉林重大问题整改，统筹协调耕林园空间治理改革试点工作。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区林长办、区级有关部门、各镇街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670" w:hRule="atLeast"/>
          <w:jc w:val="center"/>
        </w:trPr>
        <w:tc>
          <w:tcPr>
            <w:tcW w:w="19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（十一）持续压实林长制目标任务，强化目标导向、结果导向，按照区委、区政府统一部署，组织实施林长制考核，督促指导镇街高质量推进目标任务落实。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区林业局、各镇街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800" w:hRule="atLeast"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夯实基础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支撑能力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（十二）对接市级“智慧林长”平台，深化林火视频监控系统、生态护林员联动系统、松材线虫病感知平台，推动“三级”林长全面纳入“智慧林长”网格管理，督促指导林长制目标任务落实。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（十三）巩固基层林长制标准化建设成果，持续压实“一长三员”工作职责任务，指导村级林长、监督员、指导员和网格护林员履职尽责，提升巡林管林“最后一米”质效。</w:t>
            </w:r>
          </w:p>
        </w:tc>
        <w:tc>
          <w:tcPr>
            <w:tcW w:w="4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区林长办、各镇街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（十四）持续开展“守护青山”志愿服务活动，鼓励公众及社会各界参与林业资源保护发展，推动形成生态文明共建共治共享的良好氛围。</w:t>
            </w:r>
          </w:p>
        </w:tc>
        <w:tc>
          <w:tcPr>
            <w:tcW w:w="4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区林长办、区级有关部门、各镇街</w:t>
            </w:r>
          </w:p>
        </w:tc>
      </w:tr>
    </w:tbl>
    <w:p>
      <w:pPr>
        <w:pStyle w:val="19"/>
        <w:rPr>
          <w:rFonts w:hint="default"/>
          <w:color w:val="auto"/>
          <w:lang w:val="en-US" w:eastAsia="zh-CN"/>
        </w:rPr>
      </w:pPr>
    </w:p>
    <w:p>
      <w:pPr>
        <w:sectPr>
          <w:pgSz w:w="16838" w:h="11906" w:orient="landscape"/>
          <w:pgMar w:top="1446" w:right="2098" w:bottom="1446" w:left="1984" w:header="1474" w:footer="850" w:gutter="0"/>
          <w:pgNumType w:fmt="decimal"/>
          <w:cols w:space="0" w:num="1"/>
          <w:rtlGutter w:val="0"/>
          <w:docGrid w:type="lines" w:linePitch="333" w:charSpace="0"/>
        </w:sectPr>
      </w:pPr>
    </w:p>
    <w:p>
      <w:pPr>
        <w:pStyle w:val="2"/>
      </w:pPr>
    </w:p>
    <w:p>
      <w:pPr>
        <w:pStyle w:val="26"/>
        <w:rPr>
          <w:rFonts w:hint="default"/>
        </w:rPr>
      </w:pPr>
    </w:p>
    <w:p>
      <w:pPr>
        <w:pStyle w:val="26"/>
        <w:rPr>
          <w:rFonts w:hint="default"/>
        </w:rPr>
      </w:pPr>
    </w:p>
    <w:p>
      <w:pPr>
        <w:pStyle w:val="26"/>
        <w:rPr>
          <w:rFonts w:hint="default"/>
        </w:rPr>
      </w:pPr>
    </w:p>
    <w:p>
      <w:pPr>
        <w:pStyle w:val="26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ind w:left="0" w:leftChars="0" w:firstLine="0" w:firstLineChars="0"/>
        <w:rPr>
          <w:rFonts w:hint="default"/>
        </w:rPr>
      </w:pP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67" w:afterLines="200"/>
        <w:ind w:left="0"/>
        <w:textAlignment w:val="baseline"/>
        <w:rPr>
          <w:rFonts w:hint="default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0" w:firstLineChars="1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</w:rPr>
        <w:t>铜梁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</w:rPr>
        <w:t>林业局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color="auto" w:fill="auto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color="auto" w:fill="auto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auto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color="auto" w:fill="auto"/>
          <w:lang w:val="en-US" w:eastAsia="zh-CN"/>
        </w:rPr>
        <w:t xml:space="preserve">   </w:t>
      </w:r>
    </w:p>
    <w:sectPr>
      <w:pgSz w:w="11906" w:h="16838"/>
      <w:pgMar w:top="2098" w:right="1446" w:bottom="1984" w:left="1446" w:header="850" w:footer="1474" w:gutter="0"/>
      <w:pgNumType w:fmt="decimal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4" w:lineRule="auto"/>
      <w:ind w:left="0"/>
      <w:jc w:val="both"/>
      <w:rPr>
        <w:rFonts w:ascii="方正仿宋_GBK" w:hAnsi="方正仿宋_GBK" w:eastAsia="方正仿宋_GBK" w:cs="方正仿宋_GBK"/>
        <w:kern w:val="2"/>
        <w:sz w:val="20"/>
        <w:szCs w:val="24"/>
        <w:lang w:val="zh-CN" w:eastAsia="zh-CN" w:bidi="zh-CN"/>
      </w:rPr>
    </w:pPr>
    <w:r>
      <w:rPr>
        <w:rFonts w:ascii="方正仿宋_GBK" w:hAnsi="方正仿宋_GBK" w:eastAsia="方正仿宋_GBK" w:cs="方正仿宋_GBK"/>
        <w:kern w:val="2"/>
        <w:sz w:val="20"/>
        <w:szCs w:val="24"/>
        <w:lang w:val="zh-CN" w:eastAsia="zh-CN" w:bidi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545465" cy="2012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465" cy="201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- 5 -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pt;height:15.85pt;width:42.95pt;mso-position-horizontal:outside;mso-position-horizontal-relative:margin;z-index:251660288;mso-width-relative:page;mso-height-relative:page;" filled="f" stroked="f" coordsize="21600,21600" o:gfxdata="UEsDBAoAAAAAAIdO4kAAAAAAAAAAAAAAAAAEAAAAZHJzL1BLAwQUAAAACACHTuJAIPH809YAAAAG&#10;AQAADwAAAGRycy9kb3ducmV2LnhtbE2PzU7DMBCE70i8g7VI3FonLaAS4vTAzw0otEWCmxMvSYS9&#10;jmwnLW/PcoLbzs5q5ttyfXRWTBhi70lBPs9AIDXe9NQq2O8eZisQMWky2npCBd8YYV2dnpS6MP5A&#10;rzhtUys4hGKhFXQpDYWUsenQ6Tj3AxJ7nz44nViGVpqgDxzurFxk2ZV0uidu6PSAtx02X9vRKbDv&#10;MTzWWfqY7tqn9LKR49t9/qzU+Vme3YBIeEx/x/CLz+hQMVPtRzJRWAX8SFIwW17wwPbq8hpEzYvF&#10;EmRVyv/41Q9QSwMEFAAAAAgAh07iQEka6Gc+AgAAbwQAAA4AAABkcnMvZTJvRG9jLnhtbK1UzY7T&#10;MBC+I/EOlu80/dlWUDVdla2KkCp2pQVxdh2nsWR7jO02KQ8Ab8BpL9x5rj4HYyfpooXDHrikY8/4&#10;G3/ffO7iutGKHIXzEkxOR4MhJcJwKKTZ5/TTx82r15T4wEzBFBiR05Pw9Hr58sWitnMxhgpUIRxB&#10;EOPntc1pFYKdZ5nnldDMD8AKg8kSnGYBl26fFY7ViK5VNh4OZ1kNrrAOuPAed9dtknaI7jmAUJaS&#10;izXwgxYmtKhOKBaQkq+k9XSZbluWgofbsvQiEJVTZBrSF5tgvIvfbLlg871jtpK8uwJ7zhWecNJM&#10;Gmx6gVqzwMjByb+gtOQOPJRhwEFnLZGkCLIYDZ9oc18xKxIXlNrbi+j+/8HyD8c7R2SR0wklhmkc&#10;+PnH9/PDr/PPb2QS5amtn2PVvcW60LyFBk3T73vcjKyb0un4i3wI5lHc00Vc0QTCcXN6Nb2aTSnh&#10;mEKu4zfTiJI9HrbOh3cCNIlBTh3OLknKjlsf2tK+JPYysJFKpfkpQ+qczibTYTpwySC4MrFWJCd0&#10;MJFQe/EYhWbXdCx3UJyQpIPWJd7yjcSrbJkPd8yhLZAXPpxwi59SAbaELqKkAvf1X/uxHqeFWUpq&#10;tFlO/ZcDc4IS9d7gHKMn+8D1wa4PzEHfADp3hE/S8hTiARdUH5YO9Gd8T6vYBVPMcOyV09CHN6E1&#10;O75HLlarVHSwTu6r9gC60LKwNfeWxzatsKtDgFImzaNErS44q7hAH6apdW8mGv3Pdap6/J9Y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8fzT1gAAAAYBAAAPAAAAAAAAAAEAIAAAACIAAABkcnMv&#10;ZG93bnJldi54bWxQSwECFAAUAAAACACHTuJASRroZz4CAABv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- 5 -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7F94"/>
    <w:rsid w:val="01445EFF"/>
    <w:rsid w:val="015617D7"/>
    <w:rsid w:val="018E6624"/>
    <w:rsid w:val="01B83E20"/>
    <w:rsid w:val="02A2675B"/>
    <w:rsid w:val="02BF6695"/>
    <w:rsid w:val="02E2728C"/>
    <w:rsid w:val="02F75388"/>
    <w:rsid w:val="038D32FA"/>
    <w:rsid w:val="03990138"/>
    <w:rsid w:val="03F4711F"/>
    <w:rsid w:val="03FF6B8E"/>
    <w:rsid w:val="042D2F41"/>
    <w:rsid w:val="04FF1678"/>
    <w:rsid w:val="051A136B"/>
    <w:rsid w:val="0548587A"/>
    <w:rsid w:val="055A1A9E"/>
    <w:rsid w:val="05986D8E"/>
    <w:rsid w:val="05A25018"/>
    <w:rsid w:val="068C163B"/>
    <w:rsid w:val="06F878AC"/>
    <w:rsid w:val="073F68C0"/>
    <w:rsid w:val="07C14321"/>
    <w:rsid w:val="07C477B1"/>
    <w:rsid w:val="08040D4B"/>
    <w:rsid w:val="0831634F"/>
    <w:rsid w:val="0A856F16"/>
    <w:rsid w:val="0AB14615"/>
    <w:rsid w:val="0AB7109F"/>
    <w:rsid w:val="0AB8738F"/>
    <w:rsid w:val="0B877042"/>
    <w:rsid w:val="0B9901B0"/>
    <w:rsid w:val="0B99111B"/>
    <w:rsid w:val="0C9E550D"/>
    <w:rsid w:val="0CD319A3"/>
    <w:rsid w:val="0D5F2284"/>
    <w:rsid w:val="0D636BC4"/>
    <w:rsid w:val="0DB658C0"/>
    <w:rsid w:val="0DB7429C"/>
    <w:rsid w:val="0DDC0863"/>
    <w:rsid w:val="0E0121CC"/>
    <w:rsid w:val="0E1D5606"/>
    <w:rsid w:val="0E906CBC"/>
    <w:rsid w:val="0EEF2AE8"/>
    <w:rsid w:val="0F9C538D"/>
    <w:rsid w:val="0FB529DF"/>
    <w:rsid w:val="0FCC6656"/>
    <w:rsid w:val="104E2A85"/>
    <w:rsid w:val="10DD2739"/>
    <w:rsid w:val="112C5846"/>
    <w:rsid w:val="119D1AE3"/>
    <w:rsid w:val="11C000CC"/>
    <w:rsid w:val="11F178D0"/>
    <w:rsid w:val="1245518D"/>
    <w:rsid w:val="127562B3"/>
    <w:rsid w:val="127611E1"/>
    <w:rsid w:val="12CB1388"/>
    <w:rsid w:val="12FB1F29"/>
    <w:rsid w:val="1311257C"/>
    <w:rsid w:val="13F7033B"/>
    <w:rsid w:val="13FD0694"/>
    <w:rsid w:val="14635852"/>
    <w:rsid w:val="1466103D"/>
    <w:rsid w:val="148123B7"/>
    <w:rsid w:val="14AF4C72"/>
    <w:rsid w:val="14B603C0"/>
    <w:rsid w:val="14ED4EAC"/>
    <w:rsid w:val="151771A8"/>
    <w:rsid w:val="15A56993"/>
    <w:rsid w:val="168F016B"/>
    <w:rsid w:val="16A573A0"/>
    <w:rsid w:val="16B02A43"/>
    <w:rsid w:val="17063C72"/>
    <w:rsid w:val="17194FB5"/>
    <w:rsid w:val="176D1D8A"/>
    <w:rsid w:val="17FC510B"/>
    <w:rsid w:val="181A0140"/>
    <w:rsid w:val="187D242B"/>
    <w:rsid w:val="18834FE7"/>
    <w:rsid w:val="18AB5745"/>
    <w:rsid w:val="18B26CDF"/>
    <w:rsid w:val="18BD67ED"/>
    <w:rsid w:val="18CF6A1B"/>
    <w:rsid w:val="190D175B"/>
    <w:rsid w:val="19570AA1"/>
    <w:rsid w:val="195D025A"/>
    <w:rsid w:val="19640692"/>
    <w:rsid w:val="199616E5"/>
    <w:rsid w:val="19A95CE4"/>
    <w:rsid w:val="1A0C4B70"/>
    <w:rsid w:val="1A591C5B"/>
    <w:rsid w:val="1A5A6FAC"/>
    <w:rsid w:val="1A8C3D03"/>
    <w:rsid w:val="1B59047C"/>
    <w:rsid w:val="1BA27DAB"/>
    <w:rsid w:val="1C502E50"/>
    <w:rsid w:val="1C797B8B"/>
    <w:rsid w:val="1C9E05EC"/>
    <w:rsid w:val="1DE12A06"/>
    <w:rsid w:val="1DF762EF"/>
    <w:rsid w:val="1F2C7991"/>
    <w:rsid w:val="1F570DA4"/>
    <w:rsid w:val="20431257"/>
    <w:rsid w:val="207164B4"/>
    <w:rsid w:val="212B22A5"/>
    <w:rsid w:val="21507BF9"/>
    <w:rsid w:val="219C169D"/>
    <w:rsid w:val="21A83320"/>
    <w:rsid w:val="21B76DB0"/>
    <w:rsid w:val="21EB5027"/>
    <w:rsid w:val="224B24E5"/>
    <w:rsid w:val="226A05CA"/>
    <w:rsid w:val="22D62AE2"/>
    <w:rsid w:val="2361186E"/>
    <w:rsid w:val="23D82EE7"/>
    <w:rsid w:val="240F6595"/>
    <w:rsid w:val="24281BB8"/>
    <w:rsid w:val="24A85B31"/>
    <w:rsid w:val="256A44F1"/>
    <w:rsid w:val="25826EC7"/>
    <w:rsid w:val="25830661"/>
    <w:rsid w:val="259E369E"/>
    <w:rsid w:val="26E6195B"/>
    <w:rsid w:val="26FF2B2A"/>
    <w:rsid w:val="276A6E0A"/>
    <w:rsid w:val="27B924B9"/>
    <w:rsid w:val="27BC1D49"/>
    <w:rsid w:val="28030FAB"/>
    <w:rsid w:val="28512BFD"/>
    <w:rsid w:val="28C60246"/>
    <w:rsid w:val="296E4E76"/>
    <w:rsid w:val="297E50AF"/>
    <w:rsid w:val="2A2F61DD"/>
    <w:rsid w:val="2A511347"/>
    <w:rsid w:val="2A903237"/>
    <w:rsid w:val="2AA06CB5"/>
    <w:rsid w:val="2AD4009E"/>
    <w:rsid w:val="2B8117D3"/>
    <w:rsid w:val="2C191C30"/>
    <w:rsid w:val="2C201EE4"/>
    <w:rsid w:val="2C74609A"/>
    <w:rsid w:val="2C860F9E"/>
    <w:rsid w:val="2D345B17"/>
    <w:rsid w:val="2D864F91"/>
    <w:rsid w:val="2DA33556"/>
    <w:rsid w:val="2DF85B4F"/>
    <w:rsid w:val="2E216210"/>
    <w:rsid w:val="2E38184E"/>
    <w:rsid w:val="2EDA5C35"/>
    <w:rsid w:val="2EEB53D2"/>
    <w:rsid w:val="2F6B4AE9"/>
    <w:rsid w:val="2F9D2EEC"/>
    <w:rsid w:val="2FF664F0"/>
    <w:rsid w:val="2FF829EF"/>
    <w:rsid w:val="30247EE9"/>
    <w:rsid w:val="30305CE2"/>
    <w:rsid w:val="30D1637B"/>
    <w:rsid w:val="311F6656"/>
    <w:rsid w:val="31735566"/>
    <w:rsid w:val="31AF02CF"/>
    <w:rsid w:val="320D6130"/>
    <w:rsid w:val="32381937"/>
    <w:rsid w:val="32C76F7F"/>
    <w:rsid w:val="32FD241D"/>
    <w:rsid w:val="33CC1983"/>
    <w:rsid w:val="34222646"/>
    <w:rsid w:val="342D2953"/>
    <w:rsid w:val="34A760C2"/>
    <w:rsid w:val="34EC0901"/>
    <w:rsid w:val="35094BAE"/>
    <w:rsid w:val="353B65E7"/>
    <w:rsid w:val="355E74C0"/>
    <w:rsid w:val="365969C3"/>
    <w:rsid w:val="37504B8B"/>
    <w:rsid w:val="37642679"/>
    <w:rsid w:val="37A763A9"/>
    <w:rsid w:val="37D33470"/>
    <w:rsid w:val="37FF16A2"/>
    <w:rsid w:val="38144DCB"/>
    <w:rsid w:val="38496976"/>
    <w:rsid w:val="3861077D"/>
    <w:rsid w:val="387C00FD"/>
    <w:rsid w:val="38825792"/>
    <w:rsid w:val="388D04DA"/>
    <w:rsid w:val="38917119"/>
    <w:rsid w:val="38D46361"/>
    <w:rsid w:val="39376C7A"/>
    <w:rsid w:val="39545F03"/>
    <w:rsid w:val="396B3311"/>
    <w:rsid w:val="39AF1A42"/>
    <w:rsid w:val="39DC2C1A"/>
    <w:rsid w:val="3AB21D91"/>
    <w:rsid w:val="3B6C14ED"/>
    <w:rsid w:val="3C357B16"/>
    <w:rsid w:val="3C4A171D"/>
    <w:rsid w:val="3C7F63E1"/>
    <w:rsid w:val="3CBC7A74"/>
    <w:rsid w:val="3D787E82"/>
    <w:rsid w:val="3D7F5151"/>
    <w:rsid w:val="3DE167F6"/>
    <w:rsid w:val="3E387387"/>
    <w:rsid w:val="3E5A5C2A"/>
    <w:rsid w:val="3E5B4BB8"/>
    <w:rsid w:val="3F1F3DD6"/>
    <w:rsid w:val="3F2B091B"/>
    <w:rsid w:val="3FA641B5"/>
    <w:rsid w:val="3FD7216F"/>
    <w:rsid w:val="3FE53634"/>
    <w:rsid w:val="40082A3C"/>
    <w:rsid w:val="40351738"/>
    <w:rsid w:val="40785AC1"/>
    <w:rsid w:val="40F65A09"/>
    <w:rsid w:val="412A4BC5"/>
    <w:rsid w:val="415F321C"/>
    <w:rsid w:val="42E03611"/>
    <w:rsid w:val="436349AF"/>
    <w:rsid w:val="438306AE"/>
    <w:rsid w:val="43F13118"/>
    <w:rsid w:val="43FF6274"/>
    <w:rsid w:val="440C137C"/>
    <w:rsid w:val="448D764A"/>
    <w:rsid w:val="44CC65A6"/>
    <w:rsid w:val="454606A6"/>
    <w:rsid w:val="455D7A14"/>
    <w:rsid w:val="45891FB3"/>
    <w:rsid w:val="459B2D67"/>
    <w:rsid w:val="45E1343D"/>
    <w:rsid w:val="45F80274"/>
    <w:rsid w:val="45F805DD"/>
    <w:rsid w:val="462F1103"/>
    <w:rsid w:val="47104E7C"/>
    <w:rsid w:val="47E67DF7"/>
    <w:rsid w:val="47FA1AF5"/>
    <w:rsid w:val="484D30A6"/>
    <w:rsid w:val="485B77F5"/>
    <w:rsid w:val="48751B24"/>
    <w:rsid w:val="49046F24"/>
    <w:rsid w:val="49265F53"/>
    <w:rsid w:val="495474E7"/>
    <w:rsid w:val="497A1A98"/>
    <w:rsid w:val="49822CF6"/>
    <w:rsid w:val="49A23DBD"/>
    <w:rsid w:val="49BC6103"/>
    <w:rsid w:val="49D10151"/>
    <w:rsid w:val="4A042202"/>
    <w:rsid w:val="4A0D2285"/>
    <w:rsid w:val="4A2D77A8"/>
    <w:rsid w:val="4A9C3F51"/>
    <w:rsid w:val="4A9E628D"/>
    <w:rsid w:val="4B055570"/>
    <w:rsid w:val="4B845772"/>
    <w:rsid w:val="4BA90BD9"/>
    <w:rsid w:val="4BCD7F9C"/>
    <w:rsid w:val="4BF16B4D"/>
    <w:rsid w:val="4D5C2F60"/>
    <w:rsid w:val="4DE575CF"/>
    <w:rsid w:val="4DF630AC"/>
    <w:rsid w:val="4E033D06"/>
    <w:rsid w:val="4E711A90"/>
    <w:rsid w:val="4EFB7F72"/>
    <w:rsid w:val="4F071C41"/>
    <w:rsid w:val="4FD94B82"/>
    <w:rsid w:val="51642717"/>
    <w:rsid w:val="51B143B4"/>
    <w:rsid w:val="521041BE"/>
    <w:rsid w:val="52322393"/>
    <w:rsid w:val="52561427"/>
    <w:rsid w:val="532C60DB"/>
    <w:rsid w:val="536E2434"/>
    <w:rsid w:val="54A322F8"/>
    <w:rsid w:val="54BD4A40"/>
    <w:rsid w:val="55AD18E0"/>
    <w:rsid w:val="55B7575E"/>
    <w:rsid w:val="55BB5A71"/>
    <w:rsid w:val="560A3728"/>
    <w:rsid w:val="564D1F0C"/>
    <w:rsid w:val="56C45638"/>
    <w:rsid w:val="57E147B5"/>
    <w:rsid w:val="586342DD"/>
    <w:rsid w:val="58967174"/>
    <w:rsid w:val="589F3901"/>
    <w:rsid w:val="594D7624"/>
    <w:rsid w:val="5A852B2F"/>
    <w:rsid w:val="5AA464C8"/>
    <w:rsid w:val="5AF26871"/>
    <w:rsid w:val="5B166976"/>
    <w:rsid w:val="5C18571A"/>
    <w:rsid w:val="5C2E7592"/>
    <w:rsid w:val="5CB47051"/>
    <w:rsid w:val="5D81126E"/>
    <w:rsid w:val="5D930323"/>
    <w:rsid w:val="5DE61D90"/>
    <w:rsid w:val="5DFA019B"/>
    <w:rsid w:val="5E5411A4"/>
    <w:rsid w:val="5E8712BE"/>
    <w:rsid w:val="5EA71E7A"/>
    <w:rsid w:val="5EB8563C"/>
    <w:rsid w:val="5EE21405"/>
    <w:rsid w:val="5F76064A"/>
    <w:rsid w:val="600D1A39"/>
    <w:rsid w:val="604209C7"/>
    <w:rsid w:val="606F1ED2"/>
    <w:rsid w:val="60FE4382"/>
    <w:rsid w:val="60FF56E8"/>
    <w:rsid w:val="610540B5"/>
    <w:rsid w:val="613F794A"/>
    <w:rsid w:val="614A3626"/>
    <w:rsid w:val="62320D1E"/>
    <w:rsid w:val="62466D3F"/>
    <w:rsid w:val="62611A26"/>
    <w:rsid w:val="626169DA"/>
    <w:rsid w:val="62A65B19"/>
    <w:rsid w:val="62F42BBF"/>
    <w:rsid w:val="632A4ABA"/>
    <w:rsid w:val="634536C6"/>
    <w:rsid w:val="636E33F1"/>
    <w:rsid w:val="63D60BAC"/>
    <w:rsid w:val="6404480B"/>
    <w:rsid w:val="640609DA"/>
    <w:rsid w:val="64D763A1"/>
    <w:rsid w:val="64DD2FAB"/>
    <w:rsid w:val="64E7151E"/>
    <w:rsid w:val="655D2C47"/>
    <w:rsid w:val="65AA5895"/>
    <w:rsid w:val="65F65F8F"/>
    <w:rsid w:val="66483122"/>
    <w:rsid w:val="66600219"/>
    <w:rsid w:val="666B7006"/>
    <w:rsid w:val="669D41EA"/>
    <w:rsid w:val="6709725B"/>
    <w:rsid w:val="67406114"/>
    <w:rsid w:val="67645C92"/>
    <w:rsid w:val="678B7257"/>
    <w:rsid w:val="678D5CD6"/>
    <w:rsid w:val="67B21AF3"/>
    <w:rsid w:val="67EC7328"/>
    <w:rsid w:val="67F61894"/>
    <w:rsid w:val="688501DA"/>
    <w:rsid w:val="689D28ED"/>
    <w:rsid w:val="691D3CBC"/>
    <w:rsid w:val="692C05C8"/>
    <w:rsid w:val="6943243E"/>
    <w:rsid w:val="69AE2823"/>
    <w:rsid w:val="6AAD1A66"/>
    <w:rsid w:val="6AD90AD5"/>
    <w:rsid w:val="6B445FE8"/>
    <w:rsid w:val="6B6C614F"/>
    <w:rsid w:val="6B746BCA"/>
    <w:rsid w:val="6BDF20C1"/>
    <w:rsid w:val="6CCE4F05"/>
    <w:rsid w:val="6DB0657A"/>
    <w:rsid w:val="6DD45F0F"/>
    <w:rsid w:val="6DE72A20"/>
    <w:rsid w:val="6DEC236B"/>
    <w:rsid w:val="6E015740"/>
    <w:rsid w:val="6E7011CF"/>
    <w:rsid w:val="6E701282"/>
    <w:rsid w:val="6E7D4478"/>
    <w:rsid w:val="6E8C6CD6"/>
    <w:rsid w:val="6E920D0C"/>
    <w:rsid w:val="6EA60836"/>
    <w:rsid w:val="6EC40B27"/>
    <w:rsid w:val="707E512F"/>
    <w:rsid w:val="70CC46FD"/>
    <w:rsid w:val="70E665D4"/>
    <w:rsid w:val="71AD266A"/>
    <w:rsid w:val="71D3410D"/>
    <w:rsid w:val="72375BF5"/>
    <w:rsid w:val="72950A06"/>
    <w:rsid w:val="72F935B9"/>
    <w:rsid w:val="73387B5A"/>
    <w:rsid w:val="734835DB"/>
    <w:rsid w:val="73701C16"/>
    <w:rsid w:val="73D747D6"/>
    <w:rsid w:val="741326D2"/>
    <w:rsid w:val="74197BA7"/>
    <w:rsid w:val="74491937"/>
    <w:rsid w:val="74F908E5"/>
    <w:rsid w:val="750E6B0F"/>
    <w:rsid w:val="75222A3E"/>
    <w:rsid w:val="755064D5"/>
    <w:rsid w:val="75525339"/>
    <w:rsid w:val="756B288A"/>
    <w:rsid w:val="76237715"/>
    <w:rsid w:val="76F93063"/>
    <w:rsid w:val="77672204"/>
    <w:rsid w:val="77931075"/>
    <w:rsid w:val="77D23755"/>
    <w:rsid w:val="77EA2FA3"/>
    <w:rsid w:val="782C51C3"/>
    <w:rsid w:val="78607D4D"/>
    <w:rsid w:val="7898681C"/>
    <w:rsid w:val="78A926F6"/>
    <w:rsid w:val="792163D9"/>
    <w:rsid w:val="79D0586B"/>
    <w:rsid w:val="7A091331"/>
    <w:rsid w:val="7A541C2E"/>
    <w:rsid w:val="7A6A6678"/>
    <w:rsid w:val="7A967D4B"/>
    <w:rsid w:val="7AD55F37"/>
    <w:rsid w:val="7B146BD3"/>
    <w:rsid w:val="7B2B14FF"/>
    <w:rsid w:val="7B3D60D5"/>
    <w:rsid w:val="7B79673C"/>
    <w:rsid w:val="7BE87D0A"/>
    <w:rsid w:val="7BFD2B7C"/>
    <w:rsid w:val="7C2262F2"/>
    <w:rsid w:val="7C4D3A1E"/>
    <w:rsid w:val="7C6D5FFC"/>
    <w:rsid w:val="7CD61602"/>
    <w:rsid w:val="7CF1410B"/>
    <w:rsid w:val="7D572EAF"/>
    <w:rsid w:val="7DA330A2"/>
    <w:rsid w:val="7DDA4CEA"/>
    <w:rsid w:val="7E750D15"/>
    <w:rsid w:val="7E920929"/>
    <w:rsid w:val="7EA5475F"/>
    <w:rsid w:val="7EB33144"/>
    <w:rsid w:val="7F9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spacing w:line="600" w:lineRule="exact"/>
      <w:jc w:val="left"/>
      <w:outlineLvl w:val="1"/>
    </w:pPr>
    <w:rPr>
      <w:rFonts w:eastAsia="方正黑体_GBK"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widowControl w:val="0"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</w:rPr>
  </w:style>
  <w:style w:type="paragraph" w:customStyle="1" w:styleId="3">
    <w:name w:val="报告正文"/>
    <w:basedOn w:val="4"/>
    <w:qFormat/>
    <w:uiPriority w:val="0"/>
    <w:pPr>
      <w:spacing w:after="0" w:line="600" w:lineRule="exact"/>
      <w:ind w:firstLine="200" w:firstLineChars="200"/>
    </w:pPr>
    <w:rPr>
      <w:rFonts w:ascii="宋体" w:hAnsi="宋体"/>
      <w:color w:val="000000"/>
      <w:kern w:val="0"/>
      <w:szCs w:val="24"/>
      <w:lang w:bidi="en-US"/>
    </w:rPr>
  </w:style>
  <w:style w:type="paragraph" w:customStyle="1" w:styleId="4">
    <w:name w:val="Normal Indent1"/>
    <w:basedOn w:val="1"/>
    <w:qFormat/>
    <w:uiPriority w:val="0"/>
    <w:pPr>
      <w:ind w:firstLine="420" w:firstLineChars="200"/>
    </w:pPr>
  </w:style>
  <w:style w:type="paragraph" w:styleId="8">
    <w:name w:val="index 6"/>
    <w:basedOn w:val="1"/>
    <w:next w:val="1"/>
    <w:qFormat/>
    <w:uiPriority w:val="99"/>
    <w:pPr>
      <w:ind w:firstLine="840"/>
    </w:pPr>
  </w:style>
  <w:style w:type="paragraph" w:styleId="9">
    <w:name w:val="Body Text"/>
    <w:basedOn w:val="1"/>
    <w:next w:val="2"/>
    <w:qFormat/>
    <w:uiPriority w:val="0"/>
    <w:pPr>
      <w:spacing w:after="120" w:afterLines="0"/>
    </w:pPr>
    <w:rPr>
      <w:rFonts w:eastAsia="方正仿宋简体"/>
      <w:kern w:val="2"/>
      <w:sz w:val="33"/>
      <w:szCs w:val="32"/>
    </w:rPr>
  </w:style>
  <w:style w:type="paragraph" w:styleId="10">
    <w:name w:val="Body Text Indent"/>
    <w:basedOn w:val="1"/>
    <w:next w:val="8"/>
    <w:qFormat/>
    <w:uiPriority w:val="0"/>
    <w:pPr>
      <w:spacing w:line="600" w:lineRule="exact"/>
      <w:ind w:firstLine="600" w:firstLineChars="200"/>
    </w:pPr>
    <w:rPr>
      <w:rFonts w:ascii="方正仿宋_GBK" w:eastAsia="方正仿宋_GBK"/>
      <w:sz w:val="30"/>
    </w:rPr>
  </w:style>
  <w:style w:type="paragraph" w:styleId="11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kern w:val="2"/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17">
    <w:name w:val="Message Header"/>
    <w:basedOn w:val="1"/>
    <w:next w:val="9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qFormat/>
    <w:uiPriority w:val="99"/>
    <w:pPr>
      <w:ind w:firstLine="420" w:firstLineChars="200"/>
    </w:pPr>
    <w:rPr>
      <w:rFonts w:ascii="Calibri" w:hAnsi="Calibri" w:eastAsia="宋体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Emphasis"/>
    <w:basedOn w:val="22"/>
    <w:qFormat/>
    <w:uiPriority w:val="0"/>
    <w:rPr>
      <w:i/>
    </w:rPr>
  </w:style>
  <w:style w:type="character" w:styleId="25">
    <w:name w:val="Hyperlink"/>
    <w:qFormat/>
    <w:uiPriority w:val="0"/>
    <w:rPr>
      <w:color w:val="0000FF"/>
      <w:u w:val="single"/>
    </w:rPr>
  </w:style>
  <w:style w:type="paragraph" w:customStyle="1" w:styleId="26">
    <w:name w:val="BodyText"/>
    <w:basedOn w:val="1"/>
    <w:qFormat/>
    <w:uiPriority w:val="0"/>
    <w:pPr>
      <w:ind w:left="104"/>
      <w:jc w:val="both"/>
      <w:textAlignment w:val="baseline"/>
    </w:pPr>
    <w:rPr>
      <w:rFonts w:ascii="方正仿宋_GBK" w:hAnsi="方正仿宋_GBK" w:eastAsia="方正仿宋_GBK"/>
      <w:kern w:val="2"/>
      <w:sz w:val="32"/>
      <w:szCs w:val="32"/>
      <w:lang w:val="en-US" w:eastAsia="zh-CN" w:bidi="ar-SA"/>
    </w:rPr>
  </w:style>
  <w:style w:type="paragraph" w:customStyle="1" w:styleId="27">
    <w:name w:val="索引 51"/>
    <w:basedOn w:val="1"/>
    <w:next w:val="1"/>
    <w:qFormat/>
    <w:uiPriority w:val="0"/>
    <w:pPr>
      <w:ind w:left="1680"/>
    </w:pPr>
  </w:style>
  <w:style w:type="paragraph" w:customStyle="1" w:styleId="28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9">
    <w:name w:val="Body Text Indent"/>
    <w:basedOn w:val="1"/>
    <w:qFormat/>
    <w:uiPriority w:val="0"/>
    <w:pPr>
      <w:spacing w:after="120" w:afterLines="0"/>
      <w:ind w:left="200" w:leftChars="200"/>
    </w:pPr>
    <w:rPr>
      <w:rFonts w:eastAsia="宋体"/>
      <w:kern w:val="0"/>
      <w:sz w:val="20"/>
    </w:rPr>
  </w:style>
  <w:style w:type="character" w:customStyle="1" w:styleId="30">
    <w:name w:val="font21"/>
    <w:basedOn w:val="22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31">
    <w:name w:val="font51"/>
    <w:basedOn w:val="22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  <w:vertAlign w:val="superscript"/>
    </w:rPr>
  </w:style>
  <w:style w:type="character" w:customStyle="1" w:styleId="32">
    <w:name w:val="font41"/>
    <w:basedOn w:val="22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33">
    <w:name w:val="font11"/>
    <w:basedOn w:val="2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6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37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39">
    <w:name w:val="我的正文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40">
    <w:name w:val="a样式2"/>
    <w:basedOn w:val="1"/>
    <w:qFormat/>
    <w:uiPriority w:val="0"/>
    <w:pPr>
      <w:adjustRightInd w:val="0"/>
      <w:snapToGrid w:val="0"/>
      <w:jc w:val="center"/>
    </w:pPr>
    <w:rPr>
      <w:rFonts w:hint="eastAsia" w:eastAsia="方正小标宋_GBK" w:cs="方正小标宋_GBK"/>
      <w:sz w:val="44"/>
      <w:szCs w:val="44"/>
    </w:rPr>
  </w:style>
  <w:style w:type="paragraph" w:customStyle="1" w:styleId="41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</w:pPr>
    <w:rPr>
      <w:rFonts w:hint="eastAsia" w:eastAsia="方正仿宋_GBK"/>
      <w:sz w:val="32"/>
      <w:szCs w:val="32"/>
    </w:rPr>
  </w:style>
  <w:style w:type="paragraph" w:customStyle="1" w:styleId="4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414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2019-08-16T09:36:00Z</dcterms:created>
  <dc:creator>HP190603</dc:creator>
  <cp:lastModifiedBy>蟑螂恶霸！</cp:lastModifiedBy>
  <cp:lastPrinted>2025-04-16T08:39:00Z</cp:lastPrinted>
  <dcterms:modified xsi:type="dcterms:W3CDTF">2025-04-17T09:14:59Z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B194CADBEEA54AE3923D19AF0533E860_12</vt:lpwstr>
  </property>
</Properties>
</file>