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</w:pPr>
      <w:bookmarkStart w:id="0" w:name="OLE_LINK2"/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  <w:t>重庆市铜梁区农村能源与环境监测站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default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  <w:t>关于</w:t>
      </w:r>
      <w:bookmarkEnd w:id="0"/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  <w:t>202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  <w:t>年中央农业生态资源保护—地膜科学使用回收项目询价采购样品检测单位</w:t>
      </w:r>
      <w:r>
        <w:rPr>
          <w:rFonts w:hint="default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的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方正小标宋_GBK" w:hAnsi="方正小标宋_GBK" w:eastAsia="方正小标宋_GBK" w:cs="方正小标宋_GBK"/>
          <w:b w:val="0"/>
          <w:bCs w:val="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94" w:lineRule="exact"/>
        <w:ind w:left="0" w:leftChars="0" w:right="0" w:rightChars="0" w:firstLine="0" w:firstLineChars="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有关单位：</w:t>
      </w:r>
    </w:p>
    <w:p>
      <w:pPr>
        <w:ind w:firstLine="640" w:firstLineChars="200"/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我委拟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对202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年中央农业生态资源保护—地膜科学使用回收项目中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采购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的加厚高强度地膜（厚度0.015mm）及全生物降解地膜开展抽样地膜的样品检测。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现公开咨询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加厚高强度地膜（厚度0.015mm）及全生物降解地膜样品的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检测费用（含样品检测所需的一切费用），样品检测项目及询价表见附件。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请有意愿的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第三方机构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于20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25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日前将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该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项目样品检测的单项价格及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总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价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盖章后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复函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我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单位。</w:t>
      </w:r>
    </w:p>
    <w:p>
      <w:pPr>
        <w:ind w:firstLine="640" w:firstLineChars="200"/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联系人：林芝梅  023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—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456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95839，17320355113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，邮箱：766524690@qq.com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。</w:t>
      </w:r>
    </w:p>
    <w:p>
      <w:pPr>
        <w:ind w:firstLine="640" w:firstLineChars="200"/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ind w:firstLine="640" w:firstLineChars="200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附件：样品检测项目及询价表</w:t>
      </w:r>
    </w:p>
    <w:p>
      <w:pPr>
        <w:ind w:firstLine="4160" w:firstLineChars="1300"/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</w:p>
    <w:p>
      <w:pPr>
        <w:ind w:firstLine="3520" w:firstLineChars="1100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重庆市铜梁区农村能源与环境监测站</w:t>
      </w:r>
    </w:p>
    <w:p>
      <w:pPr>
        <w:ind w:firstLine="4800" w:firstLineChars="1500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20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25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26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日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/>
          <w:color w:val="auto"/>
          <w:sz w:val="44"/>
          <w:szCs w:val="44"/>
          <w:lang w:eastAsia="zh-CN"/>
        </w:rPr>
      </w:pPr>
      <w:bookmarkStart w:id="1" w:name="_GoBack"/>
      <w:bookmarkEnd w:id="1"/>
    </w:p>
    <w:p>
      <w:pPr>
        <w:ind w:firstLine="640" w:firstLineChars="200"/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样品检测项目及询价表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 w:ascii="Times New Roman" w:hAnsi="Times New Roman" w:eastAsia="宋体" w:cs="Times New Roman"/>
          <w:color w:val="auto"/>
          <w:kern w:val="0"/>
          <w:sz w:val="24"/>
          <w:szCs w:val="24"/>
          <w:lang w:eastAsia="zh-CN"/>
        </w:rPr>
        <w:t>报价单位盖章：</w:t>
      </w:r>
      <w:r>
        <w:rPr>
          <w:rFonts w:hint="eastAsia" w:ascii="Times New Roman" w:hAnsi="Times New Roman" w:eastAsia="宋体" w:cs="Times New Roman"/>
          <w:color w:val="auto"/>
          <w:kern w:val="0"/>
          <w:sz w:val="24"/>
          <w:szCs w:val="24"/>
          <w:lang w:val="en-US" w:eastAsia="zh-CN"/>
        </w:rPr>
        <w:t xml:space="preserve">       </w:t>
      </w:r>
      <w:r>
        <w:rPr>
          <w:rFonts w:hint="eastAsia"/>
          <w:lang w:val="en-US" w:eastAsia="zh-CN"/>
        </w:rPr>
        <w:t xml:space="preserve">     </w:t>
      </w:r>
    </w:p>
    <w:tbl>
      <w:tblPr>
        <w:tblStyle w:val="5"/>
        <w:tblW w:w="94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93"/>
        <w:gridCol w:w="2388"/>
        <w:gridCol w:w="1704"/>
        <w:gridCol w:w="13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93" w:type="dxa"/>
            <w:vAlign w:val="center"/>
          </w:tcPr>
          <w:p>
            <w:pPr>
              <w:jc w:val="center"/>
              <w:rPr>
                <w:rFonts w:hint="eastAsia"/>
                <w:b/>
                <w:bCs/>
                <w:vertAlign w:val="baseline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auto"/>
                <w:sz w:val="28"/>
                <w:szCs w:val="28"/>
                <w:lang w:eastAsia="zh-CN"/>
              </w:rPr>
              <w:t>样品名称及质量要求</w:t>
            </w:r>
          </w:p>
        </w:tc>
        <w:tc>
          <w:tcPr>
            <w:tcW w:w="2388" w:type="dxa"/>
            <w:vAlign w:val="center"/>
          </w:tcPr>
          <w:p>
            <w:pPr>
              <w:jc w:val="center"/>
              <w:rPr>
                <w:rFonts w:hint="eastAsia" w:eastAsia="宋体"/>
                <w:b/>
                <w:bCs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vertAlign w:val="baseline"/>
                <w:lang w:eastAsia="zh-CN"/>
              </w:rPr>
              <w:t>检测项目</w:t>
            </w:r>
          </w:p>
        </w:tc>
        <w:tc>
          <w:tcPr>
            <w:tcW w:w="170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b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auto"/>
                <w:sz w:val="28"/>
                <w:szCs w:val="28"/>
                <w:lang w:eastAsia="zh-CN"/>
              </w:rPr>
              <w:t>单项价格（元）</w:t>
            </w:r>
          </w:p>
        </w:tc>
        <w:tc>
          <w:tcPr>
            <w:tcW w:w="1392" w:type="dxa"/>
            <w:vAlign w:val="center"/>
          </w:tcPr>
          <w:p>
            <w:pPr>
              <w:jc w:val="center"/>
              <w:rPr>
                <w:rFonts w:hint="eastAsia" w:ascii="Times New Roman" w:hAnsi="Times New Roman" w:eastAsia="方正仿宋_GBK" w:cs="Times New Roman"/>
                <w:b/>
                <w:b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b/>
                <w:bCs/>
                <w:color w:val="auto"/>
                <w:sz w:val="28"/>
                <w:szCs w:val="28"/>
                <w:lang w:eastAsia="zh-CN"/>
              </w:rPr>
              <w:t>总价（元）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993" w:type="dxa"/>
            <w:vMerge w:val="restart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</w:rPr>
              <w:t>加厚高强度地膜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eastAsia="zh-CN"/>
              </w:rPr>
              <w:t>（厚度0.015mm，银黑双色膜）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产品厚度、力学性能等指标应不低于《聚乙烯吹塑农用地面覆盖薄膜》（GB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13735—2017）中I类耐老化地膜有关要求，保障地膜使用后能够有效回收。产品原材料中不得加入再生料以及国家明确禁止使用、不利于作物生长和有害土壤的助剂。</w:t>
            </w: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厚度和厚度偏差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392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color w:val="auto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宽度极限偏差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3.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净质量极限偏差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4.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外观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5.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力学性能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6.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耐候性能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7.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全成分分析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both"/>
              <w:textAlignment w:val="auto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3993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全生物降解地膜（黑色）产品厚度、力学性能等指标应符合《全生物降解农用地面覆盖薄膜》（GB/T35795—2017）要求，主要成分为具有完全降解特性的脂肪族聚酯、脂肪族-芳香族共聚酯等生物质材料，不得含有聚乙烯等烯烃类原料，可加入适当比例的淀粉、纤维素等，以及其它无环境危害的填充物、功能性助剂。产品水蒸气透过率在400g/（m2•24h）以下，有效使用寿命在60天以上。</w:t>
            </w:r>
          </w:p>
          <w:p>
            <w:pPr>
              <w:jc w:val="both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规格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24"/>
                <w:szCs w:val="24"/>
                <w:lang w:eastAsia="zh-CN"/>
              </w:rPr>
            </w:pPr>
          </w:p>
        </w:tc>
        <w:tc>
          <w:tcPr>
            <w:tcW w:w="1392" w:type="dxa"/>
            <w:vMerge w:val="restart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2.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外观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3.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力学性能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4.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水蒸气透过量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5.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产品中重金属含量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6.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生物降解性能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7.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人工气候老化性能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3993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</w:p>
        </w:tc>
        <w:tc>
          <w:tcPr>
            <w:tcW w:w="238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val="en-US" w:eastAsia="zh-CN"/>
              </w:rPr>
              <w:t>8.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vertAlign w:val="baseline"/>
                <w:lang w:eastAsia="zh-CN"/>
              </w:rPr>
              <w:t>全成分分析</w:t>
            </w:r>
          </w:p>
        </w:tc>
        <w:tc>
          <w:tcPr>
            <w:tcW w:w="170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  <w:tc>
          <w:tcPr>
            <w:tcW w:w="1392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/>
                <w:vertAlign w:val="baseline"/>
              </w:rPr>
            </w:pPr>
          </w:p>
        </w:tc>
      </w:tr>
    </w:tbl>
    <w:p>
      <w:pPr>
        <w:rPr>
          <w:rFonts w:hint="eastAsia"/>
          <w:lang w:val="en-US" w:eastAsia="zh-CN"/>
        </w:rPr>
      </w:pPr>
    </w:p>
    <w:p>
      <w:pPr>
        <w:jc w:val="both"/>
        <w:rPr>
          <w:rFonts w:hint="default" w:ascii="Times New Roman" w:hAnsi="Times New Roman" w:eastAsia="宋体" w:cs="Times New Roman"/>
          <w:color w:val="auto"/>
          <w:sz w:val="24"/>
          <w:szCs w:val="24"/>
          <w:lang w:val="en-US" w:eastAsia="zh-CN"/>
        </w:rPr>
      </w:pPr>
      <w:r>
        <w:rPr>
          <w:rFonts w:hint="eastAsia" w:ascii="Times New Roman" w:hAnsi="Times New Roman" w:eastAsia="宋体" w:cs="Times New Roman"/>
          <w:color w:val="auto"/>
          <w:sz w:val="24"/>
          <w:szCs w:val="24"/>
          <w:lang w:val="en-US" w:eastAsia="zh-CN"/>
        </w:rPr>
        <w:t>联系人及电话：</w:t>
      </w:r>
    </w:p>
    <w:sectPr>
      <w:pgSz w:w="11906" w:h="16838"/>
      <w:pgMar w:top="2041" w:right="1446" w:bottom="164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" w:fontKey="{87B0F867-EFC3-4B23-BFA3-D8A2853ACA7E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2" w:fontKey="{FFFB5392-1B9B-409E-AF47-1436FCC1A31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1NDhlZGRiMmI4YjY3Yjc0NjVjMzQwMWQ5ZTFlNjgifQ=="/>
  </w:docVars>
  <w:rsids>
    <w:rsidRoot w:val="667C327C"/>
    <w:rsid w:val="00940199"/>
    <w:rsid w:val="02E304B5"/>
    <w:rsid w:val="03A437ED"/>
    <w:rsid w:val="060B4A30"/>
    <w:rsid w:val="06F65849"/>
    <w:rsid w:val="094D2082"/>
    <w:rsid w:val="0A273E6D"/>
    <w:rsid w:val="106A24A0"/>
    <w:rsid w:val="13140D56"/>
    <w:rsid w:val="140175ED"/>
    <w:rsid w:val="1835347E"/>
    <w:rsid w:val="1B19239B"/>
    <w:rsid w:val="1B862173"/>
    <w:rsid w:val="1BAD36DD"/>
    <w:rsid w:val="215C6001"/>
    <w:rsid w:val="216A7F1E"/>
    <w:rsid w:val="222B1690"/>
    <w:rsid w:val="250C254C"/>
    <w:rsid w:val="29E57437"/>
    <w:rsid w:val="2ABF776F"/>
    <w:rsid w:val="2CA26CDF"/>
    <w:rsid w:val="2D386DEA"/>
    <w:rsid w:val="2DD45655"/>
    <w:rsid w:val="2DEC299E"/>
    <w:rsid w:val="30252486"/>
    <w:rsid w:val="3050261A"/>
    <w:rsid w:val="347551DA"/>
    <w:rsid w:val="362C1BDC"/>
    <w:rsid w:val="382158C4"/>
    <w:rsid w:val="3BFE3260"/>
    <w:rsid w:val="3DB0059D"/>
    <w:rsid w:val="3E6E72FA"/>
    <w:rsid w:val="3FF82B9D"/>
    <w:rsid w:val="40AD76C6"/>
    <w:rsid w:val="40C02152"/>
    <w:rsid w:val="419B4A93"/>
    <w:rsid w:val="4B331131"/>
    <w:rsid w:val="4BBB2531"/>
    <w:rsid w:val="4C927B81"/>
    <w:rsid w:val="56123F8D"/>
    <w:rsid w:val="573034B6"/>
    <w:rsid w:val="587C3D53"/>
    <w:rsid w:val="5BA42D75"/>
    <w:rsid w:val="5FE85CB0"/>
    <w:rsid w:val="5FF75204"/>
    <w:rsid w:val="61820D01"/>
    <w:rsid w:val="62CA5C20"/>
    <w:rsid w:val="63AE3862"/>
    <w:rsid w:val="667C327C"/>
    <w:rsid w:val="678420B3"/>
    <w:rsid w:val="67A94CF0"/>
    <w:rsid w:val="6BF1315C"/>
    <w:rsid w:val="6BFD7214"/>
    <w:rsid w:val="6C7C2FBE"/>
    <w:rsid w:val="6D390AC2"/>
    <w:rsid w:val="6D4341B4"/>
    <w:rsid w:val="6E3C73F8"/>
    <w:rsid w:val="6F5858B6"/>
    <w:rsid w:val="73D64F91"/>
    <w:rsid w:val="7981373D"/>
    <w:rsid w:val="7C1348AD"/>
    <w:rsid w:val="7DDC1954"/>
    <w:rsid w:val="7EE840E1"/>
    <w:rsid w:val="7F873D9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qFormat/>
    <w:uiPriority w:val="0"/>
    <w:rPr>
      <w:rFonts w:ascii="宋体" w:hAnsi="Courier New" w:eastAsia="方正仿宋_GBK" w:cs="Courier New"/>
      <w:sz w:val="32"/>
      <w:szCs w:val="21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2018-10-11T07:56:00Z</dcterms:created>
  <dc:creator>Administrator</dc:creator>
  <cp:lastModifiedBy>Administrator</cp:lastModifiedBy>
  <cp:lastPrinted>2024-02-29T03:03:00Z</cp:lastPrinted>
  <dcterms:modified xsi:type="dcterms:W3CDTF">2025-02-25T08:48:56Z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ICV">
    <vt:lpwstr>1CD966E80D6A437D879F77610B638FA2_13</vt:lpwstr>
  </property>
</Properties>
</file>