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lang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5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  <w:t>铜农委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94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val="en-US" w:eastAsia="zh-CN" w:bidi="en-US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val="en-US" w:eastAsia="zh-CN" w:bidi="en-US"/>
        </w:rPr>
        <w:t>重庆市铜梁区农业农村委员会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关于下达</w:t>
      </w:r>
      <w:r>
        <w:rPr>
          <w:rFonts w:hint="default" w:ascii="Times New Roman" w:hAnsi="Times New Roman" w:eastAsia="方正小标宋_GBK" w:cs="Times New Roman"/>
          <w:sz w:val="44"/>
          <w:szCs w:val="52"/>
          <w:lang w:val="en-US" w:eastAsia="zh-CN"/>
        </w:rPr>
        <w:t>2026年农机购置与应用补贴市级资金项目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计划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任务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的通知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jc w:val="both"/>
        <w:textAlignment w:val="auto"/>
        <w:rPr>
          <w:rFonts w:hint="default" w:ascii="Times New Roman" w:hAnsi="Times New Roman" w:cs="Times New Roman"/>
          <w:color w:val="000000"/>
          <w:sz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有关镇街产业发展服务中心、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业主单位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根据《重庆市财政局关于提前下达2026年市级农业农村高质量发展转移支付资金预算指标的通知》（渝财农〔2025〕124号）和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auto"/>
          <w:sz w:val="32"/>
          <w:szCs w:val="32"/>
          <w:lang w:val="en-US" w:eastAsia="zh-CN"/>
        </w:rPr>
        <w:t>《重庆市农业农村委员会 重庆市财政局关于做好2026年市级农业专项资金项目管理工作的通知》（渝农发〔2026〕20号）文件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要求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，经业主单位自愿申报、镇街推荐和专家组评审，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确定重庆市铜梁区金蕙大米专业合作社、铜梁区土桥镇高垭村股份经济合作联合社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为项目补助对象，现将项目资金投资计划及建设任务下达你们，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项目名称、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项目实施单位、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建设地点、建设内容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</w:rPr>
        <w:t>、项目总投资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及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财政补助资金额度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详见附件。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二、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项目建设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2026年12月30日前。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项目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管理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严格按照《重庆市铜梁区人民政府办公室关于印发《铜梁区农业财政资金补助项目监督管理办法》的通知》（铜府办发〔2024〕5号）要求，加强项目管理，规范资金使用。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各实施单位应严格按照本通知下达的建设任务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组织实施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，不得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随意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调整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涉及管理用房、生产便道等辅助设施的，要在所在镇街办理辅助设施用地许可。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项目完工后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及时向所属镇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街书面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申请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初步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收。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街初步验收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合格后，向区农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业农村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委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书面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申请区级验收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，并提交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验收申请、项目建设（实施）工作总结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，资金下达计划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通知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项目实施方案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辅助设施用地许可，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财务资料（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总账、明细账、合同、发票、转账凭证等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项目建设前、建设中、建设后同背景同角度的图片资料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隐蔽工程图片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以及铜梁区财政支农资金报账申请书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3份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需签字盖章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镇街初步验收等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与项目建设有关的其他资料。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（二）项目实施单位自筹资金，必须及时足额存入单位或农业业主账户，并按要求的建设内容使用。除人工工资外，材料采购、项目建设、承包金等项目资金支出必须经过单位银行账户转出。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三）项目补助资金实行区级部门报账制管理。项目竣工后，建设质量合格、完成工程量达到总工程量90%及以上并能正常使用的，认定为合格；并根据工程量完成情况拨付补助资金。不合格的、超过计划任务部分的不予补助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auto"/>
          <w:sz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（四）相关镇街要加强项目管理，督促项目业主单位加快项目建设进度，在项目建设过程中需到场指导2次以上，并做好检查记录，实施单位报账时提供项目检查记录，确保项目建设任务保质保量完成。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420" w:firstLineChars="200"/>
        <w:jc w:val="both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598" w:leftChars="304" w:hanging="960" w:hangingChars="3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附件：2026年农机购置与应用补贴市级资金项目补助情况汇总表</w:t>
      </w:r>
    </w:p>
    <w:p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160" w:firstLineChars="13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重庆市铜梁区农业农村委员会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120" w:firstLineChars="16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日</w:t>
      </w:r>
    </w:p>
    <w:p>
      <w:pPr>
        <w:pStyle w:val="2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（此件公开发布）</w:t>
      </w:r>
    </w:p>
    <w:p>
      <w:pPr>
        <w:pStyle w:val="14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</w:p>
    <w:p>
      <w:pPr>
        <w:pStyle w:val="14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</w:p>
    <w:p>
      <w:pPr>
        <w:pStyle w:val="14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</w:p>
    <w:p>
      <w:pPr>
        <w:pStyle w:val="14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</w:p>
    <w:p>
      <w:pPr>
        <w:pStyle w:val="14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</w:p>
    <w:p>
      <w:pPr>
        <w:pStyle w:val="14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984" w:right="1446" w:bottom="1644" w:left="1446" w:header="851" w:footer="992" w:gutter="0"/>
          <w:pgNumType w:fmt="numberInDash"/>
          <w:cols w:space="720" w:num="1"/>
          <w:rtlGutter w:val="0"/>
          <w:docGrid w:type="lines" w:linePitch="450" w:charSpace="0"/>
        </w:sectPr>
      </w:pPr>
    </w:p>
    <w:p>
      <w:pPr>
        <w:pStyle w:val="14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</w:p>
    <w:p>
      <w:pPr>
        <w:pStyle w:val="14"/>
        <w:jc w:val="center"/>
        <w:rPr>
          <w:rFonts w:hint="default" w:ascii="Times New Roman" w:hAnsi="Times New Roman" w:eastAsia="方正小标宋_GBK" w:cs="Times New Roman"/>
          <w:sz w:val="36"/>
          <w:szCs w:val="21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21"/>
          <w:lang w:val="en-US" w:eastAsia="zh-CN"/>
        </w:rPr>
        <w:t>2026年农机购置与应用补贴市级资金项目补助情况汇总表</w:t>
      </w:r>
    </w:p>
    <w:p>
      <w:pPr>
        <w:pStyle w:val="14"/>
        <w:ind w:firstLine="560" w:firstLineChars="200"/>
        <w:jc w:val="right"/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  <w:t>单位：万元</w:t>
      </w:r>
    </w:p>
    <w:tbl>
      <w:tblPr>
        <w:tblStyle w:val="24"/>
        <w:tblW w:w="1400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900"/>
        <w:gridCol w:w="1080"/>
        <w:gridCol w:w="1020"/>
        <w:gridCol w:w="840"/>
        <w:gridCol w:w="2175"/>
        <w:gridCol w:w="2835"/>
        <w:gridCol w:w="3612"/>
        <w:gridCol w:w="8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lang w:eastAsia="zh-CN"/>
              </w:rPr>
              <w:t>镇街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</w:rPr>
              <w:t>项目实施单位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</w:rPr>
              <w:t>项目总投入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</w:rPr>
              <w:t>补助金额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</w:rPr>
              <w:t>建设地点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</w:rPr>
              <w:t>建设内容</w:t>
            </w: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</w:rPr>
              <w:t>财政支持环节和补助标准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西河镇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重庆市铜梁区金蕙大米专业合作社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13.8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7.2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重庆市铜梁区西河镇兴建村8组重庆市铜梁区金蕙大米专业合作社加工基地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1、采购雷沃欧豹履带拖拉机1辆（含旋耕机）13.8万元，合计13.8万元。</w:t>
            </w: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1、采购雷沃欧豹履带拖拉机1辆（含旋耕机），13.8万元，申请市级项目补助资金7.2万元。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土桥镇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铜梁区土桥镇高垭村股份经济合作联合社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9.887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9.787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重庆市铜梁区土桥镇高垭村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1、履带自走式旋耕机（沃得1GZL-220F）1台，9.4万元/台，合计9.4万元。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2、水田平整机（一马平川SPN2.2-4.0）1台，0.38万元/台，合计0.38万元。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3、配件包：行走皮带1条，0.033万元/条，合计0.033万元；刀片50张，0.0008万元/片，合计0.04万元；主离合皮带1条，0.034万元/条，合计0.034万元，配件包合计0.107万元。</w:t>
            </w: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1、履带自走式旋耕机（沃得1GZL-220F）1台，9.4万元，申请上级补助9.3万元，自筹资金0.1万元。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2、水田平整机（一马平川SPN2.2-4.0）1台，0.38万元。申请上级补助0.38万元。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3、配件包：行走皮带1条，0.033万元/条，合计0.033万元；刀片50张，0.0008万元/片，合计0.04万元；主离合皮带1条，0.034万元/条，合计0.034万元，配件包合计0.107万元。申请上级补助0.107万元。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23.687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16.987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</w:tbl>
    <w:p>
      <w:pPr>
        <w:pStyle w:val="14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sectPr>
          <w:pgSz w:w="16838" w:h="11906" w:orient="landscape"/>
          <w:pgMar w:top="1984" w:right="1446" w:bottom="1644" w:left="1446" w:header="851" w:footer="992" w:gutter="0"/>
          <w:pgNumType w:fmt="numberInDash"/>
          <w:cols w:space="720" w:num="1"/>
          <w:rtlGutter w:val="0"/>
          <w:docGrid w:type="lines" w:linePitch="450" w:charSpace="0"/>
        </w:sectPr>
      </w:pPr>
    </w:p>
    <w:p>
      <w:pPr>
        <w:pStyle w:val="1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4" w:lineRule="exact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1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4" w:lineRule="exact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1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4" w:lineRule="exact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1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4" w:lineRule="exact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1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4" w:lineRule="exact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1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4" w:lineRule="exact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1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4" w:lineRule="exact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1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4" w:lineRule="exact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1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4" w:lineRule="exact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1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4" w:lineRule="exact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1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4" w:lineRule="exact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1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4" w:lineRule="exact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1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4" w:lineRule="exact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1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4" w:lineRule="exact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1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4" w:lineRule="exact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1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4" w:lineRule="exact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15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7" w:type="default"/>
      <w:footerReference r:id="rId8" w:type="default"/>
      <w:pgSz w:w="11905" w:h="16838"/>
      <w:pgMar w:top="1984" w:right="1446" w:bottom="1644" w:left="1446" w:header="850" w:footer="992" w:gutter="0"/>
      <w:pgNumType w:fmt="numberInDash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  <w:rPr>
        <w:rFonts w:hint="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40640</wp:posOffset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2pt;margin-top:-9pt;height:144pt;width:144pt;mso-position-horizontal-relative:margin;mso-wrap-style:none;z-index:251664384;mso-width-relative:page;mso-height-relative:page;" filled="f" stroked="f" coordsize="21600,21600" o:gfxdata="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JkZTRzVAAAA&#10;CQEAAA8AAAAAAAAAAQAgAAAAIgAAAGRycy9kb3ducmV2LnhtbFBLAQIUABQAAAAIAIdO4kARqoqK&#10;rgEAAEsDAAAOAAAAAAAAAAEAIAAAACQ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tabs>
        <w:tab w:val="left" w:pos="7620"/>
        <w:tab w:val="clear" w:pos="4153"/>
      </w:tabs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doX50UAgAAFQQAAA4AAABkcnMvZTJvRG9jLnhtbK1Ty47TMBTdI/EP&#10;lvc0aYFR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B2hfn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3825240</wp:posOffset>
              </wp:positionH>
              <wp:positionV relativeFrom="paragraph">
                <wp:posOffset>2898140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1.2pt;margin-top:228.2pt;height:144pt;width:144pt;mso-position-horizontal-relative:margin;mso-wrap-style:none;z-index:251663360;mso-width-relative:page;mso-height-relative:page;" filled="f" stroked="f" coordsize="21600,21600" o:gfxdata="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YCviu1gAA&#10;AAsBAAAPAAAAAAAAAAEAIAAAACIAAABkcnMvZG93bnJldi54bWxQSwECFAAUAAAACACHTuJA8Wfk&#10;5a4BAABLAwAADgAAAAAAAAABACAAAAAl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60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00EB3"/>
    <w:rsid w:val="016430E1"/>
    <w:rsid w:val="016B1509"/>
    <w:rsid w:val="023E7695"/>
    <w:rsid w:val="02611C14"/>
    <w:rsid w:val="02777BFD"/>
    <w:rsid w:val="029A1B3E"/>
    <w:rsid w:val="02D33E10"/>
    <w:rsid w:val="031439BE"/>
    <w:rsid w:val="03321CC0"/>
    <w:rsid w:val="037E02AE"/>
    <w:rsid w:val="03B145BD"/>
    <w:rsid w:val="03EA4908"/>
    <w:rsid w:val="067803E8"/>
    <w:rsid w:val="06F939AA"/>
    <w:rsid w:val="070B1E13"/>
    <w:rsid w:val="07660BD8"/>
    <w:rsid w:val="07C1191B"/>
    <w:rsid w:val="084B7578"/>
    <w:rsid w:val="085D3D67"/>
    <w:rsid w:val="091A7535"/>
    <w:rsid w:val="099E7FC1"/>
    <w:rsid w:val="0A900EAE"/>
    <w:rsid w:val="0AAE43D8"/>
    <w:rsid w:val="0B3E747D"/>
    <w:rsid w:val="0C864E72"/>
    <w:rsid w:val="0CD81BE1"/>
    <w:rsid w:val="0D050122"/>
    <w:rsid w:val="0D2648D5"/>
    <w:rsid w:val="0E541C30"/>
    <w:rsid w:val="0E603077"/>
    <w:rsid w:val="0EE7435D"/>
    <w:rsid w:val="0EED1C08"/>
    <w:rsid w:val="0F0E3698"/>
    <w:rsid w:val="0F162D67"/>
    <w:rsid w:val="0F4B48EC"/>
    <w:rsid w:val="0FCE72CB"/>
    <w:rsid w:val="100D2F4D"/>
    <w:rsid w:val="11740735"/>
    <w:rsid w:val="118F193E"/>
    <w:rsid w:val="12327FD1"/>
    <w:rsid w:val="123A0CC6"/>
    <w:rsid w:val="127016B0"/>
    <w:rsid w:val="12F708E7"/>
    <w:rsid w:val="138C7281"/>
    <w:rsid w:val="13961EAE"/>
    <w:rsid w:val="14011A1D"/>
    <w:rsid w:val="14426A3B"/>
    <w:rsid w:val="15714980"/>
    <w:rsid w:val="15A5462A"/>
    <w:rsid w:val="15C65768"/>
    <w:rsid w:val="15DA7346"/>
    <w:rsid w:val="16002D87"/>
    <w:rsid w:val="1618304E"/>
    <w:rsid w:val="165E6F19"/>
    <w:rsid w:val="16822B48"/>
    <w:rsid w:val="16BC13F9"/>
    <w:rsid w:val="173B5246"/>
    <w:rsid w:val="175D3023"/>
    <w:rsid w:val="17B2201A"/>
    <w:rsid w:val="17D53C74"/>
    <w:rsid w:val="1847268D"/>
    <w:rsid w:val="186E164B"/>
    <w:rsid w:val="18DA283C"/>
    <w:rsid w:val="18F51424"/>
    <w:rsid w:val="192F2B88"/>
    <w:rsid w:val="196565AA"/>
    <w:rsid w:val="1AE14356"/>
    <w:rsid w:val="1B3C12F9"/>
    <w:rsid w:val="1C422931"/>
    <w:rsid w:val="1CD20B33"/>
    <w:rsid w:val="1CFF06F4"/>
    <w:rsid w:val="1D7E5E8C"/>
    <w:rsid w:val="1E2367A4"/>
    <w:rsid w:val="1E4C302A"/>
    <w:rsid w:val="1E57048B"/>
    <w:rsid w:val="1FBF5AF7"/>
    <w:rsid w:val="1FE02E2E"/>
    <w:rsid w:val="1FEC72FE"/>
    <w:rsid w:val="1FFB74E5"/>
    <w:rsid w:val="201022B9"/>
    <w:rsid w:val="201D67D6"/>
    <w:rsid w:val="20463694"/>
    <w:rsid w:val="20CE308D"/>
    <w:rsid w:val="20F453CA"/>
    <w:rsid w:val="217B010C"/>
    <w:rsid w:val="22074A4B"/>
    <w:rsid w:val="222C5147"/>
    <w:rsid w:val="22CC3E7D"/>
    <w:rsid w:val="22D26852"/>
    <w:rsid w:val="2338088B"/>
    <w:rsid w:val="23660BE0"/>
    <w:rsid w:val="23B80788"/>
    <w:rsid w:val="23DB5861"/>
    <w:rsid w:val="23E57D90"/>
    <w:rsid w:val="246B343B"/>
    <w:rsid w:val="254C6870"/>
    <w:rsid w:val="258752F3"/>
    <w:rsid w:val="2602300A"/>
    <w:rsid w:val="26543C2E"/>
    <w:rsid w:val="26853D93"/>
    <w:rsid w:val="26E256DE"/>
    <w:rsid w:val="272E26D1"/>
    <w:rsid w:val="28C5638A"/>
    <w:rsid w:val="28F629E0"/>
    <w:rsid w:val="28FA2A82"/>
    <w:rsid w:val="29FD6F36"/>
    <w:rsid w:val="2A737C24"/>
    <w:rsid w:val="2AAD0583"/>
    <w:rsid w:val="2ABF5AA9"/>
    <w:rsid w:val="2B473D61"/>
    <w:rsid w:val="2B481888"/>
    <w:rsid w:val="2BE912BD"/>
    <w:rsid w:val="2C0A69DA"/>
    <w:rsid w:val="2C0B2FE1"/>
    <w:rsid w:val="2C1F4CDE"/>
    <w:rsid w:val="2C3D4360"/>
    <w:rsid w:val="2C526E62"/>
    <w:rsid w:val="2D1B36F8"/>
    <w:rsid w:val="2D493B11"/>
    <w:rsid w:val="2D626B06"/>
    <w:rsid w:val="2D6D0A6A"/>
    <w:rsid w:val="2DC14A99"/>
    <w:rsid w:val="2E3E6C04"/>
    <w:rsid w:val="2E6221E1"/>
    <w:rsid w:val="2EB66191"/>
    <w:rsid w:val="2EBD258D"/>
    <w:rsid w:val="2FAB6AF0"/>
    <w:rsid w:val="2FF774DC"/>
    <w:rsid w:val="30C74B52"/>
    <w:rsid w:val="30D065A7"/>
    <w:rsid w:val="30DF78A8"/>
    <w:rsid w:val="31196051"/>
    <w:rsid w:val="317560F9"/>
    <w:rsid w:val="31C07D63"/>
    <w:rsid w:val="31D03DB0"/>
    <w:rsid w:val="32593B80"/>
    <w:rsid w:val="33633703"/>
    <w:rsid w:val="33727DEA"/>
    <w:rsid w:val="338B2616"/>
    <w:rsid w:val="340941DC"/>
    <w:rsid w:val="341C475D"/>
    <w:rsid w:val="34D523DE"/>
    <w:rsid w:val="353A6ABE"/>
    <w:rsid w:val="35F965A0"/>
    <w:rsid w:val="36690BBC"/>
    <w:rsid w:val="37960293"/>
    <w:rsid w:val="37C14E9C"/>
    <w:rsid w:val="37C84A4A"/>
    <w:rsid w:val="37FF67C7"/>
    <w:rsid w:val="3818278E"/>
    <w:rsid w:val="38504383"/>
    <w:rsid w:val="38B6029F"/>
    <w:rsid w:val="38DD3F57"/>
    <w:rsid w:val="393B00E2"/>
    <w:rsid w:val="39A14D99"/>
    <w:rsid w:val="3AC77083"/>
    <w:rsid w:val="3B5947E5"/>
    <w:rsid w:val="3B6B55E3"/>
    <w:rsid w:val="3B6B7298"/>
    <w:rsid w:val="3BE542AF"/>
    <w:rsid w:val="3CA80AF2"/>
    <w:rsid w:val="3CF3039D"/>
    <w:rsid w:val="3D904825"/>
    <w:rsid w:val="3D9D25AA"/>
    <w:rsid w:val="3DC44C6C"/>
    <w:rsid w:val="3DE511B8"/>
    <w:rsid w:val="3EBA3ADA"/>
    <w:rsid w:val="3EFB6EE5"/>
    <w:rsid w:val="3F526A3C"/>
    <w:rsid w:val="3FA70FA5"/>
    <w:rsid w:val="3FDF6807"/>
    <w:rsid w:val="3FE3102B"/>
    <w:rsid w:val="403F1053"/>
    <w:rsid w:val="40745FFF"/>
    <w:rsid w:val="40C97883"/>
    <w:rsid w:val="40D97C5B"/>
    <w:rsid w:val="413F0A00"/>
    <w:rsid w:val="421E074C"/>
    <w:rsid w:val="42352E02"/>
    <w:rsid w:val="425022AA"/>
    <w:rsid w:val="42D412D9"/>
    <w:rsid w:val="43677ACA"/>
    <w:rsid w:val="4396272B"/>
    <w:rsid w:val="43BA633B"/>
    <w:rsid w:val="44557097"/>
    <w:rsid w:val="455C6F8A"/>
    <w:rsid w:val="45815FBA"/>
    <w:rsid w:val="458A2D71"/>
    <w:rsid w:val="458E4325"/>
    <w:rsid w:val="45B3492D"/>
    <w:rsid w:val="45C0487D"/>
    <w:rsid w:val="45C50EA1"/>
    <w:rsid w:val="45E615FB"/>
    <w:rsid w:val="45E62C7E"/>
    <w:rsid w:val="46C84779"/>
    <w:rsid w:val="470158DF"/>
    <w:rsid w:val="47046B53"/>
    <w:rsid w:val="47CC2B5E"/>
    <w:rsid w:val="47FC5A7C"/>
    <w:rsid w:val="48036E0A"/>
    <w:rsid w:val="488717E9"/>
    <w:rsid w:val="48D56B7F"/>
    <w:rsid w:val="491C4B2A"/>
    <w:rsid w:val="498C5597"/>
    <w:rsid w:val="4A1D6D27"/>
    <w:rsid w:val="4A330CD3"/>
    <w:rsid w:val="4A614885"/>
    <w:rsid w:val="4A7D4C52"/>
    <w:rsid w:val="4A8C2098"/>
    <w:rsid w:val="4BC15E91"/>
    <w:rsid w:val="4C1155F2"/>
    <w:rsid w:val="4C1B4005"/>
    <w:rsid w:val="4C85492F"/>
    <w:rsid w:val="4CC8203C"/>
    <w:rsid w:val="4D002C5E"/>
    <w:rsid w:val="4D73058E"/>
    <w:rsid w:val="4E1E0B8D"/>
    <w:rsid w:val="4E4250FD"/>
    <w:rsid w:val="4EC97E4D"/>
    <w:rsid w:val="4F1E61BE"/>
    <w:rsid w:val="5042350D"/>
    <w:rsid w:val="5055041F"/>
    <w:rsid w:val="51764AA2"/>
    <w:rsid w:val="52287B99"/>
    <w:rsid w:val="52320A18"/>
    <w:rsid w:val="52362306"/>
    <w:rsid w:val="5289675D"/>
    <w:rsid w:val="52B117CC"/>
    <w:rsid w:val="532134B3"/>
    <w:rsid w:val="538D6B40"/>
    <w:rsid w:val="54130243"/>
    <w:rsid w:val="54391CDD"/>
    <w:rsid w:val="544B5DC1"/>
    <w:rsid w:val="54660E4D"/>
    <w:rsid w:val="54882B71"/>
    <w:rsid w:val="549543EC"/>
    <w:rsid w:val="54EE7E5B"/>
    <w:rsid w:val="54EF0E42"/>
    <w:rsid w:val="55204C97"/>
    <w:rsid w:val="557C1FAA"/>
    <w:rsid w:val="55B97809"/>
    <w:rsid w:val="561346BC"/>
    <w:rsid w:val="563F3703"/>
    <w:rsid w:val="56B74BCC"/>
    <w:rsid w:val="56EB388B"/>
    <w:rsid w:val="56F97924"/>
    <w:rsid w:val="58284E5B"/>
    <w:rsid w:val="58CE352D"/>
    <w:rsid w:val="59480B21"/>
    <w:rsid w:val="59501C86"/>
    <w:rsid w:val="59967A07"/>
    <w:rsid w:val="5A0233C6"/>
    <w:rsid w:val="5A1C412A"/>
    <w:rsid w:val="5A3D1EA1"/>
    <w:rsid w:val="5A625C12"/>
    <w:rsid w:val="5A8A7C24"/>
    <w:rsid w:val="5AAC4644"/>
    <w:rsid w:val="5B2F2262"/>
    <w:rsid w:val="5B962447"/>
    <w:rsid w:val="5B9A5744"/>
    <w:rsid w:val="5BB353C9"/>
    <w:rsid w:val="5C404A3C"/>
    <w:rsid w:val="5C786E1D"/>
    <w:rsid w:val="5C8C51C9"/>
    <w:rsid w:val="5D734AAF"/>
    <w:rsid w:val="5DB8288D"/>
    <w:rsid w:val="5DE11544"/>
    <w:rsid w:val="5E2233F9"/>
    <w:rsid w:val="5E3B2187"/>
    <w:rsid w:val="5E4E7DF2"/>
    <w:rsid w:val="5E9F5687"/>
    <w:rsid w:val="5EA52572"/>
    <w:rsid w:val="5F230066"/>
    <w:rsid w:val="5F784B21"/>
    <w:rsid w:val="5F8E0689"/>
    <w:rsid w:val="60293ABF"/>
    <w:rsid w:val="60B44CEE"/>
    <w:rsid w:val="60CC028A"/>
    <w:rsid w:val="610770FE"/>
    <w:rsid w:val="63471E49"/>
    <w:rsid w:val="63483736"/>
    <w:rsid w:val="637A5D7B"/>
    <w:rsid w:val="63805376"/>
    <w:rsid w:val="63C2478D"/>
    <w:rsid w:val="64540CC2"/>
    <w:rsid w:val="64AD5B32"/>
    <w:rsid w:val="64D43499"/>
    <w:rsid w:val="64F8164D"/>
    <w:rsid w:val="65542AD2"/>
    <w:rsid w:val="6560143E"/>
    <w:rsid w:val="65A46B87"/>
    <w:rsid w:val="66A6274F"/>
    <w:rsid w:val="66DB0241"/>
    <w:rsid w:val="66DB2FD4"/>
    <w:rsid w:val="685D6DF2"/>
    <w:rsid w:val="69673CA7"/>
    <w:rsid w:val="6AE571EE"/>
    <w:rsid w:val="6B4210A5"/>
    <w:rsid w:val="6B5477F9"/>
    <w:rsid w:val="6B6A019C"/>
    <w:rsid w:val="6BE04F47"/>
    <w:rsid w:val="6C5A2BED"/>
    <w:rsid w:val="6CA976D1"/>
    <w:rsid w:val="6CB0016E"/>
    <w:rsid w:val="6CD52274"/>
    <w:rsid w:val="6CF00A91"/>
    <w:rsid w:val="6D1F329D"/>
    <w:rsid w:val="6D557FDE"/>
    <w:rsid w:val="6E4771A1"/>
    <w:rsid w:val="6E55366C"/>
    <w:rsid w:val="6F9328F5"/>
    <w:rsid w:val="6FE0655E"/>
    <w:rsid w:val="6FE74D75"/>
    <w:rsid w:val="703D7F20"/>
    <w:rsid w:val="70751248"/>
    <w:rsid w:val="70CC1853"/>
    <w:rsid w:val="70FC7186"/>
    <w:rsid w:val="71461992"/>
    <w:rsid w:val="718674A7"/>
    <w:rsid w:val="71FE04BF"/>
    <w:rsid w:val="724F0D1A"/>
    <w:rsid w:val="72AD1FAA"/>
    <w:rsid w:val="72C851FB"/>
    <w:rsid w:val="73634A7D"/>
    <w:rsid w:val="75154827"/>
    <w:rsid w:val="7517798F"/>
    <w:rsid w:val="75436688"/>
    <w:rsid w:val="75706FDE"/>
    <w:rsid w:val="7611195D"/>
    <w:rsid w:val="76201D46"/>
    <w:rsid w:val="76A553AD"/>
    <w:rsid w:val="76DD5443"/>
    <w:rsid w:val="77AE7E57"/>
    <w:rsid w:val="77B823B8"/>
    <w:rsid w:val="77E67A2B"/>
    <w:rsid w:val="78461D54"/>
    <w:rsid w:val="792F00BF"/>
    <w:rsid w:val="797C23F5"/>
    <w:rsid w:val="798B236B"/>
    <w:rsid w:val="799E32D9"/>
    <w:rsid w:val="79D7587D"/>
    <w:rsid w:val="79DA3A5E"/>
    <w:rsid w:val="79EE0E19"/>
    <w:rsid w:val="79FE5FF7"/>
    <w:rsid w:val="7A0F4F3E"/>
    <w:rsid w:val="7A560325"/>
    <w:rsid w:val="7ABE35E4"/>
    <w:rsid w:val="7BD52290"/>
    <w:rsid w:val="7C970862"/>
    <w:rsid w:val="7CEE1B21"/>
    <w:rsid w:val="7CEE3232"/>
    <w:rsid w:val="7D072855"/>
    <w:rsid w:val="7D45771F"/>
    <w:rsid w:val="7D8516A6"/>
    <w:rsid w:val="7D893FBA"/>
    <w:rsid w:val="7DD86068"/>
    <w:rsid w:val="7DDB16B4"/>
    <w:rsid w:val="7EC76F03"/>
    <w:rsid w:val="7EDF1810"/>
    <w:rsid w:val="7F0117B4"/>
    <w:rsid w:val="7F0A4656"/>
    <w:rsid w:val="7F2826D7"/>
    <w:rsid w:val="7F486F9A"/>
    <w:rsid w:val="7F7E7966"/>
    <w:rsid w:val="7FBE7CE4"/>
    <w:rsid w:val="7FC7729B"/>
    <w:rsid w:val="7FF30F37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7">
    <w:name w:val="heading 3"/>
    <w:basedOn w:val="1"/>
    <w:next w:val="1"/>
    <w:link w:val="50"/>
    <w:unhideWhenUsed/>
    <w:qFormat/>
    <w:uiPriority w:val="0"/>
    <w:pPr>
      <w:outlineLvl w:val="2"/>
    </w:pPr>
    <w:rPr>
      <w:rFonts w:ascii="Calibri" w:hAnsi="Calibri" w:eastAsia="楷体_GB2312"/>
      <w:b/>
      <w:bCs/>
      <w:kern w:val="0"/>
      <w:sz w:val="20"/>
      <w:szCs w:val="32"/>
    </w:rPr>
  </w:style>
  <w:style w:type="paragraph" w:styleId="8">
    <w:name w:val="heading 4"/>
    <w:basedOn w:val="1"/>
    <w:next w:val="1"/>
    <w:qFormat/>
    <w:uiPriority w:val="0"/>
    <w:pPr>
      <w:keepNext/>
      <w:keepLines/>
      <w:spacing w:beforeAutospacing="0" w:afterAutospacing="0" w:line="372" w:lineRule="auto"/>
      <w:outlineLvl w:val="3"/>
    </w:pPr>
    <w:rPr>
      <w:rFonts w:ascii="Arial" w:hAnsi="Arial" w:eastAsia="黑体" w:cs="Times New Roman"/>
      <w:sz w:val="28"/>
    </w:rPr>
  </w:style>
  <w:style w:type="character" w:default="1" w:styleId="26">
    <w:name w:val="Default Paragraph Font"/>
    <w:link w:val="27"/>
    <w:semiHidden/>
    <w:qFormat/>
    <w:uiPriority w:val="0"/>
  </w:style>
  <w:style w:type="table" w:default="1" w:styleId="2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</w:style>
  <w:style w:type="paragraph" w:styleId="4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</w:rPr>
  </w:style>
  <w:style w:type="paragraph" w:styleId="9">
    <w:name w:val="index 8"/>
    <w:basedOn w:val="1"/>
    <w:next w:val="1"/>
    <w:unhideWhenUsed/>
    <w:qFormat/>
    <w:uiPriority w:val="99"/>
    <w:pPr>
      <w:widowControl w:val="0"/>
      <w:ind w:left="1400" w:leftChars="14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Normal Indent"/>
    <w:basedOn w:val="1"/>
    <w:next w:val="1"/>
    <w:unhideWhenUsed/>
    <w:qFormat/>
    <w:uiPriority w:val="99"/>
    <w:pPr>
      <w:ind w:firstLine="420" w:firstLineChars="200"/>
      <w:jc w:val="both"/>
    </w:pPr>
    <w:rPr>
      <w:rFonts w:ascii="Calibri" w:hAnsi="Calibri" w:eastAsia="宋体"/>
      <w:color w:val="auto"/>
      <w:kern w:val="2"/>
      <w:sz w:val="21"/>
      <w:szCs w:val="22"/>
      <w:lang w:eastAsia="zh-CN" w:bidi="ar-SA"/>
    </w:rPr>
  </w:style>
  <w:style w:type="paragraph" w:styleId="11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12">
    <w:name w:val="List 2"/>
    <w:basedOn w:val="1"/>
    <w:qFormat/>
    <w:uiPriority w:val="0"/>
    <w:pPr>
      <w:ind w:leftChars="200" w:hanging="200" w:hangingChars="200"/>
    </w:pPr>
  </w:style>
  <w:style w:type="paragraph" w:styleId="13">
    <w:name w:val="Plain Text"/>
    <w:basedOn w:val="1"/>
    <w:next w:val="14"/>
    <w:qFormat/>
    <w:uiPriority w:val="0"/>
    <w:rPr>
      <w:rFonts w:ascii="宋体" w:hAnsi="Courier New"/>
    </w:rPr>
  </w:style>
  <w:style w:type="paragraph" w:styleId="14">
    <w:name w:val="header"/>
    <w:basedOn w:val="1"/>
    <w:next w:val="1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footer"/>
    <w:basedOn w:val="1"/>
    <w:next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17">
    <w:name w:val="endnote text"/>
    <w:basedOn w:val="1"/>
    <w:qFormat/>
    <w:uiPriority w:val="0"/>
    <w:pPr>
      <w:snapToGrid w:val="0"/>
      <w:jc w:val="left"/>
    </w:pPr>
    <w:rPr>
      <w:rFonts w:ascii="方正仿宋_GBK" w:hAnsi="Calibri" w:eastAsia="方正仿宋_GBK"/>
      <w:sz w:val="32"/>
      <w:szCs w:val="32"/>
    </w:rPr>
  </w:style>
  <w:style w:type="paragraph" w:styleId="18">
    <w:name w:val="Body Text Indent 3"/>
    <w:basedOn w:val="1"/>
    <w:qFormat/>
    <w:uiPriority w:val="0"/>
    <w:pPr>
      <w:spacing w:line="640" w:lineRule="atLeast"/>
      <w:ind w:firstLine="602" w:firstLineChars="200"/>
    </w:pPr>
    <w:rPr>
      <w:rFonts w:ascii="仿宋_GB2312" w:eastAsia="仿宋_GB2312"/>
      <w:b/>
      <w:bCs/>
      <w:sz w:val="30"/>
    </w:rPr>
  </w:style>
  <w:style w:type="paragraph" w:styleId="19">
    <w:name w:val="index 7"/>
    <w:basedOn w:val="1"/>
    <w:next w:val="1"/>
    <w:qFormat/>
    <w:uiPriority w:val="0"/>
    <w:pPr>
      <w:ind w:left="2520"/>
    </w:pPr>
  </w:style>
  <w:style w:type="paragraph" w:styleId="20">
    <w:name w:val="Body Text 2"/>
    <w:basedOn w:val="1"/>
    <w:qFormat/>
    <w:uiPriority w:val="0"/>
    <w:pPr>
      <w:spacing w:after="120" w:line="480" w:lineRule="auto"/>
    </w:pPr>
  </w:style>
  <w:style w:type="paragraph" w:styleId="21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22">
    <w:name w:val="Title"/>
    <w:basedOn w:val="1"/>
    <w:next w:val="1"/>
    <w:qFormat/>
    <w:uiPriority w:val="0"/>
    <w:pPr>
      <w:widowControl/>
      <w:spacing w:after="240" w:afterLines="0" w:afterAutospacing="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paragraph" w:styleId="23">
    <w:name w:val="Body Text First Indent 2"/>
    <w:basedOn w:val="11"/>
    <w:next w:val="1"/>
    <w:unhideWhenUsed/>
    <w:qFormat/>
    <w:uiPriority w:val="99"/>
    <w:pPr>
      <w:ind w:firstLine="420" w:firstLineChars="200"/>
    </w:pPr>
  </w:style>
  <w:style w:type="table" w:styleId="25">
    <w:name w:val="Table Grid"/>
    <w:basedOn w:val="2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7">
    <w:name w:val=" Char"/>
    <w:basedOn w:val="1"/>
    <w:link w:val="26"/>
    <w:qFormat/>
    <w:uiPriority w:val="0"/>
    <w:pPr>
      <w:tabs>
        <w:tab w:val="left" w:pos="432"/>
      </w:tabs>
      <w:spacing w:before="156" w:beforeLines="50" w:after="156" w:afterLines="50"/>
      <w:ind w:left="432" w:hanging="432"/>
    </w:pPr>
  </w:style>
  <w:style w:type="character" w:styleId="28">
    <w:name w:val="Strong"/>
    <w:basedOn w:val="26"/>
    <w:qFormat/>
    <w:uiPriority w:val="0"/>
    <w:rPr>
      <w:b/>
    </w:rPr>
  </w:style>
  <w:style w:type="character" w:styleId="29">
    <w:name w:val="page number"/>
    <w:basedOn w:val="26"/>
    <w:qFormat/>
    <w:uiPriority w:val="0"/>
  </w:style>
  <w:style w:type="character" w:styleId="30">
    <w:name w:val="Emphasis"/>
    <w:basedOn w:val="26"/>
    <w:qFormat/>
    <w:uiPriority w:val="20"/>
    <w:rPr>
      <w:i/>
    </w:rPr>
  </w:style>
  <w:style w:type="character" w:styleId="31">
    <w:name w:val="Hyperlink"/>
    <w:basedOn w:val="26"/>
    <w:qFormat/>
    <w:uiPriority w:val="0"/>
    <w:rPr>
      <w:color w:val="0000FF"/>
      <w:u w:val="single"/>
    </w:rPr>
  </w:style>
  <w:style w:type="paragraph" w:customStyle="1" w:styleId="32">
    <w:name w:val="索引 51"/>
    <w:basedOn w:val="1"/>
    <w:next w:val="1"/>
    <w:qFormat/>
    <w:uiPriority w:val="0"/>
    <w:pPr>
      <w:ind w:left="1680"/>
    </w:pPr>
  </w:style>
  <w:style w:type="paragraph" w:customStyle="1" w:styleId="33">
    <w:name w:val="正文（缩进）"/>
    <w:basedOn w:val="1"/>
    <w:next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34">
    <w:name w:val="索引 71"/>
    <w:basedOn w:val="1"/>
    <w:next w:val="1"/>
    <w:qFormat/>
    <w:uiPriority w:val="0"/>
    <w:pPr>
      <w:ind w:left="2520"/>
    </w:pPr>
    <w:rPr>
      <w:rFonts w:ascii="Calibri" w:hAnsi="Calibri" w:eastAsia="宋体" w:cs="黑体"/>
      <w:szCs w:val="24"/>
    </w:rPr>
  </w:style>
  <w:style w:type="paragraph" w:customStyle="1" w:styleId="35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36">
    <w:name w:val="段落正文"/>
    <w:basedOn w:val="1"/>
    <w:qFormat/>
    <w:uiPriority w:val="0"/>
    <w:pPr>
      <w:spacing w:before="156" w:beforeLines="50" w:beforeAutospacing="0" w:line="360" w:lineRule="auto"/>
      <w:ind w:firstLine="200" w:firstLineChars="200"/>
    </w:pPr>
    <w:rPr>
      <w:spacing w:val="2"/>
      <w:sz w:val="24"/>
    </w:rPr>
  </w:style>
  <w:style w:type="paragraph" w:customStyle="1" w:styleId="37">
    <w:name w:val="Char"/>
    <w:basedOn w:val="1"/>
    <w:qFormat/>
    <w:uiPriority w:val="0"/>
    <w:pPr>
      <w:spacing w:line="360" w:lineRule="auto"/>
    </w:pPr>
    <w:rPr>
      <w:rFonts w:ascii="Times New Roman" w:hAnsi="Times New Roman" w:eastAsia="宋体" w:cs="Times New Roman"/>
      <w:szCs w:val="20"/>
    </w:rPr>
  </w:style>
  <w:style w:type="character" w:customStyle="1" w:styleId="38">
    <w:name w:val="font31"/>
    <w:basedOn w:val="26"/>
    <w:qFormat/>
    <w:uiPriority w:val="0"/>
    <w:rPr>
      <w:rFonts w:ascii="方正黑体_GBK" w:hAnsi="方正黑体_GBK" w:eastAsia="方正黑体_GBK" w:cs="方正黑体_GBK"/>
      <w:b/>
      <w:color w:val="000000"/>
      <w:sz w:val="21"/>
      <w:szCs w:val="21"/>
      <w:u w:val="none"/>
    </w:rPr>
  </w:style>
  <w:style w:type="character" w:customStyle="1" w:styleId="39">
    <w:name w:val="font41"/>
    <w:basedOn w:val="26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paragraph" w:customStyle="1" w:styleId="40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1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customStyle="1" w:styleId="42">
    <w:name w:val="List Paragraph"/>
    <w:basedOn w:val="1"/>
    <w:qFormat/>
    <w:uiPriority w:val="0"/>
    <w:pPr>
      <w:ind w:firstLine="420" w:firstLineChars="200"/>
    </w:pPr>
  </w:style>
  <w:style w:type="paragraph" w:customStyle="1" w:styleId="43">
    <w:name w:val="样式1"/>
    <w:basedOn w:val="1"/>
    <w:next w:val="1"/>
    <w:qFormat/>
    <w:uiPriority w:val="0"/>
    <w:pPr>
      <w:ind w:firstLine="0" w:firstLineChars="0"/>
      <w:jc w:val="center"/>
    </w:pPr>
    <w:rPr>
      <w:rFonts w:ascii="方正小标宋_GBK" w:eastAsia="方正小标宋_GBK" w:cs="Times New Roman"/>
      <w:sz w:val="44"/>
      <w:szCs w:val="44"/>
    </w:rPr>
  </w:style>
  <w:style w:type="character" w:customStyle="1" w:styleId="44">
    <w:name w:val="font11"/>
    <w:basedOn w:val="26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45">
    <w:name w:val="font21"/>
    <w:basedOn w:val="26"/>
    <w:qFormat/>
    <w:uiPriority w:val="0"/>
    <w:rPr>
      <w:rFonts w:hint="eastAsia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46">
    <w:name w:val="NormalCharacter"/>
    <w:link w:val="47"/>
    <w:semiHidden/>
    <w:qFormat/>
    <w:uiPriority w:val="0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47">
    <w:name w:val="UserStyle_43"/>
    <w:link w:val="46"/>
    <w:qFormat/>
    <w:uiPriority w:val="0"/>
    <w:pPr>
      <w:spacing w:after="160" w:line="240" w:lineRule="exact"/>
      <w:textAlignment w:val="baseline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48">
    <w:name w:val="索引 61"/>
    <w:basedOn w:val="1"/>
    <w:next w:val="1"/>
    <w:qFormat/>
    <w:uiPriority w:val="0"/>
    <w:pPr>
      <w:ind w:left="2100"/>
    </w:pPr>
  </w:style>
  <w:style w:type="paragraph" w:customStyle="1" w:styleId="4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character" w:customStyle="1" w:styleId="50">
    <w:name w:val="标题 3 Char"/>
    <w:link w:val="7"/>
    <w:qFormat/>
    <w:uiPriority w:val="0"/>
    <w:rPr>
      <w:rFonts w:ascii="Calibri" w:hAnsi="Calibri" w:eastAsia="楷体_GB2312"/>
      <w:b/>
      <w:bCs/>
      <w:kern w:val="0"/>
      <w:sz w:val="20"/>
      <w:szCs w:val="32"/>
    </w:rPr>
  </w:style>
  <w:style w:type="character" w:customStyle="1" w:styleId="51">
    <w:name w:val="15"/>
    <w:basedOn w:val="26"/>
    <w:qFormat/>
    <w:uiPriority w:val="0"/>
    <w:rPr>
      <w:rFonts w:hint="default" w:ascii="Times New Roman" w:hAnsi="Times New Roman" w:cs="Times New Roman"/>
    </w:rPr>
  </w:style>
  <w:style w:type="table" w:customStyle="1" w:styleId="52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4">
    <w:name w:val="常用样式"/>
    <w:basedOn w:val="1"/>
    <w:qFormat/>
    <w:uiPriority w:val="0"/>
    <w:pPr>
      <w:spacing w:line="594" w:lineRule="exact"/>
      <w:ind w:firstLine="640" w:firstLineChars="200"/>
    </w:pPr>
    <w:rPr>
      <w:rFonts w:ascii="Times New Roman" w:hAnsi="Times New Roman" w:eastAsia="方正仿宋_GBK" w:cs="Times New Roman"/>
      <w:sz w:val="32"/>
      <w:szCs w:val="32"/>
    </w:rPr>
  </w:style>
  <w:style w:type="paragraph" w:customStyle="1" w:styleId="55">
    <w:name w:val="大标题"/>
    <w:basedOn w:val="1"/>
    <w:unhideWhenUsed/>
    <w:qFormat/>
    <w:uiPriority w:val="0"/>
    <w:pPr>
      <w:spacing w:beforeLines="0" w:afterLines="0"/>
      <w:jc w:val="center"/>
    </w:pPr>
    <w:rPr>
      <w:rFonts w:hint="default" w:eastAsia="方正小标宋_GBK"/>
      <w:sz w:val="44"/>
    </w:rPr>
  </w:style>
  <w:style w:type="paragraph" w:customStyle="1" w:styleId="56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">
    <w:name w:val="29.7"/>
    <w:basedOn w:val="1"/>
    <w:qFormat/>
    <w:uiPriority w:val="0"/>
    <w:pPr>
      <w:spacing w:line="594" w:lineRule="exact"/>
      <w:ind w:firstLine="640" w:firstLineChars="200"/>
    </w:pPr>
    <w:rPr>
      <w:rFonts w:hint="eastAsia" w:ascii="Times New Roman" w:hAnsi="Times New Roman" w:eastAsia="方正仿宋_GBK" w:cs="Times New Roman"/>
      <w:sz w:val="32"/>
      <w:szCs w:val="24"/>
    </w:rPr>
  </w:style>
  <w:style w:type="character" w:customStyle="1" w:styleId="58">
    <w:name w:val="font51"/>
    <w:basedOn w:val="2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59">
    <w:name w:val="Normal"/>
    <w:qFormat/>
    <w:uiPriority w:val="0"/>
    <w:pPr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paragraph" w:customStyle="1" w:styleId="60">
    <w:name w:val="列表段落1"/>
    <w:qFormat/>
    <w:uiPriority w:val="0"/>
    <w:pPr>
      <w:widowControl w:val="0"/>
      <w:ind w:firstLine="420" w:firstLineChars="200"/>
      <w:jc w:val="both"/>
    </w:pPr>
    <w:rPr>
      <w:rFonts w:ascii="Calibri" w:hAnsi="Calibri" w:eastAsia="方正仿宋_GBK" w:cs="Times New Roman"/>
      <w:kern w:val="2"/>
      <w:sz w:val="32"/>
      <w:szCs w:val="22"/>
      <w:lang w:val="en-US" w:eastAsia="zh-CN" w:bidi="ar-SA"/>
    </w:rPr>
  </w:style>
  <w:style w:type="character" w:customStyle="1" w:styleId="61">
    <w:name w:val="font01"/>
    <w:basedOn w:val="26"/>
    <w:qFormat/>
    <w:uiPriority w:val="0"/>
    <w:rPr>
      <w:rFonts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1573</Words>
  <Characters>1647</Characters>
  <Lines>0</Lines>
  <Paragraphs>0</Paragraphs>
  <TotalTime>0</TotalTime>
  <ScaleCrop>false</ScaleCrop>
  <LinksUpToDate>false</LinksUpToDate>
  <CharactersWithSpaces>1789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2026-01-12T08:35:00Z</dcterms:created>
  <dc:creator>Administrator.BF-20090101JAFW</dc:creator>
  <cp:lastModifiedBy>Administrator</cp:lastModifiedBy>
  <cp:lastPrinted>2026-07-06T02:23:00Z</cp:lastPrinted>
  <dcterms:modified xsi:type="dcterms:W3CDTF">2026-07-13T08:33:06Z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DDD89806ADC448BD9D94BD98A0886A08_12</vt:lpwstr>
  </property>
  <property fmtid="{D5CDD505-2E9C-101B-9397-08002B2CF9AE}" pid="4" name="KSOTemplateDocerSaveRecord">
    <vt:lpwstr>eyJoZGlkIjoiMmU0ZjdiODlkZTY0MzI1OTQxYWU4MTdjZjRjZjJiZmUiLCJ1c2VySWQiOiI5ODI2NDkxMzYifQ==</vt:lpwstr>
  </property>
</Properties>
</file>