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eastAsia="zh-CN"/>
        </w:rPr>
      </w:pP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54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  <w:t>铜农委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  <w:t>〔20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  <w:t>〕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lang w:val="en-US" w:eastAsia="zh-CN" w:bidi="en-US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lang w:val="en-US" w:eastAsia="zh-CN" w:bidi="en-US"/>
        </w:rPr>
        <w:t>重庆市铜梁区农业农村委员会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</w:rPr>
        <w:t>关于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  <w:t>做好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val="en-US" w:eastAsia="zh-CN"/>
        </w:rPr>
        <w:t>2026年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大豆玉米带状复合种植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补贴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资金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  <w:t>申报工作的通知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各镇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）产业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发展服务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中心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为确保大豆玉米带状复合种植工作有序推进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结合我区实际，现将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  <w:t>大豆玉米带状复合种植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补贴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面积申报有关工作通知如下：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方正黑体_GBK" w:cs="Times New Roman"/>
          <w:sz w:val="32"/>
        </w:rPr>
        <w:t>补贴对象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highlight w:val="yellow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lang w:eastAsia="zh-CN"/>
        </w:rPr>
        <w:t>大豆玉米带状复合种植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补贴对象为实际</w:t>
      </w:r>
      <w:r>
        <w:rPr>
          <w:rFonts w:hint="default" w:ascii="Times New Roman" w:hAnsi="Times New Roman" w:eastAsia="方正仿宋_GBK" w:cs="Times New Roman"/>
          <w:color w:val="auto"/>
          <w:sz w:val="32"/>
          <w:lang w:eastAsia="zh-CN"/>
        </w:rPr>
        <w:t>大豆玉米带状复合种植</w:t>
      </w:r>
      <w:r>
        <w:rPr>
          <w:rFonts w:hint="default" w:ascii="Times New Roman" w:hAnsi="Times New Roman" w:eastAsia="方正仿宋_GBK" w:cs="Times New Roman"/>
          <w:color w:val="auto"/>
          <w:sz w:val="32"/>
          <w:highlight w:val="none"/>
        </w:rPr>
        <w:t>农民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，具体包括利用自有承包耕地开展大豆玉米带状复合种植的农民，以及租种耕地（包括代种撂荒地、新开垦未发包耕地）开展大豆玉米带状复合种植的新型农业经营主体。对于流转土地</w:t>
      </w:r>
      <w:r>
        <w:rPr>
          <w:rFonts w:hint="default" w:ascii="Times New Roman" w:hAnsi="Times New Roman" w:eastAsia="方正仿宋_GBK" w:cs="Times New Roman"/>
          <w:color w:val="auto"/>
          <w:sz w:val="32"/>
          <w:lang w:eastAsia="zh-CN"/>
        </w:rPr>
        <w:t>进行大豆玉米带状复合种植的新型经营主体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，根据签订的流转合同（协议），确定补贴发放对象</w:t>
      </w:r>
      <w:r>
        <w:rPr>
          <w:rFonts w:hint="default" w:ascii="Times New Roman" w:hAnsi="Times New Roman" w:eastAsia="方正仿宋_GBK" w:cs="Times New Roman"/>
          <w:color w:val="auto"/>
          <w:sz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z w:val="32"/>
          <w:lang w:val="en-US" w:eastAsia="zh-CN"/>
        </w:rPr>
        <w:t>利用其他农户闲置土地或者撂荒耕地（</w:t>
      </w:r>
      <w:r>
        <w:rPr>
          <w:rFonts w:hint="default" w:ascii="Times New Roman" w:hAnsi="Times New Roman" w:eastAsia="方正仿宋_GBK" w:cs="Times New Roman"/>
          <w:color w:val="auto"/>
          <w:sz w:val="32"/>
          <w:highlight w:val="none"/>
          <w:lang w:val="en-US" w:eastAsia="zh-CN"/>
        </w:rPr>
        <w:t>含新开垦未发包耕地</w:t>
      </w:r>
      <w:r>
        <w:rPr>
          <w:rFonts w:hint="default" w:ascii="Times New Roman" w:hAnsi="Times New Roman" w:eastAsia="方正仿宋_GBK" w:cs="Times New Roman"/>
          <w:color w:val="auto"/>
          <w:sz w:val="32"/>
          <w:lang w:val="en-US" w:eastAsia="zh-CN"/>
        </w:rPr>
        <w:t>）进行大豆玉米带状复合种植的，补贴给实际耕种者。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  <w:t>二、补贴范围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及标准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补贴范围为2026年农民实际的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大豆玉米带状复合种植，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包括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分带套作和分带间作（详见附件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）。</w:t>
      </w:r>
      <w:r>
        <w:rPr>
          <w:rFonts w:hint="default" w:ascii="Times New Roman" w:hAnsi="Times New Roman" w:eastAsia="方正仿宋_GBK" w:cs="Times New Roman"/>
          <w:color w:val="auto"/>
          <w:sz w:val="32"/>
          <w:highlight w:val="none"/>
          <w:lang w:eastAsia="zh-CN"/>
        </w:rPr>
        <w:t>同一块耕地不重复享受此次补贴。</w:t>
      </w:r>
      <w:r>
        <w:rPr>
          <w:rFonts w:hint="default" w:ascii="Times New Roman" w:hAnsi="Times New Roman" w:eastAsia="方正仿宋_GBK" w:cs="Times New Roman"/>
          <w:color w:val="auto"/>
          <w:sz w:val="32"/>
          <w:highlight w:val="none"/>
          <w:lang w:val="en-US" w:eastAsia="zh-CN"/>
        </w:rPr>
        <w:t>补贴标准由</w:t>
      </w:r>
      <w:r>
        <w:rPr>
          <w:rFonts w:hint="default" w:ascii="Times New Roman" w:hAnsi="Times New Roman" w:eastAsia="方正仿宋_GBK" w:cs="Times New Roman"/>
          <w:color w:val="auto"/>
          <w:sz w:val="32"/>
          <w:highlight w:val="none"/>
          <w:lang w:eastAsia="zh-CN"/>
        </w:rPr>
        <w:t>全区</w:t>
      </w:r>
      <w:r>
        <w:rPr>
          <w:rFonts w:hint="default" w:ascii="Times New Roman" w:hAnsi="Times New Roman" w:eastAsia="方正仿宋_GBK" w:cs="Times New Roman"/>
          <w:color w:val="auto"/>
          <w:sz w:val="32"/>
          <w:highlight w:val="none"/>
          <w:lang w:val="en-US" w:eastAsia="zh-CN"/>
        </w:rPr>
        <w:t>资金</w:t>
      </w:r>
      <w:r>
        <w:rPr>
          <w:rFonts w:hint="default" w:ascii="Times New Roman" w:hAnsi="Times New Roman" w:eastAsia="方正仿宋_GBK" w:cs="Times New Roman"/>
          <w:color w:val="auto"/>
          <w:sz w:val="32"/>
          <w:highlight w:val="none"/>
          <w:lang w:eastAsia="zh-CN"/>
        </w:rPr>
        <w:t>总</w:t>
      </w:r>
      <w:r>
        <w:rPr>
          <w:rFonts w:hint="default" w:ascii="Times New Roman" w:hAnsi="Times New Roman" w:eastAsia="方正仿宋_GBK" w:cs="Times New Roman"/>
          <w:color w:val="auto"/>
          <w:sz w:val="32"/>
          <w:highlight w:val="none"/>
          <w:lang w:val="en-US" w:eastAsia="zh-CN"/>
        </w:rPr>
        <w:t>额度和实际</w:t>
      </w:r>
      <w:r>
        <w:rPr>
          <w:rFonts w:hint="default" w:ascii="Times New Roman" w:hAnsi="Times New Roman" w:eastAsia="方正仿宋_GBK" w:cs="Times New Roman"/>
          <w:color w:val="auto"/>
          <w:sz w:val="32"/>
          <w:highlight w:val="none"/>
          <w:lang w:eastAsia="zh-CN"/>
        </w:rPr>
        <w:t>验收总</w:t>
      </w:r>
      <w:r>
        <w:rPr>
          <w:rFonts w:hint="default" w:ascii="Times New Roman" w:hAnsi="Times New Roman" w:eastAsia="方正仿宋_GBK" w:cs="Times New Roman"/>
          <w:color w:val="auto"/>
          <w:sz w:val="32"/>
          <w:highlight w:val="none"/>
          <w:lang w:val="en-US" w:eastAsia="zh-CN"/>
        </w:rPr>
        <w:t>面积等情况综合确定。所申报的耕地补贴面积以2011年新证确权耕地面积为准；尚未完成2011年新证确权的耕地按照1998年第二轮土地承包确权耕地面积，并由当地镇（街）出具尚未完成新证确权的情</w:t>
      </w:r>
      <w:r>
        <w:rPr>
          <w:rFonts w:hint="default" w:ascii="Times New Roman" w:hAnsi="Times New Roman" w:eastAsia="方正仿宋_GBK" w:cs="Times New Roman"/>
          <w:sz w:val="32"/>
          <w:highlight w:val="none"/>
          <w:lang w:val="en-US" w:eastAsia="zh-CN"/>
        </w:rPr>
        <w:t>况说明；凡在2011年新证确权耕地面积和1998年第二轮土地承包确权耕地面积基础上新增耕地申报的补贴面积，必须要有区规划自然资源局出具相对应的耕地证明。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  <w:t>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补贴对象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申报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1.一般农户申报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社按照农户20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年实际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大豆玉米带状复合种植耕地面积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，填报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《重庆市铜梁区202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大豆玉米带状复合种植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补贴面积村社分户申报表》（附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），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由补贴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对象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签字认可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申报补贴面积大于农户本人2011年新证确权耕地面积时，需在附件2备注栏注明所申报土地的来源，包括代种的土地户主姓名、户主土地证号、代种耕地面积等。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2.新型经营主体申报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社按照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新型经营主体2026年实际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大豆玉米带状复合种植耕地面积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，填报附件2的同时需要新型经营主体填报《重庆市铜梁区2026年度大豆玉米带状复合种植补贴（新型经营主体）土地流转（代耕代种）分户明细表》（附件3）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种植区域跨村（镇）的向种植面积较大的村（镇）申报。各社于2026年7月20日前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报其村民委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员会。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（二）村级审核及公示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各村民委员会对各社申报的补贴面积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逐块核实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后，按镇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统一部署以社为单位在本社人口聚集点对农户补贴面积进行公示，公示内容必须统一格式印制张贴。具体内容包括：补贴项目、农户姓名、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社别、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补贴面积和村、镇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监督电话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附件5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，公示时间不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少于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天，对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有异议的，重新查实审核后再公示，直至群众认可（下同）。公示无异议经驻村干部审核签字、村委会签署意见后，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2026年7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日前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将《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重庆市铜梁区202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大豆玉米带状复合种植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补贴面积村社分户申报表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》（附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）报镇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（三）镇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街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核查、公示、汇总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各镇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组织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逐块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核查各村上报的申报资料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，农户申报补贴面积为2026年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大豆玉米带状复合种植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的耕地面积，</w:t>
      </w:r>
      <w:r>
        <w:rPr>
          <w:rFonts w:hint="default" w:ascii="Times New Roman" w:hAnsi="Times New Roman" w:eastAsia="方正仿宋_GBK" w:cs="Times New Roman"/>
          <w:sz w:val="32"/>
          <w:highlight w:val="none"/>
          <w:lang w:eastAsia="zh-CN"/>
        </w:rPr>
        <w:t>同一块耕地不重复享受此次补贴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。逐块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核查后按以上公示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要求进行镇级公示，公示内容包括：补贴项目、农户姓名、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社别、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补贴面积和镇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、区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农业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委、区财政局监督电话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附件5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，公示时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间不少于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天，公示无异议后，进行统一录入、审核、汇总，于20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日前将《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重庆市铜梁区2026年度大豆玉米带状复合种植补贴申报面积镇街汇总表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》（附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、《重庆市铜梁区XX镇202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年度大豆玉米带状复合种植核查验收报告》（附件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）扫描件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电子档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，通过一表通报区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农业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hint="default" w:ascii="Times New Roman" w:hAnsi="Times New Roman" w:eastAsia="方正楷体_GBK" w:cs="Times New Roman"/>
          <w:color w:val="FF0000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sz w:val="32"/>
          <w:szCs w:val="32"/>
          <w:lang w:val="en-US" w:eastAsia="zh-CN"/>
        </w:rPr>
        <w:t>四）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区级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抽查核验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区农业农村委组织第三方机构对各镇（街）上报补贴面积进行核查验收。对50亩（含50亩）以上种植主体全覆盖实地核查验收，剩余种植主体按不少于30%的比例随机抽选实地核查验收。核查是否超范围申报补贴、申报补贴面积是否规范种植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、建立健全申报核实档案管理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各镇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及村社要加强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大豆玉米带状复合种植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补贴面积申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报核实工作中的档案收集管理，包括农户的申报资料、公示资料、审查核实资料及申报清册等。对公示资料的收集，除了要保存村及镇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两级公示资料的纸质件外，还必须保存张贴现场的影像资料。申报及核实相关资料应装订成册，妥善保管备查。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、工作要求</w:t>
      </w: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一）加强组织领导。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各镇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主要领导对补贴面积的申报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发放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及核实工作负全责，要切实加强组织领导，落实本单位相关职能部门及专人具体负责，做好补贴面积的申报、核实工作。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二）规范申报流程。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各镇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要认真组织、指导、协调、监督、检查各村社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大豆玉米带状复合种植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补贴面积的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申报核实工作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，做到事前现场核查、事中随机抽查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，及时收集、审核、汇总、上报村社分户申报资料，不得弄虚作假，对上报的本辖区补贴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资料真实性和有效性负责。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严格执行补贴信访办理制度。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按照分级负责、归口管理的原则，各镇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建立信访预警、预报制度，及时掌握动态并排查隐患，认真做好农民举报个案的调查处理工作，耐心细致地做好思想工作，把农民反映的实际问题解决在基层，重大问题及时上报，确保农村社会稳定。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四）强化违规问题处置。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农业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委将根据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大豆玉米带状复合种植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补贴工作进展情况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进行抽查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大豆玉米带状复合种植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补贴面积申报工作中的违纪违规行为要坚决进行查处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；对弄虚作假和因审查不严造成虚报冒领的，将在全区进行通报，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并按规定移送相关部门处理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；对触犯法律的，按规定移交司法机关处理。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五）做好政策宣传。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大豆玉米带状复合种植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补贴事关农民群众切身利益，涉及面广，各镇（街）要高度重视，做好政策宣传和解读，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重点明确此次补贴为一次性补贴、补贴对象为</w:t>
      </w:r>
      <w:r>
        <w:rPr>
          <w:rFonts w:hint="default" w:ascii="Times New Roman" w:hAnsi="Times New Roman" w:eastAsia="方正仿宋_GBK" w:cs="Times New Roman"/>
          <w:sz w:val="32"/>
        </w:rPr>
        <w:t>实际</w:t>
      </w:r>
      <w:r>
        <w:rPr>
          <w:rFonts w:hint="default" w:ascii="Times New Roman" w:hAnsi="Times New Roman" w:eastAsia="方正仿宋_GBK" w:cs="Times New Roman"/>
          <w:sz w:val="32"/>
          <w:lang w:eastAsia="zh-CN"/>
        </w:rPr>
        <w:t>大豆玉米带状复合种植</w:t>
      </w:r>
      <w:r>
        <w:rPr>
          <w:rFonts w:hint="default" w:ascii="Times New Roman" w:hAnsi="Times New Roman" w:eastAsia="方正仿宋_GBK" w:cs="Times New Roman"/>
          <w:color w:val="auto"/>
          <w:sz w:val="32"/>
          <w:highlight w:val="none"/>
        </w:rPr>
        <w:t>农民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、补贴目的为推广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大豆玉米带状复合种植，提升油料产能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要引导村社干部，准确把握补贴政策目标和管理要求。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2710" w:leftChars="608" w:hanging="1433" w:hangingChars="448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附件</w:t>
      </w:r>
      <w:bookmarkStart w:id="0" w:name="OLE_LINK1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1.大豆玉米带状复合种植规范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1855" w:leftChars="760" w:hanging="259" w:hangingChars="81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2.重庆市铜梁区2026年度大豆玉米带状复合种植补贴面积村社分户申报表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1596" w:leftChars="76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3.重庆市铜梁区2026年度大豆玉米带状复合种植补贴（新型经营主体）土地流转（代耕代种）分户明细表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1916" w:leftChars="760" w:hanging="320" w:hangingChars="1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4.重庆市铜梁区2026年度大豆玉米带状复合种植补贴申报面积镇街汇总表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1916" w:leftChars="760" w:hanging="320" w:hangingChars="1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5.重庆市铜梁区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镇街2026年度大豆玉米带状复合种植补贴申报面积公示表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1916" w:leftChars="760" w:hanging="320" w:hangingChars="1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6.重庆市铜梁区XX镇2026年度大豆玉米带状复合种植核查验收报告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4160" w:firstLineChars="13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重庆市铜梁区农业农村委员会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120" w:firstLineChars="16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月1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（联系人：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赵书宏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，联系电话：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18223467699）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bookmarkStart w:id="1" w:name="_GoBack"/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（此件公开发布）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val="en-US" w:eastAsia="zh-CN"/>
        </w:rPr>
        <w:t>1</w:t>
      </w: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val="en-US" w:eastAsia="zh-CN"/>
        </w:rPr>
        <w:t>大豆玉米带状复合种植规范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一、主体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耕制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套作耕制指玉米与大豆的共生期小于全生育期的一半，间作耕制指玉米与大豆的共生期大于全生育期的一半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籽粒春大豆在4月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上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中旬播种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籽粒玉米在3月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上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中旬播种；籽粒夏大豆在5月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中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下旬至6月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上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中旬播种。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highlight w:val="yellow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规范带植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 w:bidi="ar-SA"/>
        </w:rPr>
        <w:t>1.分带套作（如下图）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drawing>
          <wp:inline distT="0" distB="0" distL="114300" distR="114300">
            <wp:extent cx="5724525" cy="3619500"/>
            <wp:effectExtent l="0" t="0" r="9525" b="0"/>
            <wp:docPr id="3" name="图片 1" descr="2.4米大豆玉米种植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2.4米大豆玉米种植图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采取2.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米开厢，种2行玉米3行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春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大豆。玉米带宽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0厘米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（两行）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，大豆带宽60厘米（带内种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春大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豆3行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行距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30厘米；夏大豆播种2行、行距60厘米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），玉米与大豆带间距70厘米。玉米实行育苗移栽或人工点播的，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  <w:t>一窝留双株，窝距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/>
        </w:rPr>
        <w:t>37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  <w:t>厘米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，大豆点播窝留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2-3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株，窝距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厘米。机播玉米、机播大豆每窝均留单株，窝距减半。保证种植密度，每亩玉米3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00株左右，每亩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春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大豆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70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00株左右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夏大豆5000株左右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1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分带间作（如下图）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drawing>
          <wp:inline distT="0" distB="0" distL="114300" distR="114300">
            <wp:extent cx="5724525" cy="3248025"/>
            <wp:effectExtent l="0" t="0" r="9525" b="9525"/>
            <wp:docPr id="2" name="图片 2" descr="2.7米大豆玉米种植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.7米大豆玉米种植图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1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采取2.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米开厢，种2行玉米4行大豆。玉米带宽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0厘米，大豆带宽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0厘米（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带内种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春大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豆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行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行距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30厘米；夏大豆播种3行、行距45厘米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），玉米带与大豆带间距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厘米。玉米育苗移栽或人工点播的，窝留双株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窝距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33厘米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，大豆点播的窝留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2-3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株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，窝距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30厘米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。若机播窝留单株，窝距减半。亩植玉米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00株左右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大豆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00株左右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夏大豆5000株左右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rPr>
          <w:rFonts w:hint="default" w:ascii="Times New Roman" w:hAnsi="Times New Roman" w:cs="Times New Roma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984" w:right="1446" w:bottom="1644" w:left="1446" w:header="851" w:footer="992" w:gutter="0"/>
          <w:pgNumType w:fmt="numberInDash"/>
          <w:cols w:space="720" w:num="1"/>
          <w:rtlGutter w:val="0"/>
          <w:docGrid w:type="lines" w:linePitch="450" w:charSpace="0"/>
        </w:sectPr>
      </w:pPr>
    </w:p>
    <w:tbl>
      <w:tblPr>
        <w:tblStyle w:val="26"/>
        <w:tblW w:w="134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994"/>
        <w:gridCol w:w="1753"/>
        <w:gridCol w:w="1714"/>
        <w:gridCol w:w="1904"/>
        <w:gridCol w:w="1714"/>
        <w:gridCol w:w="1701"/>
        <w:gridCol w:w="1563"/>
        <w:gridCol w:w="12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42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重庆市铜梁区2026年度大豆玉米带状复合种植补贴面积村社分户申报表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42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镇（街）    村    社                                                         时间：     年      月 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开户银行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银行账号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补贴面积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带植模式</w:t>
            </w:r>
          </w:p>
          <w:p>
            <w:pPr>
              <w:pStyle w:val="3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（间作/套作）</w:t>
            </w:r>
          </w:p>
        </w:tc>
        <w:tc>
          <w:tcPr>
            <w:tcW w:w="15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农户签名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42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村负责人:                       社长:                        经办人:                      驻村干部:       </w:t>
            </w:r>
          </w:p>
        </w:tc>
      </w:tr>
    </w:tbl>
    <w:p>
      <w:pPr>
        <w:pStyle w:val="42"/>
        <w:ind w:left="0" w:leftChars="0" w:firstLine="0" w:firstLineChars="0"/>
        <w:rPr>
          <w:rFonts w:hint="default" w:ascii="Times New Roman" w:hAnsi="Times New Roman" w:eastAsia="方正仿宋_GBK" w:cs="Times New Roman"/>
          <w:i w:val="0"/>
          <w:iCs w:val="0"/>
          <w:color w:val="FF0000"/>
          <w:sz w:val="24"/>
          <w:szCs w:val="24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一般农户开户行及银行账号统一用</w:t>
      </w:r>
      <w:r>
        <w:rPr>
          <w:rFonts w:hint="default" w:ascii="Times New Roman" w:hAnsi="Times New Roman" w:eastAsia="方正仿宋_GBK" w:cs="Times New Roman"/>
          <w:color w:val="auto"/>
          <w:sz w:val="24"/>
          <w:szCs w:val="24"/>
          <w:lang w:eastAsia="zh-CN"/>
        </w:rPr>
        <w:t>“一卡（折）通”账号。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sz w:val="24"/>
          <w:szCs w:val="24"/>
          <w:u w:val="none"/>
          <w:lang w:eastAsia="zh-CN"/>
        </w:rPr>
        <w:t>新型经营主体原则上登记对公账号开户行及账号。公示和兑付信息一致。</w:t>
      </w:r>
    </w:p>
    <w:tbl>
      <w:tblPr>
        <w:tblStyle w:val="26"/>
        <w:tblW w:w="1333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5"/>
        <w:gridCol w:w="1278"/>
        <w:gridCol w:w="877"/>
        <w:gridCol w:w="233"/>
        <w:gridCol w:w="682"/>
        <w:gridCol w:w="203"/>
        <w:gridCol w:w="780"/>
        <w:gridCol w:w="802"/>
        <w:gridCol w:w="1020"/>
        <w:gridCol w:w="83"/>
        <w:gridCol w:w="1762"/>
        <w:gridCol w:w="203"/>
        <w:gridCol w:w="817"/>
        <w:gridCol w:w="1073"/>
        <w:gridCol w:w="727"/>
        <w:gridCol w:w="638"/>
        <w:gridCol w:w="1200"/>
        <w:gridCol w:w="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315" w:hRule="atLeast"/>
        </w:trPr>
        <w:tc>
          <w:tcPr>
            <w:tcW w:w="21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619" w:hRule="atLeast"/>
        </w:trPr>
        <w:tc>
          <w:tcPr>
            <w:tcW w:w="1326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重庆市铜梁区</w:t>
            </w:r>
            <w:r>
              <w:rPr>
                <w:rStyle w:val="63"/>
                <w:rFonts w:hint="default" w:ascii="Times New Roman" w:hAnsi="Times New Roman" w:eastAsia="方正小标宋_GBK" w:cs="Times New Roman"/>
                <w:sz w:val="36"/>
                <w:szCs w:val="36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年度大豆玉米带状复合种植补贴（新型经营主体）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土地流转</w:t>
            </w: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（代耕代种）</w:t>
            </w: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分户明细表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360" w:hRule="atLeast"/>
        </w:trPr>
        <w:tc>
          <w:tcPr>
            <w:tcW w:w="13263" w:type="dxa"/>
            <w:gridSpan w:val="18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申报人：      补贴面积（亩）：           镇（街）审核（盖章）：                填报时间：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360" w:hRule="atLeast"/>
        </w:trPr>
        <w:tc>
          <w:tcPr>
            <w:tcW w:w="885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10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  镇</w:t>
            </w:r>
          </w:p>
        </w:tc>
        <w:tc>
          <w:tcPr>
            <w:tcW w:w="885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905" w:type="dxa"/>
            <w:gridSpan w:val="3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965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土地承包证号</w:t>
            </w:r>
          </w:p>
        </w:tc>
        <w:tc>
          <w:tcPr>
            <w:tcW w:w="2565" w:type="dxa"/>
            <w:gridSpan w:val="3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面积（亩）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70" w:hRule="atLeast"/>
        </w:trPr>
        <w:tc>
          <w:tcPr>
            <w:tcW w:w="88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流转（代种）面积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豆玉种植面积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90" w:hRule="atLeast"/>
        </w:trPr>
        <w:tc>
          <w:tcPr>
            <w:tcW w:w="2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11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88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90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96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89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36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360" w:hRule="atLeast"/>
        </w:trPr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360" w:hRule="atLeast"/>
        </w:trPr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360" w:hRule="atLeast"/>
        </w:trPr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360" w:hRule="atLeast"/>
        </w:trPr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360" w:hRule="atLeast"/>
        </w:trPr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360" w:hRule="atLeast"/>
        </w:trPr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360" w:hRule="atLeast"/>
        </w:trPr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1220" w:hRule="atLeast"/>
        </w:trPr>
        <w:tc>
          <w:tcPr>
            <w:tcW w:w="13263" w:type="dxa"/>
            <w:gridSpan w:val="1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说明：本表是新型经营主体在申报2026年大豆玉米带状复合种植补贴时，补贴面积中涉及有土地流转（代耕代种）面积的部分，必须将所涉及流转的相关农户基本信息填入本表。一个新型经营主体一表，并由镇（街）审核盖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3333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35"/>
              <w:ind w:left="0" w:leftChars="0" w:firstLine="0" w:firstLineChars="0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附件4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重庆市铜梁区2026年度大豆玉米带状复合种植补贴申报面积镇街汇总表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333" w:type="dxa"/>
            <w:gridSpan w:val="1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镇(街)公章:                                 填报日期：    年    月     日                 单位：亩、元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9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村委会名称</w:t>
            </w:r>
          </w:p>
        </w:tc>
        <w:tc>
          <w:tcPr>
            <w:tcW w:w="556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大豆玉米带状复合种植农民</w:t>
            </w:r>
          </w:p>
        </w:tc>
        <w:tc>
          <w:tcPr>
            <w:tcW w:w="282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908" w:type="dxa"/>
            <w:gridSpan w:val="3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一般农户</w:t>
            </w:r>
          </w:p>
        </w:tc>
        <w:tc>
          <w:tcPr>
            <w:tcW w:w="2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新型经营主体</w:t>
            </w:r>
          </w:p>
        </w:tc>
        <w:tc>
          <w:tcPr>
            <w:tcW w:w="282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8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户数</w:t>
            </w: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补贴面积（亩）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户数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补贴面积（亩）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户数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补贴面积（亩）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3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33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镇（街）负责人：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（经公示无异议，同意申报）（签字）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科室负责人：                 经办人：</w:t>
            </w:r>
          </w:p>
        </w:tc>
      </w:tr>
    </w:tbl>
    <w:p>
      <w:pPr>
        <w:pStyle w:val="35"/>
        <w:ind w:left="0" w:leftChars="0" w:firstLine="0" w:firstLineChars="0"/>
        <w:rPr>
          <w:rFonts w:hint="default" w:ascii="Times New Roman" w:hAnsi="Times New Roman" w:eastAsia="方正黑体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sectPr>
          <w:footerReference r:id="rId7" w:type="default"/>
          <w:footerReference r:id="rId8" w:type="even"/>
          <w:pgSz w:w="16838" w:h="11906" w:orient="landscape"/>
          <w:pgMar w:top="1446" w:right="1984" w:bottom="1446" w:left="1644" w:header="851" w:footer="992" w:gutter="0"/>
          <w:pgNumType w:fmt="numberInDash"/>
          <w:cols w:space="720" w:num="1"/>
          <w:rtlGutter w:val="0"/>
          <w:docGrid w:type="lines" w:linePitch="450" w:charSpace="0"/>
        </w:sectPr>
      </w:pPr>
    </w:p>
    <w:p>
      <w:pPr>
        <w:pStyle w:val="35"/>
        <w:ind w:left="0" w:leftChars="0" w:firstLine="0" w:firstLineChars="0"/>
        <w:rPr>
          <w:rFonts w:hint="default" w:ascii="Times New Roman" w:hAnsi="Times New Roman" w:eastAsia="方正黑体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附件5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26"/>
        <w:tblW w:w="9139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1755"/>
        <w:gridCol w:w="2025"/>
        <w:gridCol w:w="1886"/>
        <w:gridCol w:w="15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重庆市铜梁区</w:t>
            </w: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40"/>
                <w:szCs w:val="40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镇街2026年度大豆玉米带状复合种植补贴申报面积公示表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补贴项目：2026年度大豆玉米带状复合种植补贴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公示时间：自       年    月    日  至      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_______镇（街）_____村                     单位：亩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农户姓名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社别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补贴面积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 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监督举报电话： ________村委会： __________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_____镇（街）产业发展服务中心： _____   ______镇（街）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经济发展办公室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重庆市铜梁区农业委员会：45672687            重庆市铜梁区财政局：45682129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说明：本公示表一式四份。其中两份用于镇、村级公示张贴，两份镇、村级留存作为档案资料。</w:t>
            </w:r>
          </w:p>
        </w:tc>
      </w:tr>
    </w:tbl>
    <w:p>
      <w:pPr>
        <w:pStyle w:val="35"/>
        <w:ind w:left="0" w:leftChars="0" w:firstLine="0" w:firstLineChars="0"/>
        <w:rPr>
          <w:rFonts w:hint="default" w:ascii="Times New Roman" w:hAnsi="Times New Roman" w:eastAsia="方正黑体_GBK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sectPr>
          <w:footerReference r:id="rId9" w:type="default"/>
          <w:footerReference r:id="rId10" w:type="even"/>
          <w:pgSz w:w="11906" w:h="16838"/>
          <w:pgMar w:top="1984" w:right="1446" w:bottom="1644" w:left="1446" w:header="851" w:footer="992" w:gutter="0"/>
          <w:pgNumType w:fmt="numberInDash"/>
          <w:cols w:space="720" w:num="1"/>
          <w:rtlGutter w:val="0"/>
          <w:docGrid w:type="lines" w:linePitch="450" w:charSpace="0"/>
        </w:sectPr>
      </w:pPr>
    </w:p>
    <w:p>
      <w:pPr>
        <w:pStyle w:val="35"/>
        <w:ind w:left="0" w:leftChars="0" w:firstLine="0" w:firstLineChars="0"/>
        <w:rPr>
          <w:rFonts w:hint="default" w:ascii="Times New Roman" w:hAnsi="Times New Roman" w:eastAsia="方正黑体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附件6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重庆市铜梁区XX镇2026年度大豆玉米带状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复合种植核查验收报告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-X月X日，XX镇（街道）组织XX科室主任张三、XX科室高级农艺师李四及XX科室工作人员王五，通过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现场踏勘测量、检查相关台账资料、分析对比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等方式，对XX镇（街道）2026年大豆玉米带状复合种植情况进行了专项核查验收，经验收：XX镇（街道）2026年实施大豆玉米带状复合种植主体（新型经营主体及一般农户）共计XX户，面积共XXX亩，种植规范，验收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spacing w:line="560" w:lineRule="exact"/>
        <w:rPr>
          <w:rFonts w:hint="default" w:ascii="Times New Roman" w:hAnsi="Times New Roman" w:eastAsia="方正仿宋_GBK" w:cs="Times New Roman"/>
          <w:w w:val="8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验收组长签字：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验收成员签字：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1080" w:firstLineChars="500"/>
        <w:textAlignment w:val="auto"/>
        <w:rPr>
          <w:rFonts w:hint="default" w:ascii="Times New Roman" w:hAnsi="Times New Roman" w:eastAsia="方正仿宋_GBK" w:cs="Times New Roman"/>
          <w:spacing w:val="-20"/>
          <w:w w:val="80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1080" w:firstLineChars="500"/>
        <w:textAlignment w:val="auto"/>
        <w:rPr>
          <w:rFonts w:hint="default" w:ascii="Times New Roman" w:hAnsi="Times New Roman" w:eastAsia="方正仿宋_GBK" w:cs="Times New Roman"/>
          <w:spacing w:val="-20"/>
          <w:w w:val="8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20"/>
          <w:w w:val="80"/>
          <w:sz w:val="32"/>
          <w:szCs w:val="32"/>
          <w:lang w:val="en-US" w:eastAsia="zh-CN"/>
        </w:rPr>
        <w:t>重庆市铜梁区XX镇人民政府（重庆市铜梁区人民政府XX街道办事处）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2026年X月X日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lang w:eastAsia="zh-CN"/>
        </w:rPr>
      </w:pPr>
    </w:p>
    <w:sectPr>
      <w:headerReference r:id="rId11" w:type="default"/>
      <w:footerReference r:id="rId12" w:type="default"/>
      <w:pgSz w:w="11905" w:h="16838"/>
      <w:pgMar w:top="1984" w:right="1446" w:bottom="1644" w:left="1446" w:header="850" w:footer="992" w:gutter="0"/>
      <w:pgNumType w:fmt="numberInDash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  <w:rPr>
        <w:rFonts w:hint="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60325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6"/>
                            <w:rPr>
                              <w:rFonts w:hint="default" w:ascii="Times New Roman" w:hAnsi="Times New Roman" w:eastAsia="仿宋_GB2312" w:cs="Times New Roman"/>
                              <w:sz w:val="30"/>
                              <w:szCs w:val="30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4.75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ZxgYz0wAAAAYB&#10;AAAPAAAAAAAAAAEAIAAAACIAAABkcnMvZG93bnJldi54bWxQSwECFAAUAAAACACHTuJA0TFXVK4B&#10;AABLAwAADgAAAAAAAAABACAAAAAi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rPr>
                        <w:rFonts w:hint="default" w:ascii="Times New Roman" w:hAnsi="Times New Roman" w:eastAsia="仿宋_GB2312" w:cs="Times New Roman"/>
                        <w:sz w:val="30"/>
                        <w:szCs w:val="30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62865</wp:posOffset>
              </wp:positionH>
              <wp:positionV relativeFrom="paragraph">
                <wp:posOffset>105410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.95pt;margin-top:8.3pt;height:144pt;width:144pt;mso-position-horizontal-relative:margin;mso-wrap-style:none;z-index:251665408;mso-width-relative:page;mso-height-relative:page;" filled="f" stroked="f" coordsize="21600,21600" o:gfxdata="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W85Cx9QAAAAI&#10;AQAADwAAAAAAAAABACAAAAAiAAAAZHJzL2Rvd25yZXYueG1sUEsBAhQAFAAAAAgAh07iQDBWLoOu&#10;AQAASwMAAA4AAAAAAAAAAQAgAAAAIw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  <w:rPr>
        <w:rFonts w:hint="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141605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- 9 -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1.15pt;height:144pt;width:144pt;mso-position-horizontal:outside;mso-position-horizontal-relative:margin;mso-wrap-style:none;z-index:251668480;mso-width-relative:page;mso-height-relative:page;" filled="f" stroked="f" coordsize="21600,21600" o:gfxdata="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Lsr9R9MAAAAHAQAA&#10;DwAAAAAAAAABACAAAAAiAAAAZHJzL2Rvd25yZXYueG1sUEsBAhQAFAAAAAgAh07iQI6Bo5+sAQAA&#10;TQMAAA4AAAAAAAAAAQAgAAAAIg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- 9 -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141605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1.15pt;height:144pt;width:144pt;mso-position-horizontal:outside;mso-position-horizontal-relative:margin;mso-wrap-style:none;z-index:251669504;mso-width-relative:page;mso-height-relative:page;" filled="f" stroked="f" coordsize="21600,21600" o:gfxdata="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uyv1H0wAAAAcB&#10;AAAPAAAAAAAAAAEAIAAAACIAAABkcnMvZG93bnJldi54bWxQSwECFAAUAAAACACHTuJAJuJmTq4B&#10;AABNAwAADgAAAAAAAAABACAAAAAi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10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  <w:rPr>
        <w:rFonts w:hint="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141605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- 12 -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1.15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C7K/UfTAAAABwEA&#10;AA8AAAAAAAAAAQAgAAAAIgAAAGRycy9kb3ducmV2LnhtbFBLAQIUABQAAAAIAIdO4kCfQFjnrQEA&#10;AE0DAAAOAAAAAAAAAAEAIAAAACI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- 12 -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141605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1.15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uyv1H0wAAAAcB&#10;AAAPAAAAAAAAAAEAIAAAACIAAABkcnMvZG93bnJldi54bWxQSwECFAAUAAAACACHTuJANyOdNq4B&#10;AABNAwAADgAAAAAAAAABACAAAAAi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14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tabs>
        <w:tab w:val="left" w:pos="7620"/>
        <w:tab w:val="clear" w:pos="4153"/>
      </w:tabs>
      <w:rPr>
        <w:rFonts w:hint="eastAsia" w:eastAsiaTheme="minor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B2hfn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3825240</wp:posOffset>
              </wp:positionH>
              <wp:positionV relativeFrom="paragraph">
                <wp:posOffset>2898140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01.2pt;margin-top:228.2pt;height:144pt;width:144pt;mso-position-horizontal-relative:margin;mso-wrap-style:none;z-index:251663360;mso-width-relative:page;mso-height-relative:page;" filled="f" stroked="f" coordsize="21600,21600" o:gfxdata="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YCviu1gAA&#10;AAsBAAAPAAAAAAAAAAEAIAAAACIAAABkcnMvZG93bnJldi54bWxQSwECFAAUAAAACACHTuJAwZqO&#10;DK4BAABLAwAADgAAAAAAAAABACAAAAAl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60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00EB3"/>
    <w:rsid w:val="016430E1"/>
    <w:rsid w:val="016B1509"/>
    <w:rsid w:val="01CA0628"/>
    <w:rsid w:val="023E7695"/>
    <w:rsid w:val="02611C14"/>
    <w:rsid w:val="02777BFD"/>
    <w:rsid w:val="029A1B3E"/>
    <w:rsid w:val="02D33E10"/>
    <w:rsid w:val="031439BE"/>
    <w:rsid w:val="03321CC0"/>
    <w:rsid w:val="037E02AE"/>
    <w:rsid w:val="03B145BD"/>
    <w:rsid w:val="03EA4908"/>
    <w:rsid w:val="067803E8"/>
    <w:rsid w:val="06F939AA"/>
    <w:rsid w:val="070B1E13"/>
    <w:rsid w:val="07660BD8"/>
    <w:rsid w:val="07C1191B"/>
    <w:rsid w:val="084B7578"/>
    <w:rsid w:val="085D3D67"/>
    <w:rsid w:val="091A7535"/>
    <w:rsid w:val="099E7FC1"/>
    <w:rsid w:val="09B01280"/>
    <w:rsid w:val="0A900EAE"/>
    <w:rsid w:val="0AAE43D8"/>
    <w:rsid w:val="0B3E747D"/>
    <w:rsid w:val="0C864E72"/>
    <w:rsid w:val="0CD81BE1"/>
    <w:rsid w:val="0D050122"/>
    <w:rsid w:val="0D2648D5"/>
    <w:rsid w:val="0E541C30"/>
    <w:rsid w:val="0E603077"/>
    <w:rsid w:val="0EE7435D"/>
    <w:rsid w:val="0EED1C08"/>
    <w:rsid w:val="0F0E3698"/>
    <w:rsid w:val="0F162D67"/>
    <w:rsid w:val="0F4B48EC"/>
    <w:rsid w:val="0FCE72CB"/>
    <w:rsid w:val="100D2F4D"/>
    <w:rsid w:val="11740735"/>
    <w:rsid w:val="118F193E"/>
    <w:rsid w:val="12327FD1"/>
    <w:rsid w:val="123A0CC6"/>
    <w:rsid w:val="127016B0"/>
    <w:rsid w:val="12F708E7"/>
    <w:rsid w:val="138C7281"/>
    <w:rsid w:val="13961EAE"/>
    <w:rsid w:val="14011A1D"/>
    <w:rsid w:val="14426A3B"/>
    <w:rsid w:val="15714980"/>
    <w:rsid w:val="15A5462A"/>
    <w:rsid w:val="15C65768"/>
    <w:rsid w:val="15DA7346"/>
    <w:rsid w:val="16002D87"/>
    <w:rsid w:val="1618304E"/>
    <w:rsid w:val="165E6F19"/>
    <w:rsid w:val="16822B48"/>
    <w:rsid w:val="16BC13F9"/>
    <w:rsid w:val="173B5246"/>
    <w:rsid w:val="175D3023"/>
    <w:rsid w:val="17B2201A"/>
    <w:rsid w:val="17D53C74"/>
    <w:rsid w:val="1847268D"/>
    <w:rsid w:val="186E164B"/>
    <w:rsid w:val="18DA283C"/>
    <w:rsid w:val="18F51424"/>
    <w:rsid w:val="192F2B88"/>
    <w:rsid w:val="196565AA"/>
    <w:rsid w:val="196C6692"/>
    <w:rsid w:val="1AE14356"/>
    <w:rsid w:val="1B3C12F9"/>
    <w:rsid w:val="1C422931"/>
    <w:rsid w:val="1CD20B33"/>
    <w:rsid w:val="1CFF06F4"/>
    <w:rsid w:val="1D7E5E8C"/>
    <w:rsid w:val="1E2367A4"/>
    <w:rsid w:val="1E494CA0"/>
    <w:rsid w:val="1E4C302A"/>
    <w:rsid w:val="1E57048B"/>
    <w:rsid w:val="1FBF5AF7"/>
    <w:rsid w:val="1FE02E2E"/>
    <w:rsid w:val="1FEC72FE"/>
    <w:rsid w:val="1FFB74E5"/>
    <w:rsid w:val="201022B9"/>
    <w:rsid w:val="201D67D6"/>
    <w:rsid w:val="20463694"/>
    <w:rsid w:val="20CE308D"/>
    <w:rsid w:val="20F453CA"/>
    <w:rsid w:val="217B010C"/>
    <w:rsid w:val="22074A4B"/>
    <w:rsid w:val="222C5147"/>
    <w:rsid w:val="22CC3E7D"/>
    <w:rsid w:val="22D26852"/>
    <w:rsid w:val="2338088B"/>
    <w:rsid w:val="23660BE0"/>
    <w:rsid w:val="23B80788"/>
    <w:rsid w:val="23DB5861"/>
    <w:rsid w:val="23E57D90"/>
    <w:rsid w:val="246B343B"/>
    <w:rsid w:val="25205A12"/>
    <w:rsid w:val="254C6870"/>
    <w:rsid w:val="258752F3"/>
    <w:rsid w:val="2602300A"/>
    <w:rsid w:val="26543C2E"/>
    <w:rsid w:val="26853D93"/>
    <w:rsid w:val="26E256DE"/>
    <w:rsid w:val="272E26D1"/>
    <w:rsid w:val="28C5638A"/>
    <w:rsid w:val="28F629E0"/>
    <w:rsid w:val="28FA2A82"/>
    <w:rsid w:val="29416044"/>
    <w:rsid w:val="29FD6F36"/>
    <w:rsid w:val="2A046E70"/>
    <w:rsid w:val="2A737C24"/>
    <w:rsid w:val="2AAD0583"/>
    <w:rsid w:val="2ABF5AA9"/>
    <w:rsid w:val="2B473D61"/>
    <w:rsid w:val="2B481888"/>
    <w:rsid w:val="2BE912BD"/>
    <w:rsid w:val="2C0A69DA"/>
    <w:rsid w:val="2C0B2FE1"/>
    <w:rsid w:val="2C1F4CDE"/>
    <w:rsid w:val="2C3D4360"/>
    <w:rsid w:val="2C526E62"/>
    <w:rsid w:val="2D1B36F8"/>
    <w:rsid w:val="2D493B11"/>
    <w:rsid w:val="2D626B06"/>
    <w:rsid w:val="2D6D0A6A"/>
    <w:rsid w:val="2DC14A99"/>
    <w:rsid w:val="2E3E6C04"/>
    <w:rsid w:val="2E6221E1"/>
    <w:rsid w:val="2EB66191"/>
    <w:rsid w:val="2EBD258D"/>
    <w:rsid w:val="2FAB6AF0"/>
    <w:rsid w:val="2FF774DC"/>
    <w:rsid w:val="30C74B52"/>
    <w:rsid w:val="30D065A7"/>
    <w:rsid w:val="30DF78A8"/>
    <w:rsid w:val="317560F9"/>
    <w:rsid w:val="31C07D63"/>
    <w:rsid w:val="31D03DB0"/>
    <w:rsid w:val="32593B80"/>
    <w:rsid w:val="33633703"/>
    <w:rsid w:val="33727DEA"/>
    <w:rsid w:val="338B2616"/>
    <w:rsid w:val="340941DC"/>
    <w:rsid w:val="341C475D"/>
    <w:rsid w:val="34D523DE"/>
    <w:rsid w:val="353A6ABE"/>
    <w:rsid w:val="35F965A0"/>
    <w:rsid w:val="36690BBC"/>
    <w:rsid w:val="37960293"/>
    <w:rsid w:val="37C14E9C"/>
    <w:rsid w:val="37C84A4A"/>
    <w:rsid w:val="37FF67C7"/>
    <w:rsid w:val="3818278E"/>
    <w:rsid w:val="38504383"/>
    <w:rsid w:val="38B6029F"/>
    <w:rsid w:val="38DD3F57"/>
    <w:rsid w:val="393B00E2"/>
    <w:rsid w:val="39A14D99"/>
    <w:rsid w:val="3AC77083"/>
    <w:rsid w:val="3B5947E5"/>
    <w:rsid w:val="3B6B55E3"/>
    <w:rsid w:val="3B6B7298"/>
    <w:rsid w:val="3BE542AF"/>
    <w:rsid w:val="3CA80AF2"/>
    <w:rsid w:val="3CF3039D"/>
    <w:rsid w:val="3D904825"/>
    <w:rsid w:val="3D9D25AA"/>
    <w:rsid w:val="3DC44C6C"/>
    <w:rsid w:val="3DE511B8"/>
    <w:rsid w:val="3EBA3ADA"/>
    <w:rsid w:val="3EFB6EE5"/>
    <w:rsid w:val="3F526A3C"/>
    <w:rsid w:val="3FA70FA5"/>
    <w:rsid w:val="3FDF6807"/>
    <w:rsid w:val="3FE3102B"/>
    <w:rsid w:val="403F1053"/>
    <w:rsid w:val="40745FFF"/>
    <w:rsid w:val="40C97883"/>
    <w:rsid w:val="40D97C5B"/>
    <w:rsid w:val="413F0A00"/>
    <w:rsid w:val="421E074C"/>
    <w:rsid w:val="42352E02"/>
    <w:rsid w:val="425022AA"/>
    <w:rsid w:val="42D412D9"/>
    <w:rsid w:val="43677ACA"/>
    <w:rsid w:val="4396272B"/>
    <w:rsid w:val="43BA633B"/>
    <w:rsid w:val="44557097"/>
    <w:rsid w:val="455C6F8A"/>
    <w:rsid w:val="45815FBA"/>
    <w:rsid w:val="458A2D71"/>
    <w:rsid w:val="458E4325"/>
    <w:rsid w:val="45B3492D"/>
    <w:rsid w:val="45C0487D"/>
    <w:rsid w:val="45C50EA1"/>
    <w:rsid w:val="45E615FB"/>
    <w:rsid w:val="45E62C7E"/>
    <w:rsid w:val="46C84779"/>
    <w:rsid w:val="46DF0CA7"/>
    <w:rsid w:val="470158DF"/>
    <w:rsid w:val="47046B53"/>
    <w:rsid w:val="47CC2B5E"/>
    <w:rsid w:val="47FC5A7C"/>
    <w:rsid w:val="48036E0A"/>
    <w:rsid w:val="488717E9"/>
    <w:rsid w:val="48D56B7F"/>
    <w:rsid w:val="491C4B2A"/>
    <w:rsid w:val="498C5597"/>
    <w:rsid w:val="49FC7632"/>
    <w:rsid w:val="4A1D6D27"/>
    <w:rsid w:val="4A330CD3"/>
    <w:rsid w:val="4A614885"/>
    <w:rsid w:val="4A7D4C52"/>
    <w:rsid w:val="4A8C2098"/>
    <w:rsid w:val="4BC15E91"/>
    <w:rsid w:val="4C1155F2"/>
    <w:rsid w:val="4C85492F"/>
    <w:rsid w:val="4CC8203C"/>
    <w:rsid w:val="4D002C5E"/>
    <w:rsid w:val="4D73058E"/>
    <w:rsid w:val="4E1E0B8D"/>
    <w:rsid w:val="4E4250FD"/>
    <w:rsid w:val="4EC97E4D"/>
    <w:rsid w:val="4F1E61BE"/>
    <w:rsid w:val="5042350D"/>
    <w:rsid w:val="5055041F"/>
    <w:rsid w:val="50EC3D15"/>
    <w:rsid w:val="51764AA2"/>
    <w:rsid w:val="52287B99"/>
    <w:rsid w:val="52320A18"/>
    <w:rsid w:val="52362306"/>
    <w:rsid w:val="5289675D"/>
    <w:rsid w:val="52B117CC"/>
    <w:rsid w:val="532134B3"/>
    <w:rsid w:val="538D6B40"/>
    <w:rsid w:val="54130243"/>
    <w:rsid w:val="54391CDD"/>
    <w:rsid w:val="544B5DC1"/>
    <w:rsid w:val="54660E4D"/>
    <w:rsid w:val="54882B71"/>
    <w:rsid w:val="549543EC"/>
    <w:rsid w:val="54EE7E5B"/>
    <w:rsid w:val="54EF0E42"/>
    <w:rsid w:val="55204C97"/>
    <w:rsid w:val="557C1FAA"/>
    <w:rsid w:val="55B97809"/>
    <w:rsid w:val="561346BC"/>
    <w:rsid w:val="563F3703"/>
    <w:rsid w:val="56B74BCC"/>
    <w:rsid w:val="56EB388B"/>
    <w:rsid w:val="56F97924"/>
    <w:rsid w:val="57DB2C8C"/>
    <w:rsid w:val="58284E5B"/>
    <w:rsid w:val="58CE352D"/>
    <w:rsid w:val="59480B21"/>
    <w:rsid w:val="59501C86"/>
    <w:rsid w:val="59967A07"/>
    <w:rsid w:val="5A0233C6"/>
    <w:rsid w:val="5A1C412A"/>
    <w:rsid w:val="5A3D1EA1"/>
    <w:rsid w:val="5A625C12"/>
    <w:rsid w:val="5A8A7C24"/>
    <w:rsid w:val="5AAC4644"/>
    <w:rsid w:val="5B2F2262"/>
    <w:rsid w:val="5B962447"/>
    <w:rsid w:val="5B9A5744"/>
    <w:rsid w:val="5BB353C9"/>
    <w:rsid w:val="5C404A3C"/>
    <w:rsid w:val="5C786E1D"/>
    <w:rsid w:val="5C8C51C9"/>
    <w:rsid w:val="5D734AAF"/>
    <w:rsid w:val="5DB8288D"/>
    <w:rsid w:val="5DE11544"/>
    <w:rsid w:val="5E2233F9"/>
    <w:rsid w:val="5E3B2187"/>
    <w:rsid w:val="5E4E7DF2"/>
    <w:rsid w:val="5E9F5687"/>
    <w:rsid w:val="5EA52572"/>
    <w:rsid w:val="5F230066"/>
    <w:rsid w:val="5F784B21"/>
    <w:rsid w:val="5F8E0689"/>
    <w:rsid w:val="60293ABF"/>
    <w:rsid w:val="60B44CEE"/>
    <w:rsid w:val="60CC028A"/>
    <w:rsid w:val="610770FE"/>
    <w:rsid w:val="6345663E"/>
    <w:rsid w:val="63471E49"/>
    <w:rsid w:val="63483736"/>
    <w:rsid w:val="637A5D7B"/>
    <w:rsid w:val="63805376"/>
    <w:rsid w:val="63C2478D"/>
    <w:rsid w:val="64540CC2"/>
    <w:rsid w:val="64AD5B32"/>
    <w:rsid w:val="64D43499"/>
    <w:rsid w:val="64F8164D"/>
    <w:rsid w:val="65542AD2"/>
    <w:rsid w:val="6560143E"/>
    <w:rsid w:val="65A46B87"/>
    <w:rsid w:val="66A6274F"/>
    <w:rsid w:val="66DB0241"/>
    <w:rsid w:val="66DB2FD4"/>
    <w:rsid w:val="685D6DF2"/>
    <w:rsid w:val="69673CA7"/>
    <w:rsid w:val="6AE571EE"/>
    <w:rsid w:val="6B1B6720"/>
    <w:rsid w:val="6B4210A5"/>
    <w:rsid w:val="6B5477F9"/>
    <w:rsid w:val="6B6A019C"/>
    <w:rsid w:val="6BE04F47"/>
    <w:rsid w:val="6C5A2BED"/>
    <w:rsid w:val="6CA976D1"/>
    <w:rsid w:val="6CB0016E"/>
    <w:rsid w:val="6CD52274"/>
    <w:rsid w:val="6CF00A91"/>
    <w:rsid w:val="6D1F329D"/>
    <w:rsid w:val="6D557FDE"/>
    <w:rsid w:val="6E4771A1"/>
    <w:rsid w:val="6E55366C"/>
    <w:rsid w:val="6F9328F5"/>
    <w:rsid w:val="6FE0655E"/>
    <w:rsid w:val="6FE74D75"/>
    <w:rsid w:val="703D7F20"/>
    <w:rsid w:val="70751248"/>
    <w:rsid w:val="70CC1853"/>
    <w:rsid w:val="70FC7186"/>
    <w:rsid w:val="71461992"/>
    <w:rsid w:val="718674A7"/>
    <w:rsid w:val="71FE04BF"/>
    <w:rsid w:val="724F0D1A"/>
    <w:rsid w:val="72AD1FAA"/>
    <w:rsid w:val="72C851FB"/>
    <w:rsid w:val="73634A7D"/>
    <w:rsid w:val="75154827"/>
    <w:rsid w:val="7517798F"/>
    <w:rsid w:val="75436688"/>
    <w:rsid w:val="75706FDE"/>
    <w:rsid w:val="7611195D"/>
    <w:rsid w:val="76201D46"/>
    <w:rsid w:val="763C04EC"/>
    <w:rsid w:val="76A553AD"/>
    <w:rsid w:val="76DD5443"/>
    <w:rsid w:val="77A15102"/>
    <w:rsid w:val="77AE7E57"/>
    <w:rsid w:val="77B823B8"/>
    <w:rsid w:val="77E67A2B"/>
    <w:rsid w:val="78461D54"/>
    <w:rsid w:val="792F00BF"/>
    <w:rsid w:val="797C23F5"/>
    <w:rsid w:val="798B236B"/>
    <w:rsid w:val="799E32D9"/>
    <w:rsid w:val="79D7587D"/>
    <w:rsid w:val="79DA3A5E"/>
    <w:rsid w:val="79EE0E19"/>
    <w:rsid w:val="79FE5FF7"/>
    <w:rsid w:val="7A0F4F3E"/>
    <w:rsid w:val="7A560325"/>
    <w:rsid w:val="7ABE35E4"/>
    <w:rsid w:val="7BD52290"/>
    <w:rsid w:val="7C970862"/>
    <w:rsid w:val="7CEE1B21"/>
    <w:rsid w:val="7CEE3232"/>
    <w:rsid w:val="7D072855"/>
    <w:rsid w:val="7D45771F"/>
    <w:rsid w:val="7D8516A6"/>
    <w:rsid w:val="7D893FBA"/>
    <w:rsid w:val="7DD86068"/>
    <w:rsid w:val="7DDB16B4"/>
    <w:rsid w:val="7EC76F03"/>
    <w:rsid w:val="7EDF1810"/>
    <w:rsid w:val="7F0A4656"/>
    <w:rsid w:val="7F2826D7"/>
    <w:rsid w:val="7F486F9A"/>
    <w:rsid w:val="7F7E7966"/>
    <w:rsid w:val="7FBE7CE4"/>
    <w:rsid w:val="7FC7729B"/>
    <w:rsid w:val="7FF30F37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link w:val="6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link w:val="52"/>
    <w:unhideWhenUsed/>
    <w:qFormat/>
    <w:uiPriority w:val="0"/>
    <w:pPr>
      <w:outlineLvl w:val="2"/>
    </w:pPr>
    <w:rPr>
      <w:rFonts w:ascii="Calibri" w:hAnsi="Calibri" w:eastAsia="楷体_GB2312"/>
      <w:b/>
      <w:bCs/>
      <w:kern w:val="0"/>
      <w:sz w:val="20"/>
      <w:szCs w:val="32"/>
    </w:rPr>
  </w:style>
  <w:style w:type="paragraph" w:styleId="8">
    <w:name w:val="heading 4"/>
    <w:basedOn w:val="1"/>
    <w:next w:val="1"/>
    <w:qFormat/>
    <w:uiPriority w:val="0"/>
    <w:pPr>
      <w:keepNext/>
      <w:keepLines/>
      <w:spacing w:beforeAutospacing="0" w:afterAutospacing="0" w:line="372" w:lineRule="auto"/>
      <w:outlineLvl w:val="3"/>
    </w:pPr>
    <w:rPr>
      <w:rFonts w:ascii="Arial" w:hAnsi="Arial" w:eastAsia="黑体" w:cs="Times New Roman"/>
      <w:sz w:val="28"/>
    </w:rPr>
  </w:style>
  <w:style w:type="character" w:default="1" w:styleId="28">
    <w:name w:val="Default Paragraph Font"/>
    <w:link w:val="29"/>
    <w:semiHidden/>
    <w:qFormat/>
    <w:uiPriority w:val="0"/>
  </w:style>
  <w:style w:type="table" w:default="1" w:styleId="2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0"/>
  </w:style>
  <w:style w:type="paragraph" w:customStyle="1" w:styleId="4">
    <w:name w:val="索引 71"/>
    <w:basedOn w:val="1"/>
    <w:next w:val="1"/>
    <w:qFormat/>
    <w:uiPriority w:val="0"/>
    <w:pPr>
      <w:ind w:left="2520"/>
    </w:pPr>
    <w:rPr>
      <w:rFonts w:ascii="Calibri" w:hAnsi="Calibri" w:eastAsia="宋体" w:cs="黑体"/>
      <w:szCs w:val="24"/>
    </w:rPr>
  </w:style>
  <w:style w:type="paragraph" w:styleId="9">
    <w:name w:val="index 8"/>
    <w:basedOn w:val="1"/>
    <w:next w:val="1"/>
    <w:unhideWhenUsed/>
    <w:qFormat/>
    <w:uiPriority w:val="99"/>
    <w:pPr>
      <w:widowControl w:val="0"/>
      <w:ind w:left="1400" w:leftChars="14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0">
    <w:name w:val="Normal Indent"/>
    <w:basedOn w:val="1"/>
    <w:next w:val="1"/>
    <w:unhideWhenUsed/>
    <w:qFormat/>
    <w:uiPriority w:val="99"/>
    <w:pPr>
      <w:ind w:firstLine="420" w:firstLineChars="200"/>
      <w:jc w:val="both"/>
    </w:pPr>
    <w:rPr>
      <w:rFonts w:ascii="Calibri" w:hAnsi="Calibri" w:eastAsia="宋体"/>
      <w:color w:val="auto"/>
      <w:kern w:val="2"/>
      <w:sz w:val="21"/>
      <w:szCs w:val="22"/>
      <w:lang w:eastAsia="zh-CN" w:bidi="ar-SA"/>
    </w:rPr>
  </w:style>
  <w:style w:type="paragraph" w:styleId="11">
    <w:name w:val="Body Text Indent"/>
    <w:basedOn w:val="1"/>
    <w:next w:val="3"/>
    <w:unhideWhenUsed/>
    <w:qFormat/>
    <w:uiPriority w:val="99"/>
    <w:pPr>
      <w:spacing w:after="120"/>
      <w:ind w:left="420" w:leftChars="200"/>
    </w:pPr>
  </w:style>
  <w:style w:type="paragraph" w:styleId="12">
    <w:name w:val="List 2"/>
    <w:basedOn w:val="1"/>
    <w:qFormat/>
    <w:uiPriority w:val="0"/>
    <w:pPr>
      <w:ind w:leftChars="200" w:hanging="200" w:hangingChars="200"/>
    </w:pPr>
  </w:style>
  <w:style w:type="paragraph" w:styleId="13">
    <w:name w:val="toc 5"/>
    <w:basedOn w:val="1"/>
    <w:next w:val="1"/>
    <w:unhideWhenUsed/>
    <w:qFormat/>
    <w:uiPriority w:val="39"/>
    <w:pPr>
      <w:ind w:left="1680" w:leftChars="800"/>
    </w:pPr>
    <w:rPr>
      <w:rFonts w:ascii="Calibri" w:hAnsi="Calibri"/>
    </w:rPr>
  </w:style>
  <w:style w:type="paragraph" w:styleId="14">
    <w:name w:val="Plain Text"/>
    <w:basedOn w:val="1"/>
    <w:next w:val="15"/>
    <w:qFormat/>
    <w:uiPriority w:val="0"/>
    <w:rPr>
      <w:rFonts w:ascii="宋体" w:hAnsi="Courier New"/>
    </w:rPr>
  </w:style>
  <w:style w:type="paragraph" w:styleId="15">
    <w:name w:val="header"/>
    <w:basedOn w:val="1"/>
    <w:next w:val="1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6">
    <w:name w:val="footer"/>
    <w:basedOn w:val="1"/>
    <w:next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18">
    <w:name w:val="endnote text"/>
    <w:basedOn w:val="1"/>
    <w:qFormat/>
    <w:uiPriority w:val="0"/>
    <w:pPr>
      <w:snapToGrid w:val="0"/>
      <w:jc w:val="left"/>
    </w:pPr>
    <w:rPr>
      <w:rFonts w:ascii="方正仿宋_GBK" w:hAnsi="Calibri" w:eastAsia="方正仿宋_GBK"/>
      <w:sz w:val="32"/>
      <w:szCs w:val="32"/>
    </w:rPr>
  </w:style>
  <w:style w:type="paragraph" w:styleId="19">
    <w:name w:val="Body Text Indent 3"/>
    <w:basedOn w:val="1"/>
    <w:qFormat/>
    <w:uiPriority w:val="0"/>
    <w:pPr>
      <w:spacing w:line="640" w:lineRule="atLeast"/>
      <w:ind w:firstLine="602" w:firstLineChars="200"/>
    </w:pPr>
    <w:rPr>
      <w:rFonts w:ascii="仿宋_GB2312" w:eastAsia="仿宋_GB2312"/>
      <w:b/>
      <w:bCs/>
      <w:sz w:val="30"/>
    </w:rPr>
  </w:style>
  <w:style w:type="paragraph" w:styleId="20">
    <w:name w:val="index 7"/>
    <w:basedOn w:val="1"/>
    <w:next w:val="1"/>
    <w:qFormat/>
    <w:uiPriority w:val="0"/>
    <w:pPr>
      <w:ind w:left="2520"/>
    </w:pPr>
  </w:style>
  <w:style w:type="paragraph" w:styleId="21">
    <w:name w:val="Body Text 2"/>
    <w:basedOn w:val="1"/>
    <w:qFormat/>
    <w:uiPriority w:val="0"/>
    <w:pPr>
      <w:spacing w:after="120" w:line="480" w:lineRule="auto"/>
    </w:pPr>
  </w:style>
  <w:style w:type="paragraph" w:styleId="2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2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24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/>
      <w:b/>
      <w:smallCaps/>
      <w:kern w:val="28"/>
      <w:sz w:val="36"/>
      <w:lang w:eastAsia="en-US"/>
    </w:rPr>
  </w:style>
  <w:style w:type="paragraph" w:styleId="25">
    <w:name w:val="Body Text First Indent 2"/>
    <w:basedOn w:val="11"/>
    <w:next w:val="1"/>
    <w:unhideWhenUsed/>
    <w:qFormat/>
    <w:uiPriority w:val="99"/>
    <w:pPr>
      <w:ind w:firstLine="420" w:firstLineChars="200"/>
    </w:pPr>
  </w:style>
  <w:style w:type="table" w:styleId="27">
    <w:name w:val="Table Grid"/>
    <w:basedOn w:val="2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29">
    <w:name w:val=" Char"/>
    <w:basedOn w:val="1"/>
    <w:link w:val="28"/>
    <w:qFormat/>
    <w:uiPriority w:val="0"/>
    <w:pPr>
      <w:tabs>
        <w:tab w:val="left" w:pos="432"/>
      </w:tabs>
      <w:spacing w:before="156" w:beforeLines="50" w:after="156" w:afterLines="50"/>
      <w:ind w:left="432" w:hanging="432"/>
    </w:pPr>
  </w:style>
  <w:style w:type="character" w:styleId="30">
    <w:name w:val="Strong"/>
    <w:basedOn w:val="28"/>
    <w:qFormat/>
    <w:uiPriority w:val="0"/>
    <w:rPr>
      <w:b/>
    </w:rPr>
  </w:style>
  <w:style w:type="character" w:styleId="31">
    <w:name w:val="page number"/>
    <w:basedOn w:val="28"/>
    <w:qFormat/>
    <w:uiPriority w:val="0"/>
  </w:style>
  <w:style w:type="character" w:styleId="32">
    <w:name w:val="Emphasis"/>
    <w:basedOn w:val="28"/>
    <w:qFormat/>
    <w:uiPriority w:val="20"/>
    <w:rPr>
      <w:i/>
    </w:rPr>
  </w:style>
  <w:style w:type="character" w:styleId="33">
    <w:name w:val="Hyperlink"/>
    <w:basedOn w:val="28"/>
    <w:qFormat/>
    <w:uiPriority w:val="0"/>
    <w:rPr>
      <w:color w:val="0000FF"/>
      <w:u w:val="single"/>
    </w:rPr>
  </w:style>
  <w:style w:type="paragraph" w:customStyle="1" w:styleId="34">
    <w:name w:val="索引 51"/>
    <w:basedOn w:val="1"/>
    <w:next w:val="1"/>
    <w:qFormat/>
    <w:uiPriority w:val="0"/>
    <w:pPr>
      <w:ind w:left="1680"/>
    </w:pPr>
  </w:style>
  <w:style w:type="paragraph" w:customStyle="1" w:styleId="35">
    <w:name w:val="正文（缩进）"/>
    <w:basedOn w:val="1"/>
    <w:next w:val="1"/>
    <w:qFormat/>
    <w:uiPriority w:val="0"/>
    <w:pPr>
      <w:spacing w:line="594" w:lineRule="exact"/>
      <w:ind w:firstLine="482"/>
    </w:pPr>
    <w:rPr>
      <w:rFonts w:eastAsia="方正仿宋_GBK"/>
      <w:sz w:val="32"/>
    </w:rPr>
  </w:style>
  <w:style w:type="paragraph" w:customStyle="1" w:styleId="36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37">
    <w:name w:val="段落正文"/>
    <w:basedOn w:val="1"/>
    <w:qFormat/>
    <w:uiPriority w:val="0"/>
    <w:pPr>
      <w:spacing w:before="156" w:beforeLines="50" w:beforeAutospacing="0" w:line="360" w:lineRule="auto"/>
      <w:ind w:firstLine="200" w:firstLineChars="200"/>
    </w:pPr>
    <w:rPr>
      <w:spacing w:val="2"/>
      <w:sz w:val="24"/>
    </w:rPr>
  </w:style>
  <w:style w:type="paragraph" w:customStyle="1" w:styleId="38">
    <w:name w:val="Char"/>
    <w:basedOn w:val="1"/>
    <w:qFormat/>
    <w:uiPriority w:val="0"/>
    <w:pPr>
      <w:spacing w:line="360" w:lineRule="auto"/>
    </w:pPr>
    <w:rPr>
      <w:rFonts w:ascii="Times New Roman" w:hAnsi="Times New Roman" w:eastAsia="宋体" w:cs="Times New Roman"/>
      <w:szCs w:val="20"/>
    </w:rPr>
  </w:style>
  <w:style w:type="character" w:customStyle="1" w:styleId="39">
    <w:name w:val="font31"/>
    <w:basedOn w:val="28"/>
    <w:qFormat/>
    <w:uiPriority w:val="0"/>
    <w:rPr>
      <w:rFonts w:ascii="方正黑体_GBK" w:hAnsi="方正黑体_GBK" w:eastAsia="方正黑体_GBK" w:cs="方正黑体_GBK"/>
      <w:b/>
      <w:color w:val="000000"/>
      <w:sz w:val="21"/>
      <w:szCs w:val="21"/>
      <w:u w:val="none"/>
    </w:rPr>
  </w:style>
  <w:style w:type="character" w:customStyle="1" w:styleId="40">
    <w:name w:val="font41"/>
    <w:basedOn w:val="28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paragraph" w:customStyle="1" w:styleId="41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42">
    <w:name w:val="正文-公1"/>
    <w:basedOn w:val="1"/>
    <w:qFormat/>
    <w:uiPriority w:val="0"/>
    <w:pPr>
      <w:ind w:firstLine="200" w:firstLineChars="200"/>
      <w:jc w:val="left"/>
    </w:pPr>
    <w:rPr>
      <w:rFonts w:eastAsia="仿宋_GB2312"/>
    </w:rPr>
  </w:style>
  <w:style w:type="paragraph" w:customStyle="1" w:styleId="43">
    <w:name w:val="List Paragraph"/>
    <w:basedOn w:val="1"/>
    <w:qFormat/>
    <w:uiPriority w:val="0"/>
    <w:pPr>
      <w:ind w:firstLine="420" w:firstLineChars="200"/>
    </w:pPr>
  </w:style>
  <w:style w:type="paragraph" w:customStyle="1" w:styleId="44">
    <w:name w:val="样式1"/>
    <w:basedOn w:val="1"/>
    <w:next w:val="1"/>
    <w:qFormat/>
    <w:uiPriority w:val="0"/>
    <w:pPr>
      <w:ind w:firstLine="0" w:firstLineChars="0"/>
      <w:jc w:val="center"/>
    </w:pPr>
    <w:rPr>
      <w:rFonts w:ascii="方正小标宋_GBK" w:eastAsia="方正小标宋_GBK" w:cs="Times New Roman"/>
      <w:sz w:val="44"/>
      <w:szCs w:val="44"/>
    </w:rPr>
  </w:style>
  <w:style w:type="character" w:customStyle="1" w:styleId="45">
    <w:name w:val="font11"/>
    <w:basedOn w:val="28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46">
    <w:name w:val="font21"/>
    <w:basedOn w:val="28"/>
    <w:qFormat/>
    <w:uiPriority w:val="0"/>
    <w:rPr>
      <w:rFonts w:hint="eastAsia" w:ascii="方正小标宋_GBK" w:hAnsi="方正小标宋_GBK" w:eastAsia="方正小标宋_GBK" w:cs="方正小标宋_GBK"/>
      <w:color w:val="000000"/>
      <w:sz w:val="40"/>
      <w:szCs w:val="40"/>
      <w:u w:val="none"/>
    </w:rPr>
  </w:style>
  <w:style w:type="character" w:customStyle="1" w:styleId="47">
    <w:name w:val="NormalCharacter"/>
    <w:link w:val="48"/>
    <w:semiHidden/>
    <w:qFormat/>
    <w:uiPriority w:val="0"/>
    <w:rPr>
      <w:kern w:val="0"/>
      <w:sz w:val="20"/>
      <w:szCs w:val="21"/>
    </w:rPr>
  </w:style>
  <w:style w:type="paragraph" w:customStyle="1" w:styleId="48">
    <w:name w:val="UserStyle_4"/>
    <w:basedOn w:val="1"/>
    <w:link w:val="47"/>
    <w:qFormat/>
    <w:uiPriority w:val="0"/>
    <w:pPr>
      <w:widowControl/>
    </w:pPr>
    <w:rPr>
      <w:kern w:val="0"/>
      <w:sz w:val="20"/>
      <w:szCs w:val="21"/>
    </w:rPr>
  </w:style>
  <w:style w:type="paragraph" w:customStyle="1" w:styleId="49">
    <w:name w:val="UserStyle_43"/>
    <w:link w:val="47"/>
    <w:qFormat/>
    <w:uiPriority w:val="0"/>
    <w:pPr>
      <w:spacing w:after="160" w:line="240" w:lineRule="exact"/>
      <w:textAlignment w:val="baseline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50">
    <w:name w:val="索引 61"/>
    <w:basedOn w:val="1"/>
    <w:next w:val="1"/>
    <w:qFormat/>
    <w:uiPriority w:val="0"/>
    <w:pPr>
      <w:ind w:left="2100"/>
    </w:pPr>
  </w:style>
  <w:style w:type="paragraph" w:customStyle="1" w:styleId="5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character" w:customStyle="1" w:styleId="52">
    <w:name w:val="标题 3 Char"/>
    <w:link w:val="7"/>
    <w:qFormat/>
    <w:uiPriority w:val="0"/>
    <w:rPr>
      <w:rFonts w:ascii="Calibri" w:hAnsi="Calibri" w:eastAsia="楷体_GB2312"/>
      <w:b/>
      <w:bCs/>
      <w:kern w:val="0"/>
      <w:sz w:val="20"/>
      <w:szCs w:val="32"/>
    </w:rPr>
  </w:style>
  <w:style w:type="character" w:customStyle="1" w:styleId="53">
    <w:name w:val="15"/>
    <w:basedOn w:val="28"/>
    <w:qFormat/>
    <w:uiPriority w:val="0"/>
    <w:rPr>
      <w:rFonts w:hint="default" w:ascii="Times New Roman" w:hAnsi="Times New Roman" w:cs="Times New Roman"/>
    </w:rPr>
  </w:style>
  <w:style w:type="table" w:customStyle="1" w:styleId="54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6">
    <w:name w:val="常用样式"/>
    <w:basedOn w:val="1"/>
    <w:qFormat/>
    <w:uiPriority w:val="0"/>
    <w:pPr>
      <w:spacing w:line="594" w:lineRule="exact"/>
      <w:ind w:firstLine="640" w:firstLineChars="200"/>
    </w:pPr>
    <w:rPr>
      <w:rFonts w:ascii="Times New Roman" w:hAnsi="Times New Roman" w:eastAsia="方正仿宋_GBK" w:cs="Times New Roman"/>
      <w:sz w:val="32"/>
      <w:szCs w:val="32"/>
    </w:rPr>
  </w:style>
  <w:style w:type="paragraph" w:customStyle="1" w:styleId="57">
    <w:name w:val="大标题"/>
    <w:basedOn w:val="1"/>
    <w:unhideWhenUsed/>
    <w:qFormat/>
    <w:uiPriority w:val="0"/>
    <w:pPr>
      <w:spacing w:beforeLines="0" w:afterLines="0"/>
      <w:jc w:val="center"/>
    </w:pPr>
    <w:rPr>
      <w:rFonts w:hint="default" w:eastAsia="方正小标宋_GBK"/>
      <w:sz w:val="44"/>
    </w:rPr>
  </w:style>
  <w:style w:type="paragraph" w:customStyle="1" w:styleId="58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9">
    <w:name w:val="29.7"/>
    <w:basedOn w:val="1"/>
    <w:qFormat/>
    <w:uiPriority w:val="0"/>
    <w:pPr>
      <w:spacing w:line="594" w:lineRule="exact"/>
      <w:ind w:firstLine="640" w:firstLineChars="200"/>
    </w:pPr>
    <w:rPr>
      <w:rFonts w:hint="eastAsia" w:ascii="Times New Roman" w:hAnsi="Times New Roman" w:eastAsia="方正仿宋_GBK" w:cs="Times New Roman"/>
      <w:sz w:val="32"/>
      <w:szCs w:val="24"/>
    </w:rPr>
  </w:style>
  <w:style w:type="character" w:customStyle="1" w:styleId="60">
    <w:name w:val="font51"/>
    <w:basedOn w:val="2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61">
    <w:name w:val="Normal"/>
    <w:qFormat/>
    <w:uiPriority w:val="0"/>
    <w:pPr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paragraph" w:customStyle="1" w:styleId="62">
    <w:name w:val="列表段落1"/>
    <w:qFormat/>
    <w:uiPriority w:val="0"/>
    <w:pPr>
      <w:widowControl w:val="0"/>
      <w:ind w:firstLine="420" w:firstLineChars="200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  <w:style w:type="character" w:customStyle="1" w:styleId="63">
    <w:name w:val="font01"/>
    <w:basedOn w:val="28"/>
    <w:qFormat/>
    <w:uiPriority w:val="0"/>
    <w:rPr>
      <w:rFonts w:ascii="方正小标宋_GBK" w:hAnsi="方正小标宋_GBK" w:eastAsia="方正小标宋_GBK" w:cs="方正小标宋_GBK"/>
      <w:color w:val="000000"/>
      <w:sz w:val="44"/>
      <w:szCs w:val="44"/>
      <w:u w:val="none"/>
    </w:rPr>
  </w:style>
  <w:style w:type="character" w:customStyle="1" w:styleId="64">
    <w:name w:val="标题 1 Char"/>
    <w:link w:val="5"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2.jpeg"/><Relationship Id="rId14" Type="http://schemas.openxmlformats.org/officeDocument/2006/relationships/image" Target="media/image1.jpeg"/><Relationship Id="rId13" Type="http://schemas.openxmlformats.org/officeDocument/2006/relationships/theme" Target="theme/theme1.xml"/><Relationship Id="rId12" Type="http://schemas.openxmlformats.org/officeDocument/2006/relationships/footer" Target="footer7.xml"/><Relationship Id="rId11" Type="http://schemas.openxmlformats.org/officeDocument/2006/relationships/header" Target="header3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1686</Words>
  <Characters>1841</Characters>
  <Lines>0</Lines>
  <Paragraphs>0</Paragraphs>
  <TotalTime>4</TotalTime>
  <ScaleCrop>false</ScaleCrop>
  <LinksUpToDate>false</LinksUpToDate>
  <CharactersWithSpaces>1917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2026-01-12T08:35:00Z</dcterms:created>
  <dc:creator>Administrator.BF-20090101JAFW</dc:creator>
  <cp:lastModifiedBy>Administrator</cp:lastModifiedBy>
  <cp:lastPrinted>2026-07-14T03:12:00Z</cp:lastPrinted>
  <dcterms:modified xsi:type="dcterms:W3CDTF">2026-07-17T09:26:12Z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DDD89806ADC448BD9D94BD98A0886A08_12</vt:lpwstr>
  </property>
  <property fmtid="{D5CDD505-2E9C-101B-9397-08002B2CF9AE}" pid="4" name="KSOTemplateDocerSaveRecord">
    <vt:lpwstr>eyJoZGlkIjoiMmU0ZjdiODlkZTY0MzI1OTQxYWU4MTdjZjRjZjJiZmUiLCJ1c2VySWQiOiI5ODI2NDkxMzYifQ==</vt:lpwstr>
  </property>
</Properties>
</file>