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54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  <w:t>铜农委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〔20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101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重庆市铜梁区农业农村委员会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关于印发《2026年大豆玉米带状复合种植核心示范片实施方案》的通知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楷体_GBK" w:cs="Times New Roman"/>
          <w:sz w:val="32"/>
          <w:szCs w:val="32"/>
        </w:rPr>
      </w:pPr>
      <w:bookmarkStart w:id="0" w:name="OLE_LINK2"/>
      <w:r>
        <w:rPr>
          <w:rFonts w:hint="default" w:ascii="Times New Roman" w:hAnsi="Times New Roman" w:eastAsia="方正楷体_GBK" w:cs="Times New Roman"/>
          <w:spacing w:val="0"/>
          <w:sz w:val="32"/>
          <w:szCs w:val="32"/>
          <w:lang w:eastAsia="zh-CN"/>
        </w:rPr>
        <w:t>平滩、少云、高楼镇产业发展服务中心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根据上级相关工作要求，结合我区实际，建立大豆玉米带状复合种植核心示范片，集中展示示范成效。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我委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制定了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《202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大豆玉米带状复合种植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核心示范片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实施方案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，现印发给你们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，请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结合实际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认真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抓好落实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val="en-US" w:eastAsia="zh-CN"/>
        </w:rPr>
        <w:t>重庆市铜梁区农业农村委员会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val="en-US" w:eastAsia="zh-CN"/>
        </w:rPr>
        <w:t>2026年7月17日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2026年大豆玉米带状复合种植核心示范片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为深入贯彻习近平总书记关于粮食和大豆生产的重要指示精神，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根据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市农业农村委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关于推广大豆玉米带状复合种植的相关部署要求，特制定本方案。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实施地点、主体、面积及实施内容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平滩、少云、高楼等3个镇，依托喻国庆、铜梁区芯苹家庭农场、周发金等3个主体，建立铜梁区2026年大豆玉米带状复合种植核心示范片150亩，项目具体实施主体及模式面积见（附件1）。各示范片立足区域</w:t>
      </w:r>
      <w:r>
        <w:rPr>
          <w:rFonts w:hint="default" w:ascii="Times New Roman" w:hAnsi="Times New Roman" w:eastAsia="方正仿宋_GBK" w:cs="Times New Roman"/>
          <w:b w:val="0"/>
          <w:bCs w:val="0"/>
          <w:w w:val="100"/>
          <w:kern w:val="0"/>
          <w:sz w:val="32"/>
          <w:szCs w:val="32"/>
        </w:rPr>
        <w:t>生产条件，集成</w:t>
      </w:r>
      <w:r>
        <w:rPr>
          <w:rFonts w:hint="default" w:ascii="Times New Roman" w:hAnsi="Times New Roman" w:eastAsia="方正仿宋_GBK" w:cs="Times New Roman"/>
          <w:b w:val="0"/>
          <w:bCs w:val="0"/>
          <w:w w:val="100"/>
          <w:kern w:val="0"/>
          <w:sz w:val="32"/>
          <w:szCs w:val="32"/>
          <w:lang w:eastAsia="zh-CN"/>
        </w:rPr>
        <w:t>良田</w:t>
      </w:r>
      <w:r>
        <w:rPr>
          <w:rFonts w:hint="default" w:ascii="Times New Roman" w:hAnsi="Times New Roman" w:eastAsia="方正仿宋_GBK" w:cs="Times New Roman"/>
          <w:b w:val="0"/>
          <w:bCs w:val="0"/>
          <w:w w:val="100"/>
          <w:kern w:val="0"/>
          <w:sz w:val="32"/>
          <w:szCs w:val="32"/>
        </w:rPr>
        <w:t>良种良机良法技术模式，</w:t>
      </w:r>
      <w:r>
        <w:rPr>
          <w:rFonts w:hint="default" w:ascii="Times New Roman" w:hAnsi="Times New Roman" w:eastAsia="方正仿宋_GBK" w:cs="Times New Roman"/>
          <w:b w:val="0"/>
          <w:bCs w:val="0"/>
          <w:w w:val="100"/>
          <w:kern w:val="0"/>
          <w:sz w:val="32"/>
          <w:szCs w:val="32"/>
          <w:lang w:val="en-US" w:eastAsia="zh-CN"/>
        </w:rPr>
        <w:t>落实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种植密度和规范性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等技术</w:t>
      </w:r>
      <w:r>
        <w:rPr>
          <w:rFonts w:hint="default" w:ascii="Times New Roman" w:hAnsi="Times New Roman" w:eastAsia="方正仿宋_GBK" w:cs="Times New Roman"/>
          <w:b w:val="0"/>
          <w:bCs w:val="0"/>
          <w:w w:val="100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w w:val="100"/>
          <w:kern w:val="0"/>
          <w:sz w:val="32"/>
          <w:szCs w:val="32"/>
        </w:rPr>
        <w:t>实施技术指导服务，推动核心技术落地，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辐射带动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周边农户</w:t>
      </w:r>
      <w:r>
        <w:rPr>
          <w:rFonts w:hint="default" w:ascii="Times New Roman" w:hAnsi="Times New Roman" w:eastAsia="方正仿宋_GBK" w:cs="Times New Roman"/>
          <w:b w:val="0"/>
          <w:bCs w:val="0"/>
          <w:w w:val="100"/>
          <w:kern w:val="0"/>
          <w:sz w:val="32"/>
          <w:szCs w:val="32"/>
        </w:rPr>
        <w:t>大面积生产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，合力</w:t>
      </w:r>
      <w:r>
        <w:rPr>
          <w:rFonts w:hint="default" w:ascii="Times New Roman" w:hAnsi="Times New Roman" w:eastAsia="方正仿宋_GBK" w:cs="Times New Roman"/>
          <w:b w:val="0"/>
          <w:bCs w:val="0"/>
          <w:w w:val="100"/>
          <w:kern w:val="0"/>
          <w:sz w:val="32"/>
          <w:szCs w:val="32"/>
          <w:lang w:eastAsia="zh-CN"/>
        </w:rPr>
        <w:t>推进全区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大豆玉米带状复合种植模式推广</w:t>
      </w:r>
      <w:r>
        <w:rPr>
          <w:rFonts w:hint="default" w:ascii="Times New Roman" w:hAnsi="Times New Roman" w:eastAsia="方正仿宋_GBK" w:cs="Times New Roman"/>
          <w:b w:val="0"/>
          <w:bCs w:val="0"/>
          <w:w w:val="1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二、示范片建设目标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2026年大豆玉米带状复合种植核心示范片建设，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  <w:t>在确保玉米基本不减产的情况下尽可能多产大豆，增加种植收益。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示范片集中展示品种、技术、农机和模式，真正做到“做给农民看、带着农民干”，不断提高技术到位率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推动核心技术落地，带动大面积粮油作物单产提升。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三、技术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模式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选择适宜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地的种植模式，重点通过缩株距、增密度，充分发挥边行优势，努力做到玉米大豆协同高产，确保收益不减。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（一）选好品种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玉米品种建议选用植株较矮、耐密、抗倒、高产、生育期适中的紧凑型或半紧凑型品种，如Q玉318、大爱11、东单1331、先玉1171、渝单59、中单808等品种，大豆品种建议选用耐阴、抗倒伏、耐密植的中迟熟品种，春大豆可选用油春1204、中豆46、渝豆11号、齐黄34等品种，夏大豆可选用洛豆1号、南夏豆25、南豆12等品种。玉米亩用种量1.5-2.0公斤，大豆亩用种量为5-6公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科学施肥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根据大豆玉米带状复合种植的需肥特点，坚持协同、高效原则。玉米施肥量一定要足，施肥原则按各地高产栽培技术方案实施。建议玉米用配方肥一次性施肥，或两段施肥（1：1），施肥位点距离玉米20-25 厘米处。为减少施肥次数，有条件的地方可选用缓控施肥，实现底肥追肥合一，前施后用。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玉米施肥建议选用40%（25-10-5）、45%（27-12-6）、30%（18-7-5）+有机质≥10%有机无机复混肥或近似配方肥，亩用量50公斤以上。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大豆施肥建议选用45%（15-15-15）亩用量20公斤以上或者30%（13-8-9）+有机质≥10%有机无机复混肥或近似配方肥，亩用量25公斤以上。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耕制及行比配置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充分考虑秋冬种作物的茬口衔接，因地制宜选择春玉米夏大豆带状套作、春大豆春玉米带状间作、夏大豆夏玉米带状间作。推荐春玉米夏大豆带状套作，减少玉米、大豆共生时间，充分利用光热资源，夺取两季高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春玉米夏大豆带状套作：采用3：2（3行大豆：2行玉米）行比配置。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采取2.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米开厢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，玉米行距40厘米，大豆行距30厘米，玉米大豆间距70厘米。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春玉米春大豆或夏玉米夏大豆带状间作：采用4：2（4行大豆：2行玉米）行比配置。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采取2.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米开厢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，玉米行距40厘米，大豆行距30厘米，玉米大豆间距70厘米。</w:t>
      </w:r>
    </w:p>
    <w:p>
      <w:pPr>
        <w:pStyle w:val="4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val="en-US" w:eastAsia="zh-CN"/>
        </w:rPr>
        <w:t>其他管理参照《重庆市铜梁区农业农村委员会关于印发＜铜梁区2026年大豆玉米带状复合种植实施方案＞的通知》（铜农委〔2026〕31号）技术模式进行田间管理。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四、</w:t>
      </w: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示范片资金来源、标准、补助方式、验收及报账要求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一）</w:t>
      </w: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资金来源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及补贴标准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根据《重庆市铜梁区农业农村委员会关于申请2026年大豆玉米带状复合种植区级资金的请示》（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</w:rPr>
        <w:t>铜农委文〔202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</w:rPr>
        <w:t>号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）、《重庆市铜梁区财政局关于申请2026年大豆玉米带状复合种植区级资金的调查情况及建议意见的请示》（铜财文〔2026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</w:rPr>
        <w:t>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57号）及相关重庆市铜梁区人民政府领导批示抄告单要求，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在2026年区级乡村振兴专项资金中安排3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万元用于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示范片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设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bCs/>
          <w:snapToGrid w:val="0"/>
          <w:color w:val="auto"/>
          <w:kern w:val="0"/>
          <w:sz w:val="32"/>
          <w:lang w:val="en-US" w:eastAsia="zh-CN"/>
        </w:rPr>
        <w:t>建立3个核心示范片，每个核心示范片50亩，补贴标准200元/亩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（二）补助方式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采取先建后补方式，主要用于补助种子、肥料、农药、人工、机械补助等。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验收方式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示范片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资金补贴计划，将对各个核心示范片实际产量等进行验收，核心示范片大豆产量不得低于114公斤/亩、玉米产量不得低于3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公斤/亩（202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年统计年报产量数据），否则将不享受核心示范片补助。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32"/>
          <w:szCs w:val="32"/>
          <w:lang w:val="en-US" w:eastAsia="zh-CN" w:bidi="ar-SA"/>
        </w:rPr>
        <w:t>（四）报账要求。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验收通过后，业主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向所在镇提出验收申请，并提交有关佐证材料，所在镇进行现场验收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佐证材料包括：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①种子和肥料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买合同或协议、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付款凭证、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②货物交接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单，且必须有收货人签字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或盖章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③种子、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配方肥使用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过程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的佐证材料（下车、堆放及施用环节照片等）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④业主单位为村集体或村集体旗下组织需提供询价后的成交通知书；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⑤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人工（机械）费统一补助到实施主体，实施主体提供人工考勤和转款凭证；委托社会化服务组织统一施肥的，需提供服务协议、服务费发票和转款凭证。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铜梁区2026年大豆玉米带状复合种植核心示范片验收表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（附件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instrText xml:space="preserve"> = 7 \* GB3 \* MERGEFORMAT </w:instrTex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铜梁区财政支农资金报账申请书（附件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镇街验收后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将相关报账资料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通过一表通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报区农业农村委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，经区级验收后按程序进行补贴发放。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638" w:leftChars="304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重点工作及实施步骤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实施时间202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年1月—202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组织制定《铜梁区202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年大豆玉米带状复合种植实施方案》，召开春耕春播现场观摩培训会。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组织申报铜梁区202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年大豆玉米带状复合种植项目核心示范片实施主体，做好田间管理，组织开展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核心示范片现场查勘评审等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工作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下达《铜梁区202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年大豆玉米带状复合种植实施方案》文件。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组织开展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核心示范片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测产验收，整理各核心示范片资料，并总结评价。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工作要求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（一）强化技术指导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区农技中心对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工作组织进行技术培训和观摩，区和镇街要落实专业技术人员进行分片指导，帮助种植大户查找技术难点，制定一户一策技术措施，及时发现问题，采取措施加以解决，保证各项任务、技术措施到位，确保项目工作顺利进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（二）强化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过程监管。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区级、镇街要加强过程监督管理，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严格按照区级推荐的技术模式，选择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合适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品种、肥料配方、农药种类、机械作业等，关键环节进行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监督指导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，确保种植户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做好项目落实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）强化检查验收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区农技中心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组织专家组对核心示范片进行抽查验收。验收结果作为核心示范片专项补贴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资格评审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的依据。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）强化资金管理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一是严格项目资金监管。严格财经纪律，切实加强对补助资金的监管，严禁套取补助资金，确保专款专用。对发现的违法违纪行为，追究相关单位和人员的责任。二是对家庭农场、合作社、村级集体经济组织等弄虚作假，骗取财政补贴资金的行为，一经发现将移交有关部门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918" w:leftChars="304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附件：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铜梁区2026年大豆玉米带状复合种植核心示范片实施主体明细表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916" w:leftChars="760" w:hanging="320" w:hangingChars="1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铜梁区2026年大豆玉米带状复合种植核心示范片验收表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420" w:leftChars="200" w:firstLine="1176" w:firstLineChars="42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铜梁区财政支农资金报账申请书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4.项目主要人员与任务分工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916" w:leftChars="760" w:hanging="320" w:hangingChars="1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984" w:right="1446" w:bottom="1644" w:left="1446" w:header="851" w:footer="992" w:gutter="0"/>
          <w:pgNumType w:fmt="numberInDash"/>
          <w:cols w:space="720" w:num="1"/>
          <w:rtlGutter w:val="0"/>
          <w:docGrid w:type="lines" w:linePitch="450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-2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-20"/>
          <w:kern w:val="0"/>
          <w:sz w:val="44"/>
          <w:szCs w:val="44"/>
          <w:lang w:eastAsia="zh-CN"/>
        </w:rPr>
        <w:t>铜梁区202</w:t>
      </w:r>
      <w:r>
        <w:rPr>
          <w:rFonts w:hint="default" w:ascii="Times New Roman" w:hAnsi="Times New Roman" w:eastAsia="方正小标宋_GBK" w:cs="Times New Roman"/>
          <w:color w:val="auto"/>
          <w:spacing w:val="-2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pacing w:val="-20"/>
          <w:kern w:val="0"/>
          <w:sz w:val="44"/>
          <w:szCs w:val="44"/>
          <w:lang w:eastAsia="zh-CN"/>
        </w:rPr>
        <w:t>年大豆玉米带状复合种植核心示范片</w:t>
      </w:r>
      <w:r>
        <w:rPr>
          <w:rFonts w:hint="default" w:ascii="Times New Roman" w:hAnsi="Times New Roman" w:eastAsia="方正小标宋_GBK" w:cs="Times New Roman"/>
          <w:color w:val="auto"/>
          <w:spacing w:val="-20"/>
          <w:kern w:val="0"/>
          <w:sz w:val="44"/>
          <w:szCs w:val="44"/>
          <w:lang w:val="en-US" w:eastAsia="zh-CN"/>
        </w:rPr>
        <w:t>实施主体明细表</w:t>
      </w:r>
    </w:p>
    <w:p>
      <w:pPr>
        <w:pStyle w:val="3"/>
        <w:rPr>
          <w:rFonts w:hint="default" w:ascii="Times New Roman" w:hAnsi="Times New Roman" w:cs="Times New Roman"/>
        </w:rPr>
      </w:pPr>
    </w:p>
    <w:tbl>
      <w:tblPr>
        <w:tblStyle w:val="26"/>
        <w:tblW w:w="1371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119"/>
        <w:gridCol w:w="2068"/>
        <w:gridCol w:w="1717"/>
        <w:gridCol w:w="1717"/>
        <w:gridCol w:w="1854"/>
        <w:gridCol w:w="1572"/>
        <w:gridCol w:w="1773"/>
        <w:gridCol w:w="9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eastAsia="zh-CN"/>
              </w:rPr>
              <w:t>镇街</w:t>
            </w:r>
          </w:p>
        </w:tc>
        <w:tc>
          <w:tcPr>
            <w:tcW w:w="2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业主名称</w:t>
            </w:r>
          </w:p>
        </w:tc>
        <w:tc>
          <w:tcPr>
            <w:tcW w:w="1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种植地点</w:t>
            </w:r>
          </w:p>
        </w:tc>
        <w:tc>
          <w:tcPr>
            <w:tcW w:w="1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面积（亩）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种植模式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平滩镇</w:t>
            </w:r>
          </w:p>
        </w:tc>
        <w:tc>
          <w:tcPr>
            <w:tcW w:w="2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喻国庆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高平村</w:t>
            </w:r>
            <w:r>
              <w:rPr>
                <w:rStyle w:val="65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Style w:val="65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大豆（夏）-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玉米（春）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喻国庆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15923165368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少云镇</w:t>
            </w:r>
          </w:p>
        </w:tc>
        <w:tc>
          <w:tcPr>
            <w:tcW w:w="2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铜梁区芯苹家庭农场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向阳村</w:t>
            </w:r>
            <w:r>
              <w:rPr>
                <w:rStyle w:val="65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Style w:val="65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Style w:val="65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Style w:val="65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Style w:val="65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大豆（夏）-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玉米（春）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李友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15310778993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高楼镇</w:t>
            </w:r>
          </w:p>
        </w:tc>
        <w:tc>
          <w:tcPr>
            <w:tcW w:w="2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周发金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莲花村</w:t>
            </w:r>
            <w:r>
              <w:rPr>
                <w:rStyle w:val="65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大豆（夏）-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玉米（春）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周发金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18423018881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32"/>
                <w:szCs w:val="32"/>
                <w:lang w:eastAsia="zh-CN"/>
              </w:rPr>
              <w:t>合计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sectPr>
          <w:pgSz w:w="16838" w:h="11906" w:orient="landscape"/>
          <w:pgMar w:top="1446" w:right="1984" w:bottom="1446" w:left="1644" w:header="851" w:footer="992" w:gutter="0"/>
          <w:pgNumType w:fmt="numberInDash"/>
          <w:cols w:space="720" w:num="1"/>
          <w:rtlGutter w:val="0"/>
          <w:docGrid w:type="lines" w:linePitch="450" w:charSpace="0"/>
        </w:sectPr>
      </w:pPr>
    </w:p>
    <w:bookmarkEnd w:id="0"/>
    <w:p>
      <w:pPr>
        <w:pStyle w:val="15"/>
        <w:tabs>
          <w:tab w:val="left" w:pos="932"/>
          <w:tab w:val="clear" w:pos="4153"/>
        </w:tabs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-2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-20"/>
          <w:kern w:val="0"/>
          <w:sz w:val="44"/>
          <w:szCs w:val="44"/>
          <w:lang w:eastAsia="zh-CN"/>
        </w:rPr>
        <w:t>铜梁区202</w:t>
      </w:r>
      <w:r>
        <w:rPr>
          <w:rFonts w:hint="default" w:ascii="Times New Roman" w:hAnsi="Times New Roman" w:eastAsia="方正小标宋_GBK" w:cs="Times New Roman"/>
          <w:color w:val="auto"/>
          <w:spacing w:val="-2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pacing w:val="-20"/>
          <w:kern w:val="0"/>
          <w:sz w:val="44"/>
          <w:szCs w:val="44"/>
          <w:lang w:eastAsia="zh-CN"/>
        </w:rPr>
        <w:t>年大豆玉米带状复合种植核心示范片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eastAsia="zh-CN"/>
        </w:rPr>
        <w:t>验收表</w:t>
      </w:r>
    </w:p>
    <w:tbl>
      <w:tblPr>
        <w:tblStyle w:val="26"/>
        <w:tblpPr w:leftFromText="180" w:rightFromText="180" w:vertAnchor="text" w:horzAnchor="page" w:tblpX="1072" w:tblpY="734"/>
        <w:tblOverlap w:val="never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573"/>
        <w:gridCol w:w="2384"/>
        <w:gridCol w:w="2446"/>
        <w:gridCol w:w="2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149" w:hRule="atLeast"/>
        </w:trPr>
        <w:tc>
          <w:tcPr>
            <w:tcW w:w="4957" w:type="dxa"/>
            <w:gridSpan w:val="2"/>
            <w:tcBorders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验收时间：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日</w:t>
            </w:r>
          </w:p>
        </w:tc>
        <w:tc>
          <w:tcPr>
            <w:tcW w:w="5108" w:type="dxa"/>
            <w:gridSpan w:val="2"/>
            <w:tcBorders>
              <w:lef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验收环节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highlight w:val="none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highlight w:val="none"/>
                <w:lang w:eastAsia="zh-CN"/>
              </w:rPr>
              <w:t>（种植规格、产量）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350" w:hRule="atLeast"/>
        </w:trPr>
        <w:tc>
          <w:tcPr>
            <w:tcW w:w="4957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实施单位：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</w:pPr>
          </w:p>
        </w:tc>
        <w:tc>
          <w:tcPr>
            <w:tcW w:w="5108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实施地点：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513" w:hRule="atLeast"/>
        </w:trPr>
        <w:tc>
          <w:tcPr>
            <w:tcW w:w="49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实施内容：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</w:pPr>
          </w:p>
        </w:tc>
        <w:tc>
          <w:tcPr>
            <w:tcW w:w="5108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实施面积：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359" w:hRule="atLeast"/>
        </w:trPr>
        <w:tc>
          <w:tcPr>
            <w:tcW w:w="10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验收意见：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34" w:hRule="atLeast"/>
        </w:trPr>
        <w:tc>
          <w:tcPr>
            <w:tcW w:w="2573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验收人员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签字</w:t>
            </w:r>
          </w:p>
        </w:tc>
        <w:tc>
          <w:tcPr>
            <w:tcW w:w="48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单位</w:t>
            </w:r>
          </w:p>
        </w:tc>
        <w:tc>
          <w:tcPr>
            <w:tcW w:w="266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35" w:hRule="atLeast"/>
        </w:trPr>
        <w:tc>
          <w:tcPr>
            <w:tcW w:w="257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8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66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0" w:hRule="atLeast"/>
        </w:trPr>
        <w:tc>
          <w:tcPr>
            <w:tcW w:w="257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8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66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00" w:hRule="atLeast"/>
        </w:trPr>
        <w:tc>
          <w:tcPr>
            <w:tcW w:w="257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8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66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0" w:hRule="atLeast"/>
        </w:trPr>
        <w:tc>
          <w:tcPr>
            <w:tcW w:w="257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8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66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70" w:hRule="atLeast"/>
        </w:trPr>
        <w:tc>
          <w:tcPr>
            <w:tcW w:w="257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8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66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</w:tbl>
    <w:p>
      <w:pPr>
        <w:pStyle w:val="15"/>
        <w:keepNext w:val="0"/>
        <w:keepLines w:val="0"/>
        <w:pageBreakBefore w:val="0"/>
        <w:widowControl w:val="0"/>
        <w:tabs>
          <w:tab w:val="left" w:pos="932"/>
          <w:tab w:val="clear" w:pos="415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0" w:lineRule="exact"/>
        <w:textAlignment w:val="auto"/>
        <w:rPr>
          <w:rFonts w:hint="default" w:ascii="Times New Roman" w:hAnsi="Times New Roman" w:eastAsia="方正仿宋_GBK" w:cs="Times New Roman"/>
          <w:color w:val="000000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方正黑体_GBK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>
      <w:pPr>
        <w:pStyle w:val="16"/>
        <w:jc w:val="center"/>
        <w:rPr>
          <w:rFonts w:hint="default" w:ascii="Times New Roman" w:hAnsi="Times New Roman" w:eastAsia="方正仿宋_GBK" w:cs="Times New Roman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kern w:val="0"/>
          <w:sz w:val="40"/>
          <w:szCs w:val="40"/>
          <w:lang w:bidi="ar"/>
        </w:rPr>
        <w:t>铜梁区财政支农资金报账申请书</w:t>
      </w:r>
    </w:p>
    <w:tbl>
      <w:tblPr>
        <w:tblStyle w:val="26"/>
        <w:tblW w:w="9260" w:type="dxa"/>
        <w:tblInd w:w="-6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5"/>
        <w:gridCol w:w="428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9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40" w:firstLineChars="200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bidi="ar"/>
              </w:rPr>
              <w:t xml:space="preserve">       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"/>
              </w:rPr>
              <w:t xml:space="preserve">  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bidi="ar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bidi="ar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9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业主单位：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    工程地点：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9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项目名称：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9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项目计划文号：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   上级资金文件号：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9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bidi="ar"/>
              </w:rPr>
              <w:t>项目计划总投资：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bidi="ar"/>
              </w:rPr>
              <w:t>其中：财政补助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bidi="ar"/>
              </w:rPr>
              <w:t>万元，自筹资金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bidi="ar"/>
              </w:rPr>
              <w:t>万元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eastAsia="zh-CN" w:bidi="ar"/>
              </w:rPr>
              <w:t>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2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bidi="ar"/>
              </w:rPr>
              <w:t>财政补助累计已拨款：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bidi="ar"/>
              </w:rPr>
              <w:t>万元， 大写：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bidi="ar"/>
              </w:rPr>
              <w:t xml:space="preserve">       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bidi="ar"/>
              </w:rPr>
              <w:t>本次申请拨款金额：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bidi="ar"/>
              </w:rPr>
              <w:t>万元， 大写：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8" w:hRule="atLeast"/>
        </w:trPr>
        <w:tc>
          <w:tcPr>
            <w:tcW w:w="926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项目业主（实施单位）对项目工程质量、进度、资金使用等项目实施情况的意见：</w:t>
            </w:r>
          </w:p>
          <w:p>
            <w:pPr>
              <w:pStyle w:val="36"/>
              <w:ind w:left="0" w:leftChars="0" w:firstLine="0" w:firstLineChars="0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</w:p>
          <w:p>
            <w:pPr>
              <w:pStyle w:val="36"/>
              <w:ind w:left="0" w:leftChars="0" w:firstLine="0" w:firstLineChars="0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ind w:left="7275" w:leftChars="150" w:hanging="6960" w:hangingChars="2900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  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负责人签字（公章）：</w:t>
            </w:r>
          </w:p>
          <w:p>
            <w:pPr>
              <w:widowControl/>
              <w:spacing w:line="300" w:lineRule="exact"/>
              <w:ind w:left="5295" w:leftChars="1950" w:hanging="1200" w:hangingChars="5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6" w:hRule="atLeast"/>
        </w:trPr>
        <w:tc>
          <w:tcPr>
            <w:tcW w:w="926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镇街对项目工程质量、进度、资金使用等项目实施情况审核意见：</w:t>
            </w:r>
          </w:p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              </w:t>
            </w:r>
          </w:p>
          <w:p>
            <w:pPr>
              <w:pStyle w:val="36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CN" w:bidi="ar"/>
              </w:rPr>
              <w:t>业务科室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签字（公章）：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领导签字（公章）：</w:t>
            </w:r>
          </w:p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</w:t>
            </w:r>
          </w:p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26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区级部门对项目补助资金使用的审查意见：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975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36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36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975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CN" w:bidi="ar"/>
              </w:rPr>
              <w:t>业务科室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签字（公章）：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960" w:firstLineChars="400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00" w:lineRule="exact"/>
              <w:ind w:firstLine="960" w:firstLineChars="4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领导签字（公章）：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497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           </w:t>
            </w:r>
          </w:p>
          <w:p>
            <w:pPr>
              <w:widowControl/>
              <w:spacing w:line="30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 xml:space="preserve"> 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26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360" w:firstLineChars="200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说明：本表一式三份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eastAsia="zh-CN" w:bidi="ar"/>
              </w:rPr>
              <w:t>（区财政、主管部门及镇街各收一份，原件）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eastAsia="zh-CN" w:bidi="ar"/>
              </w:rPr>
              <w:t>其他项目资料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（复印件）。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default" w:ascii="Times New Roman" w:hAnsi="Times New Roman" w:eastAsia="方正黑体_GBK" w:cs="Times New Roman"/>
          <w:spacing w:val="-20"/>
          <w:sz w:val="44"/>
          <w:szCs w:val="44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项目主要人员与任务分工</w:t>
      </w:r>
    </w:p>
    <w:tbl>
      <w:tblPr>
        <w:tblStyle w:val="26"/>
        <w:tblpPr w:leftFromText="180" w:rightFromText="180" w:vertAnchor="text" w:horzAnchor="page" w:tblpX="1252" w:tblpY="219"/>
        <w:tblOverlap w:val="never"/>
        <w:tblW w:w="9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728"/>
        <w:gridCol w:w="704"/>
        <w:gridCol w:w="1590"/>
        <w:gridCol w:w="1695"/>
        <w:gridCol w:w="2775"/>
        <w:gridCol w:w="1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姓名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性别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年龄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工作单位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职务/职称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项目任务分工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詹雪萍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主持项目实施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曾希凤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主持项目实施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  <w:t>徐德春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  <w:t>高级农艺师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主持项目实施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罗  静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主持项目实施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文  玲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推广研究员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主持项目实施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李  超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主持项目实施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赵书宏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"/>
              </w:rPr>
              <w:t>助理农艺师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"/>
              </w:rPr>
              <w:t>（试用期）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主持项目实施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罗灏然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三级主任科员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指导项目实施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袁永革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lang w:val="en-US" w:eastAsia="zh-CN" w:bidi="ar"/>
              </w:rPr>
              <w:t>行政审批科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推广研究员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项目病虫害防治指导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吴永红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lang w:val="en-US" w:eastAsia="zh-CN" w:bidi="ar"/>
              </w:rPr>
              <w:t>行政审批科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项目病虫害防治指导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侯爽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lang w:val="en-US" w:eastAsia="zh-CN" w:bidi="ar"/>
              </w:rPr>
              <w:t>行政审批科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项目病虫害防治指导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欧雨雨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lang w:val="en-US" w:eastAsia="zh-CN" w:bidi="ar"/>
              </w:rPr>
              <w:t>行政审批科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助理农艺师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项目病虫害防治指导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何  晶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lang w:val="en-US" w:eastAsia="zh-CN" w:bidi="ar"/>
              </w:rPr>
              <w:t>农机推广站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站  长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项目农机技术指导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成福真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lang w:val="en-US" w:eastAsia="zh-CN" w:bidi="ar"/>
              </w:rPr>
              <w:t>农机推广站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项目农机技术指导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付  建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指导项目实施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杜俊灵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指导项目实施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刘  洪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lang w:val="en-US" w:eastAsia="zh-CN" w:bidi="ar"/>
              </w:rPr>
              <w:t>农产品质量安全检测中心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指导项目实施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黄秀琴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指导项目实施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刘小琴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指导项目实施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陈美蓉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38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  <w:t>农村能源与环境监测站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指导项目实施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孙贤英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农技中心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农艺师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指导项目实施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相关镇产业发展服务中心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负责人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参与项目实施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评审确定的相关实施业主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项目实施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23"/>
        <w:spacing w:before="0" w:beforeAutospacing="0" w:after="0" w:afterAutospacing="0" w:line="594" w:lineRule="exact"/>
        <w:ind w:firstLine="280" w:firstLineChars="100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spacing w:before="0" w:beforeAutospacing="0" w:after="0" w:afterAutospacing="0" w:line="594" w:lineRule="exact"/>
        <w:ind w:firstLine="280" w:firstLineChars="100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spacing w:before="0" w:beforeAutospacing="0" w:after="0" w:afterAutospacing="0" w:line="594" w:lineRule="exact"/>
        <w:ind w:firstLine="280" w:firstLineChars="100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spacing w:before="0" w:beforeAutospacing="0" w:after="0" w:afterAutospacing="0" w:line="594" w:lineRule="exact"/>
        <w:ind w:firstLine="280" w:firstLineChars="100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spacing w:before="0" w:beforeAutospacing="0" w:after="0" w:afterAutospacing="0" w:line="594" w:lineRule="exact"/>
        <w:ind w:firstLine="280" w:firstLineChars="100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spacing w:before="0" w:beforeAutospacing="0" w:after="0" w:afterAutospacing="0" w:line="594" w:lineRule="exact"/>
        <w:ind w:firstLine="280" w:firstLineChars="100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sectPr>
      <w:headerReference r:id="rId6" w:type="default"/>
      <w:footerReference r:id="rId7" w:type="default"/>
      <w:pgSz w:w="11905" w:h="16838"/>
      <w:pgMar w:top="1984" w:right="1446" w:bottom="1644" w:left="1446" w:header="850" w:footer="992" w:gutter="0"/>
      <w:pgNumType w:fmt="numberInDash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rFonts w:hint="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-47625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75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/nXgN0wAAAAcB&#10;AAAPAAAAAAAAAAEAIAAAACIAAABkcnMvZG93bnJldi54bWxQSwECFAAUAAAACACHTuJA4cw9va4B&#10;AABLAwAADgAAAAAAAAABACAAAAAi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-266700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21pt;height:144pt;width:144pt;mso-position-horizontal-relative:margin;mso-wrap-style:none;z-index:251664384;mso-width-relative:page;mso-height-relative:page;" filled="f" stroked="f" coordsize="21600,21600" o:gfxdata="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SgaGO0wAAAAgB&#10;AAAPAAAAAAAAAAEAIAAAACIAAABkcnMvZG93bnJldi54bWxQSwECFAAUAAAACACHTuJA8Wfk5a4B&#10;AABLAwAADgAAAAAAAAABACAAAAAi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tabs>
        <w:tab w:val="left" w:pos="7620"/>
        <w:tab w:val="clear" w:pos="4153"/>
      </w:tabs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oX50UAgAAFQQAAA4AAABkcnMvZTJvRG9jLnhtbK1Ty47TMBTdI/EP&#10;lvc0aYFR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RtKNFPY0enH99PPh9OvbwQ6ANRaP4PfxsIzdO9MB+dB76GMc3eV&#10;U/HGRAR2QH28wCu6QHgMmk6m0xwmDtvwQP7sMdw6H94Lo0gUCuqwvwQrO6x96F0Hl1hNm1UjZdqh&#10;1KQt6NXrt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B2hfn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6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0EB3"/>
    <w:rsid w:val="016430E1"/>
    <w:rsid w:val="016B1509"/>
    <w:rsid w:val="01CA0628"/>
    <w:rsid w:val="023E7695"/>
    <w:rsid w:val="02611C14"/>
    <w:rsid w:val="02777BFD"/>
    <w:rsid w:val="029A1B3E"/>
    <w:rsid w:val="02D33E10"/>
    <w:rsid w:val="031439BE"/>
    <w:rsid w:val="03321CC0"/>
    <w:rsid w:val="037E02AE"/>
    <w:rsid w:val="03B145BD"/>
    <w:rsid w:val="03EA4908"/>
    <w:rsid w:val="05330522"/>
    <w:rsid w:val="067803E8"/>
    <w:rsid w:val="06F939AA"/>
    <w:rsid w:val="070B1E13"/>
    <w:rsid w:val="07660BD8"/>
    <w:rsid w:val="07C1191B"/>
    <w:rsid w:val="084B7578"/>
    <w:rsid w:val="085D3D67"/>
    <w:rsid w:val="091A7535"/>
    <w:rsid w:val="099E7FC1"/>
    <w:rsid w:val="0A900EAE"/>
    <w:rsid w:val="0AAE43D8"/>
    <w:rsid w:val="0B3E747D"/>
    <w:rsid w:val="0C864E72"/>
    <w:rsid w:val="0CD81BE1"/>
    <w:rsid w:val="0D050122"/>
    <w:rsid w:val="0D2648D5"/>
    <w:rsid w:val="0E541C30"/>
    <w:rsid w:val="0E603077"/>
    <w:rsid w:val="0EE7435D"/>
    <w:rsid w:val="0EED1C08"/>
    <w:rsid w:val="0F0E3698"/>
    <w:rsid w:val="0F162D67"/>
    <w:rsid w:val="0F4B48EC"/>
    <w:rsid w:val="0FCE72CB"/>
    <w:rsid w:val="100D2F4D"/>
    <w:rsid w:val="11740735"/>
    <w:rsid w:val="118F193E"/>
    <w:rsid w:val="12327FD1"/>
    <w:rsid w:val="123A0CC6"/>
    <w:rsid w:val="127016B0"/>
    <w:rsid w:val="12F708E7"/>
    <w:rsid w:val="138C7281"/>
    <w:rsid w:val="13961EAE"/>
    <w:rsid w:val="14011A1D"/>
    <w:rsid w:val="14426A3B"/>
    <w:rsid w:val="15714980"/>
    <w:rsid w:val="15A5462A"/>
    <w:rsid w:val="15C65768"/>
    <w:rsid w:val="15DA7346"/>
    <w:rsid w:val="16002D87"/>
    <w:rsid w:val="1618304E"/>
    <w:rsid w:val="165E6F19"/>
    <w:rsid w:val="16822B48"/>
    <w:rsid w:val="16BC13F9"/>
    <w:rsid w:val="173B5246"/>
    <w:rsid w:val="175D3023"/>
    <w:rsid w:val="17B2201A"/>
    <w:rsid w:val="17D53C74"/>
    <w:rsid w:val="1847268D"/>
    <w:rsid w:val="186E164B"/>
    <w:rsid w:val="18DA283C"/>
    <w:rsid w:val="18F51424"/>
    <w:rsid w:val="192F2B88"/>
    <w:rsid w:val="196565AA"/>
    <w:rsid w:val="196C6692"/>
    <w:rsid w:val="1AE14356"/>
    <w:rsid w:val="1B3C12F9"/>
    <w:rsid w:val="1C422931"/>
    <w:rsid w:val="1CD20B33"/>
    <w:rsid w:val="1CFF06F4"/>
    <w:rsid w:val="1D7E5E8C"/>
    <w:rsid w:val="1E2367A4"/>
    <w:rsid w:val="1E494CA0"/>
    <w:rsid w:val="1E4C302A"/>
    <w:rsid w:val="1E57048B"/>
    <w:rsid w:val="1F0217CC"/>
    <w:rsid w:val="1FBF5AF7"/>
    <w:rsid w:val="1FE02E2E"/>
    <w:rsid w:val="1FEC72FE"/>
    <w:rsid w:val="1FFB74E5"/>
    <w:rsid w:val="201022B9"/>
    <w:rsid w:val="201D67D6"/>
    <w:rsid w:val="20463694"/>
    <w:rsid w:val="20CE308D"/>
    <w:rsid w:val="20F453CA"/>
    <w:rsid w:val="217B010C"/>
    <w:rsid w:val="22074A4B"/>
    <w:rsid w:val="222C5147"/>
    <w:rsid w:val="22CC3E7D"/>
    <w:rsid w:val="22D26852"/>
    <w:rsid w:val="2338088B"/>
    <w:rsid w:val="23660BE0"/>
    <w:rsid w:val="23B80788"/>
    <w:rsid w:val="23DB5861"/>
    <w:rsid w:val="23E57D90"/>
    <w:rsid w:val="246B343B"/>
    <w:rsid w:val="25205A12"/>
    <w:rsid w:val="254C6870"/>
    <w:rsid w:val="258752F3"/>
    <w:rsid w:val="2602300A"/>
    <w:rsid w:val="26543C2E"/>
    <w:rsid w:val="26853D93"/>
    <w:rsid w:val="26E256DE"/>
    <w:rsid w:val="272E26D1"/>
    <w:rsid w:val="28C5638A"/>
    <w:rsid w:val="28F629E0"/>
    <w:rsid w:val="28FA2A82"/>
    <w:rsid w:val="29416044"/>
    <w:rsid w:val="29FD6F36"/>
    <w:rsid w:val="2A046E70"/>
    <w:rsid w:val="2A737C24"/>
    <w:rsid w:val="2AAD0583"/>
    <w:rsid w:val="2ABF5AA9"/>
    <w:rsid w:val="2B473D61"/>
    <w:rsid w:val="2B481888"/>
    <w:rsid w:val="2BE912BD"/>
    <w:rsid w:val="2C0A69DA"/>
    <w:rsid w:val="2C0B2FE1"/>
    <w:rsid w:val="2C1F4CDE"/>
    <w:rsid w:val="2C3D4360"/>
    <w:rsid w:val="2C526E62"/>
    <w:rsid w:val="2D1B36F8"/>
    <w:rsid w:val="2D493B11"/>
    <w:rsid w:val="2D626B06"/>
    <w:rsid w:val="2D6D0A6A"/>
    <w:rsid w:val="2DC14A99"/>
    <w:rsid w:val="2E3E6C04"/>
    <w:rsid w:val="2E6221E1"/>
    <w:rsid w:val="2EB66191"/>
    <w:rsid w:val="2EBD258D"/>
    <w:rsid w:val="2FAB6AF0"/>
    <w:rsid w:val="2FF774DC"/>
    <w:rsid w:val="30C74B52"/>
    <w:rsid w:val="30D065A7"/>
    <w:rsid w:val="30DF78A8"/>
    <w:rsid w:val="317560F9"/>
    <w:rsid w:val="31C07D63"/>
    <w:rsid w:val="31D03DB0"/>
    <w:rsid w:val="32593B80"/>
    <w:rsid w:val="33633703"/>
    <w:rsid w:val="33727DEA"/>
    <w:rsid w:val="338B2616"/>
    <w:rsid w:val="340941DC"/>
    <w:rsid w:val="341C475D"/>
    <w:rsid w:val="34D523DE"/>
    <w:rsid w:val="353A6ABE"/>
    <w:rsid w:val="35F965A0"/>
    <w:rsid w:val="36690BBC"/>
    <w:rsid w:val="37960293"/>
    <w:rsid w:val="37C14E9C"/>
    <w:rsid w:val="37C84A4A"/>
    <w:rsid w:val="37FF67C7"/>
    <w:rsid w:val="3818278E"/>
    <w:rsid w:val="38504383"/>
    <w:rsid w:val="38B6029F"/>
    <w:rsid w:val="38DD3F57"/>
    <w:rsid w:val="393B00E2"/>
    <w:rsid w:val="39A14D99"/>
    <w:rsid w:val="3AC77083"/>
    <w:rsid w:val="3B5947E5"/>
    <w:rsid w:val="3B6B55E3"/>
    <w:rsid w:val="3B6B7298"/>
    <w:rsid w:val="3BE542AF"/>
    <w:rsid w:val="3C7A050A"/>
    <w:rsid w:val="3CA80AF2"/>
    <w:rsid w:val="3CF3039D"/>
    <w:rsid w:val="3D904825"/>
    <w:rsid w:val="3D9D25AA"/>
    <w:rsid w:val="3DC44C6C"/>
    <w:rsid w:val="3DE511B8"/>
    <w:rsid w:val="3EBA3ADA"/>
    <w:rsid w:val="3EFB6EE5"/>
    <w:rsid w:val="3F526A3C"/>
    <w:rsid w:val="3FA70FA5"/>
    <w:rsid w:val="3FDF6807"/>
    <w:rsid w:val="3FE3102B"/>
    <w:rsid w:val="403F1053"/>
    <w:rsid w:val="40745FFF"/>
    <w:rsid w:val="40C97883"/>
    <w:rsid w:val="40D97C5B"/>
    <w:rsid w:val="413F0A00"/>
    <w:rsid w:val="421E074C"/>
    <w:rsid w:val="42352E02"/>
    <w:rsid w:val="425022AA"/>
    <w:rsid w:val="42D412D9"/>
    <w:rsid w:val="43677ACA"/>
    <w:rsid w:val="4396272B"/>
    <w:rsid w:val="43BA633B"/>
    <w:rsid w:val="44557097"/>
    <w:rsid w:val="44784BA5"/>
    <w:rsid w:val="44FA0D43"/>
    <w:rsid w:val="455C6F8A"/>
    <w:rsid w:val="45815FBA"/>
    <w:rsid w:val="458A2D71"/>
    <w:rsid w:val="458E4325"/>
    <w:rsid w:val="45B3492D"/>
    <w:rsid w:val="45C0487D"/>
    <w:rsid w:val="45C50EA1"/>
    <w:rsid w:val="45E615FB"/>
    <w:rsid w:val="45E62C7E"/>
    <w:rsid w:val="46C84779"/>
    <w:rsid w:val="470158DF"/>
    <w:rsid w:val="47046B53"/>
    <w:rsid w:val="47CC2B5E"/>
    <w:rsid w:val="47FC5A7C"/>
    <w:rsid w:val="48036E0A"/>
    <w:rsid w:val="488717E9"/>
    <w:rsid w:val="48D56B7F"/>
    <w:rsid w:val="491C4B2A"/>
    <w:rsid w:val="498C5597"/>
    <w:rsid w:val="49FC7632"/>
    <w:rsid w:val="4A1D6D27"/>
    <w:rsid w:val="4A330CD3"/>
    <w:rsid w:val="4A614885"/>
    <w:rsid w:val="4A7D4C52"/>
    <w:rsid w:val="4A8C2098"/>
    <w:rsid w:val="4BC15E91"/>
    <w:rsid w:val="4C1155F2"/>
    <w:rsid w:val="4C85492F"/>
    <w:rsid w:val="4CC8203C"/>
    <w:rsid w:val="4D002C5E"/>
    <w:rsid w:val="4D73058E"/>
    <w:rsid w:val="4E1E0B8D"/>
    <w:rsid w:val="4E4250FD"/>
    <w:rsid w:val="4EC97E4D"/>
    <w:rsid w:val="4F1E61BE"/>
    <w:rsid w:val="5042350D"/>
    <w:rsid w:val="5055041F"/>
    <w:rsid w:val="50EC3D15"/>
    <w:rsid w:val="51764AA2"/>
    <w:rsid w:val="52287B99"/>
    <w:rsid w:val="52320A18"/>
    <w:rsid w:val="52362306"/>
    <w:rsid w:val="5289675D"/>
    <w:rsid w:val="52B117CC"/>
    <w:rsid w:val="532134B3"/>
    <w:rsid w:val="538D6B40"/>
    <w:rsid w:val="54130243"/>
    <w:rsid w:val="54391CDD"/>
    <w:rsid w:val="544B5DC1"/>
    <w:rsid w:val="54660E4D"/>
    <w:rsid w:val="546F7864"/>
    <w:rsid w:val="54882B71"/>
    <w:rsid w:val="549543EC"/>
    <w:rsid w:val="54EE7E5B"/>
    <w:rsid w:val="54EF0E42"/>
    <w:rsid w:val="55204C97"/>
    <w:rsid w:val="557C1FAA"/>
    <w:rsid w:val="55B97809"/>
    <w:rsid w:val="561346BC"/>
    <w:rsid w:val="563F3703"/>
    <w:rsid w:val="56B74BCC"/>
    <w:rsid w:val="56EB388B"/>
    <w:rsid w:val="56F97924"/>
    <w:rsid w:val="57DB2C8C"/>
    <w:rsid w:val="58284E5B"/>
    <w:rsid w:val="58CE352D"/>
    <w:rsid w:val="59480B21"/>
    <w:rsid w:val="59501C86"/>
    <w:rsid w:val="59967A07"/>
    <w:rsid w:val="5A0233C6"/>
    <w:rsid w:val="5A1C412A"/>
    <w:rsid w:val="5A3D1EA1"/>
    <w:rsid w:val="5A625C12"/>
    <w:rsid w:val="5A8A7C24"/>
    <w:rsid w:val="5AAC4644"/>
    <w:rsid w:val="5B2F2262"/>
    <w:rsid w:val="5B962447"/>
    <w:rsid w:val="5B9A5744"/>
    <w:rsid w:val="5BB353C9"/>
    <w:rsid w:val="5C404A3C"/>
    <w:rsid w:val="5C786E1D"/>
    <w:rsid w:val="5C8C51C9"/>
    <w:rsid w:val="5D734AAF"/>
    <w:rsid w:val="5DB8288D"/>
    <w:rsid w:val="5DE11544"/>
    <w:rsid w:val="5E2233F9"/>
    <w:rsid w:val="5E3B2187"/>
    <w:rsid w:val="5E4E7DF2"/>
    <w:rsid w:val="5E9F5687"/>
    <w:rsid w:val="5EA52572"/>
    <w:rsid w:val="5F230066"/>
    <w:rsid w:val="5F784B21"/>
    <w:rsid w:val="5F8E0689"/>
    <w:rsid w:val="60293ABF"/>
    <w:rsid w:val="60B44CEE"/>
    <w:rsid w:val="60CC028A"/>
    <w:rsid w:val="610770FE"/>
    <w:rsid w:val="6345663E"/>
    <w:rsid w:val="63471E49"/>
    <w:rsid w:val="63483736"/>
    <w:rsid w:val="637A5D7B"/>
    <w:rsid w:val="63805376"/>
    <w:rsid w:val="63C2478D"/>
    <w:rsid w:val="642631F6"/>
    <w:rsid w:val="64540CC2"/>
    <w:rsid w:val="64AD5B32"/>
    <w:rsid w:val="64D43499"/>
    <w:rsid w:val="64F8164D"/>
    <w:rsid w:val="65542AD2"/>
    <w:rsid w:val="6560143E"/>
    <w:rsid w:val="65A46B87"/>
    <w:rsid w:val="66A6274F"/>
    <w:rsid w:val="66DB0241"/>
    <w:rsid w:val="66DB2FD4"/>
    <w:rsid w:val="685D6DF2"/>
    <w:rsid w:val="69673CA7"/>
    <w:rsid w:val="6AE571EE"/>
    <w:rsid w:val="6B1B6720"/>
    <w:rsid w:val="6B4210A5"/>
    <w:rsid w:val="6B5477F9"/>
    <w:rsid w:val="6B6A019C"/>
    <w:rsid w:val="6BE04F47"/>
    <w:rsid w:val="6C5A2BED"/>
    <w:rsid w:val="6CA976D1"/>
    <w:rsid w:val="6CB0016E"/>
    <w:rsid w:val="6CD52274"/>
    <w:rsid w:val="6CF00A91"/>
    <w:rsid w:val="6D1F329D"/>
    <w:rsid w:val="6D557FDE"/>
    <w:rsid w:val="6E4771A1"/>
    <w:rsid w:val="6E55366C"/>
    <w:rsid w:val="6F9328F5"/>
    <w:rsid w:val="6FE0655E"/>
    <w:rsid w:val="6FE74D75"/>
    <w:rsid w:val="703D7F20"/>
    <w:rsid w:val="70751248"/>
    <w:rsid w:val="70CC1853"/>
    <w:rsid w:val="70FC7186"/>
    <w:rsid w:val="71461992"/>
    <w:rsid w:val="718674A7"/>
    <w:rsid w:val="71FE04BF"/>
    <w:rsid w:val="724F0D1A"/>
    <w:rsid w:val="72AD1FAA"/>
    <w:rsid w:val="72C851FB"/>
    <w:rsid w:val="73634A7D"/>
    <w:rsid w:val="75154827"/>
    <w:rsid w:val="7517798F"/>
    <w:rsid w:val="75436688"/>
    <w:rsid w:val="75706FDE"/>
    <w:rsid w:val="7611195D"/>
    <w:rsid w:val="76201D46"/>
    <w:rsid w:val="763C04EC"/>
    <w:rsid w:val="76A553AD"/>
    <w:rsid w:val="76DD5443"/>
    <w:rsid w:val="77A15102"/>
    <w:rsid w:val="77AE7E57"/>
    <w:rsid w:val="77B823B8"/>
    <w:rsid w:val="77E67A2B"/>
    <w:rsid w:val="78461D54"/>
    <w:rsid w:val="792F00BF"/>
    <w:rsid w:val="797C23F5"/>
    <w:rsid w:val="798B236B"/>
    <w:rsid w:val="799E32D9"/>
    <w:rsid w:val="79D7587D"/>
    <w:rsid w:val="79DA3A5E"/>
    <w:rsid w:val="79EE0E19"/>
    <w:rsid w:val="79FE5FF7"/>
    <w:rsid w:val="7A0F4F3E"/>
    <w:rsid w:val="7A560325"/>
    <w:rsid w:val="7ABE35E4"/>
    <w:rsid w:val="7BD52290"/>
    <w:rsid w:val="7C970862"/>
    <w:rsid w:val="7CEE1B21"/>
    <w:rsid w:val="7CEE3232"/>
    <w:rsid w:val="7D072855"/>
    <w:rsid w:val="7D45771F"/>
    <w:rsid w:val="7D8516A6"/>
    <w:rsid w:val="7D893FBA"/>
    <w:rsid w:val="7DD86068"/>
    <w:rsid w:val="7DDB16B4"/>
    <w:rsid w:val="7EC76F03"/>
    <w:rsid w:val="7EDF1810"/>
    <w:rsid w:val="7F0A4656"/>
    <w:rsid w:val="7F2826D7"/>
    <w:rsid w:val="7F486F9A"/>
    <w:rsid w:val="7F7E7966"/>
    <w:rsid w:val="7FBE7CE4"/>
    <w:rsid w:val="7FC7729B"/>
    <w:rsid w:val="7FF30F37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6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link w:val="52"/>
    <w:unhideWhenUsed/>
    <w:qFormat/>
    <w:uiPriority w:val="0"/>
    <w:pPr>
      <w:outlineLvl w:val="2"/>
    </w:pPr>
    <w:rPr>
      <w:rFonts w:ascii="Calibri" w:hAnsi="Calibri" w:eastAsia="楷体_GB2312"/>
      <w:b/>
      <w:bCs/>
      <w:kern w:val="0"/>
      <w:sz w:val="20"/>
      <w:szCs w:val="32"/>
    </w:rPr>
  </w:style>
  <w:style w:type="paragraph" w:styleId="8">
    <w:name w:val="heading 4"/>
    <w:basedOn w:val="1"/>
    <w:next w:val="1"/>
    <w:qFormat/>
    <w:uiPriority w:val="0"/>
    <w:pPr>
      <w:keepNext/>
      <w:keepLines/>
      <w:spacing w:beforeAutospacing="0" w:afterAutospacing="0" w:line="372" w:lineRule="auto"/>
      <w:outlineLvl w:val="3"/>
    </w:pPr>
    <w:rPr>
      <w:rFonts w:ascii="Arial" w:hAnsi="Arial" w:eastAsia="黑体" w:cs="Times New Roman"/>
      <w:sz w:val="28"/>
    </w:rPr>
  </w:style>
  <w:style w:type="character" w:default="1" w:styleId="28">
    <w:name w:val="Default Paragraph Font"/>
    <w:link w:val="29"/>
    <w:semiHidden/>
    <w:qFormat/>
    <w:uiPriority w:val="0"/>
  </w:style>
  <w:style w:type="table" w:default="1" w:styleId="2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2"/>
    <w:qFormat/>
    <w:uiPriority w:val="0"/>
  </w:style>
  <w:style w:type="paragraph" w:customStyle="1" w:styleId="4">
    <w:name w:val="段落正文"/>
    <w:basedOn w:val="1"/>
    <w:qFormat/>
    <w:uiPriority w:val="0"/>
    <w:pPr>
      <w:spacing w:before="156" w:beforeLines="50" w:beforeAutospacing="0" w:line="360" w:lineRule="auto"/>
      <w:ind w:firstLine="200" w:firstLineChars="200"/>
    </w:pPr>
    <w:rPr>
      <w:spacing w:val="2"/>
      <w:sz w:val="24"/>
    </w:rPr>
  </w:style>
  <w:style w:type="paragraph" w:styleId="9">
    <w:name w:val="index 8"/>
    <w:basedOn w:val="1"/>
    <w:next w:val="1"/>
    <w:unhideWhenUsed/>
    <w:qFormat/>
    <w:uiPriority w:val="99"/>
    <w:pPr>
      <w:widowControl w:val="0"/>
      <w:ind w:left="1400" w:leftChars="14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Normal Indent"/>
    <w:basedOn w:val="1"/>
    <w:next w:val="1"/>
    <w:unhideWhenUsed/>
    <w:qFormat/>
    <w:uiPriority w:val="99"/>
    <w:pPr>
      <w:ind w:firstLine="420" w:firstLineChars="200"/>
      <w:jc w:val="both"/>
    </w:pPr>
    <w:rPr>
      <w:rFonts w:ascii="Calibri" w:hAnsi="Calibri" w:eastAsia="宋体"/>
      <w:color w:val="auto"/>
      <w:kern w:val="2"/>
      <w:sz w:val="21"/>
      <w:szCs w:val="22"/>
      <w:lang w:eastAsia="zh-CN" w:bidi="ar-SA"/>
    </w:rPr>
  </w:style>
  <w:style w:type="paragraph" w:styleId="11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styleId="12">
    <w:name w:val="List 2"/>
    <w:basedOn w:val="1"/>
    <w:qFormat/>
    <w:uiPriority w:val="0"/>
    <w:pPr>
      <w:ind w:leftChars="200" w:hanging="200" w:hangingChars="200"/>
    </w:pPr>
  </w:style>
  <w:style w:type="paragraph" w:styleId="13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</w:rPr>
  </w:style>
  <w:style w:type="paragraph" w:styleId="14">
    <w:name w:val="Plain Text"/>
    <w:basedOn w:val="1"/>
    <w:next w:val="15"/>
    <w:qFormat/>
    <w:uiPriority w:val="0"/>
    <w:rPr>
      <w:rFonts w:ascii="宋体" w:hAnsi="Courier New"/>
    </w:rPr>
  </w:style>
  <w:style w:type="paragraph" w:styleId="15">
    <w:name w:val="header"/>
    <w:basedOn w:val="1"/>
    <w:next w:val="1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18">
    <w:name w:val="endnote text"/>
    <w:basedOn w:val="1"/>
    <w:qFormat/>
    <w:uiPriority w:val="0"/>
    <w:pPr>
      <w:snapToGrid w:val="0"/>
      <w:jc w:val="left"/>
    </w:pPr>
    <w:rPr>
      <w:rFonts w:ascii="方正仿宋_GBK" w:hAnsi="Calibri" w:eastAsia="方正仿宋_GBK"/>
      <w:sz w:val="32"/>
      <w:szCs w:val="32"/>
    </w:rPr>
  </w:style>
  <w:style w:type="paragraph" w:styleId="19">
    <w:name w:val="Body Text Indent 3"/>
    <w:basedOn w:val="1"/>
    <w:qFormat/>
    <w:uiPriority w:val="0"/>
    <w:pPr>
      <w:spacing w:line="640" w:lineRule="atLeast"/>
      <w:ind w:firstLine="602" w:firstLineChars="200"/>
    </w:pPr>
    <w:rPr>
      <w:rFonts w:ascii="仿宋_GB2312" w:eastAsia="仿宋_GB2312"/>
      <w:b/>
      <w:bCs/>
      <w:sz w:val="30"/>
    </w:rPr>
  </w:style>
  <w:style w:type="paragraph" w:styleId="20">
    <w:name w:val="index 7"/>
    <w:basedOn w:val="1"/>
    <w:next w:val="1"/>
    <w:qFormat/>
    <w:uiPriority w:val="0"/>
    <w:pPr>
      <w:ind w:left="2520"/>
    </w:pPr>
  </w:style>
  <w:style w:type="paragraph" w:styleId="21">
    <w:name w:val="Body Text 2"/>
    <w:basedOn w:val="1"/>
    <w:qFormat/>
    <w:uiPriority w:val="0"/>
    <w:pPr>
      <w:spacing w:after="120" w:line="480" w:lineRule="auto"/>
    </w:pPr>
  </w:style>
  <w:style w:type="paragraph" w:styleId="2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2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paragraph" w:styleId="25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table" w:styleId="27">
    <w:name w:val="Table Grid"/>
    <w:basedOn w:val="2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9">
    <w:name w:val=" Char"/>
    <w:basedOn w:val="1"/>
    <w:link w:val="28"/>
    <w:qFormat/>
    <w:uiPriority w:val="0"/>
    <w:pPr>
      <w:tabs>
        <w:tab w:val="left" w:pos="432"/>
      </w:tabs>
      <w:spacing w:before="156" w:beforeLines="50" w:after="156" w:afterLines="50"/>
      <w:ind w:left="432" w:hanging="432"/>
    </w:pPr>
  </w:style>
  <w:style w:type="character" w:styleId="30">
    <w:name w:val="Strong"/>
    <w:basedOn w:val="28"/>
    <w:qFormat/>
    <w:uiPriority w:val="0"/>
    <w:rPr>
      <w:b/>
    </w:rPr>
  </w:style>
  <w:style w:type="character" w:styleId="31">
    <w:name w:val="page number"/>
    <w:basedOn w:val="28"/>
    <w:qFormat/>
    <w:uiPriority w:val="0"/>
  </w:style>
  <w:style w:type="character" w:styleId="32">
    <w:name w:val="Emphasis"/>
    <w:basedOn w:val="28"/>
    <w:qFormat/>
    <w:uiPriority w:val="20"/>
    <w:rPr>
      <w:i/>
    </w:rPr>
  </w:style>
  <w:style w:type="character" w:styleId="33">
    <w:name w:val="Hyperlink"/>
    <w:basedOn w:val="28"/>
    <w:qFormat/>
    <w:uiPriority w:val="0"/>
    <w:rPr>
      <w:color w:val="0000FF"/>
      <w:u w:val="single"/>
    </w:rPr>
  </w:style>
  <w:style w:type="paragraph" w:customStyle="1" w:styleId="34">
    <w:name w:val="索引 71"/>
    <w:basedOn w:val="1"/>
    <w:next w:val="1"/>
    <w:qFormat/>
    <w:uiPriority w:val="0"/>
    <w:pPr>
      <w:ind w:left="2520"/>
    </w:pPr>
    <w:rPr>
      <w:rFonts w:ascii="Calibri" w:hAnsi="Calibri" w:eastAsia="宋体" w:cs="黑体"/>
      <w:szCs w:val="24"/>
    </w:rPr>
  </w:style>
  <w:style w:type="paragraph" w:customStyle="1" w:styleId="35">
    <w:name w:val="索引 51"/>
    <w:basedOn w:val="1"/>
    <w:next w:val="1"/>
    <w:qFormat/>
    <w:uiPriority w:val="0"/>
    <w:pPr>
      <w:ind w:left="1680"/>
    </w:pPr>
  </w:style>
  <w:style w:type="paragraph" w:customStyle="1" w:styleId="36">
    <w:name w:val="正文（缩进）"/>
    <w:basedOn w:val="1"/>
    <w:next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customStyle="1" w:styleId="37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38">
    <w:name w:val="Char"/>
    <w:basedOn w:val="1"/>
    <w:qFormat/>
    <w:uiPriority w:val="0"/>
    <w:pPr>
      <w:spacing w:line="360" w:lineRule="auto"/>
    </w:pPr>
    <w:rPr>
      <w:rFonts w:ascii="Times New Roman" w:hAnsi="Times New Roman" w:eastAsia="宋体" w:cs="Times New Roman"/>
      <w:szCs w:val="20"/>
    </w:rPr>
  </w:style>
  <w:style w:type="character" w:customStyle="1" w:styleId="39">
    <w:name w:val="font31"/>
    <w:basedOn w:val="28"/>
    <w:qFormat/>
    <w:uiPriority w:val="0"/>
    <w:rPr>
      <w:rFonts w:ascii="方正黑体_GBK" w:hAnsi="方正黑体_GBK" w:eastAsia="方正黑体_GBK" w:cs="方正黑体_GBK"/>
      <w:b/>
      <w:color w:val="000000"/>
      <w:sz w:val="21"/>
      <w:szCs w:val="21"/>
      <w:u w:val="none"/>
    </w:rPr>
  </w:style>
  <w:style w:type="character" w:customStyle="1" w:styleId="40">
    <w:name w:val="font41"/>
    <w:basedOn w:val="28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paragraph" w:customStyle="1" w:styleId="41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42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customStyle="1" w:styleId="43">
    <w:name w:val="List Paragraph"/>
    <w:basedOn w:val="1"/>
    <w:qFormat/>
    <w:uiPriority w:val="0"/>
    <w:pPr>
      <w:ind w:firstLine="420" w:firstLineChars="200"/>
    </w:pPr>
  </w:style>
  <w:style w:type="paragraph" w:customStyle="1" w:styleId="44">
    <w:name w:val="样式1"/>
    <w:basedOn w:val="1"/>
    <w:next w:val="1"/>
    <w:qFormat/>
    <w:uiPriority w:val="0"/>
    <w:pPr>
      <w:ind w:firstLine="0" w:firstLineChars="0"/>
      <w:jc w:val="center"/>
    </w:pPr>
    <w:rPr>
      <w:rFonts w:ascii="方正小标宋_GBK" w:eastAsia="方正小标宋_GBK" w:cs="Times New Roman"/>
      <w:sz w:val="44"/>
      <w:szCs w:val="44"/>
    </w:rPr>
  </w:style>
  <w:style w:type="character" w:customStyle="1" w:styleId="45">
    <w:name w:val="font11"/>
    <w:basedOn w:val="2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46">
    <w:name w:val="font21"/>
    <w:basedOn w:val="28"/>
    <w:qFormat/>
    <w:uiPriority w:val="0"/>
    <w:rPr>
      <w:rFonts w:hint="eastAsia"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47">
    <w:name w:val="NormalCharacter"/>
    <w:link w:val="48"/>
    <w:semiHidden/>
    <w:qFormat/>
    <w:uiPriority w:val="0"/>
    <w:rPr>
      <w:kern w:val="0"/>
      <w:sz w:val="20"/>
      <w:szCs w:val="21"/>
    </w:rPr>
  </w:style>
  <w:style w:type="paragraph" w:customStyle="1" w:styleId="48">
    <w:name w:val="UserStyle_4"/>
    <w:basedOn w:val="1"/>
    <w:link w:val="47"/>
    <w:qFormat/>
    <w:uiPriority w:val="0"/>
    <w:pPr>
      <w:widowControl/>
    </w:pPr>
    <w:rPr>
      <w:kern w:val="0"/>
      <w:sz w:val="20"/>
      <w:szCs w:val="21"/>
    </w:rPr>
  </w:style>
  <w:style w:type="paragraph" w:customStyle="1" w:styleId="49">
    <w:name w:val="UserStyle_43"/>
    <w:link w:val="47"/>
    <w:qFormat/>
    <w:uiPriority w:val="0"/>
    <w:pPr>
      <w:spacing w:after="160" w:line="240" w:lineRule="exact"/>
      <w:textAlignment w:val="baseline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50">
    <w:name w:val="索引 61"/>
    <w:basedOn w:val="1"/>
    <w:next w:val="1"/>
    <w:qFormat/>
    <w:uiPriority w:val="0"/>
    <w:pPr>
      <w:ind w:left="2100"/>
    </w:pPr>
  </w:style>
  <w:style w:type="paragraph" w:customStyle="1" w:styleId="5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character" w:customStyle="1" w:styleId="52">
    <w:name w:val="标题 3 Char"/>
    <w:link w:val="7"/>
    <w:qFormat/>
    <w:uiPriority w:val="0"/>
    <w:rPr>
      <w:rFonts w:ascii="Calibri" w:hAnsi="Calibri" w:eastAsia="楷体_GB2312"/>
      <w:b/>
      <w:bCs/>
      <w:kern w:val="0"/>
      <w:sz w:val="20"/>
      <w:szCs w:val="32"/>
    </w:rPr>
  </w:style>
  <w:style w:type="character" w:customStyle="1" w:styleId="53">
    <w:name w:val="15"/>
    <w:basedOn w:val="28"/>
    <w:qFormat/>
    <w:uiPriority w:val="0"/>
    <w:rPr>
      <w:rFonts w:hint="default" w:ascii="Times New Roman" w:hAnsi="Times New Roman" w:cs="Times New Roman"/>
    </w:rPr>
  </w:style>
  <w:style w:type="table" w:customStyle="1" w:styleId="5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6">
    <w:name w:val="常用样式"/>
    <w:basedOn w:val="1"/>
    <w:qFormat/>
    <w:uiPriority w:val="0"/>
    <w:pPr>
      <w:spacing w:line="594" w:lineRule="exact"/>
      <w:ind w:firstLine="640" w:firstLineChars="200"/>
    </w:pPr>
    <w:rPr>
      <w:rFonts w:ascii="Times New Roman" w:hAnsi="Times New Roman" w:eastAsia="方正仿宋_GBK" w:cs="Times New Roman"/>
      <w:sz w:val="32"/>
      <w:szCs w:val="32"/>
    </w:rPr>
  </w:style>
  <w:style w:type="paragraph" w:customStyle="1" w:styleId="57">
    <w:name w:val="大标题"/>
    <w:basedOn w:val="1"/>
    <w:unhideWhenUsed/>
    <w:qFormat/>
    <w:uiPriority w:val="0"/>
    <w:pPr>
      <w:spacing w:beforeLines="0" w:afterLines="0"/>
      <w:jc w:val="center"/>
    </w:pPr>
    <w:rPr>
      <w:rFonts w:hint="default" w:eastAsia="方正小标宋_GBK"/>
      <w:sz w:val="44"/>
    </w:rPr>
  </w:style>
  <w:style w:type="paragraph" w:customStyle="1" w:styleId="58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29.7"/>
    <w:basedOn w:val="1"/>
    <w:qFormat/>
    <w:uiPriority w:val="0"/>
    <w:pPr>
      <w:spacing w:line="594" w:lineRule="exact"/>
      <w:ind w:firstLine="640" w:firstLineChars="200"/>
    </w:pPr>
    <w:rPr>
      <w:rFonts w:hint="eastAsia" w:ascii="Times New Roman" w:hAnsi="Times New Roman" w:eastAsia="方正仿宋_GBK" w:cs="Times New Roman"/>
      <w:sz w:val="32"/>
      <w:szCs w:val="24"/>
    </w:rPr>
  </w:style>
  <w:style w:type="character" w:customStyle="1" w:styleId="60">
    <w:name w:val="font51"/>
    <w:basedOn w:val="2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61">
    <w:name w:val="Normal"/>
    <w:qFormat/>
    <w:uiPriority w:val="0"/>
    <w:pPr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customStyle="1" w:styleId="62">
    <w:name w:val="列表段落1"/>
    <w:qFormat/>
    <w:uiPriority w:val="0"/>
    <w:pPr>
      <w:widowControl w:val="0"/>
      <w:ind w:firstLine="420" w:firstLineChars="20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character" w:customStyle="1" w:styleId="63">
    <w:name w:val="font01"/>
    <w:basedOn w:val="28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64">
    <w:name w:val="标题 1 Char"/>
    <w:link w:val="5"/>
    <w:qFormat/>
    <w:uiPriority w:val="0"/>
    <w:rPr>
      <w:b/>
      <w:bCs/>
      <w:kern w:val="44"/>
      <w:sz w:val="44"/>
      <w:szCs w:val="44"/>
    </w:rPr>
  </w:style>
  <w:style w:type="character" w:customStyle="1" w:styleId="65">
    <w:name w:val="font111"/>
    <w:basedOn w:val="2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1686</Words>
  <Characters>1841</Characters>
  <Lines>0</Lines>
  <Paragraphs>0</Paragraphs>
  <TotalTime>0</TotalTime>
  <ScaleCrop>false</ScaleCrop>
  <LinksUpToDate>false</LinksUpToDate>
  <CharactersWithSpaces>1917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2026-01-12T08:35:00Z</dcterms:created>
  <dc:creator>Administrator.BF-20090101JAFW</dc:creator>
  <cp:lastModifiedBy>Administrator</cp:lastModifiedBy>
  <cp:lastPrinted>2026-07-14T03:12:00Z</cp:lastPrinted>
  <dcterms:modified xsi:type="dcterms:W3CDTF">2026-07-20T09:32:40Z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DDD89806ADC448BD9D94BD98A0886A08_12</vt:lpwstr>
  </property>
  <property fmtid="{D5CDD505-2E9C-101B-9397-08002B2CF9AE}" pid="4" name="KSOTemplateDocerSaveRecord">
    <vt:lpwstr>eyJoZGlkIjoiMmU0ZjdiODlkZTY0MzI1OTQxYWU4MTdjZjRjZjJiZmUiLCJ1c2VySWQiOiI5ODI2NDkxMzYifQ==</vt:lpwstr>
  </property>
</Properties>
</file>