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3"/>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val="0"/>
        <w:snapToGrid/>
        <w:spacing w:line="560" w:lineRule="exact"/>
        <w:jc w:val="both"/>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pStyle w:val="10"/>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pStyle w:val="16"/>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keepNext w:val="0"/>
        <w:keepLines w:val="0"/>
        <w:pageBreakBefore w:val="0"/>
        <w:widowControl w:val="0"/>
        <w:kinsoku/>
        <w:wordWrap/>
        <w:overflowPunct/>
        <w:topLinePunct w:val="0"/>
        <w:autoSpaceDE/>
        <w:autoSpaceDN/>
        <w:bidi w:val="0"/>
        <w:adjustRightInd w:val="0"/>
        <w:snapToGrid/>
        <w:spacing w:line="554" w:lineRule="exact"/>
        <w:jc w:val="center"/>
        <w:textAlignment w:val="auto"/>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lang w:eastAsia="zh-CN"/>
        </w:rPr>
        <w:t>铜农委</w:t>
      </w:r>
      <w:r>
        <w:rPr>
          <w:rFonts w:hint="default" w:ascii="Times New Roman" w:hAnsi="Times New Roman" w:eastAsia="方正仿宋_GBK" w:cs="Times New Roman"/>
          <w:b w:val="0"/>
          <w:bCs w:val="0"/>
          <w:color w:val="auto"/>
          <w:sz w:val="32"/>
          <w:szCs w:val="32"/>
          <w:highlight w:val="none"/>
          <w:u w:val="none" w:color="auto"/>
        </w:rPr>
        <w:t>〔20</w:t>
      </w:r>
      <w:r>
        <w:rPr>
          <w:rFonts w:hint="default" w:ascii="Times New Roman" w:hAnsi="Times New Roman" w:eastAsia="方正仿宋_GBK" w:cs="Times New Roman"/>
          <w:b w:val="0"/>
          <w:bCs w:val="0"/>
          <w:color w:val="auto"/>
          <w:sz w:val="32"/>
          <w:szCs w:val="32"/>
          <w:highlight w:val="none"/>
          <w:u w:val="none" w:color="auto"/>
          <w:lang w:val="en-US" w:eastAsia="zh-CN"/>
        </w:rPr>
        <w:t>26</w:t>
      </w:r>
      <w:r>
        <w:rPr>
          <w:rFonts w:hint="default" w:ascii="Times New Roman" w:hAnsi="Times New Roman" w:eastAsia="方正仿宋_GBK" w:cs="Times New Roman"/>
          <w:b w:val="0"/>
          <w:bCs w:val="0"/>
          <w:color w:val="auto"/>
          <w:sz w:val="32"/>
          <w:szCs w:val="32"/>
          <w:highlight w:val="none"/>
          <w:u w:val="none" w:color="auto"/>
        </w:rPr>
        <w:t>〕</w:t>
      </w:r>
      <w:r>
        <w:rPr>
          <w:rFonts w:hint="default" w:ascii="Times New Roman" w:hAnsi="Times New Roman" w:eastAsia="方正仿宋_GBK" w:cs="Times New Roman"/>
          <w:b w:val="0"/>
          <w:bCs w:val="0"/>
          <w:color w:val="auto"/>
          <w:sz w:val="32"/>
          <w:szCs w:val="32"/>
          <w:highlight w:val="none"/>
          <w:u w:val="none" w:color="auto"/>
          <w:lang w:val="en-US" w:eastAsia="zh-CN"/>
        </w:rPr>
        <w:t>110</w:t>
      </w:r>
      <w:r>
        <w:rPr>
          <w:rFonts w:hint="default" w:ascii="Times New Roman" w:hAnsi="Times New Roman" w:eastAsia="方正仿宋_GBK" w:cs="Times New Roman"/>
          <w:b w:val="0"/>
          <w:bCs w:val="0"/>
          <w:color w:val="auto"/>
          <w:sz w:val="32"/>
          <w:szCs w:val="32"/>
          <w:highlight w:val="none"/>
          <w:u w:val="none" w:color="auto"/>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both"/>
        <w:textAlignment w:val="auto"/>
        <w:outlineLvl w:val="9"/>
        <w:rPr>
          <w:rFonts w:hint="default" w:ascii="Times New Roman" w:hAnsi="Times New Roman" w:eastAsia="方正小标宋_GBK" w:cs="Times New Roman"/>
          <w:b w:val="0"/>
          <w:bCs w:val="0"/>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after="0" w:line="594" w:lineRule="exact"/>
        <w:jc w:val="center"/>
        <w:textAlignment w:val="auto"/>
        <w:rPr>
          <w:rFonts w:hint="default" w:ascii="Times New Roman" w:hAnsi="Times New Roman" w:eastAsia="方正小标宋_GBK" w:cs="Times New Roman"/>
          <w:b w:val="0"/>
          <w:bCs w:val="0"/>
          <w:color w:val="auto"/>
          <w:kern w:val="0"/>
          <w:sz w:val="44"/>
          <w:szCs w:val="44"/>
          <w:lang w:val="en-US" w:eastAsia="zh-CN" w:bidi="en-US"/>
        </w:rPr>
      </w:pPr>
      <w:r>
        <w:rPr>
          <w:rFonts w:hint="default" w:ascii="Times New Roman" w:hAnsi="Times New Roman" w:eastAsia="方正小标宋_GBK" w:cs="Times New Roman"/>
          <w:b w:val="0"/>
          <w:bCs w:val="0"/>
          <w:color w:val="auto"/>
          <w:kern w:val="0"/>
          <w:sz w:val="44"/>
          <w:szCs w:val="44"/>
          <w:lang w:val="en-US" w:eastAsia="zh-CN" w:bidi="en-US"/>
        </w:rPr>
        <w:t>重庆市铜梁区农业农村委员会</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default" w:ascii="Times New Roman" w:hAnsi="Times New Roman" w:eastAsia="方正小标宋_GBK" w:cs="Times New Roman"/>
          <w:b w:val="0"/>
          <w:bCs w:val="0"/>
          <w:w w:val="100"/>
          <w:sz w:val="44"/>
          <w:szCs w:val="44"/>
          <w:lang w:eastAsia="zh-CN"/>
        </w:rPr>
      </w:pPr>
      <w:r>
        <w:rPr>
          <w:rFonts w:hint="default" w:ascii="Times New Roman" w:hAnsi="Times New Roman" w:eastAsia="方正小标宋_GBK" w:cs="Times New Roman"/>
          <w:b w:val="0"/>
          <w:bCs w:val="0"/>
          <w:w w:val="100"/>
          <w:sz w:val="44"/>
          <w:szCs w:val="44"/>
        </w:rPr>
        <w:t>关于</w:t>
      </w:r>
      <w:r>
        <w:rPr>
          <w:rFonts w:hint="default" w:ascii="Times New Roman" w:hAnsi="Times New Roman" w:eastAsia="方正小标宋_GBK" w:cs="Times New Roman"/>
          <w:b w:val="0"/>
          <w:bCs w:val="0"/>
          <w:w w:val="100"/>
          <w:sz w:val="44"/>
          <w:szCs w:val="44"/>
          <w:lang w:eastAsia="zh-CN"/>
        </w:rPr>
        <w:t>印发《铜梁区202</w:t>
      </w:r>
      <w:r>
        <w:rPr>
          <w:rFonts w:hint="default" w:ascii="Times New Roman" w:hAnsi="Times New Roman" w:eastAsia="方正小标宋_GBK" w:cs="Times New Roman"/>
          <w:b w:val="0"/>
          <w:bCs w:val="0"/>
          <w:w w:val="100"/>
          <w:sz w:val="44"/>
          <w:szCs w:val="44"/>
          <w:lang w:val="en-US" w:eastAsia="zh-CN"/>
        </w:rPr>
        <w:t>6</w:t>
      </w:r>
      <w:r>
        <w:rPr>
          <w:rFonts w:hint="default" w:ascii="Times New Roman" w:hAnsi="Times New Roman" w:eastAsia="方正小标宋_GBK" w:cs="Times New Roman"/>
          <w:b w:val="0"/>
          <w:bCs w:val="0"/>
          <w:w w:val="100"/>
          <w:sz w:val="44"/>
          <w:szCs w:val="44"/>
          <w:lang w:eastAsia="zh-CN"/>
        </w:rPr>
        <w:t>年粮油规模种植主体</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default" w:ascii="Times New Roman" w:hAnsi="Times New Roman" w:eastAsia="方正小标宋_GBK" w:cs="Times New Roman"/>
          <w:b w:val="0"/>
          <w:bCs w:val="0"/>
          <w:w w:val="90"/>
          <w:sz w:val="44"/>
          <w:szCs w:val="44"/>
          <w:lang w:eastAsia="zh-CN"/>
        </w:rPr>
      </w:pPr>
      <w:r>
        <w:rPr>
          <w:rFonts w:hint="default" w:ascii="Times New Roman" w:hAnsi="Times New Roman" w:eastAsia="方正小标宋_GBK" w:cs="Times New Roman"/>
          <w:b w:val="0"/>
          <w:bCs w:val="0"/>
          <w:w w:val="100"/>
          <w:sz w:val="44"/>
          <w:szCs w:val="44"/>
          <w:lang w:eastAsia="zh-CN"/>
        </w:rPr>
        <w:t>单产提升项目实施方案》</w:t>
      </w:r>
      <w:r>
        <w:rPr>
          <w:rFonts w:hint="default" w:ascii="Times New Roman" w:hAnsi="Times New Roman" w:eastAsia="方正小标宋_GBK" w:cs="Times New Roman"/>
          <w:b w:val="0"/>
          <w:bCs w:val="0"/>
          <w:w w:val="100"/>
          <w:sz w:val="44"/>
          <w:szCs w:val="44"/>
        </w:rPr>
        <w:t>的</w:t>
      </w:r>
      <w:r>
        <w:rPr>
          <w:rFonts w:hint="default" w:ascii="Times New Roman" w:hAnsi="Times New Roman" w:eastAsia="方正小标宋_GBK" w:cs="Times New Roman"/>
          <w:b w:val="0"/>
          <w:bCs w:val="0"/>
          <w:w w:val="100"/>
          <w:sz w:val="44"/>
          <w:szCs w:val="44"/>
          <w:lang w:eastAsia="zh-CN"/>
        </w:rPr>
        <w:t>通知</w:t>
      </w:r>
    </w:p>
    <w:p>
      <w:pPr>
        <w:pStyle w:val="38"/>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lang w:eastAsia="zh-CN"/>
        </w:rPr>
        <w:t>各镇（街道）产业发展服务中心</w:t>
      </w:r>
      <w:r>
        <w:rPr>
          <w:rFonts w:hint="default" w:ascii="Times New Roman" w:hAnsi="Times New Roman" w:eastAsia="方正楷体_GBK"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color w:val="000000"/>
          <w:sz w:val="32"/>
          <w:szCs w:val="32"/>
          <w:highlight w:val="none"/>
          <w:lang w:val="en-US" w:eastAsia="zh-CN"/>
        </w:rPr>
        <w:t>根据《重庆市财政局关于提前下达2026年中央粮油生产保障等农业相关转移支付资金预算指标的通知》（渝财农〔2025〕113号）、《重庆市财政局关于下达2026年中央农业经营主体能力提升资金预算的通知》（渝财农〔2026〕21号）、《重庆市农业农村委关于印发〈重庆市2026年粮油规模种植主体单产提升实施方案〉的通知》（渝农办发〔2026〕59号）</w:t>
      </w:r>
      <w:r>
        <w:rPr>
          <w:rFonts w:hint="default" w:ascii="Times New Roman" w:hAnsi="Times New Roman" w:eastAsia="方正楷体_GBK" w:cs="Times New Roman"/>
          <w:sz w:val="32"/>
          <w:szCs w:val="32"/>
          <w:lang w:val="en-US" w:eastAsia="zh-CN"/>
        </w:rPr>
        <w:t>要求</w:t>
      </w:r>
      <w:r>
        <w:rPr>
          <w:rFonts w:hint="default" w:ascii="Times New Roman" w:hAnsi="Times New Roman" w:eastAsia="方正楷体_GBK" w:cs="Times New Roman"/>
          <w:color w:val="000000"/>
          <w:sz w:val="32"/>
          <w:szCs w:val="32"/>
          <w:highlight w:val="none"/>
          <w:lang w:eastAsia="zh-CN"/>
        </w:rPr>
        <w:t>，</w:t>
      </w:r>
      <w:r>
        <w:rPr>
          <w:rFonts w:hint="default" w:ascii="Times New Roman" w:hAnsi="Times New Roman" w:eastAsia="方正楷体_GBK" w:cs="Times New Roman"/>
          <w:b w:val="0"/>
          <w:bCs w:val="0"/>
          <w:color w:val="000000"/>
          <w:sz w:val="32"/>
          <w:szCs w:val="32"/>
        </w:rPr>
        <w:t>结合</w:t>
      </w:r>
      <w:r>
        <w:rPr>
          <w:rFonts w:hint="default" w:ascii="Times New Roman" w:hAnsi="Times New Roman" w:eastAsia="方正楷体_GBK" w:cs="Times New Roman"/>
          <w:b w:val="0"/>
          <w:bCs w:val="0"/>
          <w:color w:val="000000"/>
          <w:sz w:val="32"/>
          <w:szCs w:val="32"/>
          <w:lang w:eastAsia="zh-CN"/>
        </w:rPr>
        <w:t>铜梁</w:t>
      </w:r>
      <w:r>
        <w:rPr>
          <w:rFonts w:hint="default" w:ascii="Times New Roman" w:hAnsi="Times New Roman" w:eastAsia="方正楷体_GBK" w:cs="Times New Roman"/>
          <w:b w:val="0"/>
          <w:bCs w:val="0"/>
          <w:color w:val="000000"/>
          <w:sz w:val="32"/>
          <w:szCs w:val="32"/>
        </w:rPr>
        <w:t>区实际</w:t>
      </w:r>
      <w:r>
        <w:rPr>
          <w:rFonts w:hint="default" w:ascii="Times New Roman" w:hAnsi="Times New Roman" w:eastAsia="方正楷体_GBK" w:cs="Times New Roman"/>
          <w:b w:val="0"/>
          <w:bCs w:val="0"/>
          <w:color w:val="000000"/>
          <w:sz w:val="32"/>
          <w:szCs w:val="32"/>
          <w:lang w:eastAsia="zh-CN"/>
        </w:rPr>
        <w:t>，</w:t>
      </w:r>
      <w:r>
        <w:rPr>
          <w:rFonts w:hint="default" w:ascii="Times New Roman" w:hAnsi="Times New Roman" w:eastAsia="方正楷体_GBK" w:cs="Times New Roman"/>
          <w:b w:val="0"/>
          <w:bCs w:val="0"/>
          <w:color w:val="000000"/>
          <w:sz w:val="32"/>
          <w:szCs w:val="32"/>
        </w:rPr>
        <w:t>制定了《</w:t>
      </w:r>
      <w:r>
        <w:rPr>
          <w:rFonts w:hint="default" w:ascii="Times New Roman" w:hAnsi="Times New Roman" w:eastAsia="方正楷体_GBK" w:cs="Times New Roman"/>
          <w:b w:val="0"/>
          <w:bCs w:val="0"/>
          <w:color w:val="000000"/>
          <w:sz w:val="32"/>
          <w:szCs w:val="32"/>
          <w:lang w:eastAsia="zh-CN"/>
        </w:rPr>
        <w:t>铜梁</w:t>
      </w:r>
      <w:r>
        <w:rPr>
          <w:rFonts w:hint="default" w:ascii="Times New Roman" w:hAnsi="Times New Roman" w:eastAsia="方正楷体_GBK" w:cs="Times New Roman"/>
          <w:b w:val="0"/>
          <w:bCs w:val="0"/>
          <w:color w:val="000000"/>
          <w:sz w:val="32"/>
          <w:szCs w:val="32"/>
        </w:rPr>
        <w:t>区202</w:t>
      </w:r>
      <w:r>
        <w:rPr>
          <w:rFonts w:hint="default" w:ascii="Times New Roman" w:hAnsi="Times New Roman" w:eastAsia="方正楷体_GBK" w:cs="Times New Roman"/>
          <w:b w:val="0"/>
          <w:bCs w:val="0"/>
          <w:color w:val="000000"/>
          <w:sz w:val="32"/>
          <w:szCs w:val="32"/>
          <w:lang w:val="en-US" w:eastAsia="zh-CN"/>
        </w:rPr>
        <w:t>6</w:t>
      </w:r>
      <w:r>
        <w:rPr>
          <w:rFonts w:hint="default" w:ascii="Times New Roman" w:hAnsi="Times New Roman" w:eastAsia="方正楷体_GBK" w:cs="Times New Roman"/>
          <w:b w:val="0"/>
          <w:bCs w:val="0"/>
          <w:color w:val="000000"/>
          <w:sz w:val="32"/>
          <w:szCs w:val="32"/>
        </w:rPr>
        <w:t>年</w:t>
      </w:r>
      <w:r>
        <w:rPr>
          <w:rFonts w:hint="default" w:ascii="Times New Roman" w:hAnsi="Times New Roman" w:eastAsia="方正楷体_GBK" w:cs="Times New Roman"/>
          <w:b w:val="0"/>
          <w:bCs w:val="0"/>
          <w:color w:val="000000"/>
          <w:sz w:val="32"/>
          <w:szCs w:val="32"/>
          <w:lang w:eastAsia="zh-CN"/>
        </w:rPr>
        <w:t>粮油规模种植主体单产提升</w:t>
      </w:r>
      <w:r>
        <w:rPr>
          <w:rFonts w:hint="default" w:ascii="Times New Roman" w:hAnsi="Times New Roman" w:eastAsia="方正楷体_GBK" w:cs="Times New Roman"/>
          <w:b w:val="0"/>
          <w:bCs w:val="0"/>
          <w:color w:val="000000"/>
          <w:sz w:val="32"/>
          <w:szCs w:val="32"/>
        </w:rPr>
        <w:t>项目实施方案》，现印发给你们，请抓好贯彻落实。</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p>
    <w:p>
      <w:pPr>
        <w:pStyle w:val="38"/>
        <w:keepNext w:val="0"/>
        <w:keepLines w:val="0"/>
        <w:pageBreakBefore w:val="0"/>
        <w:widowControl w:val="0"/>
        <w:numPr>
          <w:ilvl w:val="0"/>
          <w:numId w:val="0"/>
        </w:numPr>
        <w:kinsoku/>
        <w:wordWrap/>
        <w:overflowPunct/>
        <w:topLinePunct w:val="0"/>
        <w:autoSpaceDE/>
        <w:autoSpaceDN/>
        <w:bidi w:val="0"/>
        <w:adjustRightInd/>
        <w:snapToGrid/>
        <w:spacing w:line="594" w:lineRule="exact"/>
        <w:textAlignment w:val="auto"/>
        <w:rPr>
          <w:rFonts w:hint="default" w:ascii="Times New Roman" w:hAnsi="Times New Roman" w:eastAsia="方正楷体_GBK" w:cs="Times New Roman"/>
          <w:b w:val="0"/>
          <w:bCs w:val="0"/>
          <w:color w:val="auto"/>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4160" w:firstLineChars="1300"/>
        <w:jc w:val="left"/>
        <w:textAlignment w:val="auto"/>
        <w:outlineLvl w:val="9"/>
        <w:rPr>
          <w:rFonts w:hint="default" w:ascii="Times New Roman" w:hAnsi="Times New Roman" w:eastAsia="方正楷体_GBK" w:cs="Times New Roman"/>
          <w:b w:val="0"/>
          <w:bCs w:val="0"/>
          <w:color w:val="auto"/>
          <w:spacing w:val="-20"/>
          <w:sz w:val="32"/>
          <w:szCs w:val="32"/>
          <w:lang w:val="en-US" w:eastAsia="zh-CN"/>
        </w:rPr>
      </w:pPr>
      <w:r>
        <w:rPr>
          <w:rFonts w:hint="default" w:ascii="Times New Roman" w:hAnsi="Times New Roman" w:eastAsia="方正楷体_GBK" w:cs="Times New Roman"/>
          <w:b w:val="0"/>
          <w:bCs w:val="0"/>
          <w:color w:val="auto"/>
          <w:spacing w:val="0"/>
          <w:sz w:val="32"/>
          <w:szCs w:val="32"/>
          <w:lang w:val="en-US" w:eastAsia="zh-CN"/>
        </w:rPr>
        <w:t>重庆市铜梁区农业农村委员会</w:t>
      </w:r>
    </w:p>
    <w:p>
      <w:pPr>
        <w:keepNext w:val="0"/>
        <w:keepLines w:val="0"/>
        <w:pageBreakBefore w:val="0"/>
        <w:widowControl w:val="0"/>
        <w:kinsoku/>
        <w:wordWrap/>
        <w:overflowPunct/>
        <w:topLinePunct w:val="0"/>
        <w:autoSpaceDE/>
        <w:autoSpaceDN/>
        <w:bidi/>
        <w:adjustRightInd/>
        <w:snapToGrid/>
        <w:spacing w:line="594" w:lineRule="exact"/>
        <w:ind w:firstLine="1280" w:firstLineChars="400"/>
        <w:textAlignment w:val="auto"/>
        <w:outlineLvl w:val="9"/>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2026年7月31日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94" w:lineRule="exact"/>
        <w:jc w:val="both"/>
        <w:textAlignment w:val="auto"/>
        <w:outlineLvl w:val="9"/>
        <w:rPr>
          <w:rFonts w:hint="default" w:ascii="Times New Roman" w:hAnsi="Times New Roman" w:eastAsia="方正仿宋_GBK" w:cs="Times New Roman"/>
          <w:b w:val="0"/>
          <w:bCs w:val="0"/>
          <w:color w:val="auto"/>
          <w:sz w:val="32"/>
          <w:szCs w:val="32"/>
          <w:lang w:val="en-US" w:eastAsia="zh-CN"/>
        </w:rPr>
      </w:pPr>
    </w:p>
    <w:p>
      <w:pPr>
        <w:pStyle w:val="38"/>
        <w:keepNext w:val="0"/>
        <w:keepLines w:val="0"/>
        <w:pageBreakBefore w:val="0"/>
        <w:kinsoku/>
        <w:wordWrap/>
        <w:overflowPunct/>
        <w:topLinePunct w:val="0"/>
        <w:autoSpaceDE/>
        <w:autoSpaceDN/>
        <w:bidi w:val="0"/>
        <w:adjustRightInd/>
        <w:spacing w:line="594" w:lineRule="exact"/>
        <w:rPr>
          <w:rFonts w:hint="default" w:ascii="Times New Roman" w:hAnsi="Times New Roman" w:eastAsia="方正仿宋_GBK" w:cs="Times New Roman"/>
          <w:b w:val="0"/>
          <w:bCs w:val="0"/>
          <w:color w:val="auto"/>
          <w:sz w:val="32"/>
          <w:szCs w:val="32"/>
          <w:lang w:val="en-US" w:eastAsia="zh-CN"/>
        </w:rPr>
      </w:pPr>
    </w:p>
    <w:p>
      <w:pPr>
        <w:pStyle w:val="38"/>
        <w:keepNext w:val="0"/>
        <w:keepLines w:val="0"/>
        <w:pageBreakBefore w:val="0"/>
        <w:kinsoku/>
        <w:wordWrap/>
        <w:overflowPunct/>
        <w:topLinePunct w:val="0"/>
        <w:autoSpaceDE/>
        <w:autoSpaceDN/>
        <w:bidi w:val="0"/>
        <w:adjustRightInd/>
        <w:spacing w:line="594" w:lineRule="exact"/>
        <w:rPr>
          <w:rFonts w:hint="default" w:ascii="Times New Roman" w:hAnsi="Times New Roman" w:eastAsia="方正仿宋_GBK" w:cs="Times New Roman"/>
          <w:b w:val="0"/>
          <w:bCs w:val="0"/>
          <w:color w:val="auto"/>
          <w:sz w:val="32"/>
          <w:szCs w:val="32"/>
          <w:lang w:val="en-US" w:eastAsia="zh-CN"/>
        </w:rPr>
      </w:pPr>
    </w:p>
    <w:p>
      <w:pPr>
        <w:pStyle w:val="38"/>
        <w:keepNext w:val="0"/>
        <w:keepLines w:val="0"/>
        <w:pageBreakBefore w:val="0"/>
        <w:kinsoku/>
        <w:wordWrap/>
        <w:overflowPunct/>
        <w:topLinePunct w:val="0"/>
        <w:autoSpaceDE/>
        <w:autoSpaceDN/>
        <w:bidi w:val="0"/>
        <w:adjustRightInd/>
        <w:spacing w:line="594" w:lineRule="exact"/>
        <w:rPr>
          <w:rFonts w:hint="default" w:ascii="Times New Roman" w:hAnsi="Times New Roman" w:eastAsia="方正仿宋_GBK" w:cs="Times New Roman"/>
          <w:b w:val="0"/>
          <w:bCs w:val="0"/>
          <w:color w:val="auto"/>
          <w:sz w:val="32"/>
          <w:szCs w:val="32"/>
          <w:lang w:val="en-US" w:eastAsia="zh-CN"/>
        </w:rPr>
      </w:pPr>
    </w:p>
    <w:p>
      <w:pPr>
        <w:pStyle w:val="38"/>
        <w:keepNext w:val="0"/>
        <w:keepLines w:val="0"/>
        <w:pageBreakBefore w:val="0"/>
        <w:kinsoku/>
        <w:wordWrap/>
        <w:overflowPunct/>
        <w:topLinePunct w:val="0"/>
        <w:autoSpaceDE/>
        <w:autoSpaceDN/>
        <w:bidi w:val="0"/>
        <w:adjustRightInd/>
        <w:spacing w:line="594" w:lineRule="exact"/>
        <w:rPr>
          <w:rFonts w:hint="default" w:ascii="Times New Roman" w:hAnsi="Times New Roman" w:eastAsia="方正仿宋_GBK" w:cs="Times New Roman"/>
          <w:b w:val="0"/>
          <w:bCs w:val="0"/>
          <w:color w:val="auto"/>
          <w:sz w:val="32"/>
          <w:szCs w:val="32"/>
          <w:lang w:val="en-US" w:eastAsia="zh-CN"/>
        </w:rPr>
      </w:pPr>
    </w:p>
    <w:p>
      <w:pPr>
        <w:pStyle w:val="38"/>
        <w:keepNext w:val="0"/>
        <w:keepLines w:val="0"/>
        <w:pageBreakBefore w:val="0"/>
        <w:kinsoku/>
        <w:wordWrap/>
        <w:overflowPunct/>
        <w:topLinePunct w:val="0"/>
        <w:autoSpaceDE/>
        <w:autoSpaceDN/>
        <w:bidi w:val="0"/>
        <w:adjustRightInd/>
        <w:spacing w:line="594" w:lineRule="exact"/>
        <w:rPr>
          <w:rFonts w:hint="default" w:ascii="Times New Roman" w:hAnsi="Times New Roman" w:eastAsia="方正仿宋_GBK" w:cs="Times New Roman"/>
          <w:b w:val="0"/>
          <w:bCs w:val="0"/>
          <w:color w:val="auto"/>
          <w:sz w:val="32"/>
          <w:szCs w:val="32"/>
          <w:lang w:val="en-US" w:eastAsia="zh-CN"/>
        </w:rPr>
        <w:sectPr>
          <w:footerReference r:id="rId3" w:type="default"/>
          <w:footerReference r:id="rId4" w:type="even"/>
          <w:pgSz w:w="11906" w:h="16838"/>
          <w:pgMar w:top="1984" w:right="1446" w:bottom="1644" w:left="1446" w:header="851" w:footer="992" w:gutter="0"/>
          <w:pgNumType w:fmt="numberInDash"/>
          <w:cols w:space="720" w:num="1"/>
          <w:rtlGutter w:val="0"/>
          <w:docGrid w:type="lines" w:linePitch="450" w:charSpace="0"/>
        </w:sectPr>
      </w:pPr>
    </w:p>
    <w:p>
      <w:pPr>
        <w:keepNext w:val="0"/>
        <w:keepLines w:val="0"/>
        <w:pageBreakBefore w:val="0"/>
        <w:kinsoku/>
        <w:wordWrap/>
        <w:overflowPunct/>
        <w:topLinePunct w:val="0"/>
        <w:autoSpaceDE/>
        <w:autoSpaceDN/>
        <w:bidi w:val="0"/>
        <w:adjustRightInd/>
        <w:spacing w:line="594" w:lineRule="exact"/>
        <w:jc w:val="center"/>
        <w:rPr>
          <w:rFonts w:hint="default" w:ascii="Times New Roman" w:hAnsi="Times New Roman" w:eastAsia="方正小标宋_GBK" w:cs="Times New Roman"/>
          <w:bCs/>
          <w:color w:val="000000"/>
          <w:sz w:val="44"/>
          <w:szCs w:val="22"/>
          <w:lang w:val="en-US" w:eastAsia="zh-CN"/>
        </w:rPr>
      </w:pPr>
      <w:r>
        <w:rPr>
          <w:rFonts w:hint="default" w:ascii="Times New Roman" w:hAnsi="Times New Roman" w:eastAsia="方正小标宋_GBK" w:cs="Times New Roman"/>
          <w:bCs/>
          <w:color w:val="000000"/>
          <w:sz w:val="44"/>
          <w:szCs w:val="22"/>
          <w:lang w:eastAsia="zh-CN"/>
        </w:rPr>
        <w:t>铜梁区202</w:t>
      </w:r>
      <w:r>
        <w:rPr>
          <w:rFonts w:hint="default" w:ascii="Times New Roman" w:hAnsi="Times New Roman" w:eastAsia="方正小标宋_GBK" w:cs="Times New Roman"/>
          <w:bCs/>
          <w:color w:val="000000"/>
          <w:sz w:val="44"/>
          <w:szCs w:val="22"/>
          <w:lang w:val="en-US" w:eastAsia="zh-CN"/>
        </w:rPr>
        <w:t>6</w:t>
      </w:r>
      <w:r>
        <w:rPr>
          <w:rFonts w:hint="default" w:ascii="Times New Roman" w:hAnsi="Times New Roman" w:eastAsia="方正小标宋_GBK" w:cs="Times New Roman"/>
          <w:bCs/>
          <w:color w:val="000000"/>
          <w:sz w:val="44"/>
          <w:szCs w:val="22"/>
          <w:lang w:eastAsia="zh-CN"/>
        </w:rPr>
        <w:t>年</w:t>
      </w:r>
      <w:r>
        <w:rPr>
          <w:rFonts w:hint="default" w:ascii="Times New Roman" w:hAnsi="Times New Roman" w:eastAsia="方正小标宋_GBK" w:cs="Times New Roman"/>
          <w:bCs/>
          <w:color w:val="000000"/>
          <w:sz w:val="44"/>
          <w:szCs w:val="22"/>
          <w:lang w:val="en-US" w:eastAsia="zh-CN"/>
        </w:rPr>
        <w:t>粮油规模种植主体单产提升</w:t>
      </w:r>
    </w:p>
    <w:p>
      <w:pPr>
        <w:keepNext w:val="0"/>
        <w:keepLines w:val="0"/>
        <w:pageBreakBefore w:val="0"/>
        <w:kinsoku/>
        <w:wordWrap/>
        <w:overflowPunct/>
        <w:topLinePunct w:val="0"/>
        <w:autoSpaceDE/>
        <w:autoSpaceDN/>
        <w:bidi w:val="0"/>
        <w:adjustRightInd/>
        <w:spacing w:line="594" w:lineRule="exact"/>
        <w:jc w:val="center"/>
        <w:rPr>
          <w:rFonts w:hint="default" w:ascii="Times New Roman" w:hAnsi="Times New Roman" w:eastAsia="方正小标宋_GBK" w:cs="Times New Roman"/>
          <w:bCs/>
          <w:color w:val="000000"/>
          <w:sz w:val="44"/>
          <w:szCs w:val="22"/>
          <w:lang w:eastAsia="zh-CN"/>
        </w:rPr>
      </w:pPr>
      <w:r>
        <w:rPr>
          <w:rFonts w:hint="default" w:ascii="Times New Roman" w:hAnsi="Times New Roman" w:eastAsia="方正小标宋_GBK" w:cs="Times New Roman"/>
          <w:bCs/>
          <w:color w:val="000000"/>
          <w:sz w:val="44"/>
          <w:szCs w:val="22"/>
          <w:lang w:eastAsia="zh-CN"/>
        </w:rPr>
        <w:t>项目实施方案</w:t>
      </w:r>
    </w:p>
    <w:p>
      <w:pPr>
        <w:keepNext w:val="0"/>
        <w:keepLines w:val="0"/>
        <w:pageBreakBefore w:val="0"/>
        <w:kinsoku/>
        <w:wordWrap/>
        <w:overflowPunct/>
        <w:topLinePunct w:val="0"/>
        <w:autoSpaceDE/>
        <w:autoSpaceDN/>
        <w:bidi w:val="0"/>
        <w:adjustRightInd/>
        <w:spacing w:line="594" w:lineRule="exact"/>
        <w:jc w:val="center"/>
        <w:rPr>
          <w:rFonts w:hint="default" w:ascii="Times New Roman" w:hAnsi="Times New Roman" w:eastAsia="方正小标宋_GBK" w:cs="Times New Roman"/>
          <w:color w:val="auto"/>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highlight w:val="none"/>
          <w:lang w:val="en-US" w:eastAsia="zh-CN"/>
        </w:rPr>
        <w:t>根据《重庆市农业农村委员会办公室关于印发〈重庆市2026年粮油规模种植主体单产提升实施方案〉的通知》（渝农办发〔2026〕59号）要求，结合铜梁区实际，2026年铜梁区粮油规模种植主体单产提升项目，重点实施稻油轮作规模种植主体提单产示范工程、中稻—再生稻规模种植主体提单产示范工程和净作红薯规模种植主体提单产示范工程采用项目制管理，支持规模种植主体围绕技术、装备、模式短板弱项，落实增产措施、强化引领带动，促进粮油作物大面积均衡增产。现制定本项目实施方案如下。</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rPr>
        <w:t>一、</w:t>
      </w:r>
      <w:r>
        <w:rPr>
          <w:rFonts w:hint="default" w:ascii="Times New Roman" w:hAnsi="Times New Roman" w:eastAsia="方正黑体_GBK" w:cs="Times New Roman"/>
          <w:color w:val="auto"/>
          <w:sz w:val="32"/>
          <w:szCs w:val="32"/>
          <w:lang w:eastAsia="zh-CN"/>
        </w:rPr>
        <w:t>总体要求</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napToGrid/>
          <w:kern w:val="2"/>
          <w:sz w:val="32"/>
          <w:szCs w:val="32"/>
          <w:lang w:eastAsia="zh-CN"/>
        </w:rPr>
        <w:t>围绕全方位夯实粮食安全根基，突出粮油规模种植主体这一关键，坚持问题导向、需求导向，聚焦我区主要作物、核心区域、突出短板，支持种植主体优化组织方式、应用先进技术，充分挖掘增产潜力，努力提高单产提升关键技术模式到位率和覆盖面，将专家产量转化为农民产量、典型产量转化为大田产量，有效发挥对小农户的示范带动作用。</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val="en-US" w:eastAsia="zh-CN"/>
        </w:rPr>
        <w:t>二、</w:t>
      </w:r>
      <w:r>
        <w:rPr>
          <w:rFonts w:hint="default" w:ascii="Times New Roman" w:hAnsi="Times New Roman" w:eastAsia="方正黑体_GBK" w:cs="Times New Roman"/>
          <w:color w:val="auto"/>
          <w:sz w:val="32"/>
          <w:szCs w:val="32"/>
          <w:lang w:eastAsia="zh-CN"/>
        </w:rPr>
        <w:t>目标任务</w:t>
      </w:r>
    </w:p>
    <w:p>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以中稻</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eastAsia="zh-CN"/>
        </w:rPr>
        <w:t>再生稻、稻油轮作模式为主，兼顾净作甘薯模式，</w:t>
      </w:r>
      <w:r>
        <w:rPr>
          <w:rFonts w:hint="default" w:ascii="Times New Roman" w:hAnsi="Times New Roman" w:eastAsia="方正仿宋_GBK" w:cs="Times New Roman"/>
          <w:color w:val="000000"/>
          <w:sz w:val="32"/>
          <w:szCs w:val="32"/>
        </w:rPr>
        <w:t>找准增产短板，推动核心技术落地，全面完成</w:t>
      </w:r>
      <w:r>
        <w:rPr>
          <w:rFonts w:hint="default" w:ascii="Times New Roman" w:hAnsi="Times New Roman" w:eastAsia="方正仿宋_GBK" w:cs="Times New Roman"/>
          <w:color w:val="000000"/>
          <w:sz w:val="32"/>
          <w:szCs w:val="32"/>
          <w:lang w:eastAsia="zh-CN"/>
        </w:rPr>
        <w:t>市级</w:t>
      </w:r>
      <w:r>
        <w:rPr>
          <w:rFonts w:hint="default" w:ascii="Times New Roman" w:hAnsi="Times New Roman" w:eastAsia="方正仿宋_GBK" w:cs="Times New Roman"/>
          <w:color w:val="000000"/>
          <w:sz w:val="32"/>
          <w:szCs w:val="32"/>
        </w:rPr>
        <w:t>要求的单产提升行动目标</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支持粮油规模种植主体103个（见附件1），</w:t>
      </w:r>
      <w:r>
        <w:rPr>
          <w:rFonts w:hint="default" w:ascii="Times New Roman" w:hAnsi="Times New Roman" w:eastAsia="方正仿宋_GBK" w:cs="Times New Roman"/>
          <w:color w:val="000000"/>
          <w:sz w:val="32"/>
          <w:szCs w:val="32"/>
          <w:lang w:eastAsia="zh-CN"/>
        </w:rPr>
        <w:t>带动大面积粮油作物单产提升。</w:t>
      </w:r>
    </w:p>
    <w:p>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24"/>
          <w:lang w:eastAsia="zh-CN"/>
        </w:rPr>
        <w:t>三、</w:t>
      </w:r>
      <w:r>
        <w:rPr>
          <w:rFonts w:hint="default" w:ascii="Times New Roman" w:hAnsi="Times New Roman" w:eastAsia="方正黑体_GBK" w:cs="Times New Roman"/>
          <w:sz w:val="32"/>
          <w:szCs w:val="24"/>
        </w:rPr>
        <w:t>实施内容</w:t>
      </w:r>
    </w:p>
    <w:p>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楷体_GBK" w:cs="Times New Roman"/>
          <w:color w:val="000000"/>
          <w:sz w:val="32"/>
          <w:szCs w:val="32"/>
          <w:lang w:eastAsia="zh-CN"/>
        </w:rPr>
      </w:pPr>
      <w:r>
        <w:rPr>
          <w:rFonts w:hint="default" w:ascii="Times New Roman" w:hAnsi="Times New Roman" w:eastAsia="方正楷体_GBK" w:cs="Times New Roman"/>
          <w:color w:val="000000"/>
          <w:sz w:val="32"/>
          <w:szCs w:val="32"/>
          <w:lang w:eastAsia="zh-CN"/>
        </w:rPr>
        <w:t>（一）实施区域</w:t>
      </w:r>
    </w:p>
    <w:p>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在巴川、东城、蒲吕、旧县、</w:t>
      </w:r>
      <w:r>
        <w:rPr>
          <w:rFonts w:hint="default" w:ascii="Times New Roman" w:hAnsi="Times New Roman" w:eastAsia="方正仿宋_GBK" w:cs="Times New Roman"/>
          <w:color w:val="000000"/>
          <w:sz w:val="32"/>
          <w:szCs w:val="32"/>
          <w:lang w:val="en-US" w:eastAsia="zh-CN"/>
        </w:rPr>
        <w:t>土桥、二坪、水口等23个镇街</w:t>
      </w:r>
      <w:r>
        <w:rPr>
          <w:rFonts w:hint="default" w:ascii="Times New Roman" w:hAnsi="Times New Roman" w:eastAsia="方正仿宋_GBK" w:cs="Times New Roman"/>
          <w:color w:val="000000"/>
          <w:sz w:val="32"/>
          <w:szCs w:val="32"/>
          <w:lang w:eastAsia="zh-CN"/>
        </w:rPr>
        <w:t>实施粮油规模种植主体单产提升行动。</w:t>
      </w:r>
    </w:p>
    <w:p>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楷体_GBK" w:cs="Times New Roman"/>
          <w:snapToGrid/>
          <w:kern w:val="2"/>
          <w:sz w:val="32"/>
          <w:szCs w:val="32"/>
          <w:lang w:eastAsia="zh-CN"/>
        </w:rPr>
      </w:pPr>
      <w:r>
        <w:rPr>
          <w:rFonts w:hint="default" w:ascii="Times New Roman" w:hAnsi="Times New Roman" w:eastAsia="方正楷体_GBK" w:cs="Times New Roman"/>
          <w:snapToGrid/>
          <w:kern w:val="2"/>
          <w:sz w:val="32"/>
          <w:szCs w:val="32"/>
          <w:lang w:eastAsia="zh-CN"/>
        </w:rPr>
        <w:t>（二）作物范围</w:t>
      </w:r>
    </w:p>
    <w:p>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000000"/>
          <w:sz w:val="32"/>
          <w:szCs w:val="32"/>
          <w:highlight w:val="yellow"/>
          <w:lang w:eastAsia="zh-CN"/>
        </w:rPr>
      </w:pPr>
      <w:r>
        <w:rPr>
          <w:rFonts w:hint="default" w:ascii="Times New Roman" w:hAnsi="Times New Roman" w:eastAsia="方正仿宋_GBK" w:cs="Times New Roman"/>
          <w:snapToGrid/>
          <w:kern w:val="2"/>
          <w:sz w:val="32"/>
          <w:szCs w:val="32"/>
          <w:lang w:eastAsia="zh-CN"/>
        </w:rPr>
        <w:t>水稻、油菜、红薯等。</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楷体_GBK" w:cs="Times New Roman"/>
          <w:color w:val="000000"/>
          <w:sz w:val="32"/>
          <w:szCs w:val="32"/>
          <w:lang w:val="en-US" w:eastAsia="zh-CN"/>
        </w:rPr>
      </w:pPr>
      <w:r>
        <w:rPr>
          <w:rFonts w:hint="default" w:ascii="Times New Roman" w:hAnsi="Times New Roman" w:eastAsia="方正楷体_GBK" w:cs="Times New Roman"/>
          <w:color w:val="000000"/>
          <w:sz w:val="32"/>
          <w:szCs w:val="32"/>
          <w:lang w:val="en-US" w:eastAsia="zh-CN"/>
        </w:rPr>
        <w:t>（三）支持内容</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napToGrid/>
          <w:kern w:val="2"/>
          <w:sz w:val="32"/>
          <w:szCs w:val="32"/>
          <w:lang w:eastAsia="zh-CN"/>
        </w:rPr>
        <w:t>一是稻油轮作规模种植主体提单产示范工程。推广“水稻一喷多促”“油菜一促四防”社会化服务全覆盖。打造一批可复制、可推广的技术与模式的应用场景，让周边农户“看得见、学得会、用得上”，实现以点带面，辐射驱动大面积区域性均衡增产。聚焦关键瓶颈，破解衔接难题。着力解决“稻油争时”的茬口矛盾，对品种与农艺进行系统性革新，重点推广短生育期、耐迟播、抗寒早发的油菜品种；配套推广水稻精播长龄壮秧、油菜毯状苗高效移栽等“争时技术”，延长作物有效生长期。通过“品种挖潜+农艺抢时”的组合策略，实现稻-油茬口的无缝对接与光热资源利用最大化。立足科技赋能，强化技术集成。重点推广水稻壮秧移栽、机械插秧抛秧及密植精准施肥、“一喷多促”等关键技术；同步集成油菜机械化精量直播、无人机飞播、合理密植、“一促四防”、催枯、联合机收、分段机收等现代化作业方式，全力打造稻油轮作高产样板。二是中稻-再生稻规模种植主体提单产示范工程。扩大水稻“一喷多促”社会化服务覆盖面。通过规模主体带动周边区域大面积均衡增产。瞄准关键环节，强化农机农艺融合，推进中稻-再生稻生产实现全程机械化；着力破解头季稻机收碾压稻桩导致再生季减产的核心矛盾。重点推广再生力强、抗倒伏的优质品种，配套应用“宽窄行机插秧+北斗导航对行精准机收”技术体系，大力引进宽割幅窄履带、低碾压的专用收获机械。通过“优选品种+优化农艺+专用农机”的系统解决方案，将履带碾压率控制在20%以下，有效保护再生芽，实现“一种两收”全程机械化与产量效益协同提升。着力措施到位，确保技术落地。集成推广“适时低留桩、精准施促芽肥、科学管水、一喷多促”为核心的再生稻绿色丰产技术，推进中稻-再生稻标准化生产，通过技术标准化、服务社会化与管理精准化的深度融合，确保单产提升关键技术到田到户。三是净作红薯规模种植主体提单产示范工程。推广红薯绿色高效生产技术，重点集成增密种植、配方施肥、化控防旺等关键措施。聚焦收获环节减损，示范推广红薯机械化收获作业，降低薯块破损率。通过规模主体带动，推动红薯单产稳步提升，为铜梁粮油作物增产提供有力支撑。</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楷体_GBK" w:cs="Times New Roman"/>
          <w:color w:val="000000"/>
          <w:sz w:val="32"/>
          <w:szCs w:val="32"/>
          <w:lang w:val="en-US" w:eastAsia="zh-CN"/>
        </w:rPr>
      </w:pPr>
      <w:r>
        <w:rPr>
          <w:rFonts w:hint="default" w:ascii="Times New Roman" w:hAnsi="Times New Roman" w:eastAsia="方正楷体_GBK" w:cs="Times New Roman"/>
          <w:color w:val="000000"/>
          <w:sz w:val="32"/>
          <w:szCs w:val="32"/>
          <w:lang w:val="en-US" w:eastAsia="zh-CN"/>
        </w:rPr>
        <w:t>（四）技术路径</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水稻：建议选用宜香优2115、荃优1606、泰优808、神9优28、创两优丰占等品种。要求种子亩用量规范化栽培1公斤以上，机插秧、抛秧栽培种子用量1.5公斤以上。水稻移栽时每亩施用35-45公斤以上</w:t>
      </w:r>
      <w:r>
        <w:rPr>
          <w:rFonts w:hint="default" w:ascii="Times New Roman" w:hAnsi="Times New Roman" w:eastAsia="仿宋_GB2312" w:cs="Times New Roman"/>
          <w:color w:val="auto"/>
          <w:sz w:val="32"/>
          <w:szCs w:val="32"/>
        </w:rPr>
        <w:t>复合肥</w:t>
      </w:r>
      <w:r>
        <w:rPr>
          <w:rFonts w:hint="default" w:ascii="Times New Roman" w:hAnsi="Times New Roman" w:eastAsia="方正仿宋_GBK" w:cs="Times New Roman"/>
          <w:color w:val="auto"/>
          <w:sz w:val="32"/>
          <w:szCs w:val="32"/>
          <w:highlight w:val="none"/>
          <w:lang w:val="en-US" w:eastAsia="zh-CN"/>
        </w:rPr>
        <w:t>（20-10-10）或近似配方。常规栽培种植密度要达到1万窝/亩以上，机插秧、抛秧种植密度要达到1.2万窝/亩以上，病虫草害综合损失率控制在5%以内。</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甘薯：建议选用鲜食、加工等专用型优质高产品种如渝薯27、渝薯198、商薯19等品种，推广起垄增密壮苗早栽技术“二季甘薯”栽培技术。</w:t>
      </w:r>
      <w:r>
        <w:rPr>
          <w:rFonts w:hint="default" w:ascii="Times New Roman" w:hAnsi="Times New Roman" w:eastAsia="方正仿宋_GBK" w:cs="Times New Roman"/>
          <w:color w:val="auto"/>
          <w:sz w:val="32"/>
          <w:szCs w:val="32"/>
          <w:highlight w:val="none"/>
          <w:lang w:eastAsia="zh-CN"/>
        </w:rPr>
        <w:t>甘薯移栽时每亩施用</w:t>
      </w:r>
      <w:r>
        <w:rPr>
          <w:rFonts w:hint="default" w:ascii="Times New Roman" w:hAnsi="Times New Roman" w:eastAsia="方正仿宋_GBK" w:cs="Times New Roman"/>
          <w:color w:val="auto"/>
          <w:sz w:val="32"/>
          <w:szCs w:val="32"/>
          <w:highlight w:val="none"/>
          <w:lang w:val="en-US" w:eastAsia="zh-CN"/>
        </w:rPr>
        <w:t>35-40公斤</w:t>
      </w:r>
      <w:r>
        <w:rPr>
          <w:rFonts w:hint="default" w:ascii="Times New Roman" w:hAnsi="Times New Roman" w:eastAsia="方正仿宋_GBK" w:cs="Times New Roman"/>
          <w:color w:val="auto"/>
          <w:sz w:val="32"/>
          <w:szCs w:val="32"/>
          <w:highlight w:val="none"/>
          <w:lang w:eastAsia="zh-CN"/>
        </w:rPr>
        <w:t>硫酸钾型</w:t>
      </w:r>
      <w:r>
        <w:rPr>
          <w:rFonts w:hint="default" w:ascii="Times New Roman" w:hAnsi="Times New Roman" w:eastAsia="方正仿宋_GBK" w:cs="Times New Roman"/>
          <w:color w:val="auto"/>
          <w:sz w:val="32"/>
          <w:szCs w:val="32"/>
          <w:highlight w:val="none"/>
          <w:lang w:val="en-US" w:eastAsia="zh-CN"/>
        </w:rPr>
        <w:t>复合肥或缓（控）释肥（</w:t>
      </w:r>
      <w:r>
        <w:rPr>
          <w:rFonts w:hint="default" w:ascii="Times New Roman" w:hAnsi="Times New Roman" w:eastAsia="方正仿宋_GBK" w:cs="Times New Roman"/>
          <w:color w:val="auto"/>
          <w:sz w:val="32"/>
          <w:szCs w:val="32"/>
          <w:highlight w:val="none"/>
          <w:lang w:eastAsia="zh-CN"/>
        </w:rPr>
        <w:t>15</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10</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15</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或近似配方。</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仿宋_GBK" w:cs="Times New Roman"/>
          <w:color w:val="auto"/>
          <w:sz w:val="32"/>
          <w:szCs w:val="32"/>
          <w:highlight w:val="none"/>
          <w:lang w:val="en-US" w:eastAsia="zh-CN"/>
        </w:rPr>
        <w:t>3.油菜：建议选用早熟、抗病性强、含油量高、丰产性好、宜机收的品种如庆油3号、庆油8号等，推广适时早播、培育壮苗、科学施肥、开展病虫害防治等技术，油菜移栽前每亩施用有机无机复混肥（20-10-10）或近似配方40-50公斤、硼肥1㎏作底肥，移栽时施定根肥，移栽后7-10天轻施提苗肥，促壮苗早发。</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rPr>
        <w:t>四、资金使用方向</w:t>
      </w:r>
      <w:r>
        <w:rPr>
          <w:rFonts w:hint="default" w:ascii="Times New Roman" w:hAnsi="Times New Roman" w:eastAsia="方正黑体_GBK" w:cs="Times New Roman"/>
          <w:color w:val="auto"/>
          <w:sz w:val="32"/>
          <w:szCs w:val="32"/>
          <w:lang w:eastAsia="zh-CN"/>
        </w:rPr>
        <w:t>及报账要求</w:t>
      </w:r>
    </w:p>
    <w:p>
      <w:pPr>
        <w:keepNext w:val="0"/>
        <w:keepLines w:val="0"/>
        <w:pageBreakBefore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楷体_GBK" w:cs="Times New Roman"/>
          <w:i w:val="0"/>
          <w:iCs w:val="0"/>
          <w:caps w:val="0"/>
          <w:color w:val="333333"/>
          <w:spacing w:val="0"/>
          <w:kern w:val="0"/>
          <w:sz w:val="32"/>
          <w:szCs w:val="32"/>
          <w:shd w:val="clear" w:color="auto" w:fill="FFFFFF"/>
          <w:lang w:val="en-US" w:eastAsia="zh-CN" w:bidi="ar"/>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一）</w:t>
      </w:r>
      <w:r>
        <w:rPr>
          <w:rFonts w:hint="default" w:ascii="Times New Roman" w:hAnsi="Times New Roman" w:eastAsia="方正楷体_GBK" w:cs="Times New Roman"/>
          <w:i w:val="0"/>
          <w:iCs w:val="0"/>
          <w:caps w:val="0"/>
          <w:color w:val="333333"/>
          <w:spacing w:val="0"/>
          <w:kern w:val="0"/>
          <w:sz w:val="32"/>
          <w:szCs w:val="32"/>
          <w:shd w:val="clear" w:color="auto" w:fill="FFFFFF"/>
          <w:lang w:val="en-US" w:eastAsia="zh-CN" w:bidi="ar"/>
        </w:rPr>
        <w:t>资金来源</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根据《重庆市财政局关于提前下达2026年中央粮油生产保障等农业相关转移支付资金预算指标的通知》（渝财农〔2025〕113号）、《重庆市财政局关于下达2026年中央农业经营主体能力提升资金预算的通知》（渝财农〔2026〕21号）文件要求，下达资金902万元用于项目建设。</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lang w:val="en-US" w:eastAsia="zh-CN"/>
        </w:rPr>
      </w:pPr>
      <w:r>
        <w:rPr>
          <w:rFonts w:hint="default" w:ascii="Times New Roman" w:hAnsi="Times New Roman" w:eastAsia="方正楷体_GBK" w:cs="Times New Roman"/>
          <w:sz w:val="32"/>
          <w:szCs w:val="32"/>
          <w:lang w:eastAsia="zh-CN"/>
        </w:rPr>
        <w:t>（二）</w:t>
      </w:r>
      <w:r>
        <w:rPr>
          <w:rFonts w:hint="default" w:ascii="Times New Roman" w:hAnsi="Times New Roman" w:eastAsia="方正楷体_GBK" w:cs="Times New Roman"/>
          <w:sz w:val="32"/>
          <w:szCs w:val="32"/>
          <w:lang w:val="en-US" w:eastAsia="zh-CN"/>
        </w:rPr>
        <w:t>资金使用安排</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24"/>
          <w:lang w:val="en-US" w:eastAsia="zh-CN"/>
        </w:rPr>
      </w:pPr>
      <w:r>
        <w:rPr>
          <w:rFonts w:hint="default" w:ascii="Times New Roman" w:hAnsi="Times New Roman" w:eastAsia="方正仿宋_GBK" w:cs="Times New Roman"/>
          <w:color w:val="auto"/>
          <w:sz w:val="32"/>
          <w:szCs w:val="24"/>
          <w:lang w:val="en-US" w:eastAsia="zh-CN"/>
        </w:rPr>
        <w:t>1.奖补资金</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24"/>
          <w:lang w:val="en-US" w:eastAsia="zh-CN"/>
        </w:rPr>
      </w:pPr>
      <w:r>
        <w:rPr>
          <w:rFonts w:hint="default" w:ascii="Times New Roman" w:hAnsi="Times New Roman" w:eastAsia="方正仿宋_GBK" w:cs="Times New Roman"/>
          <w:color w:val="auto"/>
          <w:sz w:val="32"/>
          <w:szCs w:val="24"/>
          <w:lang w:val="en-US" w:eastAsia="zh-CN"/>
        </w:rPr>
        <w:t>（1）奖补条件：</w:t>
      </w:r>
      <w:r>
        <w:rPr>
          <w:rFonts w:hint="default" w:ascii="Times New Roman" w:hAnsi="Times New Roman" w:eastAsia="方正仿宋_GBK" w:cs="Times New Roman"/>
          <w:snapToGrid/>
          <w:color w:val="auto"/>
          <w:kern w:val="2"/>
          <w:sz w:val="32"/>
          <w:szCs w:val="32"/>
          <w:lang w:eastAsia="zh-CN"/>
        </w:rPr>
        <w:t>以2025年粮油产量年报统计数据为基数，平均单产水平较当地提高5%以上作为单产提升达标标准。即：中稻-再生稻模式，水稻（中稻）达到553公斤/亩以上、再生稻达到137公斤/亩（近三年农情调查数据再生稻平均值为130公斤/亩）以上；稻油轮作模式，水稻（中稻）达到553公斤/亩以上、油菜达到158公斤/亩以上；</w:t>
      </w:r>
      <w:r>
        <w:rPr>
          <w:rFonts w:hint="default" w:ascii="Times New Roman" w:hAnsi="Times New Roman" w:eastAsia="方正仿宋_GBK" w:cs="Times New Roman"/>
          <w:snapToGrid/>
          <w:color w:val="auto"/>
          <w:kern w:val="2"/>
          <w:sz w:val="32"/>
          <w:szCs w:val="32"/>
          <w:highlight w:val="none"/>
          <w:lang w:eastAsia="zh-CN"/>
        </w:rPr>
        <w:t>净作红薯模式</w:t>
      </w:r>
      <w:r>
        <w:rPr>
          <w:rFonts w:hint="default" w:ascii="Times New Roman" w:hAnsi="Times New Roman" w:eastAsia="方正仿宋_GBK" w:cs="Times New Roman"/>
          <w:color w:val="auto"/>
          <w:sz w:val="32"/>
          <w:szCs w:val="32"/>
          <w:lang w:val="en-US" w:eastAsia="zh-CN"/>
        </w:rPr>
        <w:t>达到473公斤/亩（折原粮）以上</w:t>
      </w:r>
      <w:r>
        <w:rPr>
          <w:rFonts w:hint="default" w:ascii="Times New Roman" w:hAnsi="Times New Roman" w:eastAsia="方正仿宋_GBK" w:cs="Times New Roman"/>
          <w:snapToGrid/>
          <w:color w:val="auto"/>
          <w:kern w:val="2"/>
          <w:sz w:val="32"/>
          <w:szCs w:val="32"/>
          <w:lang w:eastAsia="zh-CN"/>
        </w:rPr>
        <w:t>。</w:t>
      </w:r>
      <w:r>
        <w:rPr>
          <w:rFonts w:hint="default" w:ascii="Times New Roman" w:hAnsi="Times New Roman" w:eastAsia="方正仿宋_GBK" w:cs="Times New Roman"/>
          <w:color w:val="auto"/>
          <w:sz w:val="32"/>
          <w:szCs w:val="24"/>
          <w:lang w:val="en-US" w:eastAsia="zh"/>
        </w:rPr>
        <w:t>水稻机收率达到80%以上；油菜机收率达到60%以上</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snapToGrid/>
          <w:color w:val="auto"/>
          <w:kern w:val="2"/>
          <w:sz w:val="32"/>
          <w:szCs w:val="32"/>
          <w:lang w:eastAsia="zh-CN"/>
        </w:rPr>
        <w:t>对单产达标、机收率达标、开展防灾减灾基础设施设备改造提升、落实防灾减灾技术措施、实行机种机收、化肥用量稳中有降、农药使用强度达标、农产品和谷物农残和重金属含量达标的进行稻油轮作、中稻-再生稻、净作红薯种植模式的规模种植主体进行补贴。</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24"/>
          <w:lang w:val="en-US" w:eastAsia="zh-CN"/>
        </w:rPr>
        <w:t>（2）</w:t>
      </w:r>
      <w:r>
        <w:rPr>
          <w:rFonts w:hint="default" w:ascii="Times New Roman" w:hAnsi="Times New Roman" w:eastAsia="方正仿宋_GBK" w:cs="Times New Roman"/>
          <w:sz w:val="32"/>
          <w:szCs w:val="24"/>
          <w:highlight w:val="none"/>
          <w:lang w:val="en-US" w:eastAsia="zh-CN"/>
        </w:rPr>
        <w:t>奖补标准：验收合格的</w:t>
      </w:r>
      <w:r>
        <w:rPr>
          <w:rFonts w:hint="default" w:ascii="Times New Roman" w:hAnsi="Times New Roman" w:eastAsia="方正仿宋_GBK" w:cs="Times New Roman"/>
          <w:color w:val="auto"/>
          <w:sz w:val="32"/>
          <w:szCs w:val="32"/>
          <w:lang w:val="en-US" w:eastAsia="zh-CN"/>
        </w:rPr>
        <w:t>中稻-再生稻、稻-油轮作模式按210元/亩，净作红薯模式按110元/亩，单个主体奖补金额不超过30万元，防止“垒大户”。最终奖补金额以验收确定的面积及相应奖补标准据实计算确定。</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lang w:val="en-US" w:eastAsia="zh-CN"/>
        </w:rPr>
      </w:pPr>
      <w:r>
        <w:rPr>
          <w:rFonts w:hint="default" w:ascii="Times New Roman" w:hAnsi="Times New Roman" w:eastAsia="方正仿宋_GBK" w:cs="Times New Roman"/>
          <w:color w:val="auto"/>
          <w:sz w:val="32"/>
          <w:szCs w:val="24"/>
          <w:lang w:val="en-US" w:eastAsia="zh-CN"/>
        </w:rPr>
        <w:t>2.项目建设技术支撑补助资金。主要用于开展观摩培训、宣传发动、印发资料、制作展牌展板、技术指导、组织专家开展现场测产等费用支出。</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（三）报账要求。</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实施业主完成建设内容，向所在镇（街）提出验收申请，所在镇（</w:t>
      </w:r>
      <w:r>
        <w:rPr>
          <w:rFonts w:hint="default" w:ascii="Times New Roman" w:hAnsi="Times New Roman" w:eastAsia="方正仿宋_GBK" w:cs="Times New Roman"/>
          <w:color w:val="auto"/>
          <w:sz w:val="32"/>
          <w:szCs w:val="32"/>
        </w:rPr>
        <w:t>街）进行现场验收</w:t>
      </w:r>
      <w:r>
        <w:rPr>
          <w:rFonts w:hint="default" w:ascii="Times New Roman" w:hAnsi="Times New Roman" w:eastAsia="方正仿宋_GBK" w:cs="Times New Roman"/>
          <w:color w:val="auto"/>
          <w:sz w:val="32"/>
          <w:szCs w:val="32"/>
          <w:lang w:eastAsia="zh-CN"/>
        </w:rPr>
        <w:t>。报账</w:t>
      </w:r>
      <w:r>
        <w:rPr>
          <w:rFonts w:hint="default" w:ascii="Times New Roman" w:hAnsi="Times New Roman" w:eastAsia="方正仿宋_GBK" w:cs="Times New Roman"/>
          <w:color w:val="auto"/>
          <w:sz w:val="32"/>
          <w:szCs w:val="32"/>
        </w:rPr>
        <w:t>材料包括：</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highlight w:val="green"/>
        </w:rPr>
      </w:pPr>
      <w:r>
        <w:rPr>
          <w:rFonts w:hint="default" w:ascii="Times New Roman" w:hAnsi="Times New Roman" w:eastAsia="方正仿宋_GBK" w:cs="Times New Roman"/>
          <w:color w:val="auto"/>
          <w:sz w:val="32"/>
          <w:szCs w:val="32"/>
          <w:highlight w:val="none"/>
          <w:lang w:eastAsia="zh-CN"/>
        </w:rPr>
        <w:t>①实施单位</w:t>
      </w:r>
      <w:r>
        <w:rPr>
          <w:rFonts w:hint="default" w:ascii="Times New Roman" w:hAnsi="Times New Roman" w:eastAsia="方正仿宋_GBK" w:cs="Times New Roman"/>
          <w:color w:val="auto"/>
          <w:sz w:val="32"/>
          <w:szCs w:val="32"/>
          <w:highlight w:val="none"/>
        </w:rPr>
        <w:t>营业执</w:t>
      </w:r>
      <w:r>
        <w:rPr>
          <w:rFonts w:hint="default" w:ascii="Times New Roman" w:hAnsi="Times New Roman" w:eastAsia="方正仿宋_GBK" w:cs="Times New Roman"/>
          <w:color w:val="auto"/>
          <w:sz w:val="32"/>
          <w:szCs w:val="32"/>
          <w:highlight w:val="none"/>
          <w:lang w:eastAsia="zh-CN"/>
        </w:rPr>
        <w:t>照、开户行信息（</w:t>
      </w:r>
      <w:r>
        <w:rPr>
          <w:rFonts w:hint="default" w:ascii="Times New Roman" w:hAnsi="Times New Roman" w:eastAsia="方正仿宋_GBK" w:cs="Times New Roman"/>
          <w:color w:val="auto"/>
          <w:sz w:val="32"/>
          <w:szCs w:val="32"/>
          <w:highlight w:val="none"/>
          <w:lang w:val="en-US" w:eastAsia="zh-CN"/>
        </w:rPr>
        <w:t>包括账户名称、账户号码、开户银行等</w:t>
      </w:r>
      <w:r>
        <w:rPr>
          <w:rFonts w:hint="default" w:ascii="Times New Roman" w:hAnsi="Times New Roman" w:eastAsia="方正仿宋_GBK" w:cs="Times New Roman"/>
          <w:color w:val="auto"/>
          <w:sz w:val="32"/>
          <w:szCs w:val="32"/>
          <w:highlight w:val="none"/>
          <w:lang w:eastAsia="zh-CN"/>
        </w:rPr>
        <w:t>）；（业主提供）</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②铜梁区XX镇（街）202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lang w:eastAsia="zh-CN"/>
        </w:rPr>
        <w:t>年粮油规模种植主体单产提升项目实施主体档案记载表；（镇街提供）</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lang w:val="en-US" w:eastAsia="zh-CN"/>
        </w:rPr>
        <w:t>③</w:t>
      </w:r>
      <w:r>
        <w:rPr>
          <w:rFonts w:hint="default" w:ascii="Times New Roman" w:hAnsi="Times New Roman" w:eastAsia="方正仿宋_GBK" w:cs="Times New Roman"/>
          <w:color w:val="auto"/>
          <w:sz w:val="32"/>
          <w:szCs w:val="32"/>
          <w:lang w:val="zh-CN" w:eastAsia="zh-CN"/>
        </w:rPr>
        <w:t>铜梁区202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val="zh-CN" w:eastAsia="zh-CN"/>
        </w:rPr>
        <w:t>粮油规模种植主体单产提升项目验收表（镇级）</w:t>
      </w:r>
      <w:r>
        <w:rPr>
          <w:rFonts w:hint="default" w:ascii="Times New Roman" w:hAnsi="Times New Roman" w:eastAsia="方正仿宋_GBK" w:cs="Times New Roman"/>
          <w:color w:val="auto"/>
          <w:sz w:val="32"/>
          <w:szCs w:val="32"/>
          <w:highlight w:val="none"/>
          <w:lang w:val="en-US" w:eastAsia="zh-CN"/>
        </w:rPr>
        <w:t>（附件</w:t>
      </w:r>
      <w:r>
        <w:rPr>
          <w:rFonts w:hint="default" w:ascii="Times New Roman" w:hAnsi="Times New Roman" w:eastAsia="方正仿宋_GBK" w:cs="Times New Roman"/>
          <w:b w:val="0"/>
          <w:bCs w:val="0"/>
          <w:kern w:val="2"/>
          <w:sz w:val="32"/>
          <w:szCs w:val="32"/>
          <w:lang w:val="en-US" w:eastAsia="zh-CN" w:bidi="ar-SA"/>
        </w:rPr>
        <w:t>5</w:t>
      </w:r>
      <w:r>
        <w:rPr>
          <w:rFonts w:hint="default" w:ascii="Times New Roman" w:hAnsi="Times New Roman" w:eastAsia="方正仿宋_GBK" w:cs="Times New Roman"/>
          <w:color w:val="auto"/>
          <w:sz w:val="32"/>
          <w:szCs w:val="32"/>
          <w:highlight w:val="none"/>
          <w:lang w:val="en-US" w:eastAsia="zh-CN"/>
        </w:rPr>
        <w:t>）。（镇街提供）</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highlight w:val="none"/>
          <w:lang w:val="zh-CN" w:eastAsia="zh-CN"/>
        </w:rPr>
        <w:t>④铜梁区202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lang w:val="zh-CN" w:eastAsia="zh-CN"/>
        </w:rPr>
        <w:t>粮油规模种植主体单产提升项目验收表（区级）</w:t>
      </w:r>
      <w:r>
        <w:rPr>
          <w:rFonts w:hint="default" w:ascii="Times New Roman" w:hAnsi="Times New Roman" w:eastAsia="方正仿宋_GBK" w:cs="Times New Roman"/>
          <w:color w:val="auto"/>
          <w:sz w:val="32"/>
          <w:szCs w:val="32"/>
          <w:highlight w:val="none"/>
          <w:lang w:val="en-US" w:eastAsia="zh-CN"/>
        </w:rPr>
        <w:t>（附件6）。</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镇街验收后</w:t>
      </w:r>
      <w:r>
        <w:rPr>
          <w:rFonts w:hint="default" w:ascii="Times New Roman" w:hAnsi="Times New Roman" w:eastAsia="方正仿宋_GBK" w:cs="Times New Roman"/>
          <w:color w:val="auto"/>
          <w:sz w:val="32"/>
          <w:szCs w:val="32"/>
        </w:rPr>
        <w:t>将相关报账资料</w:t>
      </w:r>
      <w:r>
        <w:rPr>
          <w:rFonts w:hint="default" w:ascii="Times New Roman" w:hAnsi="Times New Roman" w:eastAsia="方正仿宋_GBK" w:cs="Times New Roman"/>
          <w:color w:val="auto"/>
          <w:sz w:val="32"/>
          <w:szCs w:val="32"/>
          <w:highlight w:val="none"/>
        </w:rPr>
        <w:t>（除附件6）</w:t>
      </w:r>
      <w:r>
        <w:rPr>
          <w:rFonts w:hint="default" w:ascii="Times New Roman" w:hAnsi="Times New Roman" w:eastAsia="方正仿宋_GBK" w:cs="Times New Roman"/>
          <w:color w:val="auto"/>
          <w:sz w:val="32"/>
          <w:szCs w:val="32"/>
          <w:highlight w:val="none"/>
          <w:lang w:eastAsia="zh-CN"/>
        </w:rPr>
        <w:t>扫描后通过一表通</w:t>
      </w:r>
      <w:r>
        <w:rPr>
          <w:rFonts w:hint="default" w:ascii="Times New Roman" w:hAnsi="Times New Roman" w:eastAsia="方正仿宋_GBK" w:cs="Times New Roman"/>
          <w:color w:val="auto"/>
          <w:sz w:val="32"/>
          <w:szCs w:val="32"/>
        </w:rPr>
        <w:t>一</w:t>
      </w:r>
      <w:r>
        <w:rPr>
          <w:rFonts w:hint="default" w:ascii="Times New Roman" w:hAnsi="Times New Roman" w:eastAsia="方正仿宋_GBK" w:cs="Times New Roman"/>
          <w:color w:val="auto"/>
          <w:sz w:val="32"/>
          <w:szCs w:val="32"/>
          <w:lang w:eastAsia="zh-CN"/>
        </w:rPr>
        <w:t>并</w:t>
      </w:r>
      <w:r>
        <w:rPr>
          <w:rFonts w:hint="default" w:ascii="Times New Roman" w:hAnsi="Times New Roman" w:eastAsia="方正仿宋_GBK" w:cs="Times New Roman"/>
          <w:color w:val="auto"/>
          <w:sz w:val="32"/>
          <w:szCs w:val="32"/>
        </w:rPr>
        <w:t>报区农业农村委</w:t>
      </w:r>
      <w:r>
        <w:rPr>
          <w:rFonts w:hint="default" w:ascii="Times New Roman" w:hAnsi="Times New Roman" w:eastAsia="方正仿宋_GBK" w:cs="Times New Roman"/>
          <w:color w:val="auto"/>
          <w:sz w:val="32"/>
          <w:szCs w:val="32"/>
          <w:lang w:eastAsia="zh-CN"/>
        </w:rPr>
        <w:t>，经区级按不低于</w:t>
      </w:r>
      <w:r>
        <w:rPr>
          <w:rFonts w:hint="default" w:ascii="Times New Roman" w:hAnsi="Times New Roman" w:eastAsia="方正仿宋_GBK" w:cs="Times New Roman"/>
          <w:color w:val="auto"/>
          <w:sz w:val="32"/>
          <w:szCs w:val="32"/>
          <w:lang w:val="en-US" w:eastAsia="zh-CN"/>
        </w:rPr>
        <w:t>20%的比例</w:t>
      </w:r>
      <w:r>
        <w:rPr>
          <w:rFonts w:hint="default" w:ascii="Times New Roman" w:hAnsi="Times New Roman" w:eastAsia="方正仿宋_GBK" w:cs="Times New Roman"/>
          <w:color w:val="auto"/>
          <w:sz w:val="32"/>
          <w:szCs w:val="32"/>
          <w:lang w:eastAsia="zh-CN"/>
        </w:rPr>
        <w:t>抽查验收审查后按程序进行补贴发放。</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eastAsia="zh-CN"/>
        </w:rPr>
        <w:t>五</w:t>
      </w:r>
      <w:r>
        <w:rPr>
          <w:rFonts w:hint="default" w:ascii="Times New Roman" w:hAnsi="Times New Roman" w:eastAsia="方正黑体_GBK" w:cs="Times New Roman"/>
          <w:color w:val="auto"/>
          <w:sz w:val="32"/>
          <w:szCs w:val="32"/>
        </w:rPr>
        <w:t>、实施步骤</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napToGrid/>
          <w:kern w:val="2"/>
          <w:sz w:val="32"/>
          <w:szCs w:val="32"/>
          <w:lang w:eastAsia="zh-CN"/>
        </w:rPr>
      </w:pPr>
      <w:r>
        <w:rPr>
          <w:rFonts w:hint="default" w:ascii="Times New Roman" w:hAnsi="Times New Roman" w:eastAsia="方正楷体_GBK" w:cs="Times New Roman"/>
          <w:snapToGrid/>
          <w:kern w:val="2"/>
          <w:sz w:val="32"/>
          <w:szCs w:val="32"/>
          <w:lang w:eastAsia="zh-CN"/>
        </w:rPr>
        <w:t>（一）申报审核。</w:t>
      </w:r>
      <w:r>
        <w:rPr>
          <w:rFonts w:hint="default" w:ascii="Times New Roman" w:hAnsi="Times New Roman" w:eastAsia="方正仿宋_GBK" w:cs="Times New Roman"/>
          <w:snapToGrid/>
          <w:kern w:val="2"/>
          <w:sz w:val="32"/>
          <w:szCs w:val="32"/>
          <w:lang w:eastAsia="zh-CN"/>
        </w:rPr>
        <w:t>组织符合条件的粮油规模种植主体积极参与、自愿申报。申报材料需明确作物种类、种植面积、关键技术、目标单产等基本信息。经村级审查种植面积、镇街初审，报区级组织审核申报材料，研究确定承担项目的主体，公示无异议后下达实施方案。</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napToGrid/>
          <w:kern w:val="2"/>
          <w:sz w:val="32"/>
          <w:szCs w:val="32"/>
          <w:lang w:eastAsia="zh-CN"/>
        </w:rPr>
      </w:pPr>
      <w:r>
        <w:rPr>
          <w:rFonts w:hint="default" w:ascii="Times New Roman" w:hAnsi="Times New Roman" w:eastAsia="方正楷体_GBK" w:cs="Times New Roman"/>
          <w:snapToGrid/>
          <w:kern w:val="2"/>
          <w:sz w:val="32"/>
          <w:szCs w:val="32"/>
          <w:lang w:eastAsia="zh-CN"/>
        </w:rPr>
        <w:t>（二）过程记录。</w:t>
      </w:r>
      <w:r>
        <w:rPr>
          <w:rFonts w:hint="default" w:ascii="Times New Roman" w:hAnsi="Times New Roman" w:eastAsia="方正仿宋_GBK" w:cs="Times New Roman"/>
          <w:snapToGrid/>
          <w:kern w:val="2"/>
          <w:sz w:val="32"/>
          <w:szCs w:val="32"/>
          <w:lang w:eastAsia="zh-CN"/>
        </w:rPr>
        <w:t>项目主体应按要求加强田间管理，落实关键技术，并在整地播种、肥水管理、病虫草害防控及机械收获等关键环节，以照片、视频等形式记录应用的关键技术措施。区镇技术指导小组及时组织检查和指导并建立档案，重点记录选择品种及用量、种植模式及种植密度、选择肥料配方及施用量、病虫草害防控效果等关键技术落实到位情况，实行一主体一档案（见附件）。</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napToGrid/>
          <w:kern w:val="2"/>
          <w:sz w:val="32"/>
          <w:szCs w:val="32"/>
          <w:lang w:eastAsia="zh-CN"/>
        </w:rPr>
      </w:pPr>
      <w:r>
        <w:rPr>
          <w:rFonts w:hint="default" w:ascii="Times New Roman" w:hAnsi="Times New Roman" w:eastAsia="方正楷体_GBK" w:cs="Times New Roman"/>
          <w:snapToGrid/>
          <w:kern w:val="2"/>
          <w:sz w:val="32"/>
          <w:szCs w:val="32"/>
          <w:lang w:eastAsia="zh-CN"/>
        </w:rPr>
        <w:t>（三）测产核实。</w:t>
      </w:r>
      <w:r>
        <w:rPr>
          <w:rFonts w:hint="default" w:ascii="Times New Roman" w:hAnsi="Times New Roman" w:eastAsia="方正仿宋_GBK" w:cs="Times New Roman"/>
          <w:snapToGrid/>
          <w:kern w:val="2"/>
          <w:sz w:val="32"/>
          <w:szCs w:val="32"/>
          <w:lang w:eastAsia="zh-CN"/>
        </w:rPr>
        <w:t>作物收获季节，项目主体向有关镇街申请开展测产验收，相关镇街将测产验收结果如实上报区农业农村委，区农业农村委按照不低于20%的比例随机抽取承担项目主体核实测产结果。</w:t>
      </w:r>
    </w:p>
    <w:p>
      <w:pPr>
        <w:pStyle w:val="10"/>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方正楷体_GBK" w:cs="Times New Roman"/>
          <w:snapToGrid/>
          <w:kern w:val="2"/>
          <w:sz w:val="32"/>
          <w:szCs w:val="32"/>
          <w:lang w:eastAsia="zh-CN"/>
        </w:rPr>
        <w:t>（四）结果公示。</w:t>
      </w:r>
      <w:r>
        <w:rPr>
          <w:rFonts w:hint="default" w:ascii="Times New Roman" w:hAnsi="Times New Roman" w:eastAsia="方正仿宋_GBK" w:cs="Times New Roman"/>
          <w:snapToGrid/>
          <w:kern w:val="2"/>
          <w:sz w:val="32"/>
          <w:szCs w:val="32"/>
          <w:lang w:eastAsia="zh-CN"/>
        </w:rPr>
        <w:t>镇级和区级要在项目完成验收后，利用村、镇公开栏，互联网等公开渠道，及时公示项目拟奖补主体及资金情况，对反映有异议的要组织核实。公示无异议后，按程序及时兑付资金。</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eastAsia="zh-CN"/>
        </w:rPr>
        <w:t>六</w:t>
      </w:r>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color w:val="auto"/>
          <w:sz w:val="32"/>
          <w:szCs w:val="32"/>
          <w:lang w:eastAsia="zh-CN"/>
        </w:rPr>
        <w:t>项目推进及管理</w:t>
      </w:r>
      <w:r>
        <w:rPr>
          <w:rFonts w:hint="default" w:ascii="Times New Roman" w:hAnsi="Times New Roman" w:eastAsia="方正黑体_GBK" w:cs="Times New Roman"/>
          <w:color w:val="auto"/>
          <w:sz w:val="32"/>
          <w:szCs w:val="32"/>
        </w:rPr>
        <w:t>措施</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楷体_GBK" w:cs="Times New Roman"/>
          <w:b w:val="0"/>
          <w:bCs w:val="0"/>
          <w:color w:val="auto"/>
          <w:sz w:val="32"/>
          <w:szCs w:val="32"/>
          <w:lang w:eastAsia="zh-CN"/>
        </w:rPr>
        <w:t>（一）</w:t>
      </w:r>
      <w:r>
        <w:rPr>
          <w:rFonts w:hint="default" w:ascii="Times New Roman" w:hAnsi="Times New Roman" w:eastAsia="方正楷体_GBK" w:cs="Times New Roman"/>
          <w:b w:val="0"/>
          <w:bCs w:val="0"/>
          <w:color w:val="auto"/>
          <w:sz w:val="32"/>
          <w:szCs w:val="32"/>
        </w:rPr>
        <w:t>加强组织领导</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highlight w:val="none"/>
        </w:rPr>
        <w:t>成立以区</w:t>
      </w:r>
      <w:r>
        <w:rPr>
          <w:rFonts w:hint="default" w:ascii="Times New Roman" w:hAnsi="Times New Roman" w:eastAsia="方正仿宋_GBK" w:cs="Times New Roman"/>
          <w:b w:val="0"/>
          <w:bCs w:val="0"/>
          <w:color w:val="auto"/>
          <w:sz w:val="32"/>
          <w:szCs w:val="32"/>
          <w:highlight w:val="none"/>
          <w:lang w:eastAsia="zh-CN"/>
        </w:rPr>
        <w:t>农业农村委主要领导</w:t>
      </w:r>
      <w:r>
        <w:rPr>
          <w:rFonts w:hint="default" w:ascii="Times New Roman" w:hAnsi="Times New Roman" w:eastAsia="方正仿宋_GBK" w:cs="Times New Roman"/>
          <w:b w:val="0"/>
          <w:bCs w:val="0"/>
          <w:color w:val="auto"/>
          <w:sz w:val="32"/>
          <w:szCs w:val="32"/>
          <w:highlight w:val="none"/>
        </w:rPr>
        <w:t>任组长，</w:t>
      </w:r>
      <w:r>
        <w:rPr>
          <w:rFonts w:hint="default" w:ascii="Times New Roman" w:hAnsi="Times New Roman" w:eastAsia="方正仿宋_GBK" w:cs="Times New Roman"/>
          <w:b w:val="0"/>
          <w:bCs w:val="0"/>
          <w:color w:val="auto"/>
          <w:sz w:val="32"/>
          <w:szCs w:val="32"/>
          <w:highlight w:val="none"/>
          <w:lang w:eastAsia="zh-CN"/>
        </w:rPr>
        <w:t>区农业农村委及相关镇街分管领导为副组长，</w:t>
      </w:r>
      <w:r>
        <w:rPr>
          <w:rFonts w:hint="default" w:ascii="Times New Roman" w:hAnsi="Times New Roman" w:eastAsia="方正仿宋_GBK" w:cs="Times New Roman"/>
          <w:b w:val="0"/>
          <w:bCs w:val="0"/>
          <w:color w:val="auto"/>
          <w:sz w:val="32"/>
          <w:szCs w:val="32"/>
          <w:highlight w:val="none"/>
        </w:rPr>
        <w:t>区农业技术推广服务中心</w:t>
      </w:r>
      <w:r>
        <w:rPr>
          <w:rFonts w:hint="default" w:ascii="Times New Roman" w:hAnsi="Times New Roman" w:eastAsia="方正仿宋_GBK" w:cs="Times New Roman"/>
          <w:b w:val="0"/>
          <w:bCs w:val="0"/>
          <w:color w:val="auto"/>
          <w:sz w:val="32"/>
          <w:szCs w:val="32"/>
          <w:highlight w:val="none"/>
          <w:lang w:eastAsia="zh-CN"/>
        </w:rPr>
        <w:t>、区农业农村委</w:t>
      </w:r>
      <w:r>
        <w:rPr>
          <w:rFonts w:hint="default" w:ascii="Times New Roman" w:hAnsi="Times New Roman" w:eastAsia="方正仿宋_GBK" w:cs="Times New Roman"/>
          <w:b w:val="0"/>
          <w:bCs w:val="0"/>
          <w:color w:val="auto"/>
          <w:sz w:val="32"/>
          <w:szCs w:val="32"/>
          <w:highlight w:val="none"/>
        </w:rPr>
        <w:t>财务科、产业科、农业行政审批科（植保站）、农业品牌与质量安全监管科、农机推广站</w:t>
      </w:r>
      <w:r>
        <w:rPr>
          <w:rFonts w:hint="default" w:ascii="Times New Roman" w:hAnsi="Times New Roman" w:eastAsia="方正仿宋_GBK" w:cs="Times New Roman"/>
          <w:b w:val="0"/>
          <w:bCs w:val="0"/>
          <w:color w:val="auto"/>
          <w:sz w:val="32"/>
          <w:szCs w:val="32"/>
          <w:highlight w:val="none"/>
          <w:lang w:eastAsia="zh-CN"/>
        </w:rPr>
        <w:t>负责人，相关</w:t>
      </w:r>
      <w:r>
        <w:rPr>
          <w:rFonts w:hint="default" w:ascii="Times New Roman" w:hAnsi="Times New Roman" w:eastAsia="方正仿宋_GBK" w:cs="Times New Roman"/>
          <w:b w:val="0"/>
          <w:bCs w:val="0"/>
          <w:color w:val="auto"/>
          <w:sz w:val="32"/>
          <w:szCs w:val="32"/>
          <w:highlight w:val="none"/>
        </w:rPr>
        <w:t>镇街</w:t>
      </w:r>
      <w:r>
        <w:rPr>
          <w:rFonts w:hint="default" w:ascii="Times New Roman" w:hAnsi="Times New Roman" w:eastAsia="方正仿宋_GBK" w:cs="Times New Roman"/>
          <w:b w:val="0"/>
          <w:bCs w:val="0"/>
          <w:color w:val="auto"/>
          <w:sz w:val="32"/>
          <w:szCs w:val="32"/>
          <w:highlight w:val="none"/>
          <w:lang w:eastAsia="zh-CN"/>
        </w:rPr>
        <w:t>产业发展服务中心负责人为成员</w:t>
      </w:r>
      <w:r>
        <w:rPr>
          <w:rFonts w:hint="default" w:ascii="Times New Roman" w:hAnsi="Times New Roman" w:eastAsia="方正仿宋_GBK" w:cs="Times New Roman"/>
          <w:b w:val="0"/>
          <w:bCs w:val="0"/>
          <w:color w:val="auto"/>
          <w:sz w:val="32"/>
          <w:szCs w:val="32"/>
          <w:highlight w:val="none"/>
        </w:rPr>
        <w:t>的项目实施小组。成立以区农业农村委</w:t>
      </w:r>
      <w:r>
        <w:rPr>
          <w:rFonts w:hint="default" w:ascii="Times New Roman" w:hAnsi="Times New Roman" w:eastAsia="方正仿宋_GBK" w:cs="Times New Roman"/>
          <w:b w:val="0"/>
          <w:bCs w:val="0"/>
          <w:color w:val="auto"/>
          <w:sz w:val="32"/>
          <w:szCs w:val="32"/>
          <w:highlight w:val="none"/>
          <w:lang w:eastAsia="zh-CN"/>
        </w:rPr>
        <w:t>属</w:t>
      </w:r>
      <w:r>
        <w:rPr>
          <w:rFonts w:hint="default" w:ascii="Times New Roman" w:hAnsi="Times New Roman" w:eastAsia="方正仿宋_GBK" w:cs="Times New Roman"/>
          <w:b w:val="0"/>
          <w:bCs w:val="0"/>
          <w:color w:val="auto"/>
          <w:sz w:val="32"/>
          <w:szCs w:val="32"/>
          <w:highlight w:val="none"/>
        </w:rPr>
        <w:t>相关技术人员为成员的项目指导专家小组</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lang w:eastAsia="zh-CN"/>
        </w:rPr>
        <w:t>加</w:t>
      </w:r>
      <w:r>
        <w:rPr>
          <w:rFonts w:hint="default" w:ascii="Times New Roman" w:hAnsi="Times New Roman" w:eastAsia="方正仿宋_GBK" w:cs="Times New Roman"/>
          <w:b w:val="0"/>
          <w:bCs w:val="0"/>
          <w:color w:val="auto"/>
          <w:sz w:val="32"/>
          <w:szCs w:val="32"/>
        </w:rPr>
        <w:t>强项目组织领导和工作协调，明确职责分工、相互紧密配合，严格目标任务管理，加强工作核查督导，强化绩效问责考核，形成一级抓一级、层层抓落实工作机制，协同推进有力，确保项目顺利实施。</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楷体_GBK" w:cs="Times New Roman"/>
          <w:b w:val="0"/>
          <w:bCs w:val="0"/>
          <w:color w:val="auto"/>
          <w:sz w:val="32"/>
          <w:szCs w:val="32"/>
          <w:lang w:eastAsia="zh-CN"/>
        </w:rPr>
        <w:t>（二）</w:t>
      </w:r>
      <w:r>
        <w:rPr>
          <w:rFonts w:hint="default" w:ascii="Times New Roman" w:hAnsi="Times New Roman" w:eastAsia="方正楷体_GBK" w:cs="Times New Roman"/>
          <w:b w:val="0"/>
          <w:bCs w:val="0"/>
          <w:color w:val="auto"/>
          <w:sz w:val="32"/>
          <w:szCs w:val="32"/>
          <w:highlight w:val="none"/>
          <w:lang w:eastAsia="zh-CN"/>
        </w:rPr>
        <w:t>培育支持大户、家庭农场、专业合作社等规模种植示范带动</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转变粮食生产与发展方式，</w:t>
      </w:r>
      <w:r>
        <w:rPr>
          <w:rFonts w:hint="default" w:ascii="Times New Roman" w:hAnsi="Times New Roman" w:eastAsia="方正仿宋_GBK" w:cs="Times New Roman"/>
          <w:b w:val="0"/>
          <w:bCs w:val="0"/>
          <w:color w:val="auto"/>
          <w:sz w:val="32"/>
          <w:szCs w:val="32"/>
          <w:highlight w:val="none"/>
          <w:lang w:eastAsia="zh-CN"/>
        </w:rPr>
        <w:t>积极引导培育发展大户、家庭农场、专业合作社等规模粮油种植主体，</w:t>
      </w:r>
      <w:r>
        <w:rPr>
          <w:rFonts w:hint="default" w:ascii="Times New Roman" w:hAnsi="Times New Roman" w:eastAsia="方正仿宋_GBK" w:cs="Times New Roman"/>
          <w:b w:val="0"/>
          <w:bCs w:val="0"/>
          <w:color w:val="auto"/>
          <w:sz w:val="32"/>
          <w:szCs w:val="32"/>
          <w:highlight w:val="none"/>
        </w:rPr>
        <w:t>助推品种、品质、品牌发展产业转型升级，</w:t>
      </w:r>
      <w:r>
        <w:rPr>
          <w:rFonts w:hint="default" w:ascii="Times New Roman" w:hAnsi="Times New Roman" w:eastAsia="方正仿宋_GBK" w:cs="Times New Roman"/>
          <w:b w:val="0"/>
          <w:bCs w:val="0"/>
          <w:color w:val="auto"/>
          <w:sz w:val="32"/>
          <w:szCs w:val="32"/>
          <w:highlight w:val="none"/>
          <w:lang w:eastAsia="zh-CN"/>
        </w:rPr>
        <w:t>找准增产增收的技术难点和问题短板，</w:t>
      </w:r>
      <w:r>
        <w:rPr>
          <w:rFonts w:hint="default" w:ascii="Times New Roman" w:hAnsi="Times New Roman" w:eastAsia="方正仿宋_GBK" w:cs="Times New Roman"/>
          <w:b w:val="0"/>
          <w:bCs w:val="0"/>
          <w:color w:val="auto"/>
          <w:kern w:val="0"/>
          <w:sz w:val="32"/>
          <w:szCs w:val="32"/>
          <w:highlight w:val="none"/>
        </w:rPr>
        <w:t>实现良种、良法、良机、良田配套，</w:t>
      </w:r>
      <w:r>
        <w:rPr>
          <w:rFonts w:hint="default" w:ascii="Times New Roman" w:hAnsi="Times New Roman" w:eastAsia="方正仿宋_GBK" w:cs="Times New Roman"/>
          <w:b w:val="0"/>
          <w:bCs w:val="0"/>
          <w:color w:val="auto"/>
          <w:kern w:val="0"/>
          <w:sz w:val="32"/>
          <w:szCs w:val="32"/>
          <w:highlight w:val="none"/>
          <w:lang w:eastAsia="zh-CN"/>
        </w:rPr>
        <w:t>示范引导</w:t>
      </w:r>
      <w:r>
        <w:rPr>
          <w:rFonts w:hint="default" w:ascii="Times New Roman" w:hAnsi="Times New Roman" w:eastAsia="方正仿宋_GBK" w:cs="Times New Roman"/>
          <w:b w:val="0"/>
          <w:bCs w:val="0"/>
          <w:color w:val="auto"/>
          <w:kern w:val="0"/>
          <w:sz w:val="32"/>
          <w:szCs w:val="32"/>
          <w:highlight w:val="none"/>
        </w:rPr>
        <w:t>提升产业化经营水平，促进新型农业经营主体发展。</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楷体_GBK" w:cs="Times New Roman"/>
          <w:b w:val="0"/>
          <w:bCs w:val="0"/>
          <w:color w:val="auto"/>
          <w:sz w:val="32"/>
          <w:szCs w:val="32"/>
          <w:lang w:eastAsia="zh-CN"/>
        </w:rPr>
        <w:t>（三）</w:t>
      </w:r>
      <w:r>
        <w:rPr>
          <w:rFonts w:hint="default" w:ascii="Times New Roman" w:hAnsi="Times New Roman" w:eastAsia="方正楷体_GBK" w:cs="Times New Roman"/>
          <w:b w:val="0"/>
          <w:bCs w:val="0"/>
          <w:color w:val="auto"/>
          <w:kern w:val="0"/>
          <w:sz w:val="32"/>
          <w:szCs w:val="32"/>
          <w:highlight w:val="none"/>
        </w:rPr>
        <w:t>强化检查</w:t>
      </w:r>
      <w:r>
        <w:rPr>
          <w:rFonts w:hint="default" w:ascii="Times New Roman" w:hAnsi="Times New Roman" w:eastAsia="方正楷体_GBK" w:cs="Times New Roman"/>
          <w:b w:val="0"/>
          <w:bCs w:val="0"/>
          <w:color w:val="auto"/>
          <w:kern w:val="0"/>
          <w:sz w:val="32"/>
          <w:szCs w:val="32"/>
          <w:highlight w:val="none"/>
          <w:lang w:eastAsia="zh-CN"/>
        </w:rPr>
        <w:t>指导</w:t>
      </w:r>
      <w:r>
        <w:rPr>
          <w:rFonts w:hint="default" w:ascii="Times New Roman" w:hAnsi="Times New Roman" w:eastAsia="方正楷体_GBK" w:cs="Times New Roman"/>
          <w:b w:val="0"/>
          <w:bCs w:val="0"/>
          <w:color w:val="auto"/>
          <w:kern w:val="0"/>
          <w:sz w:val="32"/>
          <w:szCs w:val="32"/>
          <w:highlight w:val="none"/>
        </w:rPr>
        <w:t>验收</w:t>
      </w:r>
      <w:r>
        <w:rPr>
          <w:rFonts w:hint="default" w:ascii="Times New Roman" w:hAnsi="Times New Roman" w:eastAsia="方正仿宋_GBK" w:cs="Times New Roman"/>
          <w:b w:val="0"/>
          <w:bCs w:val="0"/>
          <w:color w:val="auto"/>
          <w:kern w:val="0"/>
          <w:sz w:val="32"/>
          <w:szCs w:val="32"/>
          <w:highlight w:val="none"/>
          <w:lang w:eastAsia="zh-CN"/>
        </w:rPr>
        <w:t>。针对各示范主体制定的技术路线和措施，</w:t>
      </w:r>
      <w:r>
        <w:rPr>
          <w:rFonts w:hint="default" w:ascii="Times New Roman" w:hAnsi="Times New Roman" w:eastAsia="方正仿宋_GBK" w:cs="Times New Roman"/>
          <w:b w:val="0"/>
          <w:bCs w:val="0"/>
          <w:color w:val="auto"/>
          <w:kern w:val="0"/>
          <w:sz w:val="32"/>
          <w:szCs w:val="32"/>
          <w:highlight w:val="none"/>
        </w:rPr>
        <w:t>进行全面</w:t>
      </w:r>
      <w:r>
        <w:rPr>
          <w:rFonts w:hint="default" w:ascii="Times New Roman" w:hAnsi="Times New Roman" w:eastAsia="方正仿宋_GBK" w:cs="Times New Roman"/>
          <w:b w:val="0"/>
          <w:bCs w:val="0"/>
          <w:color w:val="auto"/>
          <w:kern w:val="0"/>
          <w:sz w:val="32"/>
          <w:szCs w:val="32"/>
          <w:highlight w:val="none"/>
          <w:lang w:eastAsia="zh-CN"/>
        </w:rPr>
        <w:t>检查</w:t>
      </w:r>
      <w:r>
        <w:rPr>
          <w:rFonts w:hint="default" w:ascii="Times New Roman" w:hAnsi="Times New Roman" w:eastAsia="方正仿宋_GBK" w:cs="Times New Roman"/>
          <w:b w:val="0"/>
          <w:bCs w:val="0"/>
          <w:color w:val="auto"/>
          <w:kern w:val="0"/>
          <w:sz w:val="32"/>
          <w:szCs w:val="32"/>
          <w:highlight w:val="none"/>
        </w:rPr>
        <w:t>督导，</w:t>
      </w:r>
      <w:r>
        <w:rPr>
          <w:rFonts w:hint="default" w:ascii="Times New Roman" w:hAnsi="Times New Roman" w:eastAsia="方正仿宋_GBK" w:cs="Times New Roman"/>
          <w:b w:val="0"/>
          <w:bCs w:val="0"/>
          <w:color w:val="auto"/>
          <w:kern w:val="0"/>
          <w:sz w:val="32"/>
          <w:szCs w:val="32"/>
          <w:highlight w:val="none"/>
          <w:lang w:eastAsia="zh-CN"/>
        </w:rPr>
        <w:t>确保</w:t>
      </w:r>
      <w:r>
        <w:rPr>
          <w:rFonts w:hint="default" w:ascii="Times New Roman" w:hAnsi="Times New Roman" w:eastAsia="方正仿宋_GBK" w:cs="Times New Roman"/>
          <w:b w:val="0"/>
          <w:bCs w:val="0"/>
          <w:color w:val="auto"/>
          <w:kern w:val="0"/>
          <w:sz w:val="32"/>
          <w:szCs w:val="32"/>
          <w:highlight w:val="none"/>
        </w:rPr>
        <w:t>技术</w:t>
      </w:r>
      <w:r>
        <w:rPr>
          <w:rFonts w:hint="default" w:ascii="Times New Roman" w:hAnsi="Times New Roman" w:eastAsia="方正仿宋_GBK" w:cs="Times New Roman"/>
          <w:b w:val="0"/>
          <w:bCs w:val="0"/>
          <w:color w:val="auto"/>
          <w:kern w:val="0"/>
          <w:sz w:val="32"/>
          <w:szCs w:val="32"/>
          <w:highlight w:val="none"/>
          <w:lang w:eastAsia="zh-CN"/>
        </w:rPr>
        <w:t>短板和工作</w:t>
      </w:r>
      <w:r>
        <w:rPr>
          <w:rFonts w:hint="default" w:ascii="Times New Roman" w:hAnsi="Times New Roman" w:eastAsia="方正仿宋_GBK" w:cs="Times New Roman"/>
          <w:b w:val="0"/>
          <w:bCs w:val="0"/>
          <w:color w:val="auto"/>
          <w:kern w:val="0"/>
          <w:sz w:val="32"/>
          <w:szCs w:val="32"/>
          <w:highlight w:val="none"/>
        </w:rPr>
        <w:t>措施</w:t>
      </w:r>
      <w:r>
        <w:rPr>
          <w:rFonts w:hint="default" w:ascii="Times New Roman" w:hAnsi="Times New Roman" w:eastAsia="方正仿宋_GBK" w:cs="Times New Roman"/>
          <w:b w:val="0"/>
          <w:bCs w:val="0"/>
          <w:color w:val="auto"/>
          <w:kern w:val="0"/>
          <w:sz w:val="32"/>
          <w:szCs w:val="32"/>
          <w:highlight w:val="none"/>
          <w:lang w:eastAsia="zh-CN"/>
        </w:rPr>
        <w:t>是否落实</w:t>
      </w:r>
      <w:r>
        <w:rPr>
          <w:rFonts w:hint="default" w:ascii="Times New Roman" w:hAnsi="Times New Roman" w:eastAsia="方正仿宋_GBK" w:cs="Times New Roman"/>
          <w:b w:val="0"/>
          <w:bCs w:val="0"/>
          <w:color w:val="auto"/>
          <w:kern w:val="0"/>
          <w:sz w:val="32"/>
          <w:szCs w:val="32"/>
          <w:highlight w:val="none"/>
        </w:rPr>
        <w:t>到位，</w:t>
      </w:r>
      <w:r>
        <w:rPr>
          <w:rFonts w:hint="default" w:ascii="Times New Roman" w:hAnsi="Times New Roman" w:eastAsia="方正仿宋_GBK" w:cs="Times New Roman"/>
          <w:b w:val="0"/>
          <w:bCs w:val="0"/>
          <w:color w:val="auto"/>
          <w:kern w:val="0"/>
          <w:sz w:val="32"/>
          <w:szCs w:val="32"/>
          <w:highlight w:val="none"/>
          <w:lang w:eastAsia="zh-CN"/>
        </w:rPr>
        <w:t>是否起到示范推广带动作用</w:t>
      </w:r>
      <w:r>
        <w:rPr>
          <w:rFonts w:hint="default" w:ascii="Times New Roman" w:hAnsi="Times New Roman" w:eastAsia="方正仿宋_GBK" w:cs="Times New Roman"/>
          <w:b w:val="0"/>
          <w:bCs w:val="0"/>
          <w:color w:val="auto"/>
          <w:kern w:val="0"/>
          <w:sz w:val="32"/>
          <w:szCs w:val="32"/>
          <w:highlight w:val="none"/>
        </w:rPr>
        <w:t>。</w:t>
      </w:r>
      <w:r>
        <w:rPr>
          <w:rFonts w:hint="default" w:ascii="Times New Roman" w:hAnsi="Times New Roman" w:eastAsia="方正仿宋_GBK" w:cs="Times New Roman"/>
          <w:b w:val="0"/>
          <w:bCs w:val="0"/>
          <w:color w:val="auto"/>
          <w:kern w:val="0"/>
          <w:sz w:val="32"/>
          <w:szCs w:val="32"/>
          <w:highlight w:val="none"/>
          <w:lang w:eastAsia="zh-CN"/>
        </w:rPr>
        <w:t>作物收获季节，项目主体向有关镇街对申请开展测产验收，相关镇街将测产验收结果如实上报区农业农村委，区农业农村委随机抽查不低于20%的实施主体核实测产结果</w:t>
      </w:r>
      <w:r>
        <w:rPr>
          <w:rFonts w:hint="default" w:ascii="Times New Roman" w:hAnsi="Times New Roman" w:eastAsia="方正仿宋_GBK" w:cs="Times New Roman"/>
          <w:b w:val="0"/>
          <w:bCs w:val="0"/>
          <w:color w:val="auto"/>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楷体_GBK" w:cs="Times New Roman"/>
          <w:b w:val="0"/>
          <w:bCs w:val="0"/>
          <w:color w:val="auto"/>
          <w:sz w:val="32"/>
          <w:szCs w:val="32"/>
          <w:lang w:eastAsia="zh-CN"/>
        </w:rPr>
        <w:t>（四）</w:t>
      </w:r>
      <w:r>
        <w:rPr>
          <w:rFonts w:hint="default" w:ascii="Times New Roman" w:hAnsi="Times New Roman" w:eastAsia="方正楷体_GBK" w:cs="Times New Roman"/>
          <w:b w:val="0"/>
          <w:bCs w:val="0"/>
          <w:color w:val="auto"/>
          <w:sz w:val="32"/>
          <w:szCs w:val="32"/>
          <w:highlight w:val="none"/>
        </w:rPr>
        <w:t>强化资金管理</w:t>
      </w:r>
      <w:r>
        <w:rPr>
          <w:rFonts w:hint="default" w:ascii="Times New Roman" w:hAnsi="Times New Roman" w:eastAsia="方正仿宋_GBK" w:cs="Times New Roman"/>
          <w:b w:val="0"/>
          <w:bCs w:val="0"/>
          <w:color w:val="auto"/>
          <w:sz w:val="32"/>
          <w:szCs w:val="32"/>
          <w:highlight w:val="none"/>
          <w:lang w:eastAsia="zh-CN"/>
        </w:rPr>
        <w:t>。一是</w:t>
      </w:r>
      <w:r>
        <w:rPr>
          <w:rFonts w:hint="default" w:ascii="Times New Roman" w:hAnsi="Times New Roman" w:eastAsia="方正仿宋_GBK" w:cs="Times New Roman"/>
          <w:b w:val="0"/>
          <w:bCs w:val="0"/>
          <w:color w:val="auto"/>
          <w:kern w:val="0"/>
          <w:sz w:val="32"/>
          <w:szCs w:val="32"/>
          <w:highlight w:val="none"/>
        </w:rPr>
        <w:t>切实加强对补助资金的监管，严禁截留、挪用、套取补助资金，确保专款专用。对发现的违法违纪行为，追究相关单位和人员的责任。二是对</w:t>
      </w:r>
      <w:r>
        <w:rPr>
          <w:rFonts w:hint="default" w:ascii="Times New Roman" w:hAnsi="Times New Roman" w:eastAsia="方正仿宋_GBK" w:cs="Times New Roman"/>
          <w:b w:val="0"/>
          <w:bCs w:val="0"/>
          <w:color w:val="auto"/>
          <w:kern w:val="0"/>
          <w:sz w:val="32"/>
          <w:szCs w:val="32"/>
          <w:highlight w:val="none"/>
          <w:lang w:eastAsia="zh-CN"/>
        </w:rPr>
        <w:t>大户、</w:t>
      </w:r>
      <w:r>
        <w:rPr>
          <w:rFonts w:hint="default" w:ascii="Times New Roman" w:hAnsi="Times New Roman" w:eastAsia="方正仿宋_GBK" w:cs="Times New Roman"/>
          <w:b w:val="0"/>
          <w:bCs w:val="0"/>
          <w:color w:val="auto"/>
          <w:kern w:val="0"/>
          <w:sz w:val="32"/>
          <w:szCs w:val="32"/>
          <w:highlight w:val="none"/>
        </w:rPr>
        <w:t>家庭农场、</w:t>
      </w:r>
      <w:r>
        <w:rPr>
          <w:rFonts w:hint="default" w:ascii="Times New Roman" w:hAnsi="Times New Roman" w:eastAsia="方正仿宋_GBK" w:cs="Times New Roman"/>
          <w:b w:val="0"/>
          <w:bCs w:val="0"/>
          <w:color w:val="auto"/>
          <w:kern w:val="0"/>
          <w:sz w:val="32"/>
          <w:szCs w:val="32"/>
          <w:highlight w:val="none"/>
          <w:lang w:eastAsia="zh-CN"/>
        </w:rPr>
        <w:t>专业</w:t>
      </w:r>
      <w:r>
        <w:rPr>
          <w:rFonts w:hint="default" w:ascii="Times New Roman" w:hAnsi="Times New Roman" w:eastAsia="方正仿宋_GBK" w:cs="Times New Roman"/>
          <w:b w:val="0"/>
          <w:bCs w:val="0"/>
          <w:color w:val="auto"/>
          <w:kern w:val="0"/>
          <w:sz w:val="32"/>
          <w:szCs w:val="32"/>
          <w:highlight w:val="none"/>
        </w:rPr>
        <w:t>合作社等弄虚作假，骗取财政补贴资金的行为，一经发现将移交有关部门严肃处理</w:t>
      </w:r>
      <w:r>
        <w:rPr>
          <w:rFonts w:hint="default" w:ascii="Times New Roman" w:hAnsi="Times New Roman" w:eastAsia="方正仿宋_GBK" w:cs="Times New Roman"/>
          <w:b w:val="0"/>
          <w:bCs w:val="0"/>
          <w:color w:val="auto"/>
          <w:kern w:val="0"/>
          <w:sz w:val="32"/>
          <w:szCs w:val="32"/>
          <w:highlight w:val="none"/>
          <w:lang w:eastAsia="zh-CN"/>
        </w:rPr>
        <w:t>，并取消本次补贴</w:t>
      </w:r>
      <w:r>
        <w:rPr>
          <w:rFonts w:hint="default" w:ascii="Times New Roman" w:hAnsi="Times New Roman" w:eastAsia="方正仿宋_GBK" w:cs="Times New Roman"/>
          <w:b w:val="0"/>
          <w:bCs w:val="0"/>
          <w:color w:val="auto"/>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color w:val="auto"/>
          <w:kern w:val="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918" w:leftChars="304" w:hanging="1280" w:hangingChars="4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color w:val="auto"/>
          <w:kern w:val="0"/>
          <w:sz w:val="32"/>
          <w:szCs w:val="32"/>
        </w:rPr>
        <w:t>附</w:t>
      </w:r>
      <w:r>
        <w:rPr>
          <w:rFonts w:hint="default" w:ascii="Times New Roman" w:hAnsi="Times New Roman" w:eastAsia="方正仿宋_GBK" w:cs="Times New Roman"/>
          <w:color w:val="auto"/>
          <w:kern w:val="0"/>
          <w:sz w:val="32"/>
          <w:szCs w:val="32"/>
          <w:lang w:eastAsia="zh-CN"/>
        </w:rPr>
        <w:t>件：</w:t>
      </w:r>
      <w:r>
        <w:rPr>
          <w:rFonts w:hint="default" w:ascii="Times New Roman" w:hAnsi="Times New Roman" w:eastAsia="方正仿宋_GBK" w:cs="Times New Roman"/>
          <w:b w:val="0"/>
          <w:bCs w:val="0"/>
          <w:color w:val="auto"/>
          <w:sz w:val="32"/>
          <w:szCs w:val="32"/>
          <w:highlight w:val="none"/>
          <w:lang w:val="en-US" w:eastAsia="zh-CN"/>
        </w:rPr>
        <w:t>1.铜梁区2026年粮油规模种植主体单产提升项目实施主体明细表</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916" w:leftChars="760" w:hanging="320" w:hangingChars="1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2.铜梁区XX镇（街）2026年粮油规模种植主体单产提升项目实施主体档案记载表</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3.项目主要人员与任务分工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916" w:leftChars="760" w:hanging="320" w:hangingChars="1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4.铜梁区2026年粮油规模种植主体单产提升项目技术指导包片表</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5.</w:t>
      </w:r>
      <w:r>
        <w:rPr>
          <w:rFonts w:hint="default" w:ascii="Times New Roman" w:hAnsi="Times New Roman" w:eastAsia="方正仿宋_GBK" w:cs="Times New Roman"/>
          <w:b w:val="0"/>
          <w:bCs w:val="0"/>
          <w:color w:val="auto"/>
          <w:spacing w:val="-20"/>
          <w:sz w:val="32"/>
          <w:szCs w:val="32"/>
          <w:highlight w:val="none"/>
          <w:lang w:val="en-US" w:eastAsia="zh-CN"/>
        </w:rPr>
        <w:t>铜梁区2026粮油规模种植主体单产提升项目验收表（镇级）</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596" w:leftChars="760" w:firstLine="0" w:firstLineChars="0"/>
        <w:jc w:val="both"/>
        <w:textAlignment w:val="auto"/>
        <w:rPr>
          <w:rFonts w:hint="default" w:ascii="Times New Roman" w:hAnsi="Times New Roman" w:eastAsia="方正仿宋_GBK" w:cs="Times New Roman"/>
          <w:b w:val="0"/>
          <w:bCs w:val="0"/>
          <w:color w:val="auto"/>
          <w:spacing w:val="0"/>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6.</w:t>
      </w:r>
      <w:r>
        <w:rPr>
          <w:rFonts w:hint="default" w:ascii="Times New Roman" w:hAnsi="Times New Roman" w:eastAsia="方正仿宋_GBK" w:cs="Times New Roman"/>
          <w:b w:val="0"/>
          <w:bCs w:val="0"/>
          <w:color w:val="auto"/>
          <w:spacing w:val="-20"/>
          <w:sz w:val="32"/>
          <w:szCs w:val="32"/>
          <w:highlight w:val="none"/>
          <w:lang w:val="en-US" w:eastAsia="zh-CN"/>
        </w:rPr>
        <w:t>铜梁区2026粮油规模种植主体单产提升项目验收表（区级）</w:t>
      </w:r>
      <w:r>
        <w:rPr>
          <w:rFonts w:hint="default" w:ascii="Times New Roman" w:hAnsi="Times New Roman" w:eastAsia="方正仿宋_GBK" w:cs="Times New Roman"/>
          <w:b w:val="0"/>
          <w:bCs w:val="0"/>
          <w:color w:val="auto"/>
          <w:spacing w:val="0"/>
          <w:sz w:val="32"/>
          <w:szCs w:val="32"/>
          <w:highlight w:val="none"/>
          <w:lang w:val="en-US" w:eastAsia="zh-CN"/>
        </w:rPr>
        <w:t>7.粮油规模种植主体单产提升项目负面清单</w:t>
      </w:r>
    </w:p>
    <w:p>
      <w:pPr>
        <w:keepNext w:val="0"/>
        <w:keepLines w:val="0"/>
        <w:pageBreakBefore w:val="0"/>
        <w:kinsoku/>
        <w:wordWrap/>
        <w:overflowPunct/>
        <w:topLinePunct w:val="0"/>
        <w:autoSpaceDE/>
        <w:autoSpaceDN/>
        <w:bidi w:val="0"/>
        <w:adjustRightInd/>
        <w:spacing w:line="594" w:lineRule="exact"/>
        <w:ind w:firstLine="1600" w:firstLineChars="500"/>
        <w:rPr>
          <w:rFonts w:hint="default" w:ascii="Times New Roman" w:hAnsi="Times New Roman" w:eastAsia="方正黑体_GBK" w:cs="Times New Roman"/>
          <w:color w:val="auto"/>
          <w:sz w:val="32"/>
          <w:szCs w:val="32"/>
          <w:lang w:eastAsia="zh-CN"/>
        </w:rPr>
      </w:pPr>
    </w:p>
    <w:p>
      <w:pPr>
        <w:keepNext w:val="0"/>
        <w:keepLines w:val="0"/>
        <w:pageBreakBefore w:val="0"/>
        <w:kinsoku/>
        <w:wordWrap/>
        <w:overflowPunct/>
        <w:topLinePunct w:val="0"/>
        <w:autoSpaceDE/>
        <w:autoSpaceDN/>
        <w:bidi w:val="0"/>
        <w:adjustRightInd/>
        <w:spacing w:line="594" w:lineRule="exact"/>
        <w:rPr>
          <w:rFonts w:hint="default" w:ascii="Times New Roman" w:hAnsi="Times New Roman" w:eastAsia="方正黑体_GBK" w:cs="Times New Roman"/>
          <w:color w:val="auto"/>
          <w:sz w:val="32"/>
          <w:szCs w:val="32"/>
          <w:lang w:eastAsia="zh-CN"/>
        </w:rPr>
      </w:pPr>
    </w:p>
    <w:p>
      <w:pPr>
        <w:pStyle w:val="16"/>
        <w:rPr>
          <w:rFonts w:hint="default" w:ascii="Times New Roman" w:hAnsi="Times New Roman" w:cs="Times New Roman"/>
          <w:lang w:eastAsia="zh-CN"/>
        </w:rPr>
      </w:pPr>
    </w:p>
    <w:p>
      <w:pPr>
        <w:pStyle w:val="4"/>
        <w:rPr>
          <w:rFonts w:hint="default" w:ascii="Times New Roman" w:hAnsi="Times New Roman" w:cs="Times New Roman"/>
          <w:lang w:val="en-US" w:eastAsia="zh-CN"/>
        </w:rPr>
      </w:pPr>
    </w:p>
    <w:p>
      <w:pPr>
        <w:rPr>
          <w:rFonts w:hint="default" w:ascii="Times New Roman" w:hAnsi="Times New Roman" w:cs="Times New Roman"/>
          <w:lang w:val="en-US" w:eastAsia="zh-CN"/>
        </w:rPr>
        <w:sectPr>
          <w:headerReference r:id="rId5" w:type="default"/>
          <w:footerReference r:id="rId6" w:type="default"/>
          <w:pgSz w:w="11907" w:h="16839"/>
          <w:pgMar w:top="1644" w:right="1446" w:bottom="1985" w:left="1446" w:header="851" w:footer="992" w:gutter="0"/>
          <w:pgNumType w:fmt="numberInDash"/>
          <w:cols w:space="720" w:num="1"/>
          <w:docGrid w:type="lines" w:linePitch="312" w:charSpace="0"/>
        </w:sectPr>
      </w:pPr>
    </w:p>
    <w:p>
      <w:pPr>
        <w:spacing w:line="560" w:lineRule="exact"/>
        <w:rPr>
          <w:rFonts w:hint="default" w:ascii="Times New Roman" w:hAnsi="Times New Roman" w:eastAsia="方正小标宋_GBK" w:cs="Times New Roman"/>
          <w:i w:val="0"/>
          <w:color w:val="000000"/>
          <w:kern w:val="0"/>
          <w:sz w:val="36"/>
          <w:szCs w:val="36"/>
          <w:highlight w:val="yellow"/>
          <w:u w:val="none"/>
          <w:lang w:val="en-US" w:eastAsia="zh-CN" w:bidi="ar"/>
        </w:rPr>
      </w:pPr>
      <w:r>
        <w:rPr>
          <w:rFonts w:hint="default" w:ascii="Times New Roman" w:hAnsi="Times New Roman" w:eastAsia="方正黑体_GBK" w:cs="Times New Roman"/>
          <w:i w:val="0"/>
          <w:color w:val="000000"/>
          <w:kern w:val="0"/>
          <w:sz w:val="32"/>
          <w:szCs w:val="32"/>
          <w:u w:val="none"/>
          <w:lang w:val="en-US" w:eastAsia="zh-CN" w:bidi="ar"/>
        </w:rPr>
        <w:t>附件1</w:t>
      </w:r>
    </w:p>
    <w:p>
      <w:pPr>
        <w:spacing w:line="560" w:lineRule="exact"/>
        <w:jc w:val="center"/>
        <w:rPr>
          <w:rFonts w:hint="default" w:ascii="Times New Roman" w:hAnsi="Times New Roman" w:eastAsia="方正黑体_GBK" w:cs="Times New Roman"/>
          <w:sz w:val="32"/>
          <w:szCs w:val="32"/>
          <w:highlight w:val="none"/>
          <w:lang w:eastAsia="zh-CN"/>
        </w:rPr>
      </w:pPr>
      <w:r>
        <w:rPr>
          <w:rFonts w:hint="default" w:ascii="Times New Roman" w:hAnsi="Times New Roman" w:eastAsia="方正小标宋_GBK" w:cs="Times New Roman"/>
          <w:i w:val="0"/>
          <w:color w:val="000000"/>
          <w:kern w:val="0"/>
          <w:sz w:val="36"/>
          <w:szCs w:val="36"/>
          <w:highlight w:val="none"/>
          <w:u w:val="none"/>
          <w:lang w:val="en-US" w:eastAsia="zh-CN" w:bidi="ar"/>
        </w:rPr>
        <w:t>铜梁区2026年粮油规模种植主体单产提升项目实施主体明细表</w:t>
      </w:r>
    </w:p>
    <w:p>
      <w:pPr>
        <w:pStyle w:val="3"/>
        <w:rPr>
          <w:rFonts w:hint="default" w:ascii="Times New Roman" w:hAnsi="Times New Roman" w:eastAsia="方正黑体_GBK" w:cs="Times New Roman"/>
          <w:sz w:val="32"/>
          <w:szCs w:val="32"/>
          <w:lang w:eastAsia="zh-CN"/>
        </w:rPr>
      </w:pPr>
    </w:p>
    <w:tbl>
      <w:tblPr>
        <w:tblStyle w:val="28"/>
        <w:tblW w:w="1544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7"/>
        <w:gridCol w:w="1410"/>
        <w:gridCol w:w="3390"/>
        <w:gridCol w:w="1215"/>
        <w:gridCol w:w="1650"/>
        <w:gridCol w:w="2460"/>
        <w:gridCol w:w="1230"/>
        <w:gridCol w:w="1080"/>
        <w:gridCol w:w="1232"/>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7" w:hRule="atLeast"/>
          <w:jc w:val="center"/>
        </w:trPr>
        <w:tc>
          <w:tcPr>
            <w:tcW w:w="6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镇街</w:t>
            </w:r>
          </w:p>
        </w:tc>
        <w:tc>
          <w:tcPr>
            <w:tcW w:w="339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主体名称</w:t>
            </w:r>
          </w:p>
        </w:tc>
        <w:tc>
          <w:tcPr>
            <w:tcW w:w="1215"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负责人</w:t>
            </w:r>
          </w:p>
        </w:tc>
        <w:tc>
          <w:tcPr>
            <w:tcW w:w="165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联系电话</w:t>
            </w:r>
          </w:p>
        </w:tc>
        <w:tc>
          <w:tcPr>
            <w:tcW w:w="24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黑体_GBK" w:cs="Times New Roman"/>
                <w:i w:val="0"/>
                <w:iCs w:val="0"/>
                <w:color w:val="000000"/>
                <w:sz w:val="22"/>
                <w:szCs w:val="22"/>
                <w:u w:val="none"/>
              </w:rPr>
            </w:pPr>
            <w:r>
              <w:rPr>
                <w:rStyle w:val="70"/>
                <w:rFonts w:hint="default" w:ascii="Times New Roman" w:hAnsi="Times New Roman" w:cs="Times New Roman"/>
                <w:lang w:val="en-US" w:eastAsia="zh-CN" w:bidi="ar"/>
              </w:rPr>
              <w:t>种植地点</w:t>
            </w:r>
            <w:r>
              <w:rPr>
                <w:rStyle w:val="48"/>
                <w:rFonts w:hint="default" w:ascii="Times New Roman" w:hAnsi="Times New Roman" w:eastAsia="方正黑体_GBK" w:cs="Times New Roman"/>
                <w:lang w:val="en-US" w:eastAsia="zh-CN" w:bidi="ar"/>
              </w:rPr>
              <w:br w:type="textWrapping"/>
            </w:r>
            <w:r>
              <w:rPr>
                <w:rStyle w:val="70"/>
                <w:rFonts w:hint="default" w:ascii="Times New Roman" w:hAnsi="Times New Roman" w:cs="Times New Roman"/>
                <w:lang w:val="en-US" w:eastAsia="zh-CN" w:bidi="ar"/>
              </w:rPr>
              <w:t>（村）</w:t>
            </w:r>
          </w:p>
        </w:tc>
        <w:tc>
          <w:tcPr>
            <w:tcW w:w="4682"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主体申报面积及模式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2"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339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24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方正黑体_GBK" w:cs="Times New Roman"/>
                <w:i w:val="0"/>
                <w:iCs w:val="0"/>
                <w:color w:val="000000"/>
                <w:sz w:val="22"/>
                <w:szCs w:val="22"/>
                <w:u w:val="none"/>
              </w:rPr>
            </w:pPr>
          </w:p>
        </w:tc>
        <w:tc>
          <w:tcPr>
            <w:tcW w:w="12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Style w:val="70"/>
                <w:rFonts w:hint="default" w:ascii="Times New Roman" w:hAnsi="Times New Roman" w:cs="Times New Roman"/>
                <w:lang w:val="en-US" w:eastAsia="zh-CN" w:bidi="ar"/>
              </w:rPr>
              <w:t>面积</w:t>
            </w:r>
            <w:r>
              <w:rPr>
                <w:rStyle w:val="48"/>
                <w:rFonts w:hint="default" w:ascii="Times New Roman" w:hAnsi="Times New Roman" w:eastAsia="方正黑体_GBK" w:cs="Times New Roman"/>
                <w:lang w:val="en-US" w:eastAsia="zh-CN" w:bidi="ar"/>
              </w:rPr>
              <w:br w:type="textWrapping"/>
            </w:r>
            <w:r>
              <w:rPr>
                <w:rStyle w:val="70"/>
                <w:rFonts w:hint="default" w:ascii="Times New Roman" w:hAnsi="Times New Roman" w:cs="Times New Roman"/>
                <w:lang w:val="en-US" w:eastAsia="zh-CN" w:bidi="ar"/>
              </w:rPr>
              <w:t>（亩）</w:t>
            </w:r>
          </w:p>
        </w:tc>
        <w:tc>
          <w:tcPr>
            <w:tcW w:w="3452"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种植模式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4"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339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1215"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方正黑体_GBK" w:cs="Times New Roman"/>
                <w:i w:val="0"/>
                <w:iCs w:val="0"/>
                <w:color w:val="000000"/>
                <w:sz w:val="22"/>
                <w:szCs w:val="22"/>
                <w:u w:val="none"/>
              </w:rPr>
            </w:pPr>
          </w:p>
        </w:tc>
        <w:tc>
          <w:tcPr>
            <w:tcW w:w="24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方正黑体_GBK" w:cs="Times New Roman"/>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方正黑体_GBK"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稻油轮作</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Style w:val="70"/>
                <w:rFonts w:hint="default" w:ascii="Times New Roman" w:hAnsi="Times New Roman" w:cs="Times New Roman"/>
                <w:sz w:val="20"/>
                <w:szCs w:val="20"/>
                <w:lang w:val="en-US" w:eastAsia="zh-CN" w:bidi="ar"/>
              </w:rPr>
              <w:t>中稻</w:t>
            </w:r>
            <w:r>
              <w:rPr>
                <w:rStyle w:val="48"/>
                <w:rFonts w:hint="default" w:ascii="Times New Roman" w:hAnsi="Times New Roman" w:eastAsia="方正黑体_GBK" w:cs="Times New Roman"/>
                <w:sz w:val="20"/>
                <w:szCs w:val="20"/>
                <w:lang w:val="en-US" w:eastAsia="zh-CN" w:bidi="ar"/>
              </w:rPr>
              <w:t>-</w:t>
            </w:r>
            <w:r>
              <w:rPr>
                <w:rStyle w:val="70"/>
                <w:rFonts w:hint="default" w:ascii="Times New Roman" w:hAnsi="Times New Roman" w:cs="Times New Roman"/>
                <w:sz w:val="20"/>
                <w:szCs w:val="20"/>
                <w:lang w:val="en-US" w:eastAsia="zh-CN" w:bidi="ar"/>
              </w:rPr>
              <w:t>再生稻</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净作红薯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巴川街道</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铜梁区巴川街道八一路社区集体经济组织</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陈正会</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45613370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八一路社区</w:t>
            </w:r>
            <w:r>
              <w:rPr>
                <w:rStyle w:val="72"/>
                <w:rFonts w:hint="default" w:ascii="Times New Roman" w:hAnsi="Times New Roman" w:eastAsia="方正仿宋_GBK" w:cs="Times New Roman"/>
                <w:sz w:val="21"/>
                <w:szCs w:val="21"/>
                <w:lang w:val="en-US" w:eastAsia="zh-CN" w:bidi="ar"/>
              </w:rPr>
              <w:t>10</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11</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东城街道</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肖朝芳</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19923609528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拦马村、水星村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东城街道</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铜梁区军哥家庭农场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胡畔</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18996305599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东城街道安全村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蒲吕街道</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肖朝芳</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19923609528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新联村、善心村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旧县街道</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卜志勇</w:t>
            </w:r>
          </w:p>
        </w:tc>
        <w:tc>
          <w:tcPr>
            <w:tcW w:w="1215" w:type="dxa"/>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67"/>
                <w:rFonts w:hint="default" w:ascii="Times New Roman" w:hAnsi="Times New Roman" w:cs="Times New Roman"/>
                <w:lang w:val="en-US" w:eastAsia="zh-CN" w:bidi="ar"/>
              </w:rPr>
              <w:t>卜志勇</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13167937570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双兴村</w:t>
            </w:r>
            <w:r>
              <w:rPr>
                <w:rStyle w:val="72"/>
                <w:rFonts w:hint="default" w:ascii="Times New Roman" w:hAnsi="Times New Roman" w:eastAsia="方正仿宋_GBK" w:cs="Times New Roman"/>
                <w:sz w:val="21"/>
                <w:szCs w:val="21"/>
                <w:lang w:val="en-US" w:eastAsia="zh-CN" w:bidi="ar"/>
              </w:rPr>
              <w:t>14</w:t>
            </w:r>
            <w:r>
              <w:rPr>
                <w:rFonts w:hint="default" w:ascii="Times New Roman" w:hAnsi="Times New Roman" w:eastAsia="方正仿宋_GBK" w:cs="Times New Roman"/>
                <w:i w:val="0"/>
                <w:iCs w:val="0"/>
                <w:color w:val="000000"/>
                <w:kern w:val="0"/>
                <w:sz w:val="21"/>
                <w:szCs w:val="21"/>
                <w:u w:val="none"/>
                <w:lang w:val="en-US" w:eastAsia="zh-CN" w:bidi="ar"/>
              </w:rPr>
              <w:t>组、宋坪村</w:t>
            </w:r>
            <w:r>
              <w:rPr>
                <w:rStyle w:val="72"/>
                <w:rFonts w:hint="default" w:ascii="Times New Roman" w:hAnsi="Times New Roman" w:eastAsia="方正仿宋_GBK" w:cs="Times New Roman"/>
                <w:sz w:val="21"/>
                <w:szCs w:val="21"/>
                <w:lang w:val="en-US" w:eastAsia="zh-CN" w:bidi="ar"/>
              </w:rPr>
              <w:t>6</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土桥镇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铜梁区穑夫家庭农场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易文</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15310659949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土桥六赢村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土桥镇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铜梁区土桥镇新房村股份经济合作联合社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梁烈</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18223458183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新房村</w:t>
            </w:r>
            <w:r>
              <w:rPr>
                <w:rStyle w:val="72"/>
                <w:rFonts w:hint="default" w:ascii="Times New Roman" w:hAnsi="Times New Roman" w:eastAsia="方正仿宋_GBK" w:cs="Times New Roman"/>
                <w:sz w:val="21"/>
                <w:szCs w:val="21"/>
                <w:lang w:val="en-US" w:eastAsia="zh-CN" w:bidi="ar"/>
              </w:rPr>
              <w:t>8</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9</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土桥镇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汪义丙</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汪义丙</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15310360978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新房村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土桥镇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铜梁区黑娃家庭农场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阳丽冬</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15320311202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土桥镇六赢村</w:t>
            </w:r>
            <w:r>
              <w:rPr>
                <w:rStyle w:val="72"/>
                <w:rFonts w:hint="default" w:ascii="Times New Roman" w:hAnsi="Times New Roman" w:eastAsia="方正仿宋_GBK" w:cs="Times New Roman"/>
                <w:sz w:val="21"/>
                <w:szCs w:val="21"/>
                <w:lang w:val="en-US" w:eastAsia="zh-CN" w:bidi="ar"/>
              </w:rPr>
              <w:t>3-5</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土桥镇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重庆市铜梁区农润水稻种植专业合作社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刘远驹</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13340296721</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高垭村</w:t>
            </w:r>
            <w:r>
              <w:rPr>
                <w:rStyle w:val="72"/>
                <w:rFonts w:hint="default" w:ascii="Times New Roman" w:hAnsi="Times New Roman" w:eastAsia="方正仿宋_GBK" w:cs="Times New Roman"/>
                <w:sz w:val="21"/>
                <w:szCs w:val="21"/>
                <w:lang w:val="en-US" w:eastAsia="zh-CN" w:bidi="ar"/>
              </w:rPr>
              <w:t>3-13</w:t>
            </w:r>
            <w:r>
              <w:rPr>
                <w:rFonts w:hint="default" w:ascii="Times New Roman" w:hAnsi="Times New Roman" w:eastAsia="方正仿宋_GBK" w:cs="Times New Roman"/>
                <w:i w:val="0"/>
                <w:iCs w:val="0"/>
                <w:color w:val="000000"/>
                <w:kern w:val="0"/>
                <w:sz w:val="21"/>
                <w:szCs w:val="21"/>
                <w:u w:val="none"/>
                <w:lang w:val="en-US" w:eastAsia="zh-CN" w:bidi="ar"/>
              </w:rPr>
              <w:t>组、新房</w:t>
            </w:r>
            <w:r>
              <w:rPr>
                <w:rStyle w:val="72"/>
                <w:rFonts w:hint="default" w:ascii="Times New Roman" w:hAnsi="Times New Roman" w:eastAsia="方正仿宋_GBK" w:cs="Times New Roman"/>
                <w:sz w:val="21"/>
                <w:szCs w:val="21"/>
                <w:lang w:val="en-US" w:eastAsia="zh-CN" w:bidi="ar"/>
              </w:rPr>
              <w:t>1</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土桥镇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重庆市铜梁区逸佳淡水养殖专业合作社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杨玉清</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15002319272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新房村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二坪镇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重庆智慧农业服务集团璧山有限公司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谭德模</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13032388558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三房村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水口镇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铜梁区水口镇天寨村股份经济合作联合社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陈小勇</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13635404818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天寨村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619.47</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619.47</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水口镇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重庆丰仓农业科技有限责任公司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敖扬</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15803049759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汪祠村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水口镇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重庆智慧农业服务集团璧山有限公司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谭德模</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13032388558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汪祠村、大滩村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白羊镇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铜梁区白羊镇水碾村股份经济合作联合社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周龙超</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13883355575</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水碾村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白羊镇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重庆市铜梁区海子坝农副产品加工农民专业合作社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陈西北</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13635474826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白羊镇石船村</w:t>
            </w:r>
            <w:r>
              <w:rPr>
                <w:rStyle w:val="72"/>
                <w:rFonts w:hint="default" w:ascii="Times New Roman" w:hAnsi="Times New Roman" w:eastAsia="方正仿宋_GBK" w:cs="Times New Roman"/>
                <w:sz w:val="21"/>
                <w:szCs w:val="21"/>
                <w:lang w:val="en-US" w:eastAsia="zh-CN" w:bidi="ar"/>
              </w:rPr>
              <w:t>12</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307</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重庆村村旺电子商务有限公司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牟举辉</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13132358282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插腊村、立灯村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641.683</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641.683</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重庆银彬农业科技有限公司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王宜</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18290452008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华光村、玉龙村、金竹村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铜梁区东惠水产养殖场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何庆东</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19389394119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华光村</w:t>
            </w:r>
            <w:r>
              <w:rPr>
                <w:rStyle w:val="72"/>
                <w:rFonts w:hint="default" w:ascii="Times New Roman" w:hAnsi="Times New Roman" w:eastAsia="方正仿宋_GBK" w:cs="Times New Roman"/>
                <w:sz w:val="21"/>
                <w:szCs w:val="21"/>
                <w:lang w:val="en-US" w:eastAsia="zh-CN" w:bidi="ar"/>
              </w:rPr>
              <w:t>2</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3</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7</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熊光良</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熊光良</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18223123378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惠风村六社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重庆田利农业发展有限公司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李磊</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15683211188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插腊、太安、新华、立灯、高平、红河村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402.5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402.5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高仁明</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高仁明</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19112305772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万桥村</w:t>
            </w:r>
            <w:r>
              <w:rPr>
                <w:rStyle w:val="72"/>
                <w:rFonts w:hint="default" w:ascii="Times New Roman" w:hAnsi="Times New Roman" w:eastAsia="方正仿宋_GBK" w:cs="Times New Roman"/>
                <w:sz w:val="21"/>
                <w:szCs w:val="21"/>
                <w:lang w:val="en-US" w:eastAsia="zh-CN" w:bidi="ar"/>
              </w:rPr>
              <w:t>5</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铜梁区楠华家庭农场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胡晓兵</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15223431398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玉龙村</w:t>
            </w:r>
            <w:r>
              <w:rPr>
                <w:rStyle w:val="72"/>
                <w:rFonts w:hint="default" w:ascii="Times New Roman" w:hAnsi="Times New Roman" w:eastAsia="方正仿宋_GBK" w:cs="Times New Roman"/>
                <w:sz w:val="21"/>
                <w:szCs w:val="21"/>
                <w:lang w:val="en-US" w:eastAsia="zh-CN" w:bidi="ar"/>
              </w:rPr>
              <w:t>6</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胡晓勇</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胡晓勇</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13883354137</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玉龙村</w:t>
            </w:r>
            <w:r>
              <w:rPr>
                <w:rStyle w:val="72"/>
                <w:rFonts w:hint="default" w:ascii="Times New Roman" w:hAnsi="Times New Roman" w:eastAsia="方正仿宋_GBK" w:cs="Times New Roman"/>
                <w:sz w:val="21"/>
                <w:szCs w:val="21"/>
                <w:lang w:val="en-US" w:eastAsia="zh-CN" w:bidi="ar"/>
              </w:rPr>
              <w:t>7</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74.72</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74.72</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铜梁区洪泽龙虾养殖专业合作社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李小燚</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15902396228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玉龙村</w:t>
            </w:r>
            <w:r>
              <w:rPr>
                <w:rStyle w:val="72"/>
                <w:rFonts w:hint="default" w:ascii="Times New Roman" w:hAnsi="Times New Roman" w:eastAsia="方正仿宋_GBK" w:cs="Times New Roman"/>
                <w:sz w:val="21"/>
                <w:szCs w:val="21"/>
                <w:lang w:val="en-US" w:eastAsia="zh-CN" w:bidi="ar"/>
              </w:rPr>
              <w:t>9</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湖北大班项目管理有限公司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沈文刚</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18371098172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团宝村、青杠村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铜梁区杰哥水产养殖场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罗含杰</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17533307397</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青杠村</w:t>
            </w:r>
            <w:r>
              <w:rPr>
                <w:rStyle w:val="72"/>
                <w:rFonts w:hint="default" w:ascii="Times New Roman" w:hAnsi="Times New Roman" w:eastAsia="方正仿宋_GBK" w:cs="Times New Roman"/>
                <w:sz w:val="21"/>
                <w:szCs w:val="21"/>
                <w:lang w:val="en-US" w:eastAsia="zh-CN" w:bidi="ar"/>
              </w:rPr>
              <w:t>1</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5</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7</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188.7</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188.7</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铜梁区杜流全家庭农场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杜流全</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13617696768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金竹村</w:t>
            </w:r>
            <w:r>
              <w:rPr>
                <w:rStyle w:val="72"/>
                <w:rFonts w:hint="default" w:ascii="Times New Roman" w:hAnsi="Times New Roman" w:eastAsia="方正仿宋_GBK" w:cs="Times New Roman"/>
                <w:sz w:val="21"/>
                <w:szCs w:val="21"/>
                <w:lang w:val="en-US" w:eastAsia="zh-CN" w:bidi="ar"/>
              </w:rPr>
              <w:t>2-8</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重庆市铜梁区农丰种业有限公司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邱文其</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15223123376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新华村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铜梁区徐世安家庭农场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徐世安</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13308378513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金竹村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重庆玉禾农业开发有限公司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张登文</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13452156822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玉龙村</w:t>
            </w:r>
            <w:r>
              <w:rPr>
                <w:rStyle w:val="72"/>
                <w:rFonts w:hint="default" w:ascii="Times New Roman" w:hAnsi="Times New Roman" w:eastAsia="方正仿宋_GBK" w:cs="Times New Roman"/>
                <w:sz w:val="21"/>
                <w:szCs w:val="21"/>
                <w:lang w:val="en-US" w:eastAsia="zh-CN" w:bidi="ar"/>
              </w:rPr>
              <w:t>5</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6</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17-19</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372.47</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372.47</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铜梁区硕果种植家庭农场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喻祥国</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19122591621</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洪太村</w:t>
            </w:r>
            <w:r>
              <w:rPr>
                <w:rStyle w:val="72"/>
                <w:rFonts w:hint="default" w:ascii="Times New Roman" w:hAnsi="Times New Roman" w:eastAsia="方正仿宋_GBK" w:cs="Times New Roman"/>
                <w:sz w:val="21"/>
                <w:szCs w:val="21"/>
                <w:lang w:val="en-US" w:eastAsia="zh-CN" w:bidi="ar"/>
              </w:rPr>
              <w:t>18</w:t>
            </w:r>
            <w:r>
              <w:rPr>
                <w:rFonts w:hint="default" w:ascii="Times New Roman" w:hAnsi="Times New Roman" w:eastAsia="方正仿宋_GBK" w:cs="Times New Roman"/>
                <w:i w:val="0"/>
                <w:iCs w:val="0"/>
                <w:color w:val="000000"/>
                <w:kern w:val="0"/>
                <w:sz w:val="21"/>
                <w:szCs w:val="21"/>
                <w:u w:val="none"/>
                <w:lang w:val="en-US" w:eastAsia="zh-CN" w:bidi="ar"/>
              </w:rPr>
              <w:t>社、玉龙村</w:t>
            </w:r>
            <w:r>
              <w:rPr>
                <w:rStyle w:val="72"/>
                <w:rFonts w:hint="default" w:ascii="Times New Roman" w:hAnsi="Times New Roman" w:eastAsia="方正仿宋_GBK" w:cs="Times New Roman"/>
                <w:sz w:val="21"/>
                <w:szCs w:val="21"/>
                <w:lang w:val="en-US" w:eastAsia="zh-CN" w:bidi="ar"/>
              </w:rPr>
              <w:t>12</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288</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288</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重庆市铜梁区骏兴水稻种植专业合作社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张定刚</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13883403843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青杠村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重庆市铜梁区灿昇水产养殖有限公司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张正才</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19923092349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插腊村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铜梁区谭昌国稻虾养殖家庭农场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谭昌国</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13883403843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洪太村</w:t>
            </w:r>
            <w:r>
              <w:rPr>
                <w:rStyle w:val="72"/>
                <w:rFonts w:hint="default" w:ascii="Times New Roman" w:hAnsi="Times New Roman" w:eastAsia="方正仿宋_GBK" w:cs="Times New Roman"/>
                <w:sz w:val="21"/>
                <w:szCs w:val="21"/>
                <w:lang w:val="en-US" w:eastAsia="zh-CN" w:bidi="ar"/>
              </w:rPr>
              <w:t>19</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铜梁区昌耀家庭农场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陈义平</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18723287039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青杠村</w:t>
            </w:r>
            <w:r>
              <w:rPr>
                <w:rStyle w:val="72"/>
                <w:rFonts w:hint="default" w:ascii="Times New Roman" w:hAnsi="Times New Roman" w:eastAsia="方正仿宋_GBK" w:cs="Times New Roman"/>
                <w:sz w:val="21"/>
                <w:szCs w:val="21"/>
                <w:lang w:val="en-US" w:eastAsia="zh-CN" w:bidi="ar"/>
              </w:rPr>
              <w:t>13</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241.69</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241.69</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平滩镇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铜梁区中哥稻渔水产品养殖场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陶士中</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13527390680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万桥村</w:t>
            </w:r>
            <w:r>
              <w:rPr>
                <w:rStyle w:val="72"/>
                <w:rFonts w:hint="default" w:ascii="Times New Roman" w:hAnsi="Times New Roman" w:eastAsia="方正仿宋_GBK" w:cs="Times New Roman"/>
                <w:sz w:val="21"/>
                <w:szCs w:val="21"/>
                <w:lang w:val="en-US" w:eastAsia="zh-CN" w:bidi="ar"/>
              </w:rPr>
              <w:t>4</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小林镇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铜梁区杜流德家庭农场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杜流德</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15310190719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小林镇庆云村</w:t>
            </w:r>
            <w:r>
              <w:rPr>
                <w:rStyle w:val="72"/>
                <w:rFonts w:hint="default" w:ascii="Times New Roman" w:hAnsi="Times New Roman" w:eastAsia="方正仿宋_GBK" w:cs="Times New Roman"/>
                <w:sz w:val="21"/>
                <w:szCs w:val="21"/>
                <w:lang w:val="en-US" w:eastAsia="zh-CN" w:bidi="ar"/>
              </w:rPr>
              <w:t>21</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22</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24</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小林镇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重庆叙知香农业科技有限公司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沈其龙</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13608318758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鱼龙村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小林镇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重庆银彬农业科技有限公司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王宜</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18290452008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庆云村、鱼龙村、圣灯村、华寿村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小林镇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铜梁区定福蔬菜种植家庭农场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刘绍东</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15123117156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小林镇鱼龙村</w:t>
            </w:r>
            <w:r>
              <w:rPr>
                <w:rStyle w:val="72"/>
                <w:rFonts w:hint="default" w:ascii="Times New Roman" w:hAnsi="Times New Roman" w:eastAsia="方正仿宋_GBK" w:cs="Times New Roman"/>
                <w:sz w:val="21"/>
                <w:szCs w:val="21"/>
                <w:lang w:val="en-US" w:eastAsia="zh-CN" w:bidi="ar"/>
              </w:rPr>
              <w:t>11</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13</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曹玉然</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曹玉然</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18323461828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寿桥村、双泉村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281.582</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221.582</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铜梁区杜流德家庭农场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杜流德</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15310190719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群坊村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102.91</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102.91</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铜梁区杜流全家庭农场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杜流全</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13617696768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双泉村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铜梁区福生美地水产养殖家庭农场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徐志峰</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15111802310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双泉村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叶泽伦</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叶泽伦</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19823393798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双泉村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重庆米提水产养殖有限公司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徐志峰</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15111802310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岩湾村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85.06</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85.06</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张年</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张年</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18680864969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寿桥村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421.055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161.055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张中明</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张中明</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15683254478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喻兴村、群坊村、双泉村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307</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重庆蓝盾小龙虾养殖专业合作社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徐志峰</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15111802310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喻兴村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双山镇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程绪学</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rFonts w:hint="default" w:ascii="Times New Roman" w:hAnsi="Times New Roman" w:cs="Times New Roman"/>
                <w:lang w:val="en-US" w:eastAsia="zh-CN" w:bidi="ar"/>
              </w:rPr>
              <w:t>程绪学</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18983912519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寿桥村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39.315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39.315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虎峰镇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铜梁区虎峰镇群力村股份经济合作联合社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戴旺</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15023183743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群力村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虎峰镇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铜梁区虎峰镇前进村股份经济合作联合社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关海全</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18938287118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前进村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虎峰镇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肖朝芳</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19923609528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水鸭村、纯古村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虎峰镇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重庆市铜梁区农丰种业有限公司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邱文其</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15223123376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虎峰镇双龙村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石鱼镇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重庆市铜梁区石鱼镇三和村股份经济合作联合社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姚永国</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13883318488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三和村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福果镇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大足区何春明家庭农场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何春明</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18323154671</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林宇村、龙岗村、三元村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福果镇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铜梁区福果镇林宇村股份经济合作联合社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高永秀</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18323154671</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林宇村</w:t>
            </w:r>
            <w:r>
              <w:rPr>
                <w:rStyle w:val="72"/>
                <w:rFonts w:hint="default" w:ascii="Times New Roman" w:hAnsi="Times New Roman" w:eastAsia="方正仿宋_GBK" w:cs="Times New Roman"/>
                <w:sz w:val="21"/>
                <w:szCs w:val="21"/>
                <w:lang w:val="en-US" w:eastAsia="zh-CN" w:bidi="ar"/>
              </w:rPr>
              <w:t>1</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2</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14</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107.51</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107.51</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福果镇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铜梁区福果镇荷香村股份经济合作联合社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胡德申</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18323454366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荷香村</w:t>
            </w:r>
            <w:r>
              <w:rPr>
                <w:rStyle w:val="72"/>
                <w:rFonts w:hint="default" w:ascii="Times New Roman" w:hAnsi="Times New Roman" w:eastAsia="方正仿宋_GBK" w:cs="Times New Roman"/>
                <w:sz w:val="21"/>
                <w:szCs w:val="21"/>
                <w:lang w:val="en-US" w:eastAsia="zh-CN" w:bidi="ar"/>
              </w:rPr>
              <w:t>9</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10</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12</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92.038</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92.038</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福果镇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铜梁区福果镇三星村股份经济合作联合社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杨光玲</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17783994321</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三星村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福果镇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铜梁区福果镇三多村股份经济合作联合社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亢勇</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13635445495</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三多村</w:t>
            </w:r>
            <w:r>
              <w:rPr>
                <w:rStyle w:val="72"/>
                <w:rFonts w:hint="default" w:ascii="Times New Roman" w:hAnsi="Times New Roman" w:eastAsia="方正仿宋_GBK" w:cs="Times New Roman"/>
                <w:sz w:val="21"/>
                <w:szCs w:val="21"/>
                <w:lang w:val="en-US" w:eastAsia="zh-CN" w:bidi="ar"/>
              </w:rPr>
              <w:t>1-3</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5</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7-9</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241.021</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241.021</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福果镇</w:t>
            </w:r>
          </w:p>
        </w:tc>
        <w:tc>
          <w:tcPr>
            <w:tcW w:w="339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铜梁区福果镇高山村股份经济合作联合社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何春明</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17783567268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高山村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1410"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福果镇</w:t>
            </w:r>
          </w:p>
        </w:tc>
        <w:tc>
          <w:tcPr>
            <w:tcW w:w="33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重庆市铜梁区春地农业开发有限公司</w:t>
            </w:r>
          </w:p>
        </w:tc>
        <w:tc>
          <w:tcPr>
            <w:tcW w:w="1215" w:type="dxa"/>
            <w:tcBorders>
              <w:top w:val="single" w:color="000000" w:sz="4" w:space="0"/>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谢春地</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15922949089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福果镇团实村</w:t>
            </w:r>
            <w:r>
              <w:rPr>
                <w:rStyle w:val="72"/>
                <w:rFonts w:hint="default" w:ascii="Times New Roman" w:hAnsi="Times New Roman" w:eastAsia="方正仿宋_GBK" w:cs="Times New Roman"/>
                <w:sz w:val="21"/>
                <w:szCs w:val="21"/>
                <w:lang w:val="en-US" w:eastAsia="zh-CN" w:bidi="ar"/>
              </w:rPr>
              <w:t>8</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庆隆镇</w:t>
            </w:r>
          </w:p>
        </w:tc>
        <w:tc>
          <w:tcPr>
            <w:tcW w:w="339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重庆智慧农业服务集团铜梁有限公司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刘波</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13983812833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庆隆镇金源村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铜梁区少云镇少云村股份经济合作联合社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邱德洪</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19923431127</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少云村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重庆聚粮源农业科技有限公司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彭月禄</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13983031890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七宝村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重庆胖太阳生态农业有限公司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陈祖奎</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18725952398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大佛村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铜梁区少云镇高碑村股份经济合作联合社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何永利</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15023715498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高碑村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铜梁区少云镇海棠村股份经济合作联合社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李孝东</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17782184095</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海棠村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铜梁区芯苹家庭农场（个体工商户）</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李友</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15310778993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向阳村</w:t>
            </w:r>
            <w:r>
              <w:rPr>
                <w:rStyle w:val="72"/>
                <w:rFonts w:hint="default" w:ascii="Times New Roman" w:hAnsi="Times New Roman" w:eastAsia="方正仿宋_GBK" w:cs="Times New Roman"/>
                <w:sz w:val="21"/>
                <w:szCs w:val="21"/>
                <w:lang w:val="en-US" w:eastAsia="zh-CN" w:bidi="ar"/>
              </w:rPr>
              <w:t>7</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10</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11</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53.24</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53.24</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铜梁区少云镇老君村股份经济合作联合社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刘莉</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13042315196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老君村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重庆佳禾农业科技有限公司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李发强</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13114081198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老君村、少云村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少云镇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重庆田利农业发展有限公司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李磊</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15683211188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海棠村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维新镇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重庆市槐尹池农作物种植专业合作社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钱祖友</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13635408799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营基村</w:t>
            </w:r>
            <w:r>
              <w:rPr>
                <w:rStyle w:val="72"/>
                <w:rFonts w:hint="default" w:ascii="Times New Roman" w:hAnsi="Times New Roman" w:eastAsia="方正仿宋_GBK" w:cs="Times New Roman"/>
                <w:sz w:val="21"/>
                <w:szCs w:val="21"/>
                <w:lang w:val="en-US" w:eastAsia="zh-CN" w:bidi="ar"/>
              </w:rPr>
              <w:t>11</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16</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17</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维新镇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重庆邦新农业科技有限公司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陈昌友</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13637888912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双石村</w:t>
            </w:r>
            <w:r>
              <w:rPr>
                <w:rStyle w:val="72"/>
                <w:rFonts w:hint="default" w:ascii="Times New Roman" w:hAnsi="Times New Roman" w:eastAsia="方正仿宋_GBK" w:cs="Times New Roman"/>
                <w:sz w:val="21"/>
                <w:szCs w:val="21"/>
                <w:lang w:val="en-US" w:eastAsia="zh-CN" w:bidi="ar"/>
              </w:rPr>
              <w:t>5</w:t>
            </w:r>
            <w:r>
              <w:rPr>
                <w:rFonts w:hint="default" w:ascii="Times New Roman" w:hAnsi="Times New Roman" w:eastAsia="方正仿宋_GBK" w:cs="Times New Roman"/>
                <w:i w:val="0"/>
                <w:iCs w:val="0"/>
                <w:color w:val="000000"/>
                <w:kern w:val="0"/>
                <w:sz w:val="21"/>
                <w:szCs w:val="21"/>
                <w:u w:val="none"/>
                <w:lang w:val="en-US" w:eastAsia="zh-CN" w:bidi="ar"/>
              </w:rPr>
              <w:t>社、槐树村</w:t>
            </w:r>
            <w:r>
              <w:rPr>
                <w:rStyle w:val="72"/>
                <w:rFonts w:hint="default" w:ascii="Times New Roman" w:hAnsi="Times New Roman" w:eastAsia="方正仿宋_GBK" w:cs="Times New Roman"/>
                <w:sz w:val="21"/>
                <w:szCs w:val="21"/>
                <w:lang w:val="en-US" w:eastAsia="zh-CN" w:bidi="ar"/>
              </w:rPr>
              <w:t>2,3,7,8,10,11</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维新镇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重庆钱代代农业专业合作社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王菊香</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15123138688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铜梁区槐树村</w:t>
            </w:r>
            <w:r>
              <w:rPr>
                <w:rStyle w:val="72"/>
                <w:rFonts w:hint="default" w:ascii="Times New Roman" w:hAnsi="Times New Roman" w:eastAsia="方正仿宋_GBK" w:cs="Times New Roman"/>
                <w:sz w:val="21"/>
                <w:szCs w:val="21"/>
                <w:lang w:val="en-US" w:eastAsia="zh-CN" w:bidi="ar"/>
              </w:rPr>
              <w:t>16</w:t>
            </w:r>
            <w:r>
              <w:rPr>
                <w:rFonts w:hint="default" w:ascii="Times New Roman" w:hAnsi="Times New Roman" w:eastAsia="方正仿宋_GBK" w:cs="Times New Roman"/>
                <w:i w:val="0"/>
                <w:iCs w:val="0"/>
                <w:color w:val="000000"/>
                <w:kern w:val="0"/>
                <w:sz w:val="21"/>
                <w:szCs w:val="21"/>
                <w:u w:val="none"/>
                <w:lang w:val="en-US" w:eastAsia="zh-CN" w:bidi="ar"/>
              </w:rPr>
              <w:t>组、</w:t>
            </w:r>
            <w:r>
              <w:rPr>
                <w:rStyle w:val="72"/>
                <w:rFonts w:hint="default" w:ascii="Times New Roman" w:hAnsi="Times New Roman" w:eastAsia="方正仿宋_GBK" w:cs="Times New Roman"/>
                <w:sz w:val="21"/>
                <w:szCs w:val="21"/>
                <w:lang w:val="en-US" w:eastAsia="zh-CN" w:bidi="ar"/>
              </w:rPr>
              <w:t>18</w:t>
            </w:r>
            <w:r>
              <w:rPr>
                <w:rFonts w:hint="default" w:ascii="Times New Roman" w:hAnsi="Times New Roman" w:eastAsia="方正仿宋_GBK" w:cs="Times New Roman"/>
                <w:i w:val="0"/>
                <w:iCs w:val="0"/>
                <w:color w:val="000000"/>
                <w:kern w:val="0"/>
                <w:sz w:val="21"/>
                <w:szCs w:val="21"/>
                <w:u w:val="none"/>
                <w:lang w:val="en-US" w:eastAsia="zh-CN" w:bidi="ar"/>
              </w:rPr>
              <w:t>组、</w:t>
            </w:r>
            <w:r>
              <w:rPr>
                <w:rStyle w:val="72"/>
                <w:rFonts w:hint="default" w:ascii="Times New Roman" w:hAnsi="Times New Roman" w:eastAsia="方正仿宋_GBK" w:cs="Times New Roman"/>
                <w:sz w:val="21"/>
                <w:szCs w:val="21"/>
                <w:lang w:val="en-US" w:eastAsia="zh-CN" w:bidi="ar"/>
              </w:rPr>
              <w:t>19</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华兴镇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重庆市铜梁区陈大友家庭农场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陈大友</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17358425969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三塘村</w:t>
            </w:r>
            <w:r>
              <w:rPr>
                <w:rStyle w:val="72"/>
                <w:rFonts w:hint="default" w:ascii="Times New Roman" w:hAnsi="Times New Roman" w:eastAsia="方正仿宋_GBK" w:cs="Times New Roman"/>
                <w:sz w:val="21"/>
                <w:szCs w:val="21"/>
                <w:lang w:val="en-US" w:eastAsia="zh-CN" w:bidi="ar"/>
              </w:rPr>
              <w:t>8</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54.98</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54.98</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华兴镇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郭辉明</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郭辉明</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15123045673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茯苓村</w:t>
            </w:r>
            <w:r>
              <w:rPr>
                <w:rStyle w:val="72"/>
                <w:rFonts w:hint="default" w:ascii="Times New Roman" w:hAnsi="Times New Roman" w:eastAsia="方正仿宋_GBK" w:cs="Times New Roman"/>
                <w:sz w:val="21"/>
                <w:szCs w:val="21"/>
                <w:lang w:val="en-US" w:eastAsia="zh-CN" w:bidi="ar"/>
              </w:rPr>
              <w:t>4</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华兴镇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重庆雨田生态农业发展有限公司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陈春</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13364067123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明月村</w:t>
            </w:r>
            <w:r>
              <w:rPr>
                <w:rStyle w:val="72"/>
                <w:rFonts w:hint="default" w:ascii="Times New Roman" w:hAnsi="Times New Roman" w:eastAsia="方正仿宋_GBK" w:cs="Times New Roman"/>
                <w:sz w:val="21"/>
                <w:szCs w:val="21"/>
                <w:lang w:val="en-US" w:eastAsia="zh-CN" w:bidi="ar"/>
              </w:rPr>
              <w:t>15</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16</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18</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华兴镇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重庆市铜梁区全粮水稻种植专业合作社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韩寿全</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13896012347</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明月村、犀牛村、香山村、三塘村、茯苓村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580.474</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580.474</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永嘉镇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重庆盈车生态农业发展有限公司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黎朝春</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18996033336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高龙村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1023</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1023</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永嘉镇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重庆市铜梁区杨洪家庭农场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杨洪</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17774976971</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竹海村</w:t>
            </w:r>
            <w:r>
              <w:rPr>
                <w:rStyle w:val="72"/>
                <w:rFonts w:hint="default" w:ascii="Times New Roman" w:hAnsi="Times New Roman" w:eastAsia="方正仿宋_GBK" w:cs="Times New Roman"/>
                <w:sz w:val="21"/>
                <w:szCs w:val="21"/>
                <w:lang w:val="en-US" w:eastAsia="zh-CN" w:bidi="ar"/>
              </w:rPr>
              <w:t>1</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永嘉镇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罗应德</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罗应德</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17774976971</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竹海村</w:t>
            </w:r>
            <w:r>
              <w:rPr>
                <w:rStyle w:val="72"/>
                <w:rFonts w:hint="default" w:ascii="Times New Roman" w:hAnsi="Times New Roman" w:eastAsia="方正仿宋_GBK" w:cs="Times New Roman"/>
                <w:sz w:val="21"/>
                <w:szCs w:val="21"/>
                <w:lang w:val="en-US" w:eastAsia="zh-CN" w:bidi="ar"/>
              </w:rPr>
              <w:t>13</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安溪镇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欧应全</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欧应全</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13696431460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金滩村</w:t>
            </w:r>
            <w:r>
              <w:rPr>
                <w:rStyle w:val="72"/>
                <w:rFonts w:hint="default" w:ascii="Times New Roman" w:hAnsi="Times New Roman" w:eastAsia="方正仿宋_GBK" w:cs="Times New Roman"/>
                <w:sz w:val="21"/>
                <w:szCs w:val="21"/>
                <w:lang w:val="en-US" w:eastAsia="zh-CN" w:bidi="ar"/>
              </w:rPr>
              <w:t>8</w:t>
            </w:r>
            <w:r>
              <w:rPr>
                <w:rFonts w:hint="default" w:ascii="Times New Roman" w:hAnsi="Times New Roman" w:eastAsia="方正仿宋_GBK" w:cs="Times New Roman"/>
                <w:i w:val="0"/>
                <w:iCs w:val="0"/>
                <w:color w:val="000000"/>
                <w:kern w:val="0"/>
                <w:sz w:val="21"/>
                <w:szCs w:val="21"/>
                <w:u w:val="none"/>
                <w:lang w:val="en-US" w:eastAsia="zh-CN" w:bidi="ar"/>
              </w:rPr>
              <w:t>组</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81.605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81.605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西河镇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铜梁区禾叶粮食家庭农场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叶仕骞</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15086837083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西河镇兴建村、围龙镇卧龙村、西河镇大珑村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814</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814</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西河镇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李代强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李代强</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13996189386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西河镇西河村、大珑村、龙岭村、新四村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194.995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194.995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重庆丰仓农业科技有限责任公司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周启兰</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15803049759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新学村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重庆智慧农业服务集团璧山有限公司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谭德模</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13032388558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石蛤村、永乐村、柏香村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重庆市铜梁区稻香粮食种植专业合作社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曾令章</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18623168813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侣俸镇柏香村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重庆市铜梁区琪蕊农业开发有限公司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谭兴伟</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17723577160</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侣俸镇凤飞村、土桥镇新房村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肖朝芳</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19923609528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石河村、文曲村、水龙村、保乡村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重庆市铜梁区禾香园生态农业专业合作社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陆学才</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17782299727</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凤飞村、妙明村、新房村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865</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415</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重庆市铜梁区凤来莲藕种植专业合作社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谭兴才</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15902390095</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妙明村、凤飞村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重庆市铜梁区文良农机服务专业合作社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陈丽</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13638382186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妙明村、保宁村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侣俸镇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重庆市铜梁区张小兰家庭农场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张小兰</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18108371479</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侣俸镇永乐村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23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太平镇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重庆燕雨林丰园林科技有限公司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丁强</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13637739943</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太平镇垣楼村</w:t>
            </w:r>
            <w:r>
              <w:rPr>
                <w:rStyle w:val="72"/>
                <w:rFonts w:hint="default" w:ascii="Times New Roman" w:hAnsi="Times New Roman" w:eastAsia="方正仿宋_GBK" w:cs="Times New Roman"/>
                <w:sz w:val="21"/>
                <w:szCs w:val="21"/>
                <w:lang w:val="en-US" w:eastAsia="zh-CN" w:bidi="ar"/>
              </w:rPr>
              <w:t>3</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4</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16-22</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太平镇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重庆敏华农业专业合作社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左学敏</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13940030445</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凉水村</w:t>
            </w:r>
            <w:r>
              <w:rPr>
                <w:rStyle w:val="72"/>
                <w:rFonts w:hint="default" w:ascii="Times New Roman" w:hAnsi="Times New Roman" w:eastAsia="方正仿宋_GBK" w:cs="Times New Roman"/>
                <w:sz w:val="21"/>
                <w:szCs w:val="21"/>
                <w:lang w:val="en-US" w:eastAsia="zh-CN" w:bidi="ar"/>
              </w:rPr>
              <w:t>1-20</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太平镇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铜梁区蔡仟福种养殖家庭农场</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蔡仟福</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13594251554</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凉水村</w:t>
            </w:r>
            <w:r>
              <w:rPr>
                <w:rStyle w:val="72"/>
                <w:rFonts w:hint="default" w:ascii="Times New Roman" w:hAnsi="Times New Roman" w:eastAsia="方正仿宋_GBK" w:cs="Times New Roman"/>
                <w:sz w:val="21"/>
                <w:szCs w:val="21"/>
                <w:lang w:val="en-US" w:eastAsia="zh-CN" w:bidi="ar"/>
              </w:rPr>
              <w:t>7</w:t>
            </w:r>
            <w:r>
              <w:rPr>
                <w:rFonts w:hint="default" w:ascii="Times New Roman" w:hAnsi="Times New Roman" w:eastAsia="方正仿宋_GBK" w:cs="Times New Roman"/>
                <w:i w:val="0"/>
                <w:iCs w:val="0"/>
                <w:color w:val="000000"/>
                <w:kern w:val="0"/>
                <w:sz w:val="21"/>
                <w:szCs w:val="21"/>
                <w:u w:val="none"/>
                <w:lang w:val="en-US" w:eastAsia="zh-CN" w:bidi="ar"/>
              </w:rPr>
              <w:t>社、坪漆村、双福村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太平镇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重庆田利农业发展有限公司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李磊</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15683211588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太平镇铁鹅村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太平镇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重庆市瑞荷种子有限公司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胡勇</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13368353586</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太平镇铁鹅村</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太平镇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重庆坪漆农业服务有限公司</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易文</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15998911388</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太平镇坪漆村</w:t>
            </w:r>
            <w:r>
              <w:rPr>
                <w:rStyle w:val="72"/>
                <w:rFonts w:hint="default" w:ascii="Times New Roman" w:hAnsi="Times New Roman" w:eastAsia="方正仿宋_GBK" w:cs="Times New Roman"/>
                <w:sz w:val="21"/>
                <w:szCs w:val="21"/>
                <w:lang w:val="en-US" w:eastAsia="zh-CN" w:bidi="ar"/>
              </w:rPr>
              <w:t>9</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10</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2"/>
                <w:szCs w:val="22"/>
                <w:u w:val="none"/>
              </w:rPr>
            </w:pPr>
          </w:p>
        </w:tc>
        <w:tc>
          <w:tcPr>
            <w:tcW w:w="12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4"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71"/>
                <w:rFonts w:hint="default" w:ascii="Times New Roman" w:hAnsi="Times New Roman" w:cs="Times New Roman"/>
                <w:lang w:val="en-US" w:eastAsia="zh-CN" w:bidi="ar"/>
              </w:rPr>
              <w:t>太平镇</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铜梁区太平镇团碾村股份经济合作联合社</w:t>
            </w:r>
          </w:p>
        </w:tc>
        <w:tc>
          <w:tcPr>
            <w:tcW w:w="1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67"/>
                <w:rFonts w:hint="default" w:ascii="Times New Roman" w:hAnsi="Times New Roman" w:cs="Times New Roman"/>
                <w:lang w:val="en-US" w:eastAsia="zh-CN" w:bidi="ar"/>
              </w:rPr>
              <w:t>陈浩</w:t>
            </w:r>
          </w:p>
        </w:tc>
        <w:tc>
          <w:tcPr>
            <w:tcW w:w="1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15123884322</w:t>
            </w:r>
          </w:p>
        </w:tc>
        <w:tc>
          <w:tcPr>
            <w:tcW w:w="2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团碾村</w:t>
            </w:r>
            <w:r>
              <w:rPr>
                <w:rStyle w:val="72"/>
                <w:rFonts w:hint="default" w:ascii="Times New Roman" w:hAnsi="Times New Roman" w:eastAsia="方正仿宋_GBK" w:cs="Times New Roman"/>
                <w:sz w:val="21"/>
                <w:szCs w:val="21"/>
                <w:lang w:val="en-US" w:eastAsia="zh-CN" w:bidi="ar"/>
              </w:rPr>
              <w:t>3</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6</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7</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8</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9</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11</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14</w:t>
            </w:r>
            <w:r>
              <w:rPr>
                <w:rFonts w:hint="default" w:ascii="Times New Roman" w:hAnsi="Times New Roman" w:eastAsia="方正仿宋_GBK" w:cs="Times New Roman"/>
                <w:i w:val="0"/>
                <w:iCs w:val="0"/>
                <w:color w:val="000000"/>
                <w:kern w:val="0"/>
                <w:sz w:val="21"/>
                <w:szCs w:val="21"/>
                <w:u w:val="none"/>
                <w:lang w:val="en-US" w:eastAsia="zh-CN" w:bidi="ar"/>
              </w:rPr>
              <w:t>、</w:t>
            </w:r>
            <w:r>
              <w:rPr>
                <w:rStyle w:val="72"/>
                <w:rFonts w:hint="default" w:ascii="Times New Roman" w:hAnsi="Times New Roman" w:eastAsia="方正仿宋_GBK" w:cs="Times New Roman"/>
                <w:sz w:val="21"/>
                <w:szCs w:val="21"/>
                <w:lang w:val="en-US" w:eastAsia="zh-CN" w:bidi="ar"/>
              </w:rPr>
              <w:t>15</w:t>
            </w:r>
            <w:r>
              <w:rPr>
                <w:rFonts w:hint="default" w:ascii="Times New Roman" w:hAnsi="Times New Roman" w:eastAsia="方正仿宋_GBK" w:cs="Times New Roman"/>
                <w:i w:val="0"/>
                <w:iCs w:val="0"/>
                <w:color w:val="000000"/>
                <w:kern w:val="0"/>
                <w:sz w:val="21"/>
                <w:szCs w:val="21"/>
                <w:u w:val="none"/>
                <w:lang w:val="en-US" w:eastAsia="zh-CN" w:bidi="ar"/>
              </w:rPr>
              <w:t>社</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297.309</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b/>
                <w:bCs/>
                <w:i w:val="0"/>
                <w:iCs w:val="0"/>
                <w:color w:val="000000"/>
                <w:sz w:val="28"/>
                <w:szCs w:val="28"/>
                <w:u w:val="none"/>
              </w:rPr>
            </w:pP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bCs/>
                <w:i w:val="0"/>
                <w:iCs w:val="0"/>
                <w:color w:val="000000"/>
                <w:sz w:val="28"/>
                <w:szCs w:val="28"/>
                <w:u w:val="none"/>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297.309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4" w:hRule="atLeast"/>
          <w:jc w:val="center"/>
        </w:trPr>
        <w:tc>
          <w:tcPr>
            <w:tcW w:w="107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合  计</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 xml:space="preserve">35122.627 </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9484</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 xml:space="preserve">24101.318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 xml:space="preserve">1537.309 </w:t>
            </w:r>
          </w:p>
        </w:tc>
      </w:tr>
    </w:tbl>
    <w:p>
      <w:pPr>
        <w:rPr>
          <w:rFonts w:hint="default" w:ascii="Times New Roman" w:hAnsi="Times New Roman" w:eastAsia="方正黑体_GBK" w:cs="Times New Roman"/>
          <w:sz w:val="32"/>
          <w:szCs w:val="32"/>
          <w:lang w:eastAsia="zh-CN"/>
        </w:rPr>
      </w:pPr>
    </w:p>
    <w:p>
      <w:pPr>
        <w:pStyle w:val="3"/>
        <w:rPr>
          <w:rFonts w:hint="default" w:ascii="Times New Roman" w:hAnsi="Times New Roman" w:eastAsia="方正黑体_GBK" w:cs="Times New Roman"/>
          <w:sz w:val="32"/>
          <w:szCs w:val="32"/>
          <w:lang w:eastAsia="zh-CN"/>
        </w:rPr>
      </w:pPr>
    </w:p>
    <w:p>
      <w:pPr>
        <w:spacing w:line="560" w:lineRule="exact"/>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2</w:t>
      </w:r>
    </w:p>
    <w:tbl>
      <w:tblPr>
        <w:tblStyle w:val="28"/>
        <w:tblW w:w="13813" w:type="dxa"/>
        <w:jc w:val="center"/>
        <w:tblInd w:w="-3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4"/>
        <w:gridCol w:w="878"/>
        <w:gridCol w:w="784"/>
        <w:gridCol w:w="759"/>
        <w:gridCol w:w="806"/>
        <w:gridCol w:w="807"/>
        <w:gridCol w:w="807"/>
        <w:gridCol w:w="807"/>
        <w:gridCol w:w="807"/>
        <w:gridCol w:w="846"/>
        <w:gridCol w:w="807"/>
        <w:gridCol w:w="807"/>
        <w:gridCol w:w="809"/>
        <w:gridCol w:w="807"/>
        <w:gridCol w:w="807"/>
        <w:gridCol w:w="807"/>
        <w:gridCol w:w="9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jc w:val="center"/>
        </w:trPr>
        <w:tc>
          <w:tcPr>
            <w:tcW w:w="13813" w:type="dxa"/>
            <w:gridSpan w:val="17"/>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方正小标宋_GBK" w:cs="Times New Roman"/>
                <w:i w:val="0"/>
                <w:iCs w:val="0"/>
                <w:color w:val="000000"/>
                <w:sz w:val="36"/>
                <w:szCs w:val="36"/>
                <w:u w:val="none"/>
              </w:rPr>
            </w:pPr>
            <w:r>
              <w:rPr>
                <w:rFonts w:hint="default" w:ascii="Times New Roman" w:hAnsi="Times New Roman" w:eastAsia="方正小标宋_GBK" w:cs="Times New Roman"/>
                <w:i w:val="0"/>
                <w:iCs w:val="0"/>
                <w:color w:val="000000"/>
                <w:kern w:val="0"/>
                <w:sz w:val="36"/>
                <w:szCs w:val="36"/>
                <w:u w:val="none"/>
                <w:lang w:val="en-US" w:eastAsia="zh-CN" w:bidi="ar"/>
              </w:rPr>
              <w:t>铜梁区XX镇（街）2026年粮油规模种植主体单产提升项目实施主体档案记载表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3813" w:type="dxa"/>
            <w:gridSpan w:val="17"/>
            <w:tcBorders>
              <w:top w:val="nil"/>
              <w:left w:val="nil"/>
              <w:bottom w:val="nil"/>
              <w:right w:val="nil"/>
            </w:tcBorders>
            <w:noWrap/>
            <w:vAlign w:val="center"/>
          </w:tcPr>
          <w:p>
            <w:pPr>
              <w:keepNext w:val="0"/>
              <w:keepLines w:val="0"/>
              <w:widowControl/>
              <w:suppressLineNumbers w:val="0"/>
              <w:jc w:val="left"/>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填报单位：XX镇街（盖章）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734"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序号</w:t>
            </w:r>
          </w:p>
        </w:tc>
        <w:tc>
          <w:tcPr>
            <w:tcW w:w="878"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kern w:val="0"/>
                <w:sz w:val="21"/>
                <w:szCs w:val="21"/>
                <w:u w:val="none"/>
                <w:lang w:val="en-US" w:eastAsia="zh-CN" w:bidi="ar"/>
              </w:rPr>
            </w:pPr>
            <w:r>
              <w:rPr>
                <w:rFonts w:hint="default" w:ascii="Times New Roman" w:hAnsi="Times New Roman" w:eastAsia="方正小标宋_GBK" w:cs="Times New Roman"/>
                <w:i w:val="0"/>
                <w:iCs w:val="0"/>
                <w:color w:val="000000"/>
                <w:kern w:val="0"/>
                <w:sz w:val="21"/>
                <w:szCs w:val="21"/>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主体</w:t>
            </w:r>
          </w:p>
        </w:tc>
        <w:tc>
          <w:tcPr>
            <w:tcW w:w="784"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实施地点（村社）</w:t>
            </w:r>
          </w:p>
        </w:tc>
        <w:tc>
          <w:tcPr>
            <w:tcW w:w="759"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负责人名</w:t>
            </w:r>
          </w:p>
        </w:tc>
        <w:tc>
          <w:tcPr>
            <w:tcW w:w="806"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身份证号码/社会信用代码</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联系方式</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开户银行名称</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银行账号</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sz w:val="21"/>
                <w:szCs w:val="21"/>
                <w:u w:val="none"/>
                <w:lang w:eastAsia="zh-CN"/>
              </w:rPr>
              <w:t>种植模式</w:t>
            </w:r>
          </w:p>
        </w:tc>
        <w:tc>
          <w:tcPr>
            <w:tcW w:w="846"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面积（亩）</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品种名称及用种量</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种植方式及密度</w:t>
            </w:r>
          </w:p>
        </w:tc>
        <w:tc>
          <w:tcPr>
            <w:tcW w:w="809"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肥料配方及用量</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病虫草害防控情况</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落实的关键技术措施</w:t>
            </w:r>
          </w:p>
        </w:tc>
        <w:tc>
          <w:tcPr>
            <w:tcW w:w="807"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亩产水平（公斤）</w:t>
            </w:r>
          </w:p>
        </w:tc>
        <w:tc>
          <w:tcPr>
            <w:tcW w:w="934"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i w:val="0"/>
                <w:iCs w:val="0"/>
                <w:color w:val="000000"/>
                <w:sz w:val="21"/>
                <w:szCs w:val="21"/>
                <w:u w:val="none"/>
              </w:rPr>
            </w:pPr>
            <w:r>
              <w:rPr>
                <w:rFonts w:hint="default" w:ascii="Times New Roman" w:hAnsi="Times New Roman" w:eastAsia="方正小标宋_GBK" w:cs="Times New Roman"/>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jc w:val="center"/>
        </w:trPr>
        <w:tc>
          <w:tcPr>
            <w:tcW w:w="734"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78"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784"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75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4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934"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jc w:val="center"/>
        </w:trPr>
        <w:tc>
          <w:tcPr>
            <w:tcW w:w="734"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78"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784"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75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4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807"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c>
          <w:tcPr>
            <w:tcW w:w="934"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方正小标宋_GBK"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jc w:val="center"/>
        </w:trPr>
        <w:tc>
          <w:tcPr>
            <w:tcW w:w="734" w:type="dxa"/>
            <w:tcBorders>
              <w:top w:val="nil"/>
              <w:left w:val="single" w:color="000000" w:sz="8" w:space="0"/>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78"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8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5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4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93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jc w:val="center"/>
        </w:trPr>
        <w:tc>
          <w:tcPr>
            <w:tcW w:w="734" w:type="dxa"/>
            <w:tcBorders>
              <w:top w:val="nil"/>
              <w:left w:val="single" w:color="000000" w:sz="8" w:space="0"/>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78"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8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5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4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93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jc w:val="center"/>
        </w:trPr>
        <w:tc>
          <w:tcPr>
            <w:tcW w:w="734" w:type="dxa"/>
            <w:tcBorders>
              <w:top w:val="nil"/>
              <w:left w:val="single" w:color="000000" w:sz="8" w:space="0"/>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78"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8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5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4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93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jc w:val="center"/>
        </w:trPr>
        <w:tc>
          <w:tcPr>
            <w:tcW w:w="734" w:type="dxa"/>
            <w:tcBorders>
              <w:top w:val="nil"/>
              <w:left w:val="single" w:color="000000" w:sz="8" w:space="0"/>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78"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8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5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4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934" w:type="dxa"/>
            <w:tcBorders>
              <w:top w:val="nil"/>
              <w:left w:val="nil"/>
              <w:bottom w:val="single" w:color="000000" w:sz="8" w:space="0"/>
              <w:right w:val="single" w:color="000000" w:sz="8" w:space="0"/>
            </w:tcBorders>
            <w:noWrap/>
            <w:vAlign w:val="center"/>
          </w:tcPr>
          <w:p>
            <w:pPr>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jc w:val="center"/>
        </w:trPr>
        <w:tc>
          <w:tcPr>
            <w:tcW w:w="734" w:type="dxa"/>
            <w:tcBorders>
              <w:top w:val="nil"/>
              <w:left w:val="single" w:color="000000" w:sz="8" w:space="0"/>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78"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8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5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4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93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jc w:val="center"/>
        </w:trPr>
        <w:tc>
          <w:tcPr>
            <w:tcW w:w="734" w:type="dxa"/>
            <w:tcBorders>
              <w:top w:val="nil"/>
              <w:left w:val="single" w:color="000000" w:sz="8" w:space="0"/>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78"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8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5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4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93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jc w:val="center"/>
        </w:trPr>
        <w:tc>
          <w:tcPr>
            <w:tcW w:w="734" w:type="dxa"/>
            <w:tcBorders>
              <w:top w:val="nil"/>
              <w:left w:val="single" w:color="000000" w:sz="8" w:space="0"/>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78"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8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75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46"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9"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807"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c>
          <w:tcPr>
            <w:tcW w:w="934" w:type="dxa"/>
            <w:tcBorders>
              <w:top w:val="nil"/>
              <w:left w:val="nil"/>
              <w:bottom w:val="single" w:color="000000" w:sz="8" w:space="0"/>
              <w:right w:val="single" w:color="000000" w:sz="8" w:space="0"/>
            </w:tcBorders>
            <w:noWrap w:val="0"/>
            <w:vAlign w:val="top"/>
          </w:tcPr>
          <w:p>
            <w:pPr>
              <w:jc w:val="left"/>
              <w:rPr>
                <w:rFonts w:hint="default" w:ascii="Times New Roman" w:hAnsi="Times New Roman" w:eastAsia="方正小标宋_GBK" w:cs="Times New Roman"/>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13813" w:type="dxa"/>
            <w:gridSpan w:val="17"/>
            <w:tcBorders>
              <w:top w:val="nil"/>
              <w:left w:val="nil"/>
              <w:bottom w:val="nil"/>
              <w:right w:val="nil"/>
            </w:tcBorders>
            <w:noWrap/>
            <w:vAlign w:val="center"/>
          </w:tcPr>
          <w:p>
            <w:pPr>
              <w:keepNext w:val="0"/>
              <w:keepLines w:val="0"/>
              <w:widowControl/>
              <w:suppressLineNumbers w:val="0"/>
              <w:jc w:val="left"/>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填报人：                                 电话：                                         时间：   年  月  日</w:t>
            </w:r>
          </w:p>
        </w:tc>
      </w:tr>
    </w:tbl>
    <w:p>
      <w:pPr>
        <w:pStyle w:val="37"/>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lang w:val="en-US" w:eastAsia="zh-CN"/>
        </w:rPr>
        <w:sectPr>
          <w:pgSz w:w="16839" w:h="11907" w:orient="landscape"/>
          <w:pgMar w:top="1446" w:right="1644" w:bottom="1446" w:left="1985" w:header="851" w:footer="992" w:gutter="0"/>
          <w:pgNumType w:fmt="numberInDash"/>
          <w:cols w:space="720" w:num="1"/>
          <w:docGrid w:type="lines" w:linePitch="312" w:charSpace="0"/>
        </w:sectPr>
      </w:pPr>
    </w:p>
    <w:tbl>
      <w:tblPr>
        <w:tblStyle w:val="28"/>
        <w:tblW w:w="10850" w:type="dxa"/>
        <w:tblInd w:w="-9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
        <w:gridCol w:w="934"/>
        <w:gridCol w:w="4500"/>
        <w:gridCol w:w="1033"/>
        <w:gridCol w:w="1417"/>
        <w:gridCol w:w="1483"/>
        <w:gridCol w:w="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32" w:hRule="atLeast"/>
        </w:trPr>
        <w:tc>
          <w:tcPr>
            <w:tcW w:w="10850" w:type="dxa"/>
            <w:gridSpan w:val="7"/>
            <w:tcBorders>
              <w:top w:val="nil"/>
              <w:left w:val="nil"/>
              <w:bottom w:val="nil"/>
              <w:right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960" w:firstLineChars="3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附件3</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_GBK" w:cs="Times New Roman"/>
                <w:color w:val="auto"/>
                <w:sz w:val="36"/>
                <w:szCs w:val="36"/>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_GBK" w:cs="Times New Roman"/>
                <w:snapToGrid w:val="0"/>
                <w:color w:val="auto"/>
                <w:sz w:val="36"/>
                <w:szCs w:val="36"/>
              </w:rPr>
            </w:pPr>
            <w:r>
              <w:rPr>
                <w:rFonts w:hint="default" w:ascii="Times New Roman" w:hAnsi="Times New Roman" w:eastAsia="方正小标宋_GBK" w:cs="Times New Roman"/>
                <w:color w:val="auto"/>
                <w:sz w:val="36"/>
                <w:szCs w:val="36"/>
              </w:rPr>
              <w:t>项目主要人员与任务分工</w:t>
            </w:r>
          </w:p>
          <w:tbl>
            <w:tblPr>
              <w:tblStyle w:val="28"/>
              <w:tblW w:w="93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751"/>
              <w:gridCol w:w="752"/>
              <w:gridCol w:w="1304"/>
              <w:gridCol w:w="1733"/>
              <w:gridCol w:w="2861"/>
              <w:gridCol w:w="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jc w:val="center"/>
              </w:trPr>
              <w:tc>
                <w:tcPr>
                  <w:tcW w:w="113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b/>
                      <w:bCs/>
                      <w:color w:val="auto"/>
                      <w:sz w:val="24"/>
                    </w:rPr>
                    <w:t>姓名</w:t>
                  </w:r>
                </w:p>
              </w:tc>
              <w:tc>
                <w:tcPr>
                  <w:tcW w:w="75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b/>
                      <w:bCs/>
                      <w:color w:val="auto"/>
                      <w:sz w:val="24"/>
                    </w:rPr>
                    <w:t>性别</w:t>
                  </w:r>
                </w:p>
              </w:tc>
              <w:tc>
                <w:tcPr>
                  <w:tcW w:w="752"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b/>
                      <w:bCs/>
                      <w:color w:val="auto"/>
                      <w:sz w:val="24"/>
                    </w:rPr>
                    <w:t>年龄</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b/>
                      <w:bCs/>
                      <w:color w:val="auto"/>
                      <w:sz w:val="24"/>
                    </w:rPr>
                    <w:t>工作单位</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b/>
                      <w:bCs/>
                      <w:color w:val="auto"/>
                      <w:sz w:val="24"/>
                    </w:rPr>
                    <w:t>职务/职称</w:t>
                  </w:r>
                </w:p>
              </w:tc>
              <w:tc>
                <w:tcPr>
                  <w:tcW w:w="286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b/>
                      <w:bCs/>
                      <w:color w:val="auto"/>
                      <w:sz w:val="24"/>
                    </w:rPr>
                    <w:t>项目任务分工</w:t>
                  </w:r>
                </w:p>
              </w:tc>
              <w:tc>
                <w:tcPr>
                  <w:tcW w:w="80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b/>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詹雪萍</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rPr>
                    <w:t>4</w:t>
                  </w:r>
                  <w:r>
                    <w:rPr>
                      <w:rFonts w:hint="default" w:ascii="Times New Roman" w:hAnsi="Times New Roman" w:eastAsia="方正仿宋_GBK" w:cs="Times New Roman"/>
                      <w:kern w:val="2"/>
                      <w:sz w:val="24"/>
                      <w:szCs w:val="24"/>
                      <w:lang w:val="en-US" w:eastAsia="zh-CN"/>
                    </w:rPr>
                    <w:t>1</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负责人</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szCs w:val="21"/>
                    </w:rPr>
                  </w:pPr>
                  <w:r>
                    <w:rPr>
                      <w:rFonts w:hint="default" w:ascii="Times New Roman" w:hAnsi="Times New Roman" w:eastAsia="方正仿宋_GBK" w:cs="Times New Roman"/>
                      <w:kern w:val="2"/>
                      <w:sz w:val="24"/>
                      <w:szCs w:val="24"/>
                      <w:lang w:val="en-US" w:eastAsia="zh-CN" w:bidi="ar"/>
                    </w:rPr>
                    <w:t>主持项目实施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kern w:val="2"/>
                      <w:sz w:val="22"/>
                      <w:szCs w:val="22"/>
                      <w:lang w:val="en-US" w:eastAsia="zh-CN" w:bidi="ar"/>
                    </w:rPr>
                    <w:t>曾希凤</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kern w:val="2"/>
                      <w:sz w:val="24"/>
                      <w:szCs w:val="24"/>
                      <w:lang w:val="en-US" w:eastAsia="zh-CN" w:bidi="ar"/>
                    </w:rPr>
                    <w:t>39</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1"/>
                      <w:lang w:val="en-US" w:eastAsia="zh-CN" w:bidi="ar-SA"/>
                    </w:rPr>
                  </w:pPr>
                  <w:r>
                    <w:rPr>
                      <w:rFonts w:hint="default" w:ascii="Times New Roman" w:hAnsi="Times New Roman" w:eastAsia="方正仿宋_GBK" w:cs="Times New Roman"/>
                      <w:kern w:val="2"/>
                      <w:sz w:val="24"/>
                      <w:szCs w:val="24"/>
                      <w:lang w:val="en-US" w:eastAsia="zh-CN" w:bidi="ar"/>
                    </w:rPr>
                    <w:t>主持项目实施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lang w:val="en-US" w:eastAsia="zh-CN" w:bidi="ar"/>
                    </w:rPr>
                  </w:pPr>
                  <w:r>
                    <w:rPr>
                      <w:rFonts w:hint="default" w:ascii="Times New Roman" w:hAnsi="Times New Roman" w:eastAsia="方正仿宋_GBK" w:cs="Times New Roman"/>
                      <w:kern w:val="2"/>
                      <w:sz w:val="22"/>
                      <w:szCs w:val="22"/>
                      <w:lang w:eastAsia="zh-CN" w:bidi="ar"/>
                    </w:rPr>
                    <w:t>徐德春</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eastAsia="zh-CN" w:bidi="ar"/>
                    </w:rPr>
                    <w:t>5</w:t>
                  </w:r>
                  <w:r>
                    <w:rPr>
                      <w:rFonts w:hint="default" w:ascii="Times New Roman" w:hAnsi="Times New Roman" w:eastAsia="方正仿宋_GBK" w:cs="Times New Roman"/>
                      <w:kern w:val="2"/>
                      <w:sz w:val="24"/>
                      <w:szCs w:val="24"/>
                      <w:lang w:val="en-US" w:eastAsia="zh-CN" w:bidi="ar"/>
                    </w:rPr>
                    <w:t>7</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eastAsia="zh-CN" w:bidi="ar"/>
                    </w:rPr>
                    <w:t>高级农艺师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主持项目实施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kern w:val="2"/>
                      <w:sz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罗  静</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kern w:val="2"/>
                      <w:sz w:val="24"/>
                      <w:szCs w:val="24"/>
                      <w:lang w:val="en-US" w:eastAsia="zh-CN" w:bidi="ar"/>
                    </w:rPr>
                    <w:t>48</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szCs w:val="21"/>
                    </w:rPr>
                  </w:pPr>
                  <w:r>
                    <w:rPr>
                      <w:rFonts w:hint="default" w:ascii="Times New Roman" w:hAnsi="Times New Roman" w:eastAsia="方正仿宋_GBK" w:cs="Times New Roman"/>
                      <w:kern w:val="2"/>
                      <w:sz w:val="24"/>
                      <w:szCs w:val="24"/>
                      <w:lang w:val="en-US" w:eastAsia="zh-CN" w:bidi="ar"/>
                    </w:rPr>
                    <w:t>主持项目实施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文  玲</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59</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推广研究员</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szCs w:val="21"/>
                    </w:rPr>
                  </w:pPr>
                  <w:r>
                    <w:rPr>
                      <w:rFonts w:hint="default" w:ascii="Times New Roman" w:hAnsi="Times New Roman" w:eastAsia="方正仿宋_GBK" w:cs="Times New Roman"/>
                      <w:kern w:val="2"/>
                      <w:sz w:val="24"/>
                      <w:szCs w:val="24"/>
                      <w:lang w:val="en-US" w:eastAsia="zh-CN" w:bidi="ar"/>
                    </w:rPr>
                    <w:t>主持项目实施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李  超</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男</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kern w:val="2"/>
                      <w:sz w:val="24"/>
                      <w:szCs w:val="24"/>
                      <w:lang w:val="en-US" w:eastAsia="zh-CN" w:bidi="ar"/>
                    </w:rPr>
                    <w:t>34</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szCs w:val="21"/>
                    </w:rPr>
                  </w:pPr>
                  <w:r>
                    <w:rPr>
                      <w:rFonts w:hint="default" w:ascii="Times New Roman" w:hAnsi="Times New Roman" w:eastAsia="方正仿宋_GBK" w:cs="Times New Roman"/>
                      <w:kern w:val="2"/>
                      <w:sz w:val="24"/>
                      <w:szCs w:val="24"/>
                      <w:lang w:val="en-US" w:eastAsia="zh-CN" w:bidi="ar"/>
                    </w:rPr>
                    <w:t>主持项目实施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lang w:val="en-US" w:eastAsia="zh-CN" w:bidi="ar"/>
                    </w:rPr>
                  </w:pPr>
                  <w:r>
                    <w:rPr>
                      <w:rFonts w:hint="default" w:ascii="Times New Roman" w:hAnsi="Times New Roman" w:eastAsia="方正仿宋_GBK" w:cs="Times New Roman"/>
                      <w:kern w:val="2"/>
                      <w:sz w:val="22"/>
                      <w:szCs w:val="22"/>
                      <w:lang w:val="en-US" w:eastAsia="zh-CN" w:bidi="ar"/>
                    </w:rPr>
                    <w:t>赵书宏</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27</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1"/>
                      <w:szCs w:val="21"/>
                      <w:lang w:val="en-US" w:eastAsia="zh-CN" w:bidi="ar"/>
                    </w:rPr>
                  </w:pPr>
                  <w:r>
                    <w:rPr>
                      <w:rFonts w:hint="default" w:ascii="Times New Roman" w:hAnsi="Times New Roman" w:eastAsia="方正仿宋_GBK" w:cs="Times New Roman"/>
                      <w:kern w:val="2"/>
                      <w:sz w:val="21"/>
                      <w:szCs w:val="21"/>
                      <w:lang w:val="en-US" w:eastAsia="zh-CN" w:bidi="ar"/>
                    </w:rPr>
                    <w:t>助理农艺师</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1"/>
                      <w:szCs w:val="21"/>
                      <w:lang w:val="en-US" w:eastAsia="zh-CN" w:bidi="ar"/>
                    </w:rPr>
                    <w:t>（试用期）</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
                    </w:rPr>
                  </w:pPr>
                  <w:r>
                    <w:rPr>
                      <w:rFonts w:hint="default" w:ascii="Times New Roman" w:hAnsi="Times New Roman" w:eastAsia="方正仿宋_GBK" w:cs="Times New Roman"/>
                      <w:color w:val="auto"/>
                      <w:kern w:val="2"/>
                      <w:sz w:val="24"/>
                      <w:szCs w:val="24"/>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罗灏然</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男</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32</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三级主任科员</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szCs w:val="21"/>
                    </w:rPr>
                  </w:pPr>
                  <w:r>
                    <w:rPr>
                      <w:rFonts w:hint="default" w:ascii="Times New Roman" w:hAnsi="Times New Roman" w:eastAsia="方正仿宋_GBK" w:cs="Times New Roman"/>
                      <w:color w:val="auto"/>
                      <w:kern w:val="2"/>
                      <w:sz w:val="24"/>
                      <w:szCs w:val="24"/>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袁永革</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kern w:val="2"/>
                      <w:sz w:val="24"/>
                      <w:szCs w:val="24"/>
                      <w:lang w:val="en-US" w:eastAsia="zh-CN" w:bidi="ar"/>
                    </w:rPr>
                    <w:t>59</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0"/>
                      <w:szCs w:val="20"/>
                      <w:lang w:eastAsia="zh-CN"/>
                    </w:rPr>
                  </w:pPr>
                  <w:r>
                    <w:rPr>
                      <w:rFonts w:hint="default" w:ascii="Times New Roman" w:hAnsi="Times New Roman" w:eastAsia="方正仿宋_GBK" w:cs="Times New Roman"/>
                      <w:kern w:val="2"/>
                      <w:sz w:val="20"/>
                      <w:szCs w:val="20"/>
                      <w:lang w:val="en-US" w:eastAsia="zh-CN" w:bidi="ar"/>
                    </w:rPr>
                    <w:t>行政审批科</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推广研究员</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项目病虫害防治指导</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lang w:val="en-US" w:eastAsia="zh-CN" w:bidi="ar"/>
                    </w:rPr>
                  </w:pPr>
                  <w:r>
                    <w:rPr>
                      <w:rFonts w:hint="default" w:ascii="Times New Roman" w:hAnsi="Times New Roman" w:eastAsia="方正仿宋_GBK" w:cs="Times New Roman"/>
                      <w:kern w:val="2"/>
                      <w:sz w:val="22"/>
                      <w:szCs w:val="22"/>
                      <w:lang w:val="en-US" w:eastAsia="zh-CN" w:bidi="ar"/>
                    </w:rPr>
                    <w:t>吴永红</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53</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0"/>
                      <w:szCs w:val="20"/>
                      <w:lang w:val="en-US" w:eastAsia="zh-CN" w:bidi="ar"/>
                    </w:rPr>
                  </w:pPr>
                  <w:r>
                    <w:rPr>
                      <w:rFonts w:hint="default" w:ascii="Times New Roman" w:hAnsi="Times New Roman" w:eastAsia="方正仿宋_GBK" w:cs="Times New Roman"/>
                      <w:kern w:val="2"/>
                      <w:sz w:val="20"/>
                      <w:szCs w:val="20"/>
                      <w:lang w:val="en-US" w:eastAsia="zh-CN" w:bidi="ar"/>
                    </w:rPr>
                    <w:t>行政审批科</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lang w:val="en-US" w:eastAsia="zh-CN" w:bidi="ar"/>
                    </w:rPr>
                  </w:pPr>
                  <w:r>
                    <w:rPr>
                      <w:rFonts w:hint="default" w:ascii="Times New Roman" w:hAnsi="Times New Roman" w:eastAsia="方正仿宋_GBK" w:cs="Times New Roman"/>
                      <w:kern w:val="2"/>
                      <w:sz w:val="22"/>
                      <w:szCs w:val="22"/>
                      <w:lang w:val="en-US" w:eastAsia="zh-CN" w:bidi="ar"/>
                    </w:rPr>
                    <w:t>项目病虫害防治指导</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lang w:val="en-US" w:eastAsia="zh-CN" w:bidi="ar"/>
                    </w:rPr>
                  </w:pPr>
                  <w:r>
                    <w:rPr>
                      <w:rFonts w:hint="default" w:ascii="Times New Roman" w:hAnsi="Times New Roman" w:eastAsia="方正仿宋_GBK" w:cs="Times New Roman"/>
                      <w:kern w:val="2"/>
                      <w:sz w:val="22"/>
                      <w:szCs w:val="22"/>
                      <w:lang w:val="en-US" w:eastAsia="zh-CN" w:bidi="ar"/>
                    </w:rPr>
                    <w:t>侯  爽</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33</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0"/>
                      <w:szCs w:val="20"/>
                      <w:lang w:val="en-US" w:eastAsia="zh-CN" w:bidi="ar"/>
                    </w:rPr>
                  </w:pPr>
                  <w:r>
                    <w:rPr>
                      <w:rFonts w:hint="default" w:ascii="Times New Roman" w:hAnsi="Times New Roman" w:eastAsia="方正仿宋_GBK" w:cs="Times New Roman"/>
                      <w:kern w:val="2"/>
                      <w:sz w:val="20"/>
                      <w:szCs w:val="20"/>
                      <w:lang w:val="en-US" w:eastAsia="zh-CN" w:bidi="ar"/>
                    </w:rPr>
                    <w:t>行政审批科</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lang w:val="en-US" w:eastAsia="zh-CN" w:bidi="ar"/>
                    </w:rPr>
                  </w:pPr>
                  <w:r>
                    <w:rPr>
                      <w:rFonts w:hint="default" w:ascii="Times New Roman" w:hAnsi="Times New Roman" w:eastAsia="方正仿宋_GBK" w:cs="Times New Roman"/>
                      <w:kern w:val="2"/>
                      <w:sz w:val="22"/>
                      <w:szCs w:val="22"/>
                      <w:lang w:val="en-US" w:eastAsia="zh-CN" w:bidi="ar"/>
                    </w:rPr>
                    <w:t>项目病虫害防治指导</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lang w:val="en-US" w:eastAsia="zh-CN" w:bidi="ar"/>
                    </w:rPr>
                    <w:t>欧雨雨</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kern w:val="2"/>
                      <w:sz w:val="24"/>
                      <w:szCs w:val="24"/>
                      <w:lang w:val="en-US" w:eastAsia="zh-CN" w:bidi="ar"/>
                    </w:rPr>
                    <w:t>35</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0"/>
                      <w:szCs w:val="20"/>
                      <w:lang w:eastAsia="zh-CN"/>
                    </w:rPr>
                  </w:pPr>
                  <w:r>
                    <w:rPr>
                      <w:rFonts w:hint="default" w:ascii="Times New Roman" w:hAnsi="Times New Roman" w:eastAsia="方正仿宋_GBK" w:cs="Times New Roman"/>
                      <w:kern w:val="2"/>
                      <w:sz w:val="20"/>
                      <w:szCs w:val="20"/>
                      <w:lang w:val="en-US" w:eastAsia="zh-CN" w:bidi="ar"/>
                    </w:rPr>
                    <w:t>行政审批科</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助理农艺师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lang w:val="en-US" w:eastAsia="zh-CN" w:bidi="ar"/>
                    </w:rPr>
                    <w:t>项目病虫害防治指导</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lang w:val="en-US" w:eastAsia="zh-CN" w:bidi="ar"/>
                    </w:rPr>
                    <w:t>何  晶</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男</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kern w:val="2"/>
                      <w:sz w:val="24"/>
                      <w:szCs w:val="24"/>
                      <w:lang w:val="en-US" w:eastAsia="zh-CN" w:bidi="ar"/>
                    </w:rPr>
                    <w:t>39</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0"/>
                      <w:szCs w:val="20"/>
                      <w:lang w:eastAsia="zh-CN"/>
                    </w:rPr>
                  </w:pPr>
                  <w:r>
                    <w:rPr>
                      <w:rFonts w:hint="default" w:ascii="Times New Roman" w:hAnsi="Times New Roman" w:eastAsia="方正仿宋_GBK" w:cs="Times New Roman"/>
                      <w:kern w:val="2"/>
                      <w:sz w:val="20"/>
                      <w:szCs w:val="20"/>
                      <w:lang w:val="en-US" w:eastAsia="zh-CN" w:bidi="ar"/>
                    </w:rPr>
                    <w:t>农机推广站</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站  长</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lang w:val="en-US" w:eastAsia="zh-CN" w:bidi="ar"/>
                    </w:rPr>
                    <w:t>项目农机技术指导</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lang w:val="en-US" w:eastAsia="zh-CN" w:bidi="ar"/>
                    </w:rPr>
                    <w:t>成福真</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kern w:val="2"/>
                      <w:sz w:val="24"/>
                      <w:szCs w:val="24"/>
                      <w:lang w:eastAsia="zh-CN" w:bidi="ar"/>
                    </w:rPr>
                    <w:t>4</w:t>
                  </w:r>
                  <w:r>
                    <w:rPr>
                      <w:rFonts w:hint="default" w:ascii="Times New Roman" w:hAnsi="Times New Roman" w:eastAsia="方正仿宋_GBK" w:cs="Times New Roman"/>
                      <w:kern w:val="2"/>
                      <w:sz w:val="24"/>
                      <w:szCs w:val="24"/>
                      <w:lang w:val="en-US" w:eastAsia="zh-CN" w:bidi="ar"/>
                    </w:rPr>
                    <w:t>1</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0"/>
                      <w:szCs w:val="20"/>
                      <w:lang w:eastAsia="zh-CN"/>
                    </w:rPr>
                  </w:pPr>
                  <w:r>
                    <w:rPr>
                      <w:rFonts w:hint="default" w:ascii="Times New Roman" w:hAnsi="Times New Roman" w:eastAsia="方正仿宋_GBK" w:cs="Times New Roman"/>
                      <w:kern w:val="2"/>
                      <w:sz w:val="20"/>
                      <w:szCs w:val="20"/>
                      <w:lang w:val="en-US" w:eastAsia="zh-CN" w:bidi="ar"/>
                    </w:rPr>
                    <w:t>农机推广站</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rPr>
                  </w:pPr>
                  <w:r>
                    <w:rPr>
                      <w:rFonts w:hint="default" w:ascii="Times New Roman" w:hAnsi="Times New Roman" w:eastAsia="方正仿宋_GBK" w:cs="Times New Roman"/>
                      <w:kern w:val="2"/>
                      <w:sz w:val="22"/>
                      <w:szCs w:val="22"/>
                      <w:lang w:val="en-US" w:eastAsia="zh-CN" w:bidi="ar"/>
                    </w:rPr>
                    <w:t>项目农机技术指导</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kern w:val="2"/>
                      <w:sz w:val="22"/>
                      <w:szCs w:val="22"/>
                      <w:lang w:val="en-US" w:eastAsia="zh-CN" w:bidi="ar"/>
                    </w:rPr>
                    <w:t>付  建</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kern w:val="2"/>
                      <w:sz w:val="24"/>
                      <w:szCs w:val="24"/>
                      <w:lang w:val="en-US" w:eastAsia="zh-CN" w:bidi="ar"/>
                    </w:rPr>
                    <w:t>男</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kern w:val="2"/>
                      <w:sz w:val="24"/>
                      <w:szCs w:val="24"/>
                      <w:lang w:val="en-US" w:eastAsia="zh-CN" w:bidi="ar"/>
                    </w:rPr>
                    <w:t>39</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0"/>
                      <w:szCs w:val="20"/>
                      <w:lang w:val="en-US" w:eastAsia="zh-CN" w:bidi="ar-SA"/>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lang w:val="en-US" w:eastAsia="zh-CN" w:bidi="ar"/>
                    </w:rPr>
                    <w:t>杜俊灵</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kern w:val="2"/>
                      <w:sz w:val="24"/>
                      <w:szCs w:val="24"/>
                      <w:lang w:val="en-US" w:eastAsia="zh-CN" w:bidi="ar"/>
                    </w:rPr>
                    <w:t>41</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0"/>
                      <w:szCs w:val="20"/>
                      <w:lang w:eastAsia="zh-CN"/>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color w:val="auto"/>
                      <w:kern w:val="2"/>
                      <w:sz w:val="22"/>
                      <w:szCs w:val="22"/>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lang w:val="en-US" w:eastAsia="zh-CN" w:bidi="ar"/>
                    </w:rPr>
                    <w:t>刘  洪</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24"/>
                      <w:szCs w:val="24"/>
                      <w:lang w:val="en-US" w:eastAsia="zh-CN" w:bidi="ar"/>
                    </w:rPr>
                    <w:t>38</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18"/>
                      <w:szCs w:val="18"/>
                      <w:lang w:val="en-US" w:eastAsia="zh-CN" w:bidi="ar"/>
                    </w:rPr>
                    <w:t>农产品质量安全检测中心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color w:val="auto"/>
                      <w:kern w:val="2"/>
                      <w:sz w:val="22"/>
                      <w:szCs w:val="22"/>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kern w:val="2"/>
                      <w:sz w:val="22"/>
                      <w:szCs w:val="22"/>
                    </w:rPr>
                    <w:t>黄秀琴</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24"/>
                      <w:szCs w:val="24"/>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24"/>
                      <w:szCs w:val="24"/>
                      <w:lang w:val="en-US" w:eastAsia="zh-CN"/>
                    </w:rPr>
                    <w:t>40</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kern w:val="2"/>
                      <w:sz w:val="24"/>
                      <w:szCs w:val="24"/>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sz w:val="22"/>
                      <w:szCs w:val="22"/>
                      <w:lang w:eastAsia="zh-CN"/>
                    </w:rPr>
                  </w:pPr>
                  <w:r>
                    <w:rPr>
                      <w:rFonts w:hint="default" w:ascii="Times New Roman" w:hAnsi="Times New Roman" w:eastAsia="方正仿宋_GBK" w:cs="Times New Roman"/>
                      <w:color w:val="auto"/>
                      <w:kern w:val="2"/>
                      <w:sz w:val="22"/>
                      <w:szCs w:val="22"/>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rPr>
                  </w:pPr>
                  <w:r>
                    <w:rPr>
                      <w:rFonts w:hint="default" w:ascii="Times New Roman" w:hAnsi="Times New Roman" w:eastAsia="方正仿宋_GBK" w:cs="Times New Roman"/>
                      <w:kern w:val="2"/>
                      <w:sz w:val="22"/>
                      <w:szCs w:val="22"/>
                      <w:lang w:val="en-US" w:eastAsia="zh-CN" w:bidi="ar"/>
                    </w:rPr>
                    <w:t>刘小琴</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rPr>
                  </w:pPr>
                  <w:r>
                    <w:rPr>
                      <w:rFonts w:hint="default" w:ascii="Times New Roman" w:hAnsi="Times New Roman" w:eastAsia="方正仿宋_GBK" w:cs="Times New Roman"/>
                      <w:kern w:val="2"/>
                      <w:sz w:val="24"/>
                      <w:szCs w:val="24"/>
                      <w:lang w:val="en-US" w:eastAsia="zh-CN"/>
                    </w:rPr>
                    <w:t>46</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2"/>
                      <w:szCs w:val="22"/>
                      <w:lang w:val="en-US" w:eastAsia="zh-CN" w:bidi="ar"/>
                    </w:rPr>
                  </w:pPr>
                  <w:r>
                    <w:rPr>
                      <w:rFonts w:hint="default" w:ascii="Times New Roman" w:hAnsi="Times New Roman" w:eastAsia="方正仿宋_GBK" w:cs="Times New Roman"/>
                      <w:color w:val="auto"/>
                      <w:kern w:val="2"/>
                      <w:sz w:val="22"/>
                      <w:szCs w:val="22"/>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rPr>
                  </w:pPr>
                  <w:r>
                    <w:rPr>
                      <w:rFonts w:hint="default" w:ascii="Times New Roman" w:hAnsi="Times New Roman" w:eastAsia="方正仿宋_GBK" w:cs="Times New Roman"/>
                      <w:color w:val="auto"/>
                      <w:sz w:val="22"/>
                      <w:szCs w:val="22"/>
                      <w:lang w:eastAsia="zh-CN"/>
                    </w:rPr>
                    <w:t>陈美蓉</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color w:val="auto"/>
                      <w:sz w:val="24"/>
                      <w:lang w:eastAsia="zh-CN"/>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rPr>
                  </w:pPr>
                  <w:r>
                    <w:rPr>
                      <w:rFonts w:hint="default" w:ascii="Times New Roman" w:hAnsi="Times New Roman" w:eastAsia="方正仿宋_GBK" w:cs="Times New Roman"/>
                      <w:color w:val="auto"/>
                      <w:sz w:val="24"/>
                      <w:lang w:val="en-US" w:eastAsia="zh-CN"/>
                    </w:rPr>
                    <w:t>38</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color w:val="auto"/>
                      <w:sz w:val="21"/>
                      <w:szCs w:val="21"/>
                      <w:lang w:eastAsia="zh-CN"/>
                    </w:rPr>
                    <w:t>农村能源与环境监测站</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color w:val="auto"/>
                      <w:sz w:val="24"/>
                      <w:lang w:eastAsia="zh-CN"/>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2"/>
                      <w:szCs w:val="22"/>
                      <w:lang w:val="en-US" w:eastAsia="zh-CN" w:bidi="ar"/>
                    </w:rPr>
                  </w:pPr>
                  <w:r>
                    <w:rPr>
                      <w:rFonts w:hint="default" w:ascii="Times New Roman" w:hAnsi="Times New Roman" w:eastAsia="方正仿宋_GBK" w:cs="Times New Roman"/>
                      <w:color w:val="auto"/>
                      <w:kern w:val="2"/>
                      <w:sz w:val="22"/>
                      <w:szCs w:val="22"/>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1130"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2"/>
                      <w:szCs w:val="22"/>
                    </w:rPr>
                  </w:pPr>
                  <w:r>
                    <w:rPr>
                      <w:rFonts w:hint="default" w:ascii="Times New Roman" w:hAnsi="Times New Roman" w:eastAsia="方正仿宋_GBK" w:cs="Times New Roman"/>
                      <w:kern w:val="2"/>
                      <w:sz w:val="22"/>
                      <w:szCs w:val="22"/>
                      <w:lang w:val="en-US" w:eastAsia="zh-CN" w:bidi="ar"/>
                    </w:rPr>
                    <w:t>孙贤英</w:t>
                  </w:r>
                </w:p>
              </w:tc>
              <w:tc>
                <w:tcPr>
                  <w:tcW w:w="75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女</w:t>
                  </w:r>
                </w:p>
              </w:tc>
              <w:tc>
                <w:tcPr>
                  <w:tcW w:w="752"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rPr>
                  </w:pPr>
                  <w:r>
                    <w:rPr>
                      <w:rFonts w:hint="default" w:ascii="Times New Roman" w:hAnsi="Times New Roman" w:eastAsia="方正仿宋_GBK" w:cs="Times New Roman"/>
                      <w:kern w:val="2"/>
                      <w:sz w:val="24"/>
                      <w:szCs w:val="24"/>
                      <w:lang w:val="en-US" w:eastAsia="zh-CN" w:bidi="ar"/>
                    </w:rPr>
                    <w:t>53</w:t>
                  </w:r>
                </w:p>
              </w:tc>
              <w:tc>
                <w:tcPr>
                  <w:tcW w:w="1304"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农技中心</w:t>
                  </w:r>
                </w:p>
              </w:tc>
              <w:tc>
                <w:tcPr>
                  <w:tcW w:w="1733"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农艺师</w:t>
                  </w:r>
                </w:p>
              </w:tc>
              <w:tc>
                <w:tcPr>
                  <w:tcW w:w="2861"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auto"/>
                      <w:kern w:val="2"/>
                      <w:sz w:val="24"/>
                      <w:szCs w:val="24"/>
                      <w:lang w:val="en-US" w:eastAsia="zh-CN" w:bidi="ar"/>
                    </w:rPr>
                  </w:pPr>
                  <w:r>
                    <w:rPr>
                      <w:rFonts w:hint="default" w:ascii="Times New Roman" w:hAnsi="Times New Roman" w:eastAsia="方正仿宋_GBK" w:cs="Times New Roman"/>
                      <w:kern w:val="2"/>
                      <w:sz w:val="24"/>
                      <w:szCs w:val="24"/>
                      <w:lang w:val="en-US" w:eastAsia="zh-CN" w:bidi="ar"/>
                    </w:rPr>
                    <w:t>指导项目实施</w:t>
                  </w:r>
                </w:p>
              </w:tc>
              <w:tc>
                <w:tcPr>
                  <w:tcW w:w="809" w:type="dxa"/>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rightChars="0"/>
                    <w:jc w:val="center"/>
                    <w:textAlignment w:val="auto"/>
                    <w:rPr>
                      <w:rFonts w:hint="default" w:ascii="Times New Roman" w:hAnsi="Times New Roman" w:eastAsia="方正仿宋_GBK" w:cs="Times New Roman"/>
                      <w:color w:val="auto"/>
                      <w:sz w:val="24"/>
                    </w:rPr>
                  </w:pPr>
                </w:p>
              </w:tc>
            </w:tr>
          </w:tbl>
          <w:p>
            <w:pPr>
              <w:pStyle w:val="4"/>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10850" w:type="dxa"/>
            <w:gridSpan w:val="7"/>
            <w:tcBorders>
              <w:top w:val="nil"/>
              <w:left w:val="nil"/>
              <w:bottom w:val="nil"/>
              <w:right w:val="nil"/>
            </w:tcBorders>
            <w:noWrap/>
            <w:tcMar>
              <w:top w:w="15" w:type="dxa"/>
              <w:left w:w="15" w:type="dxa"/>
              <w:right w:w="15" w:type="dxa"/>
            </w:tcMar>
            <w:vAlign w:val="center"/>
          </w:tcPr>
          <w:p>
            <w:pPr>
              <w:keepNext w:val="0"/>
              <w:keepLines w:val="0"/>
              <w:widowControl/>
              <w:suppressLineNumbers w:val="0"/>
              <w:ind w:firstLine="960" w:firstLineChars="300"/>
              <w:jc w:val="both"/>
              <w:textAlignment w:val="center"/>
              <w:rPr>
                <w:rFonts w:hint="default" w:ascii="Times New Roman" w:hAnsi="Times New Roman" w:eastAsia="方正黑体_GBK" w:cs="Times New Roman"/>
                <w:i w:val="0"/>
                <w:color w:val="000000"/>
                <w:kern w:val="0"/>
                <w:sz w:val="32"/>
                <w:szCs w:val="32"/>
                <w:u w:val="none"/>
                <w:lang w:val="en-US" w:eastAsia="zh-CN" w:bidi="ar"/>
              </w:rPr>
            </w:pPr>
            <w:r>
              <w:rPr>
                <w:rFonts w:hint="default" w:ascii="Times New Roman" w:hAnsi="Times New Roman" w:eastAsia="方正黑体_GBK" w:cs="Times New Roman"/>
                <w:i w:val="0"/>
                <w:color w:val="000000"/>
                <w:kern w:val="0"/>
                <w:sz w:val="32"/>
                <w:szCs w:val="32"/>
                <w:u w:val="none"/>
                <w:lang w:val="en-US" w:eastAsia="zh-CN" w:bidi="ar"/>
              </w:rPr>
              <w:t>附件4</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大标宋_GBK" w:cs="Times New Roman"/>
                <w:i w:val="0"/>
                <w:color w:val="000000"/>
                <w:sz w:val="36"/>
                <w:szCs w:val="36"/>
                <w:u w:val="none"/>
              </w:rPr>
            </w:pPr>
            <w:r>
              <w:rPr>
                <w:rFonts w:hint="default" w:ascii="Times New Roman" w:hAnsi="Times New Roman" w:eastAsia="方正小标宋_GBK" w:cs="Times New Roman"/>
                <w:i w:val="0"/>
                <w:color w:val="000000"/>
                <w:kern w:val="0"/>
                <w:sz w:val="36"/>
                <w:szCs w:val="36"/>
                <w:u w:val="none"/>
                <w:lang w:val="en-US" w:eastAsia="zh-CN" w:bidi="ar"/>
              </w:rPr>
              <w:t>铜梁区2026年粮油规模种植主体单产提升项目技术指导包片表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9"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i w:val="0"/>
                <w:color w:val="000000"/>
                <w:sz w:val="22"/>
                <w:szCs w:val="22"/>
                <w:u w:val="none"/>
              </w:rPr>
            </w:pPr>
            <w:r>
              <w:rPr>
                <w:rFonts w:hint="default" w:ascii="Times New Roman" w:hAnsi="Times New Roman" w:eastAsia="方正黑体_GBK" w:cs="Times New Roman"/>
                <w:b w:val="0"/>
                <w:bCs/>
                <w:i w:val="0"/>
                <w:color w:val="000000"/>
                <w:kern w:val="0"/>
                <w:sz w:val="22"/>
                <w:szCs w:val="22"/>
                <w:u w:val="none"/>
                <w:lang w:val="en-US" w:eastAsia="zh-CN" w:bidi="ar"/>
              </w:rPr>
              <w:t>序号</w:t>
            </w:r>
          </w:p>
        </w:tc>
        <w:tc>
          <w:tcPr>
            <w:tcW w:w="9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i w:val="0"/>
                <w:color w:val="000000"/>
                <w:sz w:val="22"/>
                <w:szCs w:val="22"/>
                <w:u w:val="none"/>
              </w:rPr>
            </w:pPr>
            <w:r>
              <w:rPr>
                <w:rFonts w:hint="default" w:ascii="Times New Roman" w:hAnsi="Times New Roman" w:eastAsia="方正黑体_GBK" w:cs="Times New Roman"/>
                <w:b w:val="0"/>
                <w:bCs/>
                <w:i w:val="0"/>
                <w:color w:val="000000"/>
                <w:kern w:val="0"/>
                <w:sz w:val="22"/>
                <w:szCs w:val="22"/>
                <w:u w:val="none"/>
                <w:lang w:val="en-US" w:eastAsia="zh-CN" w:bidi="ar"/>
              </w:rPr>
              <w:t>镇街</w:t>
            </w:r>
          </w:p>
        </w:tc>
        <w:tc>
          <w:tcPr>
            <w:tcW w:w="4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i w:val="0"/>
                <w:color w:val="000000"/>
                <w:sz w:val="22"/>
                <w:szCs w:val="22"/>
                <w:u w:val="none"/>
              </w:rPr>
            </w:pPr>
            <w:r>
              <w:rPr>
                <w:rFonts w:hint="default" w:ascii="Times New Roman" w:hAnsi="Times New Roman" w:eastAsia="方正黑体_GBK" w:cs="Times New Roman"/>
                <w:b w:val="0"/>
                <w:bCs/>
                <w:i w:val="0"/>
                <w:color w:val="000000"/>
                <w:kern w:val="0"/>
                <w:sz w:val="22"/>
                <w:szCs w:val="22"/>
                <w:u w:val="none"/>
                <w:lang w:val="en-US" w:eastAsia="zh-CN" w:bidi="ar"/>
              </w:rPr>
              <w:t>主体名称</w:t>
            </w:r>
          </w:p>
        </w:tc>
        <w:tc>
          <w:tcPr>
            <w:tcW w:w="1033"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i w:val="0"/>
                <w:color w:val="000000"/>
                <w:sz w:val="22"/>
                <w:szCs w:val="22"/>
                <w:u w:val="none"/>
              </w:rPr>
            </w:pPr>
            <w:r>
              <w:rPr>
                <w:rFonts w:hint="default" w:ascii="Times New Roman" w:hAnsi="Times New Roman" w:eastAsia="方正黑体_GBK" w:cs="Times New Roman"/>
                <w:b w:val="0"/>
                <w:bCs/>
                <w:i w:val="0"/>
                <w:color w:val="000000"/>
                <w:kern w:val="0"/>
                <w:sz w:val="22"/>
                <w:szCs w:val="22"/>
                <w:u w:val="none"/>
                <w:lang w:val="en-US" w:eastAsia="zh-CN" w:bidi="ar"/>
              </w:rPr>
              <w:t>联系人</w:t>
            </w:r>
          </w:p>
        </w:tc>
        <w:tc>
          <w:tcPr>
            <w:tcW w:w="141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i w:val="0"/>
                <w:color w:val="000000"/>
                <w:sz w:val="22"/>
                <w:szCs w:val="22"/>
                <w:u w:val="none"/>
              </w:rPr>
            </w:pPr>
            <w:r>
              <w:rPr>
                <w:rFonts w:hint="default" w:ascii="Times New Roman" w:hAnsi="Times New Roman" w:eastAsia="方正黑体_GBK" w:cs="Times New Roman"/>
                <w:b w:val="0"/>
                <w:bCs/>
                <w:i w:val="0"/>
                <w:color w:val="000000"/>
                <w:kern w:val="0"/>
                <w:sz w:val="22"/>
                <w:szCs w:val="22"/>
                <w:u w:val="none"/>
                <w:lang w:val="en-US" w:eastAsia="zh-CN" w:bidi="ar"/>
              </w:rPr>
              <w:t>区级技术指导</w:t>
            </w:r>
          </w:p>
        </w:tc>
        <w:tc>
          <w:tcPr>
            <w:tcW w:w="1483"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i w:val="0"/>
                <w:color w:val="000000"/>
                <w:sz w:val="22"/>
                <w:szCs w:val="22"/>
                <w:u w:val="none"/>
              </w:rPr>
            </w:pPr>
            <w:r>
              <w:rPr>
                <w:rFonts w:hint="default" w:ascii="Times New Roman" w:hAnsi="Times New Roman" w:eastAsia="方正黑体_GBK" w:cs="Times New Roman"/>
                <w:b w:val="0"/>
                <w:bCs/>
                <w:i w:val="0"/>
                <w:color w:val="000000"/>
                <w:kern w:val="0"/>
                <w:sz w:val="22"/>
                <w:szCs w:val="22"/>
                <w:u w:val="none"/>
                <w:lang w:val="en-US" w:eastAsia="zh-CN" w:bidi="ar"/>
              </w:rPr>
              <w:t>镇街技术指导</w:t>
            </w: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i w:val="0"/>
                <w:color w:val="000000"/>
                <w:sz w:val="22"/>
                <w:szCs w:val="22"/>
                <w:u w:val="none"/>
              </w:rPr>
            </w:pPr>
            <w:r>
              <w:rPr>
                <w:rFonts w:hint="default" w:ascii="Times New Roman" w:hAnsi="Times New Roman" w:eastAsia="方正黑体_GBK" w:cs="Times New Roman"/>
                <w:b w:val="0"/>
                <w:bCs/>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9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巴川街道</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铜梁区巴川街道八一路社区集体经济组织</w:t>
            </w:r>
          </w:p>
        </w:tc>
        <w:tc>
          <w:tcPr>
            <w:tcW w:w="10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陈正会</w:t>
            </w:r>
          </w:p>
        </w:tc>
        <w:tc>
          <w:tcPr>
            <w:tcW w:w="14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2"/>
                <w:sz w:val="20"/>
                <w:szCs w:val="20"/>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詹雪萍</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i w:val="0"/>
                <w:color w:val="000000"/>
                <w:kern w:val="0"/>
                <w:sz w:val="20"/>
                <w:szCs w:val="20"/>
                <w:u w:val="none"/>
                <w:lang w:val="en-US" w:eastAsia="zh-CN" w:bidi="ar"/>
              </w:rPr>
              <w:t>赵书宏</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kern w:val="2"/>
                <w:sz w:val="20"/>
                <w:szCs w:val="20"/>
                <w:lang w:val="en-US" w:eastAsia="zh-CN" w:bidi="ar"/>
              </w:rPr>
              <w:t>欧雨雨</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kern w:val="2"/>
                <w:sz w:val="20"/>
                <w:szCs w:val="20"/>
                <w:lang w:val="en-US" w:eastAsia="zh-CN" w:bidi="ar"/>
              </w:rPr>
              <w:t>孙贤英</w:t>
            </w:r>
          </w:p>
        </w:tc>
        <w:tc>
          <w:tcPr>
            <w:tcW w:w="148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陈代忠</w:t>
            </w:r>
          </w:p>
        </w:tc>
        <w:tc>
          <w:tcPr>
            <w:tcW w:w="817"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8"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东城街道</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0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肖朝芳</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刘颜铭</w:t>
            </w:r>
          </w:p>
          <w:p>
            <w:pPr>
              <w:pStyle w:val="3"/>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0"/>
                <w:szCs w:val="20"/>
                <w:lang w:eastAsia="zh-CN"/>
              </w:rPr>
            </w:pPr>
            <w:r>
              <w:rPr>
                <w:rFonts w:hint="default" w:ascii="Times New Roman" w:hAnsi="Times New Roman" w:eastAsia="方正仿宋_GBK" w:cs="Times New Roman"/>
                <w:color w:val="auto"/>
                <w:sz w:val="20"/>
                <w:szCs w:val="20"/>
                <w:lang w:eastAsia="zh-CN"/>
              </w:rPr>
              <w:t>王小琴</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7"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东城街道</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铜梁区军哥家庭农场</w:t>
            </w:r>
          </w:p>
        </w:tc>
        <w:tc>
          <w:tcPr>
            <w:tcW w:w="10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胡畔</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3"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蒲吕街道</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03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肖朝芳</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6"/>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0"/>
                <w:szCs w:val="20"/>
                <w:lang w:eastAsia="zh-CN"/>
              </w:rPr>
            </w:pPr>
            <w:r>
              <w:rPr>
                <w:rFonts w:hint="default" w:ascii="Times New Roman" w:hAnsi="Times New Roman" w:eastAsia="方正仿宋_GBK" w:cs="Times New Roman"/>
                <w:sz w:val="20"/>
                <w:szCs w:val="20"/>
                <w:lang w:eastAsia="zh-CN"/>
              </w:rPr>
              <w:t>张玲、汪红</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8"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旧县街道</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卜志勇</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67"/>
                <w:rFonts w:hint="default" w:ascii="Times New Roman" w:hAnsi="Times New Roman" w:cs="Times New Roman"/>
                <w:sz w:val="20"/>
                <w:szCs w:val="20"/>
                <w:lang w:val="en-US" w:eastAsia="zh-CN" w:bidi="ar"/>
              </w:rPr>
              <w:t>卜志勇</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杨永丽</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55"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土桥镇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铜梁区穑夫家庭农场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易文</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刘</w:t>
            </w:r>
            <w:r>
              <w:rPr>
                <w:rFonts w:hint="default" w:ascii="Times New Roman" w:hAnsi="Times New Roman" w:eastAsia="方正仿宋_GBK" w:cs="Times New Roman"/>
                <w:i w:val="0"/>
                <w:color w:val="000000"/>
                <w:sz w:val="20"/>
                <w:szCs w:val="20"/>
                <w:u w:val="none"/>
                <w:lang w:val="en-US" w:eastAsia="zh-CN"/>
              </w:rPr>
              <w:t xml:space="preserve">  </w:t>
            </w:r>
            <w:r>
              <w:rPr>
                <w:rFonts w:hint="default" w:ascii="Times New Roman" w:hAnsi="Times New Roman" w:eastAsia="方正仿宋_GBK" w:cs="Times New Roman"/>
                <w:i w:val="0"/>
                <w:color w:val="000000"/>
                <w:sz w:val="20"/>
                <w:szCs w:val="20"/>
                <w:u w:val="none"/>
                <w:lang w:eastAsia="zh-CN"/>
              </w:rPr>
              <w:t>倩</w:t>
            </w:r>
          </w:p>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李</w:t>
            </w:r>
            <w:r>
              <w:rPr>
                <w:rFonts w:hint="default" w:ascii="Times New Roman" w:hAnsi="Times New Roman" w:eastAsia="方正仿宋_GBK" w:cs="Times New Roman"/>
                <w:i w:val="0"/>
                <w:color w:val="000000"/>
                <w:sz w:val="20"/>
                <w:szCs w:val="20"/>
                <w:u w:val="none"/>
                <w:lang w:val="en-US" w:eastAsia="zh-CN"/>
              </w:rPr>
              <w:t xml:space="preserve">  </w:t>
            </w:r>
            <w:r>
              <w:rPr>
                <w:rFonts w:hint="default" w:ascii="Times New Roman" w:hAnsi="Times New Roman" w:eastAsia="方正仿宋_GBK" w:cs="Times New Roman"/>
                <w:i w:val="0"/>
                <w:color w:val="000000"/>
                <w:sz w:val="20"/>
                <w:szCs w:val="20"/>
                <w:u w:val="none"/>
                <w:lang w:eastAsia="zh-CN"/>
              </w:rPr>
              <w:t>玲</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1"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土桥镇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铜梁区土桥镇新房村股份经济合作联合社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梁烈</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土桥镇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汪义丙</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汪义丙</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lang w:eastAsia="zh-C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土桥镇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铜梁区黑娃家庭农场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阳丽冬</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lang w:eastAsia="zh-C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土桥镇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重庆市铜梁区农润水稻种植专业合作社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刘远驹</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9"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土桥镇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重庆市铜梁区逸佳淡水养殖专业合作社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杨玉清</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0"/>
                <w:szCs w:val="20"/>
                <w:lang w:eastAsia="zh-C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9"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二坪镇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重庆智慧农业服务集团璧山有限公司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谭德模</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sz w:val="20"/>
                <w:szCs w:val="20"/>
                <w:u w:val="none"/>
                <w:lang w:eastAsia="zh-CN"/>
              </w:rPr>
              <w:t>李俊希</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7"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水口镇</w:t>
            </w:r>
          </w:p>
        </w:tc>
        <w:tc>
          <w:tcPr>
            <w:tcW w:w="450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铜梁区水口镇天寨村股份经济合作联合社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陈小勇</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sz w:val="20"/>
                <w:szCs w:val="20"/>
                <w:u w:val="none"/>
                <w:lang w:eastAsia="zh-CN"/>
              </w:rPr>
              <w:t>姜发丽</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水口镇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重庆丰仓农业科技有限责任公司</w:t>
            </w:r>
          </w:p>
        </w:tc>
        <w:tc>
          <w:tcPr>
            <w:tcW w:w="1033" w:type="dxa"/>
            <w:tcBorders>
              <w:top w:val="single" w:color="auto"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敖扬</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水口镇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重庆智慧农业服务集团璧山有限公司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谭德模</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0"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白羊镇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铜梁区白羊镇水碾村股份经济合作联合社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周龙超</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杨  波</w:t>
            </w:r>
          </w:p>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赵  阳</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0"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白羊镇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重庆市铜梁区海子坝农副产品加工农民专业合作社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陈西北</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57"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重庆村村旺电子商务有限公司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牟举辉</w:t>
            </w:r>
          </w:p>
        </w:tc>
        <w:tc>
          <w:tcPr>
            <w:tcW w:w="14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付  建</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杜俊灵</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吴永红</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罗  静</w:t>
            </w:r>
          </w:p>
        </w:tc>
        <w:tc>
          <w:tcPr>
            <w:tcW w:w="148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范  瑜</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彭明秀</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重庆银彬农业科技有限公司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王宜</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1"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铜梁区东惠水产养殖场</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何庆东</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熊光良</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熊光良</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3"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重庆田利农业发展有限公司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李磊</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3"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高仁明</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高仁明</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铜梁区楠华家庭农场</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胡晓兵</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胡晓勇</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胡晓勇</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26</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铜梁区洪泽龙虾养殖专业合作社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李小燚</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27</w:t>
            </w:r>
          </w:p>
        </w:tc>
        <w:tc>
          <w:tcPr>
            <w:tcW w:w="9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湖北大班项目管理有限公司</w:t>
            </w:r>
          </w:p>
        </w:tc>
        <w:tc>
          <w:tcPr>
            <w:tcW w:w="1033" w:type="dxa"/>
            <w:tcBorders>
              <w:top w:val="single" w:color="000000" w:sz="4" w:space="0"/>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沈文刚</w:t>
            </w:r>
          </w:p>
        </w:tc>
        <w:tc>
          <w:tcPr>
            <w:tcW w:w="141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付  建</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杜俊灵</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吴永红</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罗  静</w:t>
            </w:r>
          </w:p>
        </w:tc>
        <w:tc>
          <w:tcPr>
            <w:tcW w:w="1483" w:type="dxa"/>
            <w:vMerge w:val="restart"/>
            <w:tcBorders>
              <w:top w:val="single" w:color="auto"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范  瑜</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彭明秀</w:t>
            </w:r>
          </w:p>
        </w:tc>
        <w:tc>
          <w:tcPr>
            <w:tcW w:w="817"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28</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铜梁区杰哥水产养殖场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罗含杰</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29</w:t>
            </w:r>
          </w:p>
        </w:tc>
        <w:tc>
          <w:tcPr>
            <w:tcW w:w="9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铜梁区杜流全家庭农场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杜流全</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重庆市铜梁区农丰种业有限公司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邱文其</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31</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铜梁区徐世安家庭农场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徐世安</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重庆玉禾农业开发有限公司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张登文</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铜梁区硕果种植家庭农场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喻祥国</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34</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重庆市铜梁区骏兴水稻种植专业合作社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张定刚</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35</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重庆市铜梁区灿昇水产养殖有限公司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张正才</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4"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36</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铜梁区谭昌国稻虾养殖家庭农场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谭昌国</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37</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铜梁区昌耀家庭农场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陈义平</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38</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平滩镇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铜梁区中哥稻渔水产品养殖场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陶士中</w:t>
            </w:r>
          </w:p>
        </w:tc>
        <w:tc>
          <w:tcPr>
            <w:tcW w:w="141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39</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小林镇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铜梁区杜流德家庭农场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杜流德</w:t>
            </w:r>
          </w:p>
        </w:tc>
        <w:tc>
          <w:tcPr>
            <w:tcW w:w="14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highlight w:val="none"/>
                <w:u w:val="none"/>
                <w:lang w:val="en-US" w:eastAsia="zh-CN" w:bidi="ar"/>
              </w:rPr>
            </w:pPr>
            <w:r>
              <w:rPr>
                <w:rFonts w:hint="default" w:ascii="Times New Roman" w:hAnsi="Times New Roman" w:eastAsia="方正仿宋_GBK" w:cs="Times New Roman"/>
                <w:i w:val="0"/>
                <w:color w:val="000000"/>
                <w:kern w:val="0"/>
                <w:sz w:val="20"/>
                <w:szCs w:val="20"/>
                <w:highlight w:val="none"/>
                <w:u w:val="none"/>
                <w:lang w:val="en-US" w:eastAsia="zh-CN" w:bidi="ar"/>
              </w:rPr>
              <w:t>何  晶</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highlight w:val="yellow"/>
                <w:u w:val="none"/>
                <w:lang w:val="en-US" w:eastAsia="zh-CN" w:bidi="ar"/>
              </w:rPr>
            </w:pPr>
            <w:r>
              <w:rPr>
                <w:rFonts w:hint="default" w:ascii="Times New Roman" w:hAnsi="Times New Roman" w:eastAsia="方正仿宋_GBK" w:cs="Times New Roman"/>
                <w:i w:val="0"/>
                <w:color w:val="000000"/>
                <w:kern w:val="0"/>
                <w:sz w:val="20"/>
                <w:szCs w:val="20"/>
                <w:highlight w:val="none"/>
                <w:u w:val="none"/>
                <w:lang w:val="en-US" w:eastAsia="zh-CN" w:bidi="ar"/>
              </w:rPr>
              <w:t>徐德春</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陈美蓉</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刘  洪</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侯  爽</w:t>
            </w: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蔡方琴</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lang w:val="en-US" w:eastAsia="zh-CN"/>
              </w:rPr>
            </w:pPr>
            <w:r>
              <w:rPr>
                <w:rFonts w:hint="default" w:ascii="Times New Roman" w:hAnsi="Times New Roman" w:eastAsia="方正仿宋_GBK" w:cs="Times New Roman"/>
                <w:i w:val="0"/>
                <w:color w:val="000000"/>
                <w:kern w:val="0"/>
                <w:sz w:val="20"/>
                <w:szCs w:val="20"/>
                <w:u w:val="none"/>
                <w:lang w:val="en-US" w:eastAsia="zh-CN" w:bidi="ar"/>
              </w:rPr>
              <w:t>汤翘楚</w:t>
            </w:r>
          </w:p>
          <w:p>
            <w:pPr>
              <w:pStyle w:val="3"/>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邱世明</w:t>
            </w:r>
          </w:p>
          <w:p>
            <w:pPr>
              <w:pStyle w:val="3"/>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rPr>
            </w:pPr>
            <w:r>
              <w:rPr>
                <w:rFonts w:hint="default" w:ascii="Times New Roman" w:hAnsi="Times New Roman" w:eastAsia="方正仿宋_GBK" w:cs="Times New Roman"/>
                <w:i w:val="0"/>
                <w:color w:val="000000"/>
                <w:kern w:val="0"/>
                <w:sz w:val="20"/>
                <w:szCs w:val="20"/>
                <w:u w:val="none"/>
                <w:lang w:val="en-US" w:eastAsia="zh-CN" w:bidi="ar"/>
              </w:rPr>
              <w:t>卢文平</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小林镇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重庆叙知香农业科技有限公司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沈其龙</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41</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小林镇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重庆银彬农业科技有限公司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王宜</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小林镇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铜梁区定福蔬菜种植家庭农场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刘绍东</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43</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曹玉然</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曹玉然</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74"/>
                <w:rFonts w:hint="default" w:ascii="Times New Roman" w:hAnsi="Times New Roman" w:eastAsia="方正仿宋_GBK" w:cs="Times New Roman"/>
                <w:sz w:val="20"/>
                <w:szCs w:val="20"/>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刘家新</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r>
              <w:rPr>
                <w:rStyle w:val="75"/>
                <w:rFonts w:hint="default" w:ascii="Times New Roman" w:hAnsi="Times New Roman" w:eastAsia="方正仿宋_GBK" w:cs="Times New Roman"/>
                <w:sz w:val="20"/>
                <w:szCs w:val="20"/>
                <w:lang w:val="en-US" w:eastAsia="zh-CN" w:bidi="ar"/>
              </w:rPr>
              <w:t>何季东</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44</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铜梁区杜流德家庭农场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杜流德</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45</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铜梁区杜流全家庭农场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杜流全</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46</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铜梁区福生美地水产养殖家庭农场</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徐志峰</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47</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叶泽伦</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叶泽伦</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48</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重庆米提水产养殖有限公司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徐志峰</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49</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张年</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张年</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张中明</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张中明</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51</w:t>
            </w:r>
          </w:p>
        </w:tc>
        <w:tc>
          <w:tcPr>
            <w:tcW w:w="9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重庆蓝盾小龙虾养殖专业合作社</w:t>
            </w:r>
          </w:p>
        </w:tc>
        <w:tc>
          <w:tcPr>
            <w:tcW w:w="1033" w:type="dxa"/>
            <w:tcBorders>
              <w:top w:val="single" w:color="auto"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徐志峰</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双山镇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程绪学</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3"/>
                <w:rFonts w:hint="default" w:ascii="Times New Roman" w:hAnsi="Times New Roman" w:cs="Times New Roman"/>
                <w:sz w:val="20"/>
                <w:szCs w:val="20"/>
                <w:lang w:val="en-US" w:eastAsia="zh-CN" w:bidi="ar"/>
              </w:rPr>
              <w:t>程绪学</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虎峰镇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铜梁区虎峰镇群力村股份经济合作联合社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戴旺</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Style w:val="75"/>
                <w:rFonts w:hint="default" w:ascii="Times New Roman" w:hAnsi="Times New Roman" w:eastAsia="方正仿宋_GBK" w:cs="Times New Roman"/>
                <w:sz w:val="21"/>
                <w:szCs w:val="21"/>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王</w:t>
            </w:r>
            <w:r>
              <w:rPr>
                <w:rStyle w:val="74"/>
                <w:rFonts w:hint="default" w:ascii="Times New Roman" w:hAnsi="Times New Roman" w:eastAsia="方正仿宋_GBK" w:cs="Times New Roman"/>
                <w:sz w:val="21"/>
                <w:szCs w:val="21"/>
                <w:lang w:val="en-US" w:eastAsia="zh-CN" w:bidi="ar"/>
              </w:rPr>
              <w:t xml:space="preserve">  </w:t>
            </w:r>
            <w:r>
              <w:rPr>
                <w:rStyle w:val="75"/>
                <w:rFonts w:hint="default" w:ascii="Times New Roman" w:hAnsi="Times New Roman" w:eastAsia="方正仿宋_GBK" w:cs="Times New Roman"/>
                <w:sz w:val="21"/>
                <w:szCs w:val="21"/>
                <w:lang w:val="en-US" w:eastAsia="zh-CN" w:bidi="ar"/>
              </w:rPr>
              <w:t>伟</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r>
              <w:rPr>
                <w:rStyle w:val="75"/>
                <w:rFonts w:hint="default" w:ascii="Times New Roman" w:hAnsi="Times New Roman" w:eastAsia="方正仿宋_GBK" w:cs="Times New Roman"/>
                <w:sz w:val="21"/>
                <w:szCs w:val="21"/>
                <w:lang w:val="en-US" w:eastAsia="zh-CN" w:bidi="ar"/>
              </w:rPr>
              <w:t>龚天美</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54</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虎峰镇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铜梁区虎峰镇前进村股份经济合作联合社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关海全</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55</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虎峰镇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肖朝芳</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56</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虎峰镇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重庆市铜梁区农丰种业有限公司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邱文其</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57</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石鱼镇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重庆市铜梁区石鱼镇三和村股份经济合作联合社</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姚永国</w:t>
            </w:r>
          </w:p>
        </w:tc>
        <w:tc>
          <w:tcPr>
            <w:tcW w:w="14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0"/>
                <w:szCs w:val="20"/>
                <w:highlight w:val="none"/>
                <w:u w:val="none"/>
                <w:lang w:val="en-US" w:eastAsia="zh-CN" w:bidi="ar"/>
              </w:rPr>
            </w:pPr>
            <w:r>
              <w:rPr>
                <w:rFonts w:hint="default" w:ascii="Times New Roman" w:hAnsi="Times New Roman" w:eastAsia="方正仿宋_GBK" w:cs="Times New Roman"/>
                <w:i w:val="0"/>
                <w:color w:val="000000"/>
                <w:kern w:val="0"/>
                <w:sz w:val="20"/>
                <w:szCs w:val="20"/>
                <w:highlight w:val="none"/>
                <w:u w:val="none"/>
                <w:lang w:val="en-US" w:eastAsia="zh-CN" w:bidi="ar"/>
              </w:rPr>
              <w:t>何  晶</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0"/>
                <w:szCs w:val="20"/>
                <w:highlight w:val="yellow"/>
                <w:u w:val="none"/>
                <w:lang w:val="en-US" w:eastAsia="zh-CN" w:bidi="ar"/>
              </w:rPr>
            </w:pPr>
            <w:r>
              <w:rPr>
                <w:rFonts w:hint="default" w:ascii="Times New Roman" w:hAnsi="Times New Roman" w:eastAsia="方正仿宋_GBK" w:cs="Times New Roman"/>
                <w:i w:val="0"/>
                <w:color w:val="000000"/>
                <w:kern w:val="0"/>
                <w:sz w:val="20"/>
                <w:szCs w:val="20"/>
                <w:highlight w:val="none"/>
                <w:u w:val="none"/>
                <w:lang w:val="en-US" w:eastAsia="zh-CN" w:bidi="ar"/>
              </w:rPr>
              <w:t>徐德春</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陈美蓉</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刘  洪</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侯  爽</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周思航、陈玲</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58</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福果镇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大足区何春明家庭农场</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何春明</w:t>
            </w:r>
          </w:p>
        </w:tc>
        <w:tc>
          <w:tcPr>
            <w:tcW w:w="141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曾希凤</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袁永革</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成福真</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罗灏然</w:t>
            </w: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张晓林</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杨庆容</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59</w:t>
            </w:r>
          </w:p>
        </w:tc>
        <w:tc>
          <w:tcPr>
            <w:tcW w:w="9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福果镇</w:t>
            </w:r>
          </w:p>
        </w:tc>
        <w:tc>
          <w:tcPr>
            <w:tcW w:w="450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铜梁区福果镇林宇村股份经济合作联合社</w:t>
            </w:r>
          </w:p>
        </w:tc>
        <w:tc>
          <w:tcPr>
            <w:tcW w:w="1033"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高永秀</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cs="Times New Roman"/>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福果镇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铜梁区福果镇荷香村股份经济合作联合社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胡德申</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张晓林</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杨庆容</w:t>
            </w:r>
          </w:p>
        </w:tc>
        <w:tc>
          <w:tcPr>
            <w:tcW w:w="8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61</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福果镇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铜梁区福果镇三星村股份经济合作联合社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杨光玲</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62</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福果镇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铜梁区福果镇三多村股份经济合作联合社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亢勇</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63</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福果镇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铜梁区福果镇高山村股份经济合作联合社</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何春明</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64</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福果镇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重庆市铜梁区春地农业开发有限公司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谢春地</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65</w:t>
            </w:r>
          </w:p>
        </w:tc>
        <w:tc>
          <w:tcPr>
            <w:tcW w:w="9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庆隆镇</w:t>
            </w:r>
          </w:p>
        </w:tc>
        <w:tc>
          <w:tcPr>
            <w:tcW w:w="4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重庆智慧农业服务集团铜梁有限公司</w:t>
            </w:r>
          </w:p>
        </w:tc>
        <w:tc>
          <w:tcPr>
            <w:tcW w:w="10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刘波</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邓涛、刘永红</w:t>
            </w:r>
          </w:p>
        </w:tc>
        <w:tc>
          <w:tcPr>
            <w:tcW w:w="8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66</w:t>
            </w:r>
          </w:p>
        </w:tc>
        <w:tc>
          <w:tcPr>
            <w:tcW w:w="9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少云镇</w:t>
            </w:r>
          </w:p>
        </w:tc>
        <w:tc>
          <w:tcPr>
            <w:tcW w:w="450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铜梁区少云镇少云村股份经济合作联合社</w:t>
            </w:r>
          </w:p>
        </w:tc>
        <w:tc>
          <w:tcPr>
            <w:tcW w:w="103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邱德洪</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陈果</w:t>
            </w:r>
          </w:p>
        </w:tc>
        <w:tc>
          <w:tcPr>
            <w:tcW w:w="817" w:type="dxa"/>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67</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重庆聚粮源农业科技有限公司</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彭月禄</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68</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重庆胖太阳生态农业有限公司</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陈祖奎</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69</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铜梁区少云镇高碑村股份经济合作联合社</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何永利</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70</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铜梁区少云镇海棠村股份经济合作联合社</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李孝东</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71</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铜梁区芯苹家庭农场（个体工商户）</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李友</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cs="Times New Roman"/>
                <w:lang w:eastAsia="zh-C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铜梁区少云镇老君村股份经济合作联合社</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刘莉</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重庆佳禾农业科技有限公司</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李发强</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74</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少云镇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重庆田利农业发展有限公司</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李磊</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75</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维新镇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重庆市槐尹池农作物种植专业合作社</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钱祖友</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王仕伟</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cs="Times New Roman"/>
                <w:lang w:eastAsia="zh-CN"/>
              </w:rPr>
            </w:pPr>
            <w:r>
              <w:rPr>
                <w:rFonts w:hint="default" w:ascii="Times New Roman" w:hAnsi="Times New Roman" w:eastAsia="方正仿宋_GBK" w:cs="Times New Roman"/>
                <w:i w:val="0"/>
                <w:color w:val="000000"/>
                <w:sz w:val="20"/>
                <w:szCs w:val="20"/>
                <w:u w:val="none"/>
                <w:lang w:eastAsia="zh-CN"/>
              </w:rPr>
              <w:t>贺思力</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76</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维新镇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重庆邦新农业科技有限公司</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陈昌友</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77</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维新镇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重庆钱代代农业专业合作社</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王菊香</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78</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华兴镇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重庆市铜梁区陈大友家庭农场</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陈大友</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余章彬</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79</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华兴镇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郭辉明</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郭辉明</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80</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华兴镇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重庆雨田生态农业发展有限公司</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陈春</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cs="Times New Roman"/>
                <w:lang w:eastAsia="zh-C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81</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华兴镇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重庆市铜梁区全粮水稻种植专业合作社</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韩寿全</w:t>
            </w:r>
          </w:p>
        </w:tc>
        <w:tc>
          <w:tcPr>
            <w:tcW w:w="141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永嘉镇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重庆盈车生态农业发展有限公司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黎朝春</w:t>
            </w:r>
          </w:p>
        </w:tc>
        <w:tc>
          <w:tcPr>
            <w:tcW w:w="14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李  超</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文  玲</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i w:val="0"/>
                <w:color w:val="000000"/>
                <w:kern w:val="0"/>
                <w:sz w:val="20"/>
                <w:szCs w:val="20"/>
                <w:u w:val="none"/>
                <w:lang w:val="en-US" w:eastAsia="zh-CN" w:bidi="ar"/>
              </w:rPr>
              <w:t>黄秀琴</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highlight w:val="none"/>
                <w:u w:val="none"/>
                <w:lang w:val="en-US" w:eastAsia="zh-CN" w:bidi="ar"/>
              </w:rPr>
              <w:t>刘小琴</w:t>
            </w:r>
          </w:p>
        </w:tc>
        <w:tc>
          <w:tcPr>
            <w:tcW w:w="148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张声艳</w:t>
            </w:r>
          </w:p>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黎松松</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永嘉镇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重庆市铜梁区杨洪家庭农场</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Style w:val="71"/>
                <w:rFonts w:hint="default" w:ascii="Times New Roman" w:hAnsi="Times New Roman" w:cs="Times New Roman"/>
                <w:sz w:val="20"/>
                <w:szCs w:val="20"/>
                <w:lang w:val="en-US" w:eastAsia="zh-CN" w:bidi="ar"/>
              </w:rPr>
              <w:t>杨洪</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84</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永嘉镇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罗应德</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罗应德</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85</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安溪镇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欧应全</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欧应全</w:t>
            </w:r>
          </w:p>
        </w:tc>
        <w:tc>
          <w:tcPr>
            <w:tcW w:w="14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张</w:t>
            </w:r>
            <w:r>
              <w:rPr>
                <w:rFonts w:hint="default" w:ascii="Times New Roman" w:hAnsi="Times New Roman" w:eastAsia="方正仿宋_GBK" w:cs="Times New Roman"/>
                <w:i w:val="0"/>
                <w:color w:val="000000"/>
                <w:sz w:val="20"/>
                <w:szCs w:val="20"/>
                <w:u w:val="none"/>
                <w:lang w:val="en-US" w:eastAsia="zh-CN"/>
              </w:rPr>
              <w:t xml:space="preserve">  </w:t>
            </w:r>
            <w:r>
              <w:rPr>
                <w:rFonts w:hint="default" w:ascii="Times New Roman" w:hAnsi="Times New Roman" w:eastAsia="方正仿宋_GBK" w:cs="Times New Roman"/>
                <w:i w:val="0"/>
                <w:color w:val="000000"/>
                <w:sz w:val="20"/>
                <w:szCs w:val="20"/>
                <w:u w:val="none"/>
                <w:lang w:eastAsia="zh-CN"/>
              </w:rPr>
              <w:t>建</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86</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西河镇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铜梁区禾叶粮食家庭农场</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叶仕骞</w:t>
            </w:r>
          </w:p>
        </w:tc>
        <w:tc>
          <w:tcPr>
            <w:tcW w:w="141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李  超</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文  玲</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i w:val="0"/>
                <w:color w:val="000000"/>
                <w:kern w:val="0"/>
                <w:sz w:val="20"/>
                <w:szCs w:val="20"/>
                <w:u w:val="none"/>
                <w:lang w:val="en-US" w:eastAsia="zh-CN" w:bidi="ar"/>
              </w:rPr>
              <w:t>黄秀琴</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highlight w:val="none"/>
                <w:u w:val="none"/>
                <w:lang w:val="en-US" w:eastAsia="zh-CN" w:bidi="ar"/>
              </w:rPr>
              <w:t>刘小琴</w:t>
            </w: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kern w:val="0"/>
                <w:sz w:val="20"/>
                <w:szCs w:val="20"/>
                <w:u w:val="none"/>
                <w:lang w:val="en-US" w:eastAsia="zh-CN" w:bidi="ar"/>
              </w:rPr>
              <w:t>蒋  静</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87</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西河镇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李代强</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李代强</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lang w:eastAsia="zh-CN"/>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88</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重庆丰仓农业科技有限责任公司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周启兰</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李</w:t>
            </w:r>
            <w:r>
              <w:rPr>
                <w:rFonts w:hint="default" w:ascii="Times New Roman" w:hAnsi="Times New Roman" w:eastAsia="方正仿宋_GBK" w:cs="Times New Roman"/>
                <w:i w:val="0"/>
                <w:color w:val="000000"/>
                <w:sz w:val="20"/>
                <w:szCs w:val="20"/>
                <w:u w:val="none"/>
                <w:lang w:val="en-US" w:eastAsia="zh-CN"/>
              </w:rPr>
              <w:t xml:space="preserve">  </w:t>
            </w:r>
            <w:r>
              <w:rPr>
                <w:rFonts w:hint="default" w:ascii="Times New Roman" w:hAnsi="Times New Roman" w:eastAsia="方正仿宋_GBK" w:cs="Times New Roman"/>
                <w:i w:val="0"/>
                <w:color w:val="000000"/>
                <w:sz w:val="20"/>
                <w:szCs w:val="20"/>
                <w:u w:val="none"/>
                <w:lang w:eastAsia="zh-CN"/>
              </w:rPr>
              <w:t>娜</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sz w:val="20"/>
                <w:szCs w:val="20"/>
                <w:u w:val="none"/>
                <w:lang w:eastAsia="zh-CN"/>
              </w:rPr>
              <w:t>刘邦群</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89</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重庆智慧农业服务集团璧山有限公司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谭德模</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90</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重庆市铜梁区稻香粮食种植专业合作社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曾令章</w:t>
            </w:r>
          </w:p>
        </w:tc>
        <w:tc>
          <w:tcPr>
            <w:tcW w:w="141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91</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重庆市铜梁区琪蕊农业开发有限公司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谭兴伟</w:t>
            </w:r>
          </w:p>
        </w:tc>
        <w:tc>
          <w:tcPr>
            <w:tcW w:w="141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李  超</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文  玲</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i w:val="0"/>
                <w:color w:val="000000"/>
                <w:kern w:val="0"/>
                <w:sz w:val="20"/>
                <w:szCs w:val="20"/>
                <w:u w:val="none"/>
                <w:lang w:val="en-US" w:eastAsia="zh-CN" w:bidi="ar"/>
              </w:rPr>
              <w:t>黄秀琴</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r>
              <w:rPr>
                <w:rFonts w:hint="default" w:ascii="Times New Roman" w:hAnsi="Times New Roman" w:eastAsia="方正仿宋_GBK" w:cs="Times New Roman"/>
                <w:i w:val="0"/>
                <w:color w:val="000000"/>
                <w:kern w:val="0"/>
                <w:sz w:val="20"/>
                <w:szCs w:val="20"/>
                <w:highlight w:val="none"/>
                <w:u w:val="none"/>
                <w:lang w:val="en-US" w:eastAsia="zh-CN" w:bidi="ar"/>
              </w:rPr>
              <w:t>刘小琴</w:t>
            </w:r>
          </w:p>
        </w:tc>
        <w:tc>
          <w:tcPr>
            <w:tcW w:w="148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李</w:t>
            </w:r>
            <w:r>
              <w:rPr>
                <w:rFonts w:hint="default" w:ascii="Times New Roman" w:hAnsi="Times New Roman" w:eastAsia="方正仿宋_GBK" w:cs="Times New Roman"/>
                <w:i w:val="0"/>
                <w:color w:val="000000"/>
                <w:sz w:val="20"/>
                <w:szCs w:val="20"/>
                <w:u w:val="none"/>
                <w:lang w:val="en-US" w:eastAsia="zh-CN"/>
              </w:rPr>
              <w:t xml:space="preserve">  </w:t>
            </w:r>
            <w:r>
              <w:rPr>
                <w:rFonts w:hint="default" w:ascii="Times New Roman" w:hAnsi="Times New Roman" w:eastAsia="方正仿宋_GBK" w:cs="Times New Roman"/>
                <w:i w:val="0"/>
                <w:color w:val="000000"/>
                <w:sz w:val="20"/>
                <w:szCs w:val="20"/>
                <w:u w:val="none"/>
                <w:lang w:eastAsia="zh-CN"/>
              </w:rPr>
              <w:t>娜</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sz w:val="20"/>
                <w:szCs w:val="20"/>
                <w:u w:val="none"/>
                <w:lang w:eastAsia="zh-CN"/>
              </w:rPr>
              <w:t>刘邦群</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重庆龙裕城乡建设开发有限公司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肖朝芳</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重庆市铜梁区禾香园生态农业专业合作社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陆学才</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94</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重庆市铜梁区凤来莲藕种植专业合作社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谭兴才</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95</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重庆市铜梁区文良农机服务专业合作社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陈丽</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96</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侣俸镇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重庆市铜梁区张小兰家庭农场</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张小兰</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97</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太平镇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重庆燕雨林丰园林科技有限公司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丁强</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lang w:eastAsia="zh-CN"/>
              </w:rPr>
            </w:pPr>
            <w:r>
              <w:rPr>
                <w:rFonts w:hint="default" w:ascii="Times New Roman" w:hAnsi="Times New Roman" w:eastAsia="方正仿宋_GBK" w:cs="Times New Roman"/>
                <w:i w:val="0"/>
                <w:color w:val="000000"/>
                <w:sz w:val="20"/>
                <w:szCs w:val="20"/>
                <w:u w:val="none"/>
                <w:lang w:eastAsia="zh-CN"/>
              </w:rPr>
              <w:t>刘</w:t>
            </w:r>
            <w:r>
              <w:rPr>
                <w:rFonts w:hint="default" w:ascii="Times New Roman" w:hAnsi="Times New Roman" w:eastAsia="方正仿宋_GBK" w:cs="Times New Roman"/>
                <w:i w:val="0"/>
                <w:color w:val="000000"/>
                <w:sz w:val="20"/>
                <w:szCs w:val="20"/>
                <w:u w:val="none"/>
                <w:lang w:val="en-US" w:eastAsia="zh-CN"/>
              </w:rPr>
              <w:t xml:space="preserve">  </w:t>
            </w:r>
            <w:r>
              <w:rPr>
                <w:rFonts w:hint="default" w:ascii="Times New Roman" w:hAnsi="Times New Roman" w:eastAsia="方正仿宋_GBK" w:cs="Times New Roman"/>
                <w:i w:val="0"/>
                <w:color w:val="000000"/>
                <w:sz w:val="20"/>
                <w:szCs w:val="20"/>
                <w:u w:val="none"/>
                <w:lang w:eastAsia="zh-CN"/>
              </w:rPr>
              <w:t>泽</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sz w:val="20"/>
                <w:szCs w:val="20"/>
                <w:u w:val="none"/>
                <w:lang w:eastAsia="zh-CN"/>
              </w:rPr>
              <w:t>段礼平</w:t>
            </w: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98</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太平镇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重庆敏华农业专业合作社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左学敏</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99</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太平镇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铜梁区蔡仟福种养殖家庭农场</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蔡仟福</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100</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太平镇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重庆田利农业发展有限公司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李磊</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101</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太平镇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重庆市瑞荷种子有限公司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胡勇</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102</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太平镇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重庆坪漆农业服务有限公司</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易文</w:t>
            </w:r>
          </w:p>
        </w:tc>
        <w:tc>
          <w:tcPr>
            <w:tcW w:w="141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103</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71"/>
                <w:rFonts w:hint="default" w:ascii="Times New Roman" w:hAnsi="Times New Roman" w:cs="Times New Roman"/>
                <w:sz w:val="20"/>
                <w:szCs w:val="20"/>
                <w:lang w:val="en-US" w:eastAsia="zh-CN" w:bidi="ar"/>
              </w:rPr>
              <w:t>太平镇</w:t>
            </w:r>
          </w:p>
        </w:tc>
        <w:tc>
          <w:tcPr>
            <w:tcW w:w="4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铜梁区太平镇团碾村股份经济合作联合社</w:t>
            </w:r>
          </w:p>
        </w:tc>
        <w:tc>
          <w:tcPr>
            <w:tcW w:w="1033"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Style w:val="67"/>
                <w:rFonts w:hint="default" w:ascii="Times New Roman" w:hAnsi="Times New Roman" w:cs="Times New Roman"/>
                <w:sz w:val="20"/>
                <w:szCs w:val="20"/>
                <w:lang w:val="en-US" w:eastAsia="zh-CN" w:bidi="ar"/>
              </w:rPr>
              <w:t>陈浩</w:t>
            </w:r>
          </w:p>
        </w:tc>
        <w:tc>
          <w:tcPr>
            <w:tcW w:w="141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c>
          <w:tcPr>
            <w:tcW w:w="148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color w:val="000000"/>
                <w:sz w:val="20"/>
                <w:szCs w:val="20"/>
                <w:u w:val="none"/>
              </w:rPr>
            </w:pPr>
          </w:p>
        </w:tc>
        <w:tc>
          <w:tcPr>
            <w:tcW w:w="8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color w:val="000000"/>
                <w:sz w:val="20"/>
                <w:szCs w:val="20"/>
                <w:u w:val="none"/>
              </w:rPr>
            </w:pPr>
          </w:p>
        </w:tc>
      </w:tr>
    </w:tbl>
    <w:p>
      <w:pPr>
        <w:bidi w:val="0"/>
        <w:jc w:val="left"/>
        <w:rPr>
          <w:rFonts w:hint="default" w:ascii="Times New Roman" w:hAnsi="Times New Roman" w:cs="Times New Roman"/>
          <w:lang w:val="en-US" w:eastAsia="zh-CN"/>
        </w:rPr>
      </w:pPr>
    </w:p>
    <w:p>
      <w:pPr>
        <w:pStyle w:val="25"/>
        <w:bidi w:val="0"/>
        <w:rPr>
          <w:rFonts w:hint="default" w:ascii="Times New Roman" w:hAnsi="Times New Roman" w:cs="Times New Roman"/>
          <w:lang w:val="en-US" w:eastAsia="zh-CN"/>
        </w:rPr>
      </w:pPr>
    </w:p>
    <w:p>
      <w:pPr>
        <w:pStyle w:val="25"/>
        <w:bidi w:val="0"/>
        <w:rPr>
          <w:rFonts w:hint="default" w:ascii="Times New Roman" w:hAnsi="Times New Roman" w:cs="Times New Roman"/>
          <w:lang w:val="en-US" w:eastAsia="zh-CN"/>
        </w:rPr>
      </w:pPr>
    </w:p>
    <w:p>
      <w:pPr>
        <w:pStyle w:val="25"/>
        <w:bidi w:val="0"/>
        <w:rPr>
          <w:rFonts w:hint="default" w:ascii="Times New Roman" w:hAnsi="Times New Roman" w:cs="Times New Roman"/>
          <w:lang w:val="en-US" w:eastAsia="zh-CN"/>
        </w:rPr>
      </w:pPr>
    </w:p>
    <w:p>
      <w:pPr>
        <w:pStyle w:val="25"/>
        <w:bidi w:val="0"/>
        <w:rPr>
          <w:rFonts w:hint="default" w:ascii="Times New Roman" w:hAnsi="Times New Roman" w:cs="Times New Roman"/>
          <w:lang w:val="en-US" w:eastAsia="zh-CN"/>
        </w:rPr>
      </w:pPr>
    </w:p>
    <w:p>
      <w:pPr>
        <w:rPr>
          <w:rFonts w:hint="default" w:ascii="Times New Roman" w:hAnsi="Times New Roman" w:eastAsia="方正黑体_GBK" w:cs="Times New Roman"/>
          <w:sz w:val="30"/>
          <w:szCs w:val="30"/>
          <w:lang w:val="en-US" w:eastAsia="zh-CN"/>
        </w:rPr>
      </w:pPr>
    </w:p>
    <w:p>
      <w:pPr>
        <w:rPr>
          <w:rFonts w:hint="default" w:ascii="Times New Roman" w:hAnsi="Times New Roman" w:eastAsia="方正黑体_GBK" w:cs="Times New Roman"/>
          <w:sz w:val="30"/>
          <w:szCs w:val="30"/>
          <w:lang w:val="en-US" w:eastAsia="zh-CN"/>
        </w:rPr>
      </w:pPr>
    </w:p>
    <w:p>
      <w:pPr>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黑体_GBK" w:cs="Times New Roman"/>
          <w:sz w:val="16"/>
          <w:szCs w:val="16"/>
          <w:highlight w:val="none"/>
          <w:lang w:val="en-US" w:eastAsia="zh-CN"/>
        </w:rPr>
      </w:pPr>
      <w:r>
        <w:rPr>
          <w:rFonts w:hint="default" w:ascii="Times New Roman" w:hAnsi="Times New Roman" w:eastAsia="方正小标宋_GBK" w:cs="Times New Roman"/>
          <w:sz w:val="36"/>
          <w:szCs w:val="36"/>
          <w:lang w:val="zh-CN" w:eastAsia="zh-CN"/>
        </w:rPr>
        <w:t>铜梁区202</w:t>
      </w:r>
      <w:r>
        <w:rPr>
          <w:rFonts w:hint="default" w:ascii="Times New Roman" w:hAnsi="Times New Roman" w:eastAsia="方正小标宋_GBK" w:cs="Times New Roman"/>
          <w:sz w:val="36"/>
          <w:szCs w:val="36"/>
          <w:lang w:val="en-US" w:eastAsia="zh-CN"/>
        </w:rPr>
        <w:t>6</w:t>
      </w:r>
      <w:r>
        <w:rPr>
          <w:rFonts w:hint="default" w:ascii="Times New Roman" w:hAnsi="Times New Roman" w:eastAsia="方正小标宋_GBK" w:cs="Times New Roman"/>
          <w:sz w:val="36"/>
          <w:szCs w:val="36"/>
          <w:lang w:val="zh-CN" w:eastAsia="zh-CN"/>
        </w:rPr>
        <w:t>粮油规模种植主体单产提升项目</w:t>
      </w:r>
      <w:r>
        <w:rPr>
          <w:rFonts w:hint="default" w:ascii="Times New Roman" w:hAnsi="Times New Roman" w:eastAsia="方正小标宋_GBK" w:cs="Times New Roman"/>
          <w:sz w:val="36"/>
          <w:szCs w:val="36"/>
          <w:lang w:val="en-US" w:eastAsia="zh-CN"/>
        </w:rPr>
        <w:t>验收</w:t>
      </w:r>
      <w:r>
        <w:rPr>
          <w:rFonts w:hint="default" w:ascii="Times New Roman" w:hAnsi="Times New Roman" w:eastAsia="方正小标宋_GBK" w:cs="Times New Roman"/>
          <w:sz w:val="36"/>
          <w:szCs w:val="36"/>
          <w:lang w:val="zh-CN" w:eastAsia="zh-CN"/>
        </w:rPr>
        <w:t>表（</w:t>
      </w:r>
      <w:r>
        <w:rPr>
          <w:rFonts w:hint="default" w:ascii="Times New Roman" w:hAnsi="Times New Roman" w:eastAsia="方正小标宋_GBK" w:cs="Times New Roman"/>
          <w:b w:val="0"/>
          <w:bCs w:val="0"/>
          <w:sz w:val="36"/>
          <w:szCs w:val="36"/>
          <w:lang w:val="en-US" w:eastAsia="zh-CN"/>
        </w:rPr>
        <w:t>镇级</w:t>
      </w:r>
      <w:r>
        <w:rPr>
          <w:rFonts w:hint="default" w:ascii="Times New Roman" w:hAnsi="Times New Roman" w:eastAsia="方正小标宋_GBK" w:cs="Times New Roman"/>
          <w:sz w:val="36"/>
          <w:szCs w:val="36"/>
          <w:lang w:val="en-US" w:eastAsia="zh-CN"/>
        </w:rPr>
        <w:t>）</w:t>
      </w:r>
    </w:p>
    <w:tbl>
      <w:tblPr>
        <w:tblStyle w:val="28"/>
        <w:tblW w:w="9865" w:type="dxa"/>
        <w:jc w:val="center"/>
        <w:tblInd w:w="-420" w:type="dxa"/>
        <w:tblLayout w:type="fixed"/>
        <w:tblCellMar>
          <w:top w:w="0" w:type="dxa"/>
          <w:left w:w="108" w:type="dxa"/>
          <w:bottom w:w="0" w:type="dxa"/>
          <w:right w:w="108" w:type="dxa"/>
        </w:tblCellMar>
      </w:tblPr>
      <w:tblGrid>
        <w:gridCol w:w="682"/>
        <w:gridCol w:w="1218"/>
        <w:gridCol w:w="1320"/>
        <w:gridCol w:w="1010"/>
        <w:gridCol w:w="1285"/>
        <w:gridCol w:w="1335"/>
        <w:gridCol w:w="3015"/>
      </w:tblGrid>
      <w:tr>
        <w:tblPrEx>
          <w:tblLayout w:type="fixed"/>
          <w:tblCellMar>
            <w:top w:w="0" w:type="dxa"/>
            <w:left w:w="108" w:type="dxa"/>
            <w:bottom w:w="0" w:type="dxa"/>
            <w:right w:w="108" w:type="dxa"/>
          </w:tblCellMar>
        </w:tblPrEx>
        <w:trPr>
          <w:trHeight w:val="516" w:hRule="atLeast"/>
          <w:jc w:val="center"/>
        </w:trPr>
        <w:tc>
          <w:tcPr>
            <w:tcW w:w="68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实施主体基本</w:t>
            </w:r>
            <w:r>
              <w:rPr>
                <w:rFonts w:hint="default" w:ascii="Times New Roman" w:hAnsi="Times New Roman" w:eastAsia="方正仿宋_GBK" w:cs="Times New Roman"/>
                <w:kern w:val="0"/>
                <w:sz w:val="24"/>
                <w:szCs w:val="24"/>
                <w:lang w:eastAsia="zh-CN"/>
              </w:rPr>
              <w:br w:type="textWrapping"/>
            </w:r>
            <w:r>
              <w:rPr>
                <w:rFonts w:hint="default" w:ascii="Times New Roman" w:hAnsi="Times New Roman" w:eastAsia="方正仿宋_GBK" w:cs="Times New Roman"/>
                <w:kern w:val="0"/>
                <w:sz w:val="24"/>
                <w:szCs w:val="24"/>
                <w:lang w:eastAsia="zh-CN"/>
              </w:rPr>
              <w:t>情况</w:t>
            </w:r>
          </w:p>
        </w:tc>
        <w:tc>
          <w:tcPr>
            <w:tcW w:w="253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单位名称</w:t>
            </w:r>
          </w:p>
        </w:tc>
        <w:tc>
          <w:tcPr>
            <w:tcW w:w="229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c>
          <w:tcPr>
            <w:tcW w:w="133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负责人</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r>
      <w:tr>
        <w:tblPrEx>
          <w:tblLayout w:type="fixed"/>
          <w:tblCellMar>
            <w:top w:w="0" w:type="dxa"/>
            <w:left w:w="108" w:type="dxa"/>
            <w:bottom w:w="0" w:type="dxa"/>
            <w:right w:w="108" w:type="dxa"/>
          </w:tblCellMar>
        </w:tblPrEx>
        <w:trPr>
          <w:trHeight w:val="620" w:hRule="atLeast"/>
          <w:jc w:val="center"/>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身份证号</w:t>
            </w:r>
            <w:r>
              <w:rPr>
                <w:rFonts w:hint="default" w:ascii="Times New Roman" w:hAnsi="Times New Roman" w:eastAsia="方正仿宋_GBK" w:cs="Times New Roman"/>
                <w:kern w:val="0"/>
                <w:sz w:val="24"/>
                <w:szCs w:val="24"/>
                <w:lang w:eastAsia="zh-CN"/>
              </w:rPr>
              <w:br w:type="textWrapping"/>
            </w:r>
            <w:r>
              <w:rPr>
                <w:rFonts w:hint="default" w:ascii="Times New Roman" w:hAnsi="Times New Roman" w:eastAsia="方正仿宋_GBK" w:cs="Times New Roman"/>
                <w:kern w:val="0"/>
                <w:sz w:val="24"/>
                <w:szCs w:val="24"/>
                <w:lang w:eastAsia="zh-CN"/>
              </w:rPr>
              <w:t>(统一社会信用代码)</w:t>
            </w:r>
          </w:p>
        </w:tc>
        <w:tc>
          <w:tcPr>
            <w:tcW w:w="229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c>
          <w:tcPr>
            <w:tcW w:w="133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联系电话</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r>
      <w:tr>
        <w:tblPrEx>
          <w:tblLayout w:type="fixed"/>
          <w:tblCellMar>
            <w:top w:w="0" w:type="dxa"/>
            <w:left w:w="108" w:type="dxa"/>
            <w:bottom w:w="0" w:type="dxa"/>
            <w:right w:w="108" w:type="dxa"/>
          </w:tblCellMar>
        </w:tblPrEx>
        <w:trPr>
          <w:trHeight w:val="482" w:hRule="atLeast"/>
          <w:jc w:val="center"/>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实施地点面积</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val="en-US" w:eastAsia="zh-CN"/>
              </w:rPr>
              <w:t>（以村为单位填报）</w:t>
            </w: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eastAsia="zh-CN"/>
              </w:rPr>
              <w:t>种植地点</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面积（亩）</w:t>
            </w:r>
          </w:p>
        </w:tc>
      </w:tr>
      <w:tr>
        <w:tblPrEx>
          <w:tblLayout w:type="fixed"/>
          <w:tblCellMar>
            <w:top w:w="0" w:type="dxa"/>
            <w:left w:w="108" w:type="dxa"/>
            <w:bottom w:w="0" w:type="dxa"/>
            <w:right w:w="108" w:type="dxa"/>
          </w:tblCellMar>
        </w:tblPrEx>
        <w:trPr>
          <w:trHeight w:val="484" w:hRule="atLeast"/>
          <w:jc w:val="center"/>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494" w:hRule="atLeast"/>
          <w:jc w:val="center"/>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509" w:hRule="atLeast"/>
          <w:jc w:val="center"/>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529" w:hRule="atLeast"/>
          <w:jc w:val="center"/>
        </w:trPr>
        <w:tc>
          <w:tcPr>
            <w:tcW w:w="68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val="en-US" w:eastAsia="zh-CN"/>
              </w:rPr>
              <w:t>合计</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val="en-US" w:eastAsia="zh-CN"/>
              </w:rPr>
            </w:pPr>
          </w:p>
        </w:tc>
      </w:tr>
      <w:tr>
        <w:tblPrEx>
          <w:tblLayout w:type="fixed"/>
          <w:tblCellMar>
            <w:top w:w="0" w:type="dxa"/>
            <w:left w:w="108" w:type="dxa"/>
            <w:bottom w:w="0" w:type="dxa"/>
            <w:right w:w="108" w:type="dxa"/>
          </w:tblCellMar>
        </w:tblPrEx>
        <w:trPr>
          <w:trHeight w:val="566" w:hRule="atLeast"/>
          <w:jc w:val="center"/>
        </w:trPr>
        <w:tc>
          <w:tcPr>
            <w:tcW w:w="190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种植模式</w:t>
            </w:r>
          </w:p>
        </w:tc>
        <w:tc>
          <w:tcPr>
            <w:tcW w:w="233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净作红薯</w:t>
            </w:r>
          </w:p>
        </w:tc>
        <w:tc>
          <w:tcPr>
            <w:tcW w:w="262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稻油轮作</w:t>
            </w:r>
          </w:p>
        </w:tc>
        <w:tc>
          <w:tcPr>
            <w:tcW w:w="3015"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highlight w:val="yellow"/>
                <w:lang w:val="en-US" w:eastAsia="zh-CN"/>
              </w:rPr>
            </w:pPr>
            <w:r>
              <w:rPr>
                <w:rFonts w:hint="default" w:ascii="Times New Roman" w:hAnsi="Times New Roman" w:eastAsia="方正仿宋_GBK" w:cs="Times New Roman"/>
                <w:kern w:val="0"/>
                <w:sz w:val="24"/>
                <w:szCs w:val="24"/>
                <w:lang w:eastAsia="zh-CN"/>
              </w:rPr>
              <w:t>中稻-再生稻</w:t>
            </w:r>
          </w:p>
        </w:tc>
      </w:tr>
      <w:tr>
        <w:tblPrEx>
          <w:tblLayout w:type="fixed"/>
          <w:tblCellMar>
            <w:top w:w="0" w:type="dxa"/>
            <w:left w:w="108" w:type="dxa"/>
            <w:bottom w:w="0" w:type="dxa"/>
            <w:right w:w="108" w:type="dxa"/>
          </w:tblCellMar>
        </w:tblPrEx>
        <w:trPr>
          <w:trHeight w:val="541" w:hRule="atLeast"/>
          <w:jc w:val="center"/>
        </w:trPr>
        <w:tc>
          <w:tcPr>
            <w:tcW w:w="190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val="en-US" w:eastAsia="zh-CN"/>
              </w:rPr>
              <w:t>计划面积（亩）</w:t>
            </w:r>
          </w:p>
        </w:tc>
        <w:tc>
          <w:tcPr>
            <w:tcW w:w="233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62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524" w:hRule="atLeast"/>
          <w:jc w:val="center"/>
        </w:trPr>
        <w:tc>
          <w:tcPr>
            <w:tcW w:w="1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完成面积（亩）</w:t>
            </w:r>
          </w:p>
        </w:tc>
        <w:tc>
          <w:tcPr>
            <w:tcW w:w="2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jc w:val="center"/>
        </w:trPr>
        <w:tc>
          <w:tcPr>
            <w:tcW w:w="1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种子及用量</w:t>
            </w:r>
          </w:p>
        </w:tc>
        <w:tc>
          <w:tcPr>
            <w:tcW w:w="2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jc w:val="center"/>
        </w:trPr>
        <w:tc>
          <w:tcPr>
            <w:tcW w:w="1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肥料及用量</w:t>
            </w:r>
          </w:p>
        </w:tc>
        <w:tc>
          <w:tcPr>
            <w:tcW w:w="2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jc w:val="center"/>
        </w:trPr>
        <w:tc>
          <w:tcPr>
            <w:tcW w:w="1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种植密度</w:t>
            </w:r>
          </w:p>
        </w:tc>
        <w:tc>
          <w:tcPr>
            <w:tcW w:w="2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jc w:val="center"/>
        </w:trPr>
        <w:tc>
          <w:tcPr>
            <w:tcW w:w="1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18"/>
                <w:szCs w:val="18"/>
                <w:u w:val="none"/>
                <w:lang w:val="en-US" w:eastAsia="zh-CN" w:bidi="ar"/>
              </w:rPr>
              <w:t>病虫草害绿色防控损失率控制在5%以内</w:t>
            </w:r>
          </w:p>
        </w:tc>
        <w:tc>
          <w:tcPr>
            <w:tcW w:w="2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24" w:hRule="atLeast"/>
          <w:jc w:val="center"/>
        </w:trPr>
        <w:tc>
          <w:tcPr>
            <w:tcW w:w="1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业主自报完成产量（公斤/亩）</w:t>
            </w:r>
          </w:p>
        </w:tc>
        <w:tc>
          <w:tcPr>
            <w:tcW w:w="2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34" w:hRule="atLeast"/>
          <w:jc w:val="center"/>
        </w:trPr>
        <w:tc>
          <w:tcPr>
            <w:tcW w:w="1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验收完成产量</w:t>
            </w:r>
          </w:p>
        </w:tc>
        <w:tc>
          <w:tcPr>
            <w:tcW w:w="2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619" w:hRule="atLeast"/>
          <w:jc w:val="center"/>
        </w:trPr>
        <w:tc>
          <w:tcPr>
            <w:tcW w:w="986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检查人员签字：</w:t>
            </w:r>
          </w:p>
        </w:tc>
      </w:tr>
      <w:tr>
        <w:tblPrEx>
          <w:tblLayout w:type="fixed"/>
          <w:tblCellMar>
            <w:top w:w="0" w:type="dxa"/>
            <w:left w:w="108" w:type="dxa"/>
            <w:bottom w:w="0" w:type="dxa"/>
            <w:right w:w="108" w:type="dxa"/>
          </w:tblCellMar>
        </w:tblPrEx>
        <w:trPr>
          <w:trHeight w:val="1842" w:hRule="atLeast"/>
          <w:jc w:val="center"/>
        </w:trPr>
        <w:tc>
          <w:tcPr>
            <w:tcW w:w="9865" w:type="dxa"/>
            <w:gridSpan w:val="7"/>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top"/>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镇（街）审核意见：</w:t>
            </w:r>
          </w:p>
          <w:p>
            <w:pPr>
              <w:pStyle w:val="10"/>
              <w:rPr>
                <w:rFonts w:hint="default" w:ascii="Times New Roman" w:hAnsi="Times New Roman" w:eastAsia="方正仿宋_GBK" w:cs="Times New Roman"/>
                <w:i w:val="0"/>
                <w:color w:val="000000"/>
                <w:kern w:val="0"/>
                <w:sz w:val="24"/>
                <w:szCs w:val="24"/>
                <w:u w:val="none"/>
                <w:lang w:val="en-US" w:eastAsia="zh-CN" w:bidi="ar"/>
              </w:rPr>
            </w:pPr>
          </w:p>
          <w:p>
            <w:pP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（确定最终完成面积和目标产量情况）</w:t>
            </w:r>
          </w:p>
          <w:p>
            <w:pPr>
              <w:keepNext w:val="0"/>
              <w:keepLines w:val="0"/>
              <w:pageBreakBefore w:val="0"/>
              <w:widowControl/>
              <w:suppressLineNumbers w:val="0"/>
              <w:kinsoku/>
              <w:wordWrap/>
              <w:overflowPunct/>
              <w:topLinePunct w:val="0"/>
              <w:autoSpaceDE/>
              <w:autoSpaceDN/>
              <w:bidi w:val="0"/>
              <w:adjustRightInd/>
              <w:snapToGrid/>
              <w:spacing w:line="340" w:lineRule="exact"/>
              <w:ind w:left="239" w:leftChars="114" w:firstLine="2400" w:firstLineChars="1000"/>
              <w:jc w:val="center"/>
              <w:textAlignment w:val="top"/>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 xml:space="preserve">               （盖章）</w:t>
            </w:r>
          </w:p>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top"/>
              <w:rPr>
                <w:rFonts w:hint="default" w:ascii="Times New Roman" w:hAnsi="Times New Roman" w:eastAsia="方正仿宋_GBK" w:cs="Times New Roman"/>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 xml:space="preserve">                           年  月  日</w:t>
            </w:r>
          </w:p>
        </w:tc>
      </w:tr>
    </w:tbl>
    <w:p>
      <w:pPr>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附件6</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_GBK" w:cs="Times New Roman"/>
          <w:sz w:val="36"/>
          <w:szCs w:val="36"/>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_GBK" w:cs="Times New Roman"/>
          <w:sz w:val="36"/>
          <w:szCs w:val="36"/>
          <w:highlight w:val="none"/>
          <w:lang w:val="zh-CN" w:eastAsia="zh-CN"/>
        </w:rPr>
      </w:pPr>
      <w:r>
        <w:rPr>
          <w:rFonts w:hint="default" w:ascii="Times New Roman" w:hAnsi="Times New Roman" w:eastAsia="方正小标宋_GBK" w:cs="Times New Roman"/>
          <w:sz w:val="36"/>
          <w:szCs w:val="36"/>
          <w:highlight w:val="none"/>
          <w:lang w:val="zh-CN" w:eastAsia="zh-CN"/>
        </w:rPr>
        <w:t>铜梁区202</w:t>
      </w:r>
      <w:r>
        <w:rPr>
          <w:rFonts w:hint="default" w:ascii="Times New Roman" w:hAnsi="Times New Roman" w:eastAsia="方正小标宋_GBK" w:cs="Times New Roman"/>
          <w:sz w:val="36"/>
          <w:szCs w:val="36"/>
          <w:highlight w:val="none"/>
          <w:lang w:val="en-US" w:eastAsia="zh-CN"/>
        </w:rPr>
        <w:t>6</w:t>
      </w:r>
      <w:r>
        <w:rPr>
          <w:rFonts w:hint="default" w:ascii="Times New Roman" w:hAnsi="Times New Roman" w:eastAsia="方正小标宋_GBK" w:cs="Times New Roman"/>
          <w:sz w:val="36"/>
          <w:szCs w:val="36"/>
          <w:highlight w:val="none"/>
          <w:lang w:val="zh-CN" w:eastAsia="zh-CN"/>
        </w:rPr>
        <w:t>粮油规模种植主体单产提升项目</w:t>
      </w:r>
    </w:p>
    <w:p>
      <w:pPr>
        <w:jc w:val="center"/>
        <w:rPr>
          <w:rFonts w:hint="default" w:ascii="Times New Roman" w:hAnsi="Times New Roman" w:eastAsia="方正小标宋_GBK" w:cs="Times New Roman"/>
          <w:sz w:val="36"/>
          <w:szCs w:val="36"/>
          <w:highlight w:val="none"/>
        </w:rPr>
      </w:pPr>
      <w:r>
        <w:rPr>
          <w:rFonts w:hint="default" w:ascii="Times New Roman" w:hAnsi="Times New Roman" w:eastAsia="方正小标宋_GBK" w:cs="Times New Roman"/>
          <w:sz w:val="36"/>
          <w:szCs w:val="36"/>
          <w:highlight w:val="none"/>
          <w:lang w:val="en-US" w:eastAsia="zh-CN"/>
        </w:rPr>
        <w:t>验收</w:t>
      </w:r>
      <w:r>
        <w:rPr>
          <w:rFonts w:hint="default" w:ascii="Times New Roman" w:hAnsi="Times New Roman" w:eastAsia="方正小标宋_GBK" w:cs="Times New Roman"/>
          <w:sz w:val="36"/>
          <w:szCs w:val="36"/>
          <w:highlight w:val="none"/>
          <w:lang w:val="zh-CN" w:eastAsia="zh-CN"/>
        </w:rPr>
        <w:t>表（</w:t>
      </w:r>
      <w:r>
        <w:rPr>
          <w:rFonts w:hint="default" w:ascii="Times New Roman" w:hAnsi="Times New Roman" w:eastAsia="方正小标宋_GBK" w:cs="Times New Roman"/>
          <w:b w:val="0"/>
          <w:bCs w:val="0"/>
          <w:sz w:val="36"/>
          <w:szCs w:val="36"/>
          <w:highlight w:val="none"/>
          <w:lang w:val="en-US" w:eastAsia="zh-CN"/>
        </w:rPr>
        <w:t>区级</w:t>
      </w:r>
      <w:r>
        <w:rPr>
          <w:rFonts w:hint="default" w:ascii="Times New Roman" w:hAnsi="Times New Roman" w:eastAsia="方正小标宋_GBK" w:cs="Times New Roman"/>
          <w:sz w:val="36"/>
          <w:szCs w:val="36"/>
          <w:highlight w:val="none"/>
          <w:lang w:val="en-US" w:eastAsia="zh-CN"/>
        </w:rPr>
        <w:t>）</w:t>
      </w:r>
    </w:p>
    <w:tbl>
      <w:tblPr>
        <w:tblStyle w:val="28"/>
        <w:tblW w:w="9865" w:type="dxa"/>
        <w:tblInd w:w="-420" w:type="dxa"/>
        <w:tblLayout w:type="fixed"/>
        <w:tblCellMar>
          <w:top w:w="0" w:type="dxa"/>
          <w:left w:w="108" w:type="dxa"/>
          <w:bottom w:w="0" w:type="dxa"/>
          <w:right w:w="108" w:type="dxa"/>
        </w:tblCellMar>
      </w:tblPr>
      <w:tblGrid>
        <w:gridCol w:w="682"/>
        <w:gridCol w:w="1308"/>
        <w:gridCol w:w="1230"/>
        <w:gridCol w:w="1010"/>
        <w:gridCol w:w="1285"/>
        <w:gridCol w:w="1335"/>
        <w:gridCol w:w="3015"/>
      </w:tblGrid>
      <w:tr>
        <w:tblPrEx>
          <w:tblLayout w:type="fixed"/>
          <w:tblCellMar>
            <w:top w:w="0" w:type="dxa"/>
            <w:left w:w="108" w:type="dxa"/>
            <w:bottom w:w="0" w:type="dxa"/>
            <w:right w:w="108" w:type="dxa"/>
          </w:tblCellMar>
        </w:tblPrEx>
        <w:trPr>
          <w:trHeight w:val="576" w:hRule="atLeast"/>
        </w:trPr>
        <w:tc>
          <w:tcPr>
            <w:tcW w:w="68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实施主体基本</w:t>
            </w:r>
            <w:r>
              <w:rPr>
                <w:rFonts w:hint="default" w:ascii="Times New Roman" w:hAnsi="Times New Roman" w:eastAsia="方正仿宋_GBK" w:cs="Times New Roman"/>
                <w:kern w:val="0"/>
                <w:sz w:val="24"/>
                <w:szCs w:val="24"/>
                <w:lang w:eastAsia="zh-CN"/>
              </w:rPr>
              <w:br w:type="textWrapping"/>
            </w:r>
            <w:r>
              <w:rPr>
                <w:rFonts w:hint="default" w:ascii="Times New Roman" w:hAnsi="Times New Roman" w:eastAsia="方正仿宋_GBK" w:cs="Times New Roman"/>
                <w:kern w:val="0"/>
                <w:sz w:val="24"/>
                <w:szCs w:val="24"/>
                <w:lang w:eastAsia="zh-CN"/>
              </w:rPr>
              <w:t>情况</w:t>
            </w:r>
          </w:p>
        </w:tc>
        <w:tc>
          <w:tcPr>
            <w:tcW w:w="253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单位名称</w:t>
            </w:r>
          </w:p>
        </w:tc>
        <w:tc>
          <w:tcPr>
            <w:tcW w:w="229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c>
          <w:tcPr>
            <w:tcW w:w="133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负责人</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r>
      <w:tr>
        <w:tblPrEx>
          <w:tblLayout w:type="fixed"/>
          <w:tblCellMar>
            <w:top w:w="0" w:type="dxa"/>
            <w:left w:w="108" w:type="dxa"/>
            <w:bottom w:w="0" w:type="dxa"/>
            <w:right w:w="108" w:type="dxa"/>
          </w:tblCellMar>
        </w:tblPrEx>
        <w:trPr>
          <w:trHeight w:val="620" w:hRule="atLeast"/>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身份证号</w:t>
            </w:r>
            <w:r>
              <w:rPr>
                <w:rFonts w:hint="default" w:ascii="Times New Roman" w:hAnsi="Times New Roman" w:eastAsia="方正仿宋_GBK" w:cs="Times New Roman"/>
                <w:kern w:val="0"/>
                <w:sz w:val="24"/>
                <w:szCs w:val="24"/>
                <w:lang w:eastAsia="zh-CN"/>
              </w:rPr>
              <w:br w:type="textWrapping"/>
            </w:r>
            <w:r>
              <w:rPr>
                <w:rFonts w:hint="default" w:ascii="Times New Roman" w:hAnsi="Times New Roman" w:eastAsia="方正仿宋_GBK" w:cs="Times New Roman"/>
                <w:kern w:val="0"/>
                <w:sz w:val="24"/>
                <w:szCs w:val="24"/>
                <w:lang w:eastAsia="zh-CN"/>
              </w:rPr>
              <w:t>(统一社会信用代码)</w:t>
            </w:r>
          </w:p>
        </w:tc>
        <w:tc>
          <w:tcPr>
            <w:tcW w:w="229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c>
          <w:tcPr>
            <w:tcW w:w="133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联系电话</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　</w:t>
            </w:r>
          </w:p>
        </w:tc>
      </w:tr>
      <w:tr>
        <w:tblPrEx>
          <w:tblLayout w:type="fixed"/>
          <w:tblCellMar>
            <w:top w:w="0" w:type="dxa"/>
            <w:left w:w="108" w:type="dxa"/>
            <w:bottom w:w="0" w:type="dxa"/>
            <w:right w:w="108" w:type="dxa"/>
          </w:tblCellMar>
        </w:tblPrEx>
        <w:trPr>
          <w:trHeight w:val="482" w:hRule="atLeast"/>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实施地点面积</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val="en-US" w:eastAsia="zh-CN"/>
              </w:rPr>
              <w:t>（以村为单位填报）</w:t>
            </w: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eastAsia="zh-CN"/>
              </w:rPr>
              <w:t>种植地点</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面积（亩）</w:t>
            </w:r>
          </w:p>
        </w:tc>
      </w:tr>
      <w:tr>
        <w:tblPrEx>
          <w:tblLayout w:type="fixed"/>
          <w:tblCellMar>
            <w:top w:w="0" w:type="dxa"/>
            <w:left w:w="108" w:type="dxa"/>
            <w:bottom w:w="0" w:type="dxa"/>
            <w:right w:w="108" w:type="dxa"/>
          </w:tblCellMar>
        </w:tblPrEx>
        <w:trPr>
          <w:trHeight w:val="484" w:hRule="atLeast"/>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494" w:hRule="atLeast"/>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509" w:hRule="atLeast"/>
        </w:trPr>
        <w:tc>
          <w:tcPr>
            <w:tcW w:w="682"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529" w:hRule="atLeast"/>
        </w:trPr>
        <w:tc>
          <w:tcPr>
            <w:tcW w:w="68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5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63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val="en-US" w:eastAsia="zh-CN"/>
              </w:rPr>
              <w:t>合计</w:t>
            </w:r>
          </w:p>
        </w:tc>
        <w:tc>
          <w:tcPr>
            <w:tcW w:w="30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val="en-US" w:eastAsia="zh-CN"/>
              </w:rPr>
            </w:pPr>
          </w:p>
        </w:tc>
      </w:tr>
      <w:tr>
        <w:tblPrEx>
          <w:tblLayout w:type="fixed"/>
          <w:tblCellMar>
            <w:top w:w="0" w:type="dxa"/>
            <w:left w:w="108" w:type="dxa"/>
            <w:bottom w:w="0" w:type="dxa"/>
            <w:right w:w="108" w:type="dxa"/>
          </w:tblCellMar>
        </w:tblPrEx>
        <w:trPr>
          <w:trHeight w:val="566" w:hRule="atLeast"/>
        </w:trPr>
        <w:tc>
          <w:tcPr>
            <w:tcW w:w="199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种植模式</w:t>
            </w:r>
          </w:p>
        </w:tc>
        <w:tc>
          <w:tcPr>
            <w:tcW w:w="224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净作红薯</w:t>
            </w:r>
          </w:p>
        </w:tc>
        <w:tc>
          <w:tcPr>
            <w:tcW w:w="262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kern w:val="0"/>
                <w:sz w:val="24"/>
                <w:szCs w:val="24"/>
                <w:lang w:eastAsia="zh-CN"/>
              </w:rPr>
              <w:t>稻油轮作</w:t>
            </w:r>
          </w:p>
        </w:tc>
        <w:tc>
          <w:tcPr>
            <w:tcW w:w="3015"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highlight w:val="yellow"/>
                <w:lang w:val="en-US" w:eastAsia="zh-CN"/>
              </w:rPr>
            </w:pPr>
            <w:r>
              <w:rPr>
                <w:rFonts w:hint="default" w:ascii="Times New Roman" w:hAnsi="Times New Roman" w:eastAsia="方正仿宋_GBK" w:cs="Times New Roman"/>
                <w:kern w:val="0"/>
                <w:sz w:val="24"/>
                <w:szCs w:val="24"/>
                <w:lang w:eastAsia="zh-CN"/>
              </w:rPr>
              <w:t>中稻-再生稻</w:t>
            </w:r>
          </w:p>
        </w:tc>
      </w:tr>
      <w:tr>
        <w:tblPrEx>
          <w:tblLayout w:type="fixed"/>
          <w:tblCellMar>
            <w:top w:w="0" w:type="dxa"/>
            <w:left w:w="108" w:type="dxa"/>
            <w:bottom w:w="0" w:type="dxa"/>
            <w:right w:w="108" w:type="dxa"/>
          </w:tblCellMar>
        </w:tblPrEx>
        <w:trPr>
          <w:trHeight w:val="581" w:hRule="atLeast"/>
        </w:trPr>
        <w:tc>
          <w:tcPr>
            <w:tcW w:w="199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r>
              <w:rPr>
                <w:rFonts w:hint="default" w:ascii="Times New Roman" w:hAnsi="Times New Roman" w:eastAsia="方正仿宋_GBK" w:cs="Times New Roman"/>
                <w:color w:val="auto"/>
                <w:kern w:val="0"/>
                <w:sz w:val="24"/>
                <w:szCs w:val="24"/>
                <w:lang w:val="en-US" w:eastAsia="zh-CN"/>
              </w:rPr>
              <w:t>计划面积（亩）</w:t>
            </w:r>
          </w:p>
        </w:tc>
        <w:tc>
          <w:tcPr>
            <w:tcW w:w="224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2620"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c>
          <w:tcPr>
            <w:tcW w:w="3015"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4"/>
                <w:szCs w:val="24"/>
                <w:lang w:eastAsia="zh-CN"/>
              </w:rPr>
            </w:pPr>
          </w:p>
        </w:tc>
      </w:tr>
      <w:tr>
        <w:tblPrEx>
          <w:tblLayout w:type="fixed"/>
          <w:tblCellMar>
            <w:top w:w="0" w:type="dxa"/>
            <w:left w:w="108" w:type="dxa"/>
            <w:bottom w:w="0" w:type="dxa"/>
            <w:right w:w="108" w:type="dxa"/>
          </w:tblCellMar>
        </w:tblPrEx>
        <w:trPr>
          <w:trHeight w:val="609" w:hRule="atLeast"/>
        </w:trPr>
        <w:tc>
          <w:tcPr>
            <w:tcW w:w="1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auto"/>
                <w:kern w:val="0"/>
                <w:sz w:val="24"/>
                <w:szCs w:val="24"/>
                <w:highlight w:val="none"/>
                <w:u w:val="none"/>
                <w:lang w:val="en-US" w:eastAsia="zh-CN" w:bidi="ar"/>
              </w:rPr>
              <w:t>完成面积（亩）</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trPr>
        <w:tc>
          <w:tcPr>
            <w:tcW w:w="1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种子及用量</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trPr>
        <w:tc>
          <w:tcPr>
            <w:tcW w:w="1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肥料及用量</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trPr>
        <w:tc>
          <w:tcPr>
            <w:tcW w:w="1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种植密度</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44" w:hRule="atLeast"/>
        </w:trPr>
        <w:tc>
          <w:tcPr>
            <w:tcW w:w="1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18"/>
                <w:szCs w:val="18"/>
                <w:u w:val="none"/>
                <w:lang w:val="en-US" w:eastAsia="zh-CN" w:bidi="ar"/>
              </w:rPr>
              <w:t>病虫草害绿色防控损失率控制在5%以内</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24" w:hRule="atLeast"/>
        </w:trPr>
        <w:tc>
          <w:tcPr>
            <w:tcW w:w="1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业主自报完成产量（公斤/亩）</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534" w:hRule="atLeast"/>
        </w:trPr>
        <w:tc>
          <w:tcPr>
            <w:tcW w:w="19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验收完成产量</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2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c>
          <w:tcPr>
            <w:tcW w:w="3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center"/>
              <w:textAlignment w:val="center"/>
              <w:rPr>
                <w:rFonts w:hint="default" w:ascii="Times New Roman" w:hAnsi="Times New Roman" w:eastAsia="方正仿宋_GBK" w:cs="Times New Roman"/>
                <w:i w:val="0"/>
                <w:color w:val="auto"/>
                <w:kern w:val="0"/>
                <w:sz w:val="24"/>
                <w:szCs w:val="24"/>
                <w:highlight w:val="red"/>
                <w:u w:val="none"/>
                <w:lang w:val="en-US" w:eastAsia="zh-CN" w:bidi="ar"/>
              </w:rPr>
            </w:pPr>
          </w:p>
        </w:tc>
      </w:tr>
      <w:tr>
        <w:tblPrEx>
          <w:tblLayout w:type="fixed"/>
          <w:tblCellMar>
            <w:top w:w="0" w:type="dxa"/>
            <w:left w:w="108" w:type="dxa"/>
            <w:bottom w:w="0" w:type="dxa"/>
            <w:right w:w="108" w:type="dxa"/>
          </w:tblCellMar>
        </w:tblPrEx>
        <w:trPr>
          <w:trHeight w:val="1699" w:hRule="atLeast"/>
        </w:trPr>
        <w:tc>
          <w:tcPr>
            <w:tcW w:w="986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240" w:firstLineChars="100"/>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检查人员签字：</w:t>
            </w:r>
          </w:p>
        </w:tc>
      </w:tr>
    </w:tbl>
    <w:p>
      <w:pPr>
        <w:rPr>
          <w:rFonts w:hint="default" w:ascii="Times New Roman" w:hAnsi="Times New Roman" w:cs="Times New Roman"/>
          <w:lang w:val="en-US" w:eastAsia="zh-CN"/>
        </w:rPr>
      </w:pPr>
    </w:p>
    <w:p>
      <w:pPr>
        <w:rPr>
          <w:rFonts w:hint="default" w:ascii="Times New Roman" w:hAnsi="Times New Roman" w:eastAsia="方正黑体_GBK" w:cs="Times New Roman"/>
          <w:sz w:val="30"/>
          <w:szCs w:val="30"/>
          <w:highlight w:val="none"/>
          <w:lang w:val="en-US" w:eastAsia="zh-CN"/>
        </w:rPr>
      </w:pPr>
      <w:r>
        <w:rPr>
          <w:rFonts w:hint="default" w:ascii="Times New Roman" w:hAnsi="Times New Roman" w:eastAsia="方正黑体_GBK" w:cs="Times New Roman"/>
          <w:sz w:val="30"/>
          <w:szCs w:val="30"/>
          <w:highlight w:val="none"/>
          <w:lang w:val="en-US" w:eastAsia="zh-CN"/>
        </w:rPr>
        <w:t>附件7</w:t>
      </w:r>
    </w:p>
    <w:p>
      <w:pPr>
        <w:widowControl w:val="0"/>
        <w:kinsoku/>
        <w:autoSpaceDE/>
        <w:autoSpaceDN/>
        <w:adjustRightInd/>
        <w:snapToGrid/>
        <w:spacing w:before="120" w:beforeLines="50" w:after="120" w:afterLines="50" w:line="600" w:lineRule="exact"/>
        <w:jc w:val="center"/>
        <w:textAlignment w:val="auto"/>
        <w:rPr>
          <w:rFonts w:hint="default" w:ascii="Times New Roman" w:hAnsi="Times New Roman" w:eastAsia="方正小标宋_GBK" w:cs="Times New Roman"/>
          <w:snapToGrid/>
          <w:kern w:val="2"/>
          <w:sz w:val="44"/>
          <w:szCs w:val="44"/>
          <w:lang w:eastAsia="zh-CN"/>
        </w:rPr>
      </w:pPr>
      <w:r>
        <w:rPr>
          <w:rFonts w:hint="default" w:ascii="Times New Roman" w:hAnsi="Times New Roman" w:eastAsia="方正小标宋_GBK" w:cs="Times New Roman"/>
          <w:snapToGrid/>
          <w:kern w:val="2"/>
          <w:sz w:val="44"/>
          <w:szCs w:val="44"/>
          <w:lang w:eastAsia="zh-CN"/>
        </w:rPr>
        <w:t>粮油规模种植主体单产提升项目负面清单</w:t>
      </w:r>
    </w:p>
    <w:p>
      <w:pPr>
        <w:pStyle w:val="2"/>
        <w:rPr>
          <w:rFonts w:hint="default" w:ascii="Times New Roman" w:hAnsi="Times New Roman" w:cs="Times New Roman"/>
          <w:lang w:eastAsia="zh-CN"/>
        </w:rPr>
      </w:pPr>
    </w:p>
    <w:tbl>
      <w:tblPr>
        <w:tblStyle w:val="2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5574"/>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2472" w:type="dxa"/>
            <w:tcBorders>
              <w:top w:val="single" w:color="auto" w:sz="4" w:space="0"/>
              <w:left w:val="single" w:color="auto" w:sz="4" w:space="0"/>
              <w:bottom w:val="single" w:color="auto" w:sz="4" w:space="0"/>
              <w:right w:val="single" w:color="auto" w:sz="4" w:space="0"/>
            </w:tcBorders>
            <w:noWrap w:val="0"/>
            <w:vAlign w:val="top"/>
          </w:tcPr>
          <w:p>
            <w:pPr>
              <w:widowControl w:val="0"/>
              <w:kinsoku/>
              <w:autoSpaceDE/>
              <w:autoSpaceDN/>
              <w:adjustRightInd/>
              <w:snapToGrid/>
              <w:spacing w:line="360" w:lineRule="exact"/>
              <w:jc w:val="center"/>
              <w:textAlignment w:val="auto"/>
              <w:rPr>
                <w:rFonts w:hint="default" w:ascii="Times New Roman" w:hAnsi="Times New Roman" w:eastAsia="方正黑体_GBK" w:cs="Times New Roman"/>
                <w:snapToGrid/>
                <w:kern w:val="2"/>
                <w:sz w:val="24"/>
                <w:szCs w:val="24"/>
                <w:lang w:eastAsia="zh-CN"/>
              </w:rPr>
            </w:pPr>
            <w:r>
              <w:rPr>
                <w:rFonts w:hint="default" w:ascii="Times New Roman" w:hAnsi="Times New Roman" w:eastAsia="方正黑体_GBK" w:cs="Times New Roman"/>
                <w:snapToGrid/>
                <w:kern w:val="2"/>
                <w:sz w:val="24"/>
                <w:szCs w:val="24"/>
                <w:lang w:eastAsia="zh-CN"/>
              </w:rPr>
              <w:t>项目</w:t>
            </w:r>
          </w:p>
        </w:tc>
        <w:tc>
          <w:tcPr>
            <w:tcW w:w="5574" w:type="dxa"/>
            <w:tcBorders>
              <w:top w:val="single" w:color="auto" w:sz="4" w:space="0"/>
              <w:left w:val="single" w:color="auto" w:sz="4" w:space="0"/>
              <w:bottom w:val="single" w:color="auto" w:sz="4" w:space="0"/>
              <w:right w:val="single" w:color="auto" w:sz="4" w:space="0"/>
            </w:tcBorders>
            <w:noWrap w:val="0"/>
            <w:vAlign w:val="top"/>
          </w:tcPr>
          <w:p>
            <w:pPr>
              <w:widowControl w:val="0"/>
              <w:kinsoku/>
              <w:autoSpaceDE/>
              <w:autoSpaceDN/>
              <w:adjustRightInd/>
              <w:snapToGrid/>
              <w:spacing w:line="360" w:lineRule="exact"/>
              <w:jc w:val="center"/>
              <w:textAlignment w:val="auto"/>
              <w:rPr>
                <w:rFonts w:hint="default" w:ascii="Times New Roman" w:hAnsi="Times New Roman" w:eastAsia="方正黑体_GBK" w:cs="Times New Roman"/>
                <w:snapToGrid/>
                <w:kern w:val="2"/>
                <w:sz w:val="24"/>
                <w:szCs w:val="24"/>
                <w:lang w:eastAsia="zh-CN"/>
              </w:rPr>
            </w:pPr>
            <w:r>
              <w:rPr>
                <w:rFonts w:hint="default" w:ascii="Times New Roman" w:hAnsi="Times New Roman" w:eastAsia="方正黑体_GBK" w:cs="Times New Roman"/>
                <w:snapToGrid/>
                <w:kern w:val="2"/>
                <w:sz w:val="24"/>
                <w:szCs w:val="24"/>
                <w:lang w:eastAsia="zh-CN"/>
              </w:rPr>
              <w:t>内容</w:t>
            </w:r>
          </w:p>
        </w:tc>
        <w:tc>
          <w:tcPr>
            <w:tcW w:w="993" w:type="dxa"/>
            <w:tcBorders>
              <w:top w:val="single" w:color="auto" w:sz="4" w:space="0"/>
              <w:left w:val="single" w:color="auto" w:sz="4" w:space="0"/>
              <w:bottom w:val="single" w:color="auto" w:sz="4" w:space="0"/>
              <w:right w:val="single" w:color="auto" w:sz="4" w:space="0"/>
            </w:tcBorders>
            <w:noWrap w:val="0"/>
            <w:vAlign w:val="top"/>
          </w:tcPr>
          <w:p>
            <w:pPr>
              <w:widowControl w:val="0"/>
              <w:kinsoku/>
              <w:autoSpaceDE/>
              <w:autoSpaceDN/>
              <w:adjustRightInd/>
              <w:snapToGrid/>
              <w:spacing w:line="360" w:lineRule="exact"/>
              <w:jc w:val="center"/>
              <w:textAlignment w:val="auto"/>
              <w:rPr>
                <w:rFonts w:hint="default" w:ascii="Times New Roman" w:hAnsi="Times New Roman" w:eastAsia="方正黑体_GBK" w:cs="Times New Roman"/>
                <w:snapToGrid/>
                <w:kern w:val="2"/>
                <w:sz w:val="24"/>
                <w:szCs w:val="24"/>
                <w:lang w:eastAsia="zh-CN"/>
              </w:rPr>
            </w:pPr>
            <w:r>
              <w:rPr>
                <w:rFonts w:hint="default" w:ascii="Times New Roman" w:hAnsi="Times New Roman" w:eastAsia="方正黑体_GBK" w:cs="Times New Roman"/>
                <w:snapToGrid/>
                <w:kern w:val="2"/>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4" w:hRule="atLeast"/>
        </w:trPr>
        <w:tc>
          <w:tcPr>
            <w:tcW w:w="2472" w:type="dxa"/>
            <w:tcBorders>
              <w:top w:val="single" w:color="auto" w:sz="4" w:space="0"/>
              <w:left w:val="single" w:color="auto" w:sz="4" w:space="0"/>
              <w:bottom w:val="single" w:color="auto" w:sz="4" w:space="0"/>
              <w:right w:val="single" w:color="auto" w:sz="4" w:space="0"/>
            </w:tcBorders>
            <w:noWrap w:val="0"/>
            <w:vAlign w:val="center"/>
          </w:tcPr>
          <w:p>
            <w:pPr>
              <w:widowControl w:val="0"/>
              <w:kinsoku/>
              <w:autoSpaceDE/>
              <w:autoSpaceDN/>
              <w:adjustRightInd/>
              <w:snapToGrid/>
              <w:spacing w:line="360" w:lineRule="exact"/>
              <w:jc w:val="center"/>
              <w:textAlignment w:val="auto"/>
              <w:rPr>
                <w:rFonts w:hint="default" w:ascii="Times New Roman" w:hAnsi="Times New Roman" w:eastAsia="方正仿宋_GBK" w:cs="Times New Roman"/>
                <w:b/>
                <w:bCs/>
                <w:snapToGrid/>
                <w:kern w:val="2"/>
                <w:sz w:val="24"/>
                <w:szCs w:val="24"/>
                <w:lang w:eastAsia="zh-CN"/>
              </w:rPr>
            </w:pPr>
            <w:r>
              <w:rPr>
                <w:rFonts w:hint="default" w:ascii="Times New Roman" w:hAnsi="Times New Roman" w:eastAsia="方正仿宋_GBK" w:cs="Times New Roman"/>
                <w:b/>
                <w:bCs/>
                <w:snapToGrid/>
                <w:kern w:val="2"/>
                <w:sz w:val="24"/>
                <w:szCs w:val="24"/>
                <w:lang w:eastAsia="zh-CN"/>
              </w:rPr>
              <w:t>主体资格不符</w:t>
            </w:r>
          </w:p>
        </w:tc>
        <w:tc>
          <w:tcPr>
            <w:tcW w:w="5574" w:type="dxa"/>
            <w:tcBorders>
              <w:top w:val="single" w:color="auto" w:sz="4" w:space="0"/>
              <w:left w:val="single" w:color="auto" w:sz="4" w:space="0"/>
              <w:bottom w:val="single" w:color="auto" w:sz="4" w:space="0"/>
              <w:right w:val="single" w:color="auto" w:sz="4" w:space="0"/>
            </w:tcBorders>
            <w:noWrap w:val="0"/>
            <w:vAlign w:val="center"/>
          </w:tcPr>
          <w:p>
            <w:pPr>
              <w:widowControl w:val="0"/>
              <w:kinsoku/>
              <w:autoSpaceDE/>
              <w:autoSpaceDN/>
              <w:adjustRightInd/>
              <w:snapToGrid/>
              <w:spacing w:line="360" w:lineRule="exact"/>
              <w:jc w:val="both"/>
              <w:textAlignment w:val="auto"/>
              <w:rPr>
                <w:rFonts w:hint="default" w:ascii="Times New Roman" w:hAnsi="Times New Roman" w:eastAsia="方正仿宋_GBK" w:cs="Times New Roman"/>
                <w:snapToGrid/>
                <w:kern w:val="2"/>
                <w:sz w:val="24"/>
                <w:szCs w:val="24"/>
                <w:lang w:eastAsia="zh-CN"/>
              </w:rPr>
            </w:pPr>
            <w:r>
              <w:rPr>
                <w:rFonts w:hint="default" w:ascii="Times New Roman" w:hAnsi="Times New Roman" w:eastAsia="方正仿宋_GBK" w:cs="Times New Roman"/>
                <w:snapToGrid/>
                <w:kern w:val="2"/>
                <w:sz w:val="24"/>
                <w:szCs w:val="24"/>
                <w:lang w:eastAsia="zh-CN"/>
              </w:rPr>
              <w:t>1.粮油种植面积不足30亩的主体。</w:t>
            </w:r>
          </w:p>
          <w:p>
            <w:pPr>
              <w:widowControl w:val="0"/>
              <w:kinsoku/>
              <w:autoSpaceDE/>
              <w:autoSpaceDN/>
              <w:adjustRightInd/>
              <w:snapToGrid/>
              <w:spacing w:line="360" w:lineRule="exact"/>
              <w:jc w:val="both"/>
              <w:textAlignment w:val="auto"/>
              <w:rPr>
                <w:rFonts w:hint="default" w:ascii="Times New Roman" w:hAnsi="Times New Roman" w:eastAsia="方正仿宋_GBK" w:cs="Times New Roman"/>
                <w:snapToGrid/>
                <w:kern w:val="2"/>
                <w:sz w:val="24"/>
                <w:szCs w:val="24"/>
                <w:lang w:eastAsia="zh-CN"/>
              </w:rPr>
            </w:pPr>
            <w:r>
              <w:rPr>
                <w:rFonts w:hint="default" w:ascii="Times New Roman" w:hAnsi="Times New Roman" w:eastAsia="方正仿宋_GBK" w:cs="Times New Roman"/>
                <w:snapToGrid/>
                <w:kern w:val="2"/>
                <w:sz w:val="24"/>
                <w:szCs w:val="24"/>
                <w:lang w:eastAsia="zh-CN"/>
              </w:rPr>
              <w:t>2.不属于新型农业经营主体（大户、家庭农场、农民合作社、村集体经济组织、全程托管主体、撂荒耕地复耕复种主体）的。</w:t>
            </w:r>
          </w:p>
        </w:tc>
        <w:tc>
          <w:tcPr>
            <w:tcW w:w="993" w:type="dxa"/>
            <w:tcBorders>
              <w:top w:val="single" w:color="auto" w:sz="4" w:space="0"/>
              <w:left w:val="single" w:color="auto" w:sz="4" w:space="0"/>
              <w:bottom w:val="single" w:color="auto" w:sz="4" w:space="0"/>
              <w:right w:val="single" w:color="auto" w:sz="4" w:space="0"/>
            </w:tcBorders>
            <w:noWrap w:val="0"/>
            <w:vAlign w:val="top"/>
          </w:tcPr>
          <w:p>
            <w:pPr>
              <w:widowControl w:val="0"/>
              <w:kinsoku/>
              <w:autoSpaceDE/>
              <w:autoSpaceDN/>
              <w:adjustRightInd/>
              <w:spacing w:line="240" w:lineRule="atLeast"/>
              <w:jc w:val="both"/>
              <w:textAlignment w:val="auto"/>
              <w:rPr>
                <w:rFonts w:hint="default" w:ascii="Times New Roman" w:hAnsi="Times New Roman" w:eastAsia="方正楷体_GBK" w:cs="Times New Roman"/>
                <w:snapToGrid/>
                <w:kern w:val="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5" w:hRule="atLeast"/>
        </w:trPr>
        <w:tc>
          <w:tcPr>
            <w:tcW w:w="2472" w:type="dxa"/>
            <w:tcBorders>
              <w:top w:val="single" w:color="auto" w:sz="4" w:space="0"/>
              <w:left w:val="single" w:color="auto" w:sz="4" w:space="0"/>
              <w:bottom w:val="single" w:color="auto" w:sz="4" w:space="0"/>
              <w:right w:val="single" w:color="auto" w:sz="4" w:space="0"/>
            </w:tcBorders>
            <w:noWrap w:val="0"/>
            <w:vAlign w:val="center"/>
          </w:tcPr>
          <w:p>
            <w:pPr>
              <w:widowControl w:val="0"/>
              <w:kinsoku/>
              <w:autoSpaceDE/>
              <w:autoSpaceDN/>
              <w:adjustRightInd/>
              <w:snapToGrid/>
              <w:spacing w:line="360" w:lineRule="exact"/>
              <w:jc w:val="center"/>
              <w:textAlignment w:val="auto"/>
              <w:rPr>
                <w:rFonts w:hint="default" w:ascii="Times New Roman" w:hAnsi="Times New Roman" w:eastAsia="方正仿宋_GBK" w:cs="Times New Roman"/>
                <w:b/>
                <w:bCs/>
                <w:snapToGrid/>
                <w:kern w:val="2"/>
                <w:sz w:val="24"/>
                <w:szCs w:val="24"/>
                <w:lang w:eastAsia="zh-CN"/>
              </w:rPr>
            </w:pPr>
            <w:r>
              <w:rPr>
                <w:rFonts w:hint="default" w:ascii="Times New Roman" w:hAnsi="Times New Roman" w:eastAsia="方正仿宋_GBK" w:cs="Times New Roman"/>
                <w:b/>
                <w:bCs/>
                <w:snapToGrid/>
                <w:kern w:val="2"/>
                <w:sz w:val="24"/>
                <w:szCs w:val="24"/>
                <w:lang w:eastAsia="zh-CN"/>
              </w:rPr>
              <w:t>单产提升未达标</w:t>
            </w:r>
          </w:p>
        </w:tc>
        <w:tc>
          <w:tcPr>
            <w:tcW w:w="5574" w:type="dxa"/>
            <w:tcBorders>
              <w:top w:val="single" w:color="auto" w:sz="4" w:space="0"/>
              <w:left w:val="single" w:color="auto" w:sz="4" w:space="0"/>
              <w:bottom w:val="single" w:color="auto" w:sz="4" w:space="0"/>
              <w:right w:val="single" w:color="auto" w:sz="4" w:space="0"/>
            </w:tcBorders>
            <w:noWrap w:val="0"/>
            <w:vAlign w:val="center"/>
          </w:tcPr>
          <w:p>
            <w:pPr>
              <w:widowControl w:val="0"/>
              <w:kinsoku/>
              <w:autoSpaceDE/>
              <w:autoSpaceDN/>
              <w:adjustRightInd/>
              <w:snapToGrid/>
              <w:spacing w:line="360" w:lineRule="exact"/>
              <w:jc w:val="both"/>
              <w:textAlignment w:val="auto"/>
              <w:rPr>
                <w:rFonts w:hint="default" w:ascii="Times New Roman" w:hAnsi="Times New Roman" w:eastAsia="方正仿宋_GBK" w:cs="Times New Roman"/>
                <w:snapToGrid/>
                <w:kern w:val="2"/>
                <w:sz w:val="24"/>
                <w:szCs w:val="24"/>
                <w:lang w:eastAsia="zh-CN"/>
              </w:rPr>
            </w:pPr>
            <w:r>
              <w:rPr>
                <w:rFonts w:hint="default" w:ascii="Times New Roman" w:hAnsi="Times New Roman" w:eastAsia="方正仿宋_GBK" w:cs="Times New Roman"/>
                <w:snapToGrid/>
                <w:kern w:val="2"/>
                <w:sz w:val="24"/>
                <w:szCs w:val="24"/>
                <w:lang w:eastAsia="zh-CN"/>
              </w:rPr>
              <w:t>水稻、油菜、红薯平均单产较当地提高不足5%。</w:t>
            </w:r>
          </w:p>
        </w:tc>
        <w:tc>
          <w:tcPr>
            <w:tcW w:w="993" w:type="dxa"/>
            <w:tcBorders>
              <w:top w:val="single" w:color="auto" w:sz="4" w:space="0"/>
              <w:left w:val="single" w:color="auto" w:sz="4" w:space="0"/>
              <w:bottom w:val="single" w:color="auto" w:sz="4" w:space="0"/>
              <w:right w:val="single" w:color="auto" w:sz="4" w:space="0"/>
            </w:tcBorders>
            <w:noWrap w:val="0"/>
            <w:vAlign w:val="top"/>
          </w:tcPr>
          <w:p>
            <w:pPr>
              <w:widowControl w:val="0"/>
              <w:kinsoku/>
              <w:autoSpaceDE/>
              <w:autoSpaceDN/>
              <w:adjustRightInd/>
              <w:spacing w:line="240" w:lineRule="atLeast"/>
              <w:jc w:val="both"/>
              <w:textAlignment w:val="auto"/>
              <w:rPr>
                <w:rFonts w:hint="default" w:ascii="Times New Roman" w:hAnsi="Times New Roman" w:eastAsia="方正楷体_GBK" w:cs="Times New Roman"/>
                <w:snapToGrid/>
                <w:kern w:val="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5" w:hRule="atLeast"/>
        </w:trPr>
        <w:tc>
          <w:tcPr>
            <w:tcW w:w="2472" w:type="dxa"/>
            <w:tcBorders>
              <w:top w:val="single" w:color="auto" w:sz="4" w:space="0"/>
              <w:left w:val="single" w:color="auto" w:sz="4" w:space="0"/>
              <w:bottom w:val="single" w:color="auto" w:sz="4" w:space="0"/>
              <w:right w:val="single" w:color="auto" w:sz="4" w:space="0"/>
            </w:tcBorders>
            <w:noWrap w:val="0"/>
            <w:vAlign w:val="center"/>
          </w:tcPr>
          <w:p>
            <w:pPr>
              <w:widowControl w:val="0"/>
              <w:kinsoku/>
              <w:autoSpaceDE/>
              <w:autoSpaceDN/>
              <w:adjustRightInd/>
              <w:snapToGrid/>
              <w:spacing w:line="360" w:lineRule="exact"/>
              <w:jc w:val="center"/>
              <w:textAlignment w:val="auto"/>
              <w:rPr>
                <w:rFonts w:hint="default" w:ascii="Times New Roman" w:hAnsi="Times New Roman" w:eastAsia="方正仿宋_GBK" w:cs="Times New Roman"/>
                <w:b/>
                <w:bCs/>
                <w:snapToGrid/>
                <w:color w:val="auto"/>
                <w:kern w:val="2"/>
                <w:sz w:val="24"/>
                <w:szCs w:val="24"/>
                <w:lang w:eastAsia="zh-CN"/>
              </w:rPr>
            </w:pPr>
            <w:r>
              <w:rPr>
                <w:rFonts w:hint="default" w:ascii="Times New Roman" w:hAnsi="Times New Roman" w:eastAsia="方正仿宋_GBK" w:cs="Times New Roman"/>
                <w:b/>
                <w:bCs/>
                <w:snapToGrid/>
                <w:color w:val="auto"/>
                <w:kern w:val="2"/>
                <w:sz w:val="24"/>
                <w:szCs w:val="24"/>
                <w:lang w:eastAsia="zh-CN"/>
              </w:rPr>
              <w:t>机械化率未达标</w:t>
            </w:r>
          </w:p>
        </w:tc>
        <w:tc>
          <w:tcPr>
            <w:tcW w:w="5574" w:type="dxa"/>
            <w:tcBorders>
              <w:top w:val="single" w:color="auto" w:sz="4" w:space="0"/>
              <w:left w:val="single" w:color="auto" w:sz="4" w:space="0"/>
              <w:bottom w:val="single" w:color="auto" w:sz="4" w:space="0"/>
              <w:right w:val="single" w:color="auto" w:sz="4" w:space="0"/>
            </w:tcBorders>
            <w:noWrap w:val="0"/>
            <w:vAlign w:val="center"/>
          </w:tcPr>
          <w:p>
            <w:pPr>
              <w:widowControl w:val="0"/>
              <w:kinsoku/>
              <w:autoSpaceDE/>
              <w:autoSpaceDN/>
              <w:adjustRightInd/>
              <w:snapToGrid/>
              <w:spacing w:line="360" w:lineRule="exact"/>
              <w:jc w:val="both"/>
              <w:textAlignment w:val="auto"/>
              <w:rPr>
                <w:rFonts w:hint="default" w:ascii="Times New Roman" w:hAnsi="Times New Roman" w:eastAsia="方正仿宋_GBK" w:cs="Times New Roman"/>
                <w:bCs/>
                <w:snapToGrid/>
                <w:color w:val="auto"/>
                <w:kern w:val="2"/>
                <w:sz w:val="24"/>
                <w:szCs w:val="24"/>
                <w:lang w:eastAsia="zh-CN"/>
              </w:rPr>
            </w:pPr>
            <w:r>
              <w:rPr>
                <w:rFonts w:hint="default" w:ascii="Times New Roman" w:hAnsi="Times New Roman" w:eastAsia="方正仿宋_GBK" w:cs="Times New Roman"/>
                <w:bCs/>
                <w:snapToGrid/>
                <w:color w:val="auto"/>
                <w:kern w:val="2"/>
                <w:sz w:val="24"/>
                <w:szCs w:val="24"/>
                <w:lang w:eastAsia="zh-CN"/>
              </w:rPr>
              <w:t>水稻机收率未达到80%，油菜机收率未达到60%。</w:t>
            </w:r>
          </w:p>
        </w:tc>
        <w:tc>
          <w:tcPr>
            <w:tcW w:w="993" w:type="dxa"/>
            <w:tcBorders>
              <w:top w:val="single" w:color="auto" w:sz="4" w:space="0"/>
              <w:left w:val="single" w:color="auto" w:sz="4" w:space="0"/>
              <w:bottom w:val="single" w:color="auto" w:sz="4" w:space="0"/>
              <w:right w:val="single" w:color="auto" w:sz="4" w:space="0"/>
            </w:tcBorders>
            <w:noWrap w:val="0"/>
            <w:vAlign w:val="top"/>
          </w:tcPr>
          <w:p>
            <w:pPr>
              <w:widowControl w:val="0"/>
              <w:kinsoku/>
              <w:autoSpaceDE/>
              <w:autoSpaceDN/>
              <w:adjustRightInd/>
              <w:spacing w:line="240" w:lineRule="atLeast"/>
              <w:jc w:val="both"/>
              <w:textAlignment w:val="auto"/>
              <w:rPr>
                <w:rFonts w:hint="default" w:ascii="Times New Roman" w:hAnsi="Times New Roman" w:eastAsia="方正楷体_GBK" w:cs="Times New Roman"/>
                <w:snapToGrid/>
                <w:kern w:val="2"/>
                <w:sz w:val="32"/>
                <w:szCs w:val="32"/>
                <w:lang w:eastAsia="zh-CN"/>
              </w:rPr>
            </w:pPr>
          </w:p>
        </w:tc>
      </w:tr>
    </w:tbl>
    <w:p>
      <w:pPr>
        <w:pStyle w:val="25"/>
        <w:bidi w:val="0"/>
        <w:rPr>
          <w:rFonts w:hint="default" w:ascii="Times New Roman" w:hAnsi="Times New Roman" w:cs="Times New Roman"/>
          <w:lang w:val="en-US" w:eastAsia="zh-CN"/>
        </w:rPr>
      </w:pPr>
      <w:bookmarkStart w:id="0" w:name="_GoBack"/>
      <w:bookmarkEnd w:id="0"/>
    </w:p>
    <w:sectPr>
      <w:headerReference r:id="rId7" w:type="default"/>
      <w:footerReference r:id="rId8" w:type="default"/>
      <w:pgSz w:w="11905" w:h="16838"/>
      <w:pgMar w:top="1984" w:right="1446" w:bottom="1644" w:left="1446" w:header="850" w:footer="992" w:gutter="0"/>
      <w:pgNumType w:fmt="numberInDash"/>
      <w:cols w:space="0" w:num="1"/>
      <w:rtlGutter w:val="0"/>
      <w:docGrid w:type="lines" w:linePitch="60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3360" behindDoc="0" locked="0" layoutInCell="1" allowOverlap="1">
              <wp:simplePos x="0" y="0"/>
              <wp:positionH relativeFrom="margin">
                <wp:posOffset>40640</wp:posOffset>
              </wp:positionH>
              <wp:positionV relativeFrom="paragraph">
                <wp:posOffset>-209550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- 16 -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3.2pt;margin-top:-16.5pt;height:144pt;width:144pt;mso-position-horizontal-relative:margin;mso-wrap-style:none;z-index:251663360;mso-width-relative:page;mso-height-relative:page;" filled="f" stroked="f" coordsize="21600,21600" o:gfxdata="UEsDBAoAAAAAAIdO4kAAAAAAAAAAAAAAAAAEAAAAZHJzL1BLAwQUAAAACACHTuJAWCWYtNYAAAAJ&#10;AQAADwAAAGRycy9kb3ducmV2LnhtbE2PzU7DMBCE70i8g7VI3Fq7v5QQp4dKXLhRKiRubryNI+J1&#10;ZLtp8vYsJ7jt7oxmvyn3o+/EgDG1gTQs5goEUh1sS42G08frbAciZUPWdIFQw4QJ9tX9XWkKG270&#10;jsMxN4JDKBVGg8u5L6RMtUNv0jz0SKxdQvQm8xobaaO5cbjv5FKprfSmJf7gTI8Hh/X38eo1PI2f&#10;AfuEB/y6DHV07bTr3iatHx8W6gVExjH/meEXn9GhYqZzuJJNotOwXbNRw2y14kqsL5/XfDnzsNko&#10;kFUp/zeofgBQSwMEFAAAAAgAh07iQOHMPb2uAQAASwMAAA4AAABkcnMvZTJvRG9jLnhtbK1TS27b&#10;MBDdB+gdCO5jKloEhmA5aBEkCFC0AZIcgKZIiwB/GNKWfIH2Bll1033O5XNkSFtO2uyKbqjhzPDN&#10;ezOjxdVoDdlKiNq7ll7MKkqkE77Tbt3Sp8eb8zklMXHXceOdbOlORnq1/HS2GEIja99700kgCOJi&#10;M4SW9imFhrEoeml5nPkgHQaVB8sTXmHNOuADolvD6qq6ZIOHLoAXMkb0Xh+CdFnwlZIifVcqykRM&#10;S5FbKieUc5VPtlzwZg089FocafB/YGG5dlj0BHXNEycb0B+grBbgo1dpJrxlXiktZNGAai6qv9Q8&#10;9DzIogWbE8OpTfH/wYpv23sgumtpTYnjFke0f/65//Wy//2D1Lk9Q4gNZj0EzEvjFz/imCd/RGdW&#10;PSqw+Yt6CMax0btTc+WYiMiP5vV8XmFIYGy6ID57ex4gplvpLclGSwGnV5rKt19jOqROKbma8zfa&#10;mDJB4/5wIGb2sMz9wDFbaVyNR0Er3+1Qz4CDb6nDzaTE3Dnsa96RyYDJWE3GJoBe92WJcr0YPm8S&#10;kijccoUD7LEwTqyoO25XXon395L19g8sX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YJZi01gAA&#10;AAkBAAAPAAAAAAAAAAEAIAAAACIAAABkcnMvZG93bnJldi54bWxQSwECFAAUAAAACACHTuJA4cw9&#10;va4BAABLAwAADgAAAAAAAAABACAAAAAlAQAAZHJzL2Uyb0RvYy54bWxQSwUGAAAAAAYABgBZAQAA&#10;RQU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- 16 -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rPr>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qKiq4BAABLAwAADgAAAGRycy9lMm9Eb2MueG1srVPNThsxEL5X4h0s&#10;34mXI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RqoqK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7620"/>
        <w:tab w:val="clear" w:pos="4153"/>
      </w:tabs>
      <w:rPr>
        <w:rFonts w:hint="eastAsia" w:eastAsiaTheme="minorEastAsia"/>
        <w:lang w:eastAsia="zh-CN"/>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210"/>
  <w:drawingGridVerticalSpacing w:val="300"/>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00EB3"/>
    <w:rsid w:val="016430E1"/>
    <w:rsid w:val="016B1509"/>
    <w:rsid w:val="01CA0628"/>
    <w:rsid w:val="01D96B94"/>
    <w:rsid w:val="023E7695"/>
    <w:rsid w:val="02611C14"/>
    <w:rsid w:val="02777BFD"/>
    <w:rsid w:val="029A1B3E"/>
    <w:rsid w:val="02D33E10"/>
    <w:rsid w:val="031439BE"/>
    <w:rsid w:val="03321CC0"/>
    <w:rsid w:val="037E02AE"/>
    <w:rsid w:val="03B145BD"/>
    <w:rsid w:val="03EA4908"/>
    <w:rsid w:val="05330522"/>
    <w:rsid w:val="067803E8"/>
    <w:rsid w:val="06A0537B"/>
    <w:rsid w:val="06DB6766"/>
    <w:rsid w:val="06F939AA"/>
    <w:rsid w:val="070B1E13"/>
    <w:rsid w:val="07660BD8"/>
    <w:rsid w:val="07C1191B"/>
    <w:rsid w:val="084B7578"/>
    <w:rsid w:val="085D3D67"/>
    <w:rsid w:val="091A7535"/>
    <w:rsid w:val="099E7FC1"/>
    <w:rsid w:val="0A900EAE"/>
    <w:rsid w:val="0AAE43D8"/>
    <w:rsid w:val="0B3E747D"/>
    <w:rsid w:val="0C864E72"/>
    <w:rsid w:val="0CD81BE1"/>
    <w:rsid w:val="0D050122"/>
    <w:rsid w:val="0D2648D5"/>
    <w:rsid w:val="0E541C30"/>
    <w:rsid w:val="0E603077"/>
    <w:rsid w:val="0EE7435D"/>
    <w:rsid w:val="0EED1C08"/>
    <w:rsid w:val="0F0E3698"/>
    <w:rsid w:val="0F162D67"/>
    <w:rsid w:val="0F4B48EC"/>
    <w:rsid w:val="0FCE72CB"/>
    <w:rsid w:val="100D2F4D"/>
    <w:rsid w:val="11111DC8"/>
    <w:rsid w:val="11740735"/>
    <w:rsid w:val="118F193E"/>
    <w:rsid w:val="12327FD1"/>
    <w:rsid w:val="123A0CC6"/>
    <w:rsid w:val="127016B0"/>
    <w:rsid w:val="12F708E7"/>
    <w:rsid w:val="138C7281"/>
    <w:rsid w:val="13961EAE"/>
    <w:rsid w:val="14011A1D"/>
    <w:rsid w:val="14426A3B"/>
    <w:rsid w:val="15714980"/>
    <w:rsid w:val="15A5462A"/>
    <w:rsid w:val="15C65768"/>
    <w:rsid w:val="15DA7346"/>
    <w:rsid w:val="16002D87"/>
    <w:rsid w:val="1618304E"/>
    <w:rsid w:val="165E6F19"/>
    <w:rsid w:val="16822B48"/>
    <w:rsid w:val="16BC13F9"/>
    <w:rsid w:val="173B5246"/>
    <w:rsid w:val="175D3023"/>
    <w:rsid w:val="17B2201A"/>
    <w:rsid w:val="17D53C74"/>
    <w:rsid w:val="1847268D"/>
    <w:rsid w:val="186E164B"/>
    <w:rsid w:val="18DA283C"/>
    <w:rsid w:val="18F51424"/>
    <w:rsid w:val="192F2B88"/>
    <w:rsid w:val="196565AA"/>
    <w:rsid w:val="196C6692"/>
    <w:rsid w:val="1AE14356"/>
    <w:rsid w:val="1AE36CAD"/>
    <w:rsid w:val="1B3C12F9"/>
    <w:rsid w:val="1C422931"/>
    <w:rsid w:val="1CD20B33"/>
    <w:rsid w:val="1CFF06F4"/>
    <w:rsid w:val="1D7E5E8C"/>
    <w:rsid w:val="1DAA4A53"/>
    <w:rsid w:val="1E2367A4"/>
    <w:rsid w:val="1E494CA0"/>
    <w:rsid w:val="1E4C302A"/>
    <w:rsid w:val="1E57048B"/>
    <w:rsid w:val="1F0217CC"/>
    <w:rsid w:val="1FBF5AF7"/>
    <w:rsid w:val="1FE02E2E"/>
    <w:rsid w:val="1FEC72FE"/>
    <w:rsid w:val="1FFB74E5"/>
    <w:rsid w:val="201022B9"/>
    <w:rsid w:val="201D67D6"/>
    <w:rsid w:val="20463694"/>
    <w:rsid w:val="20CE308D"/>
    <w:rsid w:val="20F453CA"/>
    <w:rsid w:val="217B010C"/>
    <w:rsid w:val="22074A4B"/>
    <w:rsid w:val="222C5147"/>
    <w:rsid w:val="22CC3E7D"/>
    <w:rsid w:val="22D26852"/>
    <w:rsid w:val="2338088B"/>
    <w:rsid w:val="23431E49"/>
    <w:rsid w:val="23660BE0"/>
    <w:rsid w:val="23B80788"/>
    <w:rsid w:val="23DB5861"/>
    <w:rsid w:val="23E57D90"/>
    <w:rsid w:val="246B343B"/>
    <w:rsid w:val="25205A12"/>
    <w:rsid w:val="254C6870"/>
    <w:rsid w:val="258752F3"/>
    <w:rsid w:val="2602300A"/>
    <w:rsid w:val="26543C2E"/>
    <w:rsid w:val="26853D93"/>
    <w:rsid w:val="26E256DE"/>
    <w:rsid w:val="272E26D1"/>
    <w:rsid w:val="28C5638A"/>
    <w:rsid w:val="28F629E0"/>
    <w:rsid w:val="28FA2A82"/>
    <w:rsid w:val="29416044"/>
    <w:rsid w:val="29FD6F36"/>
    <w:rsid w:val="2A046E70"/>
    <w:rsid w:val="2A737C24"/>
    <w:rsid w:val="2AAD0583"/>
    <w:rsid w:val="2ABF5AA9"/>
    <w:rsid w:val="2B104822"/>
    <w:rsid w:val="2B473D61"/>
    <w:rsid w:val="2B481888"/>
    <w:rsid w:val="2BE912BD"/>
    <w:rsid w:val="2C0A69DA"/>
    <w:rsid w:val="2C0B2FE1"/>
    <w:rsid w:val="2C1F4CDE"/>
    <w:rsid w:val="2C3D4360"/>
    <w:rsid w:val="2C526E62"/>
    <w:rsid w:val="2D1B36F8"/>
    <w:rsid w:val="2D493B11"/>
    <w:rsid w:val="2D626B06"/>
    <w:rsid w:val="2D6D0A6A"/>
    <w:rsid w:val="2DC14A99"/>
    <w:rsid w:val="2E3E6C04"/>
    <w:rsid w:val="2E6221E1"/>
    <w:rsid w:val="2EB66191"/>
    <w:rsid w:val="2EBD258D"/>
    <w:rsid w:val="2FAB6AF0"/>
    <w:rsid w:val="2FF774DC"/>
    <w:rsid w:val="30C74B52"/>
    <w:rsid w:val="30D065A7"/>
    <w:rsid w:val="30DF78A8"/>
    <w:rsid w:val="317560F9"/>
    <w:rsid w:val="31C07D63"/>
    <w:rsid w:val="31D03DB0"/>
    <w:rsid w:val="32593B80"/>
    <w:rsid w:val="325E4835"/>
    <w:rsid w:val="33633703"/>
    <w:rsid w:val="33727DEA"/>
    <w:rsid w:val="338B2616"/>
    <w:rsid w:val="338F5D74"/>
    <w:rsid w:val="340941DC"/>
    <w:rsid w:val="341C475D"/>
    <w:rsid w:val="34D523DE"/>
    <w:rsid w:val="353A6ABE"/>
    <w:rsid w:val="35F965A0"/>
    <w:rsid w:val="36690BBC"/>
    <w:rsid w:val="37960293"/>
    <w:rsid w:val="37C14E9C"/>
    <w:rsid w:val="37C84A4A"/>
    <w:rsid w:val="37FF67C7"/>
    <w:rsid w:val="3818278E"/>
    <w:rsid w:val="38504383"/>
    <w:rsid w:val="38B6029F"/>
    <w:rsid w:val="38DD3F57"/>
    <w:rsid w:val="393B00E2"/>
    <w:rsid w:val="39A14D99"/>
    <w:rsid w:val="3A6D2ED2"/>
    <w:rsid w:val="3AC77083"/>
    <w:rsid w:val="3B5947E5"/>
    <w:rsid w:val="3B6B55E3"/>
    <w:rsid w:val="3B6B7298"/>
    <w:rsid w:val="3BE542AF"/>
    <w:rsid w:val="3C7A050A"/>
    <w:rsid w:val="3CA80AF2"/>
    <w:rsid w:val="3CF3039D"/>
    <w:rsid w:val="3D904825"/>
    <w:rsid w:val="3D9D25AA"/>
    <w:rsid w:val="3DC44C6C"/>
    <w:rsid w:val="3DE511B8"/>
    <w:rsid w:val="3EBA3ADA"/>
    <w:rsid w:val="3EFB6EE5"/>
    <w:rsid w:val="3F526A3C"/>
    <w:rsid w:val="3FA70FA5"/>
    <w:rsid w:val="3FDF6807"/>
    <w:rsid w:val="3FE3102B"/>
    <w:rsid w:val="403F1053"/>
    <w:rsid w:val="40745FFF"/>
    <w:rsid w:val="40C97883"/>
    <w:rsid w:val="40D97C5B"/>
    <w:rsid w:val="413F0A00"/>
    <w:rsid w:val="421E074C"/>
    <w:rsid w:val="42352E02"/>
    <w:rsid w:val="425022AA"/>
    <w:rsid w:val="42D412D9"/>
    <w:rsid w:val="43175CB3"/>
    <w:rsid w:val="43677ACA"/>
    <w:rsid w:val="4396272B"/>
    <w:rsid w:val="43BA633B"/>
    <w:rsid w:val="44557097"/>
    <w:rsid w:val="44FA0D43"/>
    <w:rsid w:val="455C6F8A"/>
    <w:rsid w:val="45815FBA"/>
    <w:rsid w:val="458A2D71"/>
    <w:rsid w:val="458E4325"/>
    <w:rsid w:val="45B3492D"/>
    <w:rsid w:val="45C0487D"/>
    <w:rsid w:val="45C50EA1"/>
    <w:rsid w:val="45E615FB"/>
    <w:rsid w:val="45E62C7E"/>
    <w:rsid w:val="46C84779"/>
    <w:rsid w:val="470158DF"/>
    <w:rsid w:val="47046B53"/>
    <w:rsid w:val="47CC2B5E"/>
    <w:rsid w:val="47FC5A7C"/>
    <w:rsid w:val="48036E0A"/>
    <w:rsid w:val="488717E9"/>
    <w:rsid w:val="48D56B7F"/>
    <w:rsid w:val="49086949"/>
    <w:rsid w:val="491C4B2A"/>
    <w:rsid w:val="498C5597"/>
    <w:rsid w:val="49FC7632"/>
    <w:rsid w:val="4A1D6D27"/>
    <w:rsid w:val="4A330CD3"/>
    <w:rsid w:val="4A614885"/>
    <w:rsid w:val="4A7D4C52"/>
    <w:rsid w:val="4A8C2098"/>
    <w:rsid w:val="4AA475B5"/>
    <w:rsid w:val="4BC15E91"/>
    <w:rsid w:val="4C1155F2"/>
    <w:rsid w:val="4C85492F"/>
    <w:rsid w:val="4CC8203C"/>
    <w:rsid w:val="4D002C5E"/>
    <w:rsid w:val="4D73058E"/>
    <w:rsid w:val="4E1E0B8D"/>
    <w:rsid w:val="4E4250FD"/>
    <w:rsid w:val="4EC97E4D"/>
    <w:rsid w:val="4F1E61BE"/>
    <w:rsid w:val="5042350D"/>
    <w:rsid w:val="5055041F"/>
    <w:rsid w:val="50EC3D15"/>
    <w:rsid w:val="51764AA2"/>
    <w:rsid w:val="52287B99"/>
    <w:rsid w:val="52320A18"/>
    <w:rsid w:val="52362306"/>
    <w:rsid w:val="5289675D"/>
    <w:rsid w:val="52B117CC"/>
    <w:rsid w:val="532134B3"/>
    <w:rsid w:val="538D6B40"/>
    <w:rsid w:val="54130243"/>
    <w:rsid w:val="54391CDD"/>
    <w:rsid w:val="544B5DC1"/>
    <w:rsid w:val="54660E4D"/>
    <w:rsid w:val="54882B71"/>
    <w:rsid w:val="549543EC"/>
    <w:rsid w:val="54EE7E5B"/>
    <w:rsid w:val="54EF0E42"/>
    <w:rsid w:val="55204C97"/>
    <w:rsid w:val="557C1FAA"/>
    <w:rsid w:val="55B97809"/>
    <w:rsid w:val="561346BC"/>
    <w:rsid w:val="563F3703"/>
    <w:rsid w:val="56B74BCC"/>
    <w:rsid w:val="56EB388B"/>
    <w:rsid w:val="56F97924"/>
    <w:rsid w:val="57DB2C8C"/>
    <w:rsid w:val="580A3C98"/>
    <w:rsid w:val="58284E5B"/>
    <w:rsid w:val="58A15CCC"/>
    <w:rsid w:val="58CE352D"/>
    <w:rsid w:val="58DE58F2"/>
    <w:rsid w:val="59065841"/>
    <w:rsid w:val="59480B21"/>
    <w:rsid w:val="59501C86"/>
    <w:rsid w:val="59967A07"/>
    <w:rsid w:val="5A0233C6"/>
    <w:rsid w:val="5A1C412A"/>
    <w:rsid w:val="5A3D1EA1"/>
    <w:rsid w:val="5A625C12"/>
    <w:rsid w:val="5A8A7C24"/>
    <w:rsid w:val="5AAC4644"/>
    <w:rsid w:val="5B2F2262"/>
    <w:rsid w:val="5B423A4E"/>
    <w:rsid w:val="5B962447"/>
    <w:rsid w:val="5B9A5744"/>
    <w:rsid w:val="5BB353C9"/>
    <w:rsid w:val="5C404A3C"/>
    <w:rsid w:val="5C786E1D"/>
    <w:rsid w:val="5C8C51C9"/>
    <w:rsid w:val="5D734AAF"/>
    <w:rsid w:val="5DB8288D"/>
    <w:rsid w:val="5DE11544"/>
    <w:rsid w:val="5E2233F9"/>
    <w:rsid w:val="5E3B2187"/>
    <w:rsid w:val="5E4E7DF2"/>
    <w:rsid w:val="5E9F5687"/>
    <w:rsid w:val="5EA52572"/>
    <w:rsid w:val="5F230066"/>
    <w:rsid w:val="5F2D34CF"/>
    <w:rsid w:val="5F784B21"/>
    <w:rsid w:val="5F8E0689"/>
    <w:rsid w:val="60293ABF"/>
    <w:rsid w:val="60B44CEE"/>
    <w:rsid w:val="60CC028A"/>
    <w:rsid w:val="610770FE"/>
    <w:rsid w:val="61A92451"/>
    <w:rsid w:val="6345663E"/>
    <w:rsid w:val="63471E49"/>
    <w:rsid w:val="63483736"/>
    <w:rsid w:val="637A5D7B"/>
    <w:rsid w:val="63805376"/>
    <w:rsid w:val="63C2478D"/>
    <w:rsid w:val="64540CC2"/>
    <w:rsid w:val="64AD5B32"/>
    <w:rsid w:val="64D43499"/>
    <w:rsid w:val="64F8164D"/>
    <w:rsid w:val="65542AD2"/>
    <w:rsid w:val="6560143E"/>
    <w:rsid w:val="65A46B87"/>
    <w:rsid w:val="66A6274F"/>
    <w:rsid w:val="66DB0241"/>
    <w:rsid w:val="66DB2FD4"/>
    <w:rsid w:val="685D6DF2"/>
    <w:rsid w:val="69673CA7"/>
    <w:rsid w:val="6AAD02BC"/>
    <w:rsid w:val="6AE571EE"/>
    <w:rsid w:val="6B1B6720"/>
    <w:rsid w:val="6B4210A5"/>
    <w:rsid w:val="6B5477F9"/>
    <w:rsid w:val="6B6A019C"/>
    <w:rsid w:val="6BE04F47"/>
    <w:rsid w:val="6C5A2BED"/>
    <w:rsid w:val="6CA976D1"/>
    <w:rsid w:val="6CB0016E"/>
    <w:rsid w:val="6CD52274"/>
    <w:rsid w:val="6CF00A91"/>
    <w:rsid w:val="6D1F329D"/>
    <w:rsid w:val="6D557FDE"/>
    <w:rsid w:val="6E125792"/>
    <w:rsid w:val="6E4771A1"/>
    <w:rsid w:val="6E55366C"/>
    <w:rsid w:val="6E862391"/>
    <w:rsid w:val="6F9328F5"/>
    <w:rsid w:val="6FE0655E"/>
    <w:rsid w:val="6FE74D75"/>
    <w:rsid w:val="703D7F20"/>
    <w:rsid w:val="70751248"/>
    <w:rsid w:val="70CC1853"/>
    <w:rsid w:val="70FC7186"/>
    <w:rsid w:val="71461992"/>
    <w:rsid w:val="718674A7"/>
    <w:rsid w:val="71FE04BF"/>
    <w:rsid w:val="724F0D1A"/>
    <w:rsid w:val="72AD1FAA"/>
    <w:rsid w:val="72C851FB"/>
    <w:rsid w:val="73634A7D"/>
    <w:rsid w:val="74FA073C"/>
    <w:rsid w:val="75154827"/>
    <w:rsid w:val="7517798F"/>
    <w:rsid w:val="75436688"/>
    <w:rsid w:val="75706FDE"/>
    <w:rsid w:val="75805F2B"/>
    <w:rsid w:val="7611195D"/>
    <w:rsid w:val="76201D46"/>
    <w:rsid w:val="763C04EC"/>
    <w:rsid w:val="76A553AD"/>
    <w:rsid w:val="76DD5443"/>
    <w:rsid w:val="77A15102"/>
    <w:rsid w:val="77AE7E57"/>
    <w:rsid w:val="77B823B8"/>
    <w:rsid w:val="77E67A2B"/>
    <w:rsid w:val="78461D54"/>
    <w:rsid w:val="792F00BF"/>
    <w:rsid w:val="797C23F5"/>
    <w:rsid w:val="798B236B"/>
    <w:rsid w:val="799E32D9"/>
    <w:rsid w:val="79D7587D"/>
    <w:rsid w:val="79DA3A5E"/>
    <w:rsid w:val="79EE0E19"/>
    <w:rsid w:val="79FE5FF7"/>
    <w:rsid w:val="7A0F4F3E"/>
    <w:rsid w:val="7A560325"/>
    <w:rsid w:val="7ABE35E4"/>
    <w:rsid w:val="7BD52290"/>
    <w:rsid w:val="7C965798"/>
    <w:rsid w:val="7C970862"/>
    <w:rsid w:val="7CEE1B21"/>
    <w:rsid w:val="7CEE3232"/>
    <w:rsid w:val="7D072855"/>
    <w:rsid w:val="7D45771F"/>
    <w:rsid w:val="7D8516A6"/>
    <w:rsid w:val="7D893FBA"/>
    <w:rsid w:val="7DD86068"/>
    <w:rsid w:val="7DDB16B4"/>
    <w:rsid w:val="7EC76F03"/>
    <w:rsid w:val="7EDF1810"/>
    <w:rsid w:val="7F0A4656"/>
    <w:rsid w:val="7F2826D7"/>
    <w:rsid w:val="7F486F9A"/>
    <w:rsid w:val="7F7E7966"/>
    <w:rsid w:val="7FBE7CE4"/>
    <w:rsid w:val="7FC7729B"/>
    <w:rsid w:val="7FF30F37"/>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66"/>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54"/>
    <w:unhideWhenUsed/>
    <w:qFormat/>
    <w:uiPriority w:val="0"/>
    <w:pPr>
      <w:outlineLvl w:val="2"/>
    </w:pPr>
    <w:rPr>
      <w:rFonts w:ascii="Calibri" w:hAnsi="Calibri" w:eastAsia="楷体_GB2312"/>
      <w:b/>
      <w:bCs/>
      <w:kern w:val="0"/>
      <w:sz w:val="20"/>
      <w:szCs w:val="32"/>
    </w:rPr>
  </w:style>
  <w:style w:type="paragraph" w:styleId="7">
    <w:name w:val="heading 4"/>
    <w:basedOn w:val="1"/>
    <w:next w:val="1"/>
    <w:qFormat/>
    <w:uiPriority w:val="0"/>
    <w:pPr>
      <w:keepNext/>
      <w:keepLines/>
      <w:spacing w:beforeAutospacing="0" w:afterAutospacing="0" w:line="372" w:lineRule="auto"/>
      <w:outlineLvl w:val="3"/>
    </w:pPr>
    <w:rPr>
      <w:rFonts w:ascii="Arial" w:hAnsi="Arial" w:eastAsia="黑体" w:cs="Times New Roman"/>
      <w:sz w:val="28"/>
    </w:rPr>
  </w:style>
  <w:style w:type="character" w:default="1" w:styleId="30">
    <w:name w:val="Default Paragraph Font"/>
    <w:link w:val="31"/>
    <w:semiHidden/>
    <w:qFormat/>
    <w:uiPriority w:val="0"/>
  </w:style>
  <w:style w:type="table" w:default="1" w:styleId="28">
    <w:name w:val="Normal Table"/>
    <w:semiHidden/>
    <w:qFormat/>
    <w:uiPriority w:val="0"/>
    <w:tblPr>
      <w:tblLayout w:type="fixed"/>
      <w:tblCellMar>
        <w:top w:w="0" w:type="dxa"/>
        <w:left w:w="108" w:type="dxa"/>
        <w:bottom w:w="0" w:type="dxa"/>
        <w:right w:w="108" w:type="dxa"/>
      </w:tblCellMar>
    </w:tblPr>
  </w:style>
  <w:style w:type="paragraph" w:styleId="2">
    <w:name w:val="header"/>
    <w:basedOn w:val="1"/>
    <w:next w:val="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footer"/>
    <w:basedOn w:val="1"/>
    <w:next w:val="1"/>
    <w:qFormat/>
    <w:uiPriority w:val="0"/>
    <w:pPr>
      <w:tabs>
        <w:tab w:val="center" w:pos="4153"/>
        <w:tab w:val="right" w:pos="8306"/>
      </w:tabs>
      <w:snapToGrid w:val="0"/>
      <w:jc w:val="left"/>
    </w:pPr>
    <w:rPr>
      <w:sz w:val="18"/>
    </w:rPr>
  </w:style>
  <w:style w:type="paragraph" w:styleId="8">
    <w:name w:val="index 8"/>
    <w:basedOn w:val="1"/>
    <w:next w:val="1"/>
    <w:unhideWhenUsed/>
    <w:qFormat/>
    <w:uiPriority w:val="99"/>
    <w:pPr>
      <w:widowControl w:val="0"/>
      <w:ind w:left="1400" w:leftChars="1400"/>
      <w:jc w:val="both"/>
    </w:pPr>
    <w:rPr>
      <w:rFonts w:ascii="Times New Roman" w:hAnsi="Times New Roman" w:eastAsia="宋体" w:cs="Times New Roman"/>
      <w:kern w:val="2"/>
      <w:sz w:val="21"/>
      <w:szCs w:val="24"/>
      <w:lang w:val="en-US" w:eastAsia="zh-CN" w:bidi="ar-SA"/>
    </w:rPr>
  </w:style>
  <w:style w:type="paragraph" w:styleId="9">
    <w:name w:val="Normal Indent"/>
    <w:basedOn w:val="1"/>
    <w:next w:val="1"/>
    <w:unhideWhenUsed/>
    <w:qFormat/>
    <w:uiPriority w:val="99"/>
    <w:pPr>
      <w:ind w:firstLine="420" w:firstLineChars="200"/>
      <w:jc w:val="both"/>
    </w:pPr>
    <w:rPr>
      <w:rFonts w:ascii="Calibri" w:hAnsi="Calibri" w:eastAsia="宋体"/>
      <w:color w:val="auto"/>
      <w:kern w:val="2"/>
      <w:sz w:val="21"/>
      <w:szCs w:val="22"/>
      <w:lang w:eastAsia="zh-CN" w:bidi="ar-SA"/>
    </w:rPr>
  </w:style>
  <w:style w:type="paragraph" w:styleId="10">
    <w:name w:val="Body Text"/>
    <w:basedOn w:val="1"/>
    <w:next w:val="11"/>
    <w:qFormat/>
    <w:uiPriority w:val="0"/>
  </w:style>
  <w:style w:type="paragraph" w:styleId="11">
    <w:name w:val="Body Text First Indent"/>
    <w:basedOn w:val="10"/>
    <w:next w:val="12"/>
    <w:qFormat/>
    <w:uiPriority w:val="0"/>
    <w:pPr>
      <w:ind w:firstLine="420" w:firstLineChars="100"/>
    </w:pPr>
  </w:style>
  <w:style w:type="paragraph" w:customStyle="1" w:styleId="12">
    <w:name w:val="段落正文"/>
    <w:basedOn w:val="1"/>
    <w:qFormat/>
    <w:uiPriority w:val="0"/>
    <w:pPr>
      <w:spacing w:before="156" w:beforeLines="50" w:beforeAutospacing="0" w:line="360" w:lineRule="auto"/>
      <w:ind w:firstLine="200" w:firstLineChars="200"/>
    </w:pPr>
    <w:rPr>
      <w:spacing w:val="2"/>
      <w:sz w:val="24"/>
    </w:rPr>
  </w:style>
  <w:style w:type="paragraph" w:styleId="13">
    <w:name w:val="Body Text Indent"/>
    <w:basedOn w:val="1"/>
    <w:next w:val="10"/>
    <w:unhideWhenUsed/>
    <w:qFormat/>
    <w:uiPriority w:val="99"/>
    <w:pPr>
      <w:spacing w:after="120"/>
      <w:ind w:left="420" w:leftChars="200"/>
    </w:pPr>
  </w:style>
  <w:style w:type="paragraph" w:styleId="14">
    <w:name w:val="List 2"/>
    <w:basedOn w:val="1"/>
    <w:qFormat/>
    <w:uiPriority w:val="0"/>
    <w:pPr>
      <w:ind w:leftChars="200" w:hanging="200" w:hangingChars="200"/>
    </w:pPr>
  </w:style>
  <w:style w:type="paragraph" w:styleId="15">
    <w:name w:val="toc 5"/>
    <w:basedOn w:val="1"/>
    <w:next w:val="1"/>
    <w:unhideWhenUsed/>
    <w:qFormat/>
    <w:uiPriority w:val="39"/>
    <w:pPr>
      <w:ind w:left="1680" w:leftChars="800"/>
    </w:pPr>
    <w:rPr>
      <w:rFonts w:ascii="Calibri" w:hAnsi="Calibri"/>
    </w:rPr>
  </w:style>
  <w:style w:type="paragraph" w:styleId="16">
    <w:name w:val="Plain Text"/>
    <w:basedOn w:val="1"/>
    <w:next w:val="2"/>
    <w:qFormat/>
    <w:uiPriority w:val="0"/>
    <w:rPr>
      <w:rFonts w:ascii="宋体" w:hAnsi="Courier New"/>
    </w:rPr>
  </w:style>
  <w:style w:type="paragraph" w:styleId="17">
    <w:name w:val="Date"/>
    <w:basedOn w:val="1"/>
    <w:next w:val="1"/>
    <w:qFormat/>
    <w:uiPriority w:val="0"/>
    <w:pPr>
      <w:ind w:left="100" w:leftChars="2500"/>
    </w:pPr>
  </w:style>
  <w:style w:type="paragraph" w:styleId="18">
    <w:name w:val="Body Text Indent 2"/>
    <w:basedOn w:val="1"/>
    <w:qFormat/>
    <w:uiPriority w:val="0"/>
    <w:pPr>
      <w:spacing w:line="480" w:lineRule="auto"/>
      <w:ind w:left="420" w:leftChars="200"/>
    </w:pPr>
  </w:style>
  <w:style w:type="paragraph" w:styleId="19">
    <w:name w:val="endnote text"/>
    <w:basedOn w:val="1"/>
    <w:qFormat/>
    <w:uiPriority w:val="0"/>
    <w:pPr>
      <w:snapToGrid w:val="0"/>
      <w:jc w:val="left"/>
    </w:pPr>
    <w:rPr>
      <w:rFonts w:ascii="方正仿宋_GBK" w:hAnsi="Calibri" w:eastAsia="方正仿宋_GBK"/>
      <w:sz w:val="32"/>
      <w:szCs w:val="32"/>
    </w:rPr>
  </w:style>
  <w:style w:type="paragraph" w:styleId="20">
    <w:name w:val="footnote text"/>
    <w:basedOn w:val="1"/>
    <w:next w:val="10"/>
    <w:qFormat/>
    <w:uiPriority w:val="0"/>
    <w:pPr>
      <w:widowControl w:val="0"/>
      <w:snapToGrid w:val="0"/>
      <w:jc w:val="left"/>
    </w:pPr>
    <w:rPr>
      <w:rFonts w:ascii="Times New Roman" w:hAnsi="Times New Roman" w:eastAsia="宋体" w:cs="Times New Roman"/>
      <w:kern w:val="2"/>
      <w:sz w:val="18"/>
      <w:szCs w:val="18"/>
      <w:lang w:val="en-US" w:eastAsia="zh-CN" w:bidi="ar-SA"/>
    </w:rPr>
  </w:style>
  <w:style w:type="paragraph" w:styleId="21">
    <w:name w:val="Body Text Indent 3"/>
    <w:basedOn w:val="1"/>
    <w:qFormat/>
    <w:uiPriority w:val="0"/>
    <w:pPr>
      <w:spacing w:line="640" w:lineRule="atLeast"/>
      <w:ind w:firstLine="602" w:firstLineChars="200"/>
    </w:pPr>
    <w:rPr>
      <w:rFonts w:ascii="仿宋_GB2312" w:eastAsia="仿宋_GB2312"/>
      <w:b/>
      <w:bCs/>
      <w:sz w:val="30"/>
    </w:rPr>
  </w:style>
  <w:style w:type="paragraph" w:styleId="22">
    <w:name w:val="index 7"/>
    <w:basedOn w:val="1"/>
    <w:next w:val="1"/>
    <w:qFormat/>
    <w:uiPriority w:val="0"/>
    <w:pPr>
      <w:ind w:left="2520"/>
    </w:pPr>
  </w:style>
  <w:style w:type="paragraph" w:styleId="23">
    <w:name w:val="Body Text 2"/>
    <w:basedOn w:val="1"/>
    <w:qFormat/>
    <w:uiPriority w:val="0"/>
    <w:pPr>
      <w:spacing w:after="120" w:line="480" w:lineRule="auto"/>
    </w:pPr>
  </w:style>
  <w:style w:type="paragraph" w:styleId="2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26">
    <w:name w:val="Title"/>
    <w:basedOn w:val="1"/>
    <w:next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27">
    <w:name w:val="Body Text First Indent 2"/>
    <w:basedOn w:val="13"/>
    <w:next w:val="1"/>
    <w:unhideWhenUsed/>
    <w:qFormat/>
    <w:uiPriority w:val="99"/>
    <w:pPr>
      <w:ind w:firstLine="420" w:firstLineChars="200"/>
    </w:p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1">
    <w:name w:val=" Char"/>
    <w:basedOn w:val="1"/>
    <w:link w:val="30"/>
    <w:qFormat/>
    <w:uiPriority w:val="0"/>
    <w:pPr>
      <w:tabs>
        <w:tab w:val="left" w:pos="432"/>
      </w:tabs>
      <w:spacing w:before="156" w:beforeLines="50" w:after="156" w:afterLines="50"/>
      <w:ind w:left="432" w:hanging="432"/>
    </w:pPr>
  </w:style>
  <w:style w:type="character" w:styleId="32">
    <w:name w:val="Strong"/>
    <w:basedOn w:val="30"/>
    <w:qFormat/>
    <w:uiPriority w:val="0"/>
    <w:rPr>
      <w:b/>
    </w:rPr>
  </w:style>
  <w:style w:type="character" w:styleId="33">
    <w:name w:val="page number"/>
    <w:basedOn w:val="30"/>
    <w:qFormat/>
    <w:uiPriority w:val="0"/>
  </w:style>
  <w:style w:type="character" w:styleId="34">
    <w:name w:val="Emphasis"/>
    <w:basedOn w:val="30"/>
    <w:qFormat/>
    <w:uiPriority w:val="20"/>
    <w:rPr>
      <w:i/>
    </w:rPr>
  </w:style>
  <w:style w:type="character" w:styleId="35">
    <w:name w:val="Hyperlink"/>
    <w:basedOn w:val="30"/>
    <w:qFormat/>
    <w:uiPriority w:val="0"/>
    <w:rPr>
      <w:color w:val="0000FF"/>
      <w:u w:val="single"/>
    </w:rPr>
  </w:style>
  <w:style w:type="paragraph" w:customStyle="1" w:styleId="36">
    <w:name w:val="索引 51"/>
    <w:basedOn w:val="1"/>
    <w:next w:val="1"/>
    <w:qFormat/>
    <w:uiPriority w:val="0"/>
    <w:pPr>
      <w:ind w:left="1680"/>
    </w:pPr>
  </w:style>
  <w:style w:type="paragraph" w:customStyle="1" w:styleId="37">
    <w:name w:val="索引 71"/>
    <w:basedOn w:val="1"/>
    <w:next w:val="1"/>
    <w:qFormat/>
    <w:uiPriority w:val="0"/>
    <w:pPr>
      <w:ind w:left="2520"/>
    </w:pPr>
    <w:rPr>
      <w:rFonts w:ascii="Calibri" w:hAnsi="Calibri" w:eastAsia="宋体" w:cs="黑体"/>
      <w:szCs w:val="24"/>
    </w:rPr>
  </w:style>
  <w:style w:type="paragraph" w:customStyle="1" w:styleId="38">
    <w:name w:val="正文（缩进）"/>
    <w:basedOn w:val="1"/>
    <w:next w:val="1"/>
    <w:qFormat/>
    <w:uiPriority w:val="0"/>
    <w:pPr>
      <w:spacing w:line="594" w:lineRule="exact"/>
      <w:ind w:firstLine="482"/>
    </w:pPr>
    <w:rPr>
      <w:rFonts w:eastAsia="方正仿宋_GBK"/>
      <w:sz w:val="32"/>
    </w:rPr>
  </w:style>
  <w:style w:type="paragraph" w:customStyle="1" w:styleId="39">
    <w:name w:val="p0"/>
    <w:basedOn w:val="1"/>
    <w:qFormat/>
    <w:uiPriority w:val="0"/>
    <w:pPr>
      <w:widowControl/>
    </w:pPr>
    <w:rPr>
      <w:rFonts w:ascii="Calibri" w:hAnsi="Calibri" w:cs="宋体"/>
      <w:kern w:val="0"/>
      <w:szCs w:val="21"/>
    </w:rPr>
  </w:style>
  <w:style w:type="paragraph" w:customStyle="1" w:styleId="40">
    <w:name w:val="Char"/>
    <w:basedOn w:val="1"/>
    <w:qFormat/>
    <w:uiPriority w:val="0"/>
    <w:pPr>
      <w:spacing w:line="360" w:lineRule="auto"/>
    </w:pPr>
    <w:rPr>
      <w:rFonts w:ascii="Times New Roman" w:hAnsi="Times New Roman" w:eastAsia="宋体" w:cs="Times New Roman"/>
      <w:szCs w:val="20"/>
    </w:rPr>
  </w:style>
  <w:style w:type="character" w:customStyle="1" w:styleId="41">
    <w:name w:val="font31"/>
    <w:basedOn w:val="30"/>
    <w:qFormat/>
    <w:uiPriority w:val="0"/>
    <w:rPr>
      <w:rFonts w:ascii="方正黑体_GBK" w:hAnsi="方正黑体_GBK" w:eastAsia="方正黑体_GBK" w:cs="方正黑体_GBK"/>
      <w:b/>
      <w:color w:val="000000"/>
      <w:sz w:val="21"/>
      <w:szCs w:val="21"/>
      <w:u w:val="none"/>
    </w:rPr>
  </w:style>
  <w:style w:type="character" w:customStyle="1" w:styleId="42">
    <w:name w:val="font41"/>
    <w:basedOn w:val="30"/>
    <w:qFormat/>
    <w:uiPriority w:val="0"/>
    <w:rPr>
      <w:rFonts w:hint="eastAsia" w:ascii="方正仿宋_GBK" w:hAnsi="方正仿宋_GBK" w:eastAsia="方正仿宋_GBK" w:cs="方正仿宋_GBK"/>
      <w:color w:val="000000"/>
      <w:sz w:val="20"/>
      <w:szCs w:val="20"/>
      <w:u w:val="none"/>
    </w:rPr>
  </w:style>
  <w:style w:type="paragraph" w:customStyle="1" w:styleId="43">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正文-公1"/>
    <w:basedOn w:val="1"/>
    <w:qFormat/>
    <w:uiPriority w:val="0"/>
    <w:pPr>
      <w:ind w:firstLine="200" w:firstLineChars="200"/>
      <w:jc w:val="left"/>
    </w:pPr>
    <w:rPr>
      <w:rFonts w:eastAsia="仿宋_GB2312"/>
    </w:rPr>
  </w:style>
  <w:style w:type="paragraph" w:customStyle="1" w:styleId="45">
    <w:name w:val="List Paragraph"/>
    <w:basedOn w:val="1"/>
    <w:qFormat/>
    <w:uiPriority w:val="0"/>
    <w:pPr>
      <w:ind w:firstLine="420" w:firstLineChars="200"/>
    </w:pPr>
  </w:style>
  <w:style w:type="paragraph" w:customStyle="1" w:styleId="46">
    <w:name w:val="样式1"/>
    <w:basedOn w:val="1"/>
    <w:next w:val="1"/>
    <w:qFormat/>
    <w:uiPriority w:val="0"/>
    <w:pPr>
      <w:ind w:firstLine="0" w:firstLineChars="0"/>
      <w:jc w:val="center"/>
    </w:pPr>
    <w:rPr>
      <w:rFonts w:ascii="方正小标宋_GBK" w:eastAsia="方正小标宋_GBK" w:cs="Times New Roman"/>
      <w:sz w:val="44"/>
      <w:szCs w:val="44"/>
    </w:rPr>
  </w:style>
  <w:style w:type="character" w:customStyle="1" w:styleId="47">
    <w:name w:val="font11"/>
    <w:basedOn w:val="30"/>
    <w:qFormat/>
    <w:uiPriority w:val="0"/>
    <w:rPr>
      <w:rFonts w:hint="eastAsia" w:ascii="方正仿宋_GBK" w:hAnsi="方正仿宋_GBK" w:eastAsia="方正仿宋_GBK" w:cs="方正仿宋_GBK"/>
      <w:color w:val="000000"/>
      <w:sz w:val="22"/>
      <w:szCs w:val="22"/>
      <w:u w:val="none"/>
    </w:rPr>
  </w:style>
  <w:style w:type="character" w:customStyle="1" w:styleId="48">
    <w:name w:val="font21"/>
    <w:basedOn w:val="30"/>
    <w:qFormat/>
    <w:uiPriority w:val="0"/>
    <w:rPr>
      <w:rFonts w:hint="eastAsia" w:ascii="方正小标宋_GBK" w:hAnsi="方正小标宋_GBK" w:eastAsia="方正小标宋_GBK" w:cs="方正小标宋_GBK"/>
      <w:color w:val="000000"/>
      <w:sz w:val="40"/>
      <w:szCs w:val="40"/>
      <w:u w:val="none"/>
    </w:rPr>
  </w:style>
  <w:style w:type="character" w:customStyle="1" w:styleId="49">
    <w:name w:val="NormalCharacter"/>
    <w:link w:val="50"/>
    <w:semiHidden/>
    <w:qFormat/>
    <w:uiPriority w:val="0"/>
    <w:rPr>
      <w:kern w:val="0"/>
      <w:sz w:val="20"/>
      <w:szCs w:val="21"/>
    </w:rPr>
  </w:style>
  <w:style w:type="paragraph" w:customStyle="1" w:styleId="50">
    <w:name w:val="UserStyle_43"/>
    <w:link w:val="49"/>
    <w:qFormat/>
    <w:uiPriority w:val="0"/>
    <w:pPr>
      <w:spacing w:after="160" w:line="240" w:lineRule="exact"/>
      <w:textAlignment w:val="baseline"/>
    </w:pPr>
    <w:rPr>
      <w:rFonts w:ascii="Times New Roman" w:hAnsi="Times New Roman" w:eastAsia="仿宋_GB2312" w:cs="Times New Roman"/>
      <w:kern w:val="2"/>
      <w:sz w:val="32"/>
      <w:szCs w:val="32"/>
      <w:lang w:val="en-US" w:eastAsia="zh-CN" w:bidi="ar-SA"/>
    </w:rPr>
  </w:style>
  <w:style w:type="paragraph" w:customStyle="1" w:styleId="51">
    <w:name w:val="UserStyle_4"/>
    <w:basedOn w:val="1"/>
    <w:link w:val="49"/>
    <w:qFormat/>
    <w:uiPriority w:val="0"/>
    <w:pPr>
      <w:widowControl/>
    </w:pPr>
    <w:rPr>
      <w:kern w:val="0"/>
      <w:sz w:val="20"/>
      <w:szCs w:val="21"/>
    </w:rPr>
  </w:style>
  <w:style w:type="paragraph" w:customStyle="1" w:styleId="52">
    <w:name w:val="索引 61"/>
    <w:basedOn w:val="1"/>
    <w:next w:val="1"/>
    <w:qFormat/>
    <w:uiPriority w:val="0"/>
    <w:pPr>
      <w:ind w:left="2100"/>
    </w:pPr>
  </w:style>
  <w:style w:type="paragraph" w:customStyle="1" w:styleId="5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54">
    <w:name w:val="标题 3 Char"/>
    <w:link w:val="6"/>
    <w:qFormat/>
    <w:uiPriority w:val="0"/>
    <w:rPr>
      <w:rFonts w:ascii="Calibri" w:hAnsi="Calibri" w:eastAsia="楷体_GB2312"/>
      <w:b/>
      <w:bCs/>
      <w:kern w:val="0"/>
      <w:sz w:val="20"/>
      <w:szCs w:val="32"/>
    </w:rPr>
  </w:style>
  <w:style w:type="character" w:customStyle="1" w:styleId="55">
    <w:name w:val="15"/>
    <w:basedOn w:val="30"/>
    <w:qFormat/>
    <w:uiPriority w:val="0"/>
    <w:rPr>
      <w:rFonts w:hint="default" w:ascii="Times New Roman" w:hAnsi="Times New Roman" w:cs="Times New Roman"/>
    </w:rPr>
  </w:style>
  <w:style w:type="table" w:customStyle="1" w:styleId="56">
    <w:name w:val="Table Normal"/>
    <w:unhideWhenUsed/>
    <w:qFormat/>
    <w:uiPriority w:val="0"/>
    <w:tblPr>
      <w:tblLayout w:type="fixed"/>
      <w:tblCellMar>
        <w:top w:w="0" w:type="dxa"/>
        <w:left w:w="0" w:type="dxa"/>
        <w:bottom w:w="0" w:type="dxa"/>
        <w:right w:w="0" w:type="dxa"/>
      </w:tblCellMar>
    </w:tblPr>
  </w:style>
  <w:style w:type="paragraph" w:customStyle="1" w:styleId="57">
    <w:name w:val="Table Text"/>
    <w:basedOn w:val="1"/>
    <w:semiHidden/>
    <w:qFormat/>
    <w:uiPriority w:val="0"/>
    <w:rPr>
      <w:rFonts w:ascii="Arial" w:hAnsi="Arial" w:eastAsia="Arial" w:cs="Arial"/>
      <w:sz w:val="21"/>
      <w:szCs w:val="21"/>
      <w:lang w:val="en-US" w:eastAsia="en-US" w:bidi="ar-SA"/>
    </w:rPr>
  </w:style>
  <w:style w:type="paragraph" w:customStyle="1" w:styleId="58">
    <w:name w:val="常用样式"/>
    <w:basedOn w:val="1"/>
    <w:qFormat/>
    <w:uiPriority w:val="0"/>
    <w:pPr>
      <w:spacing w:line="594" w:lineRule="exact"/>
      <w:ind w:firstLine="640" w:firstLineChars="200"/>
    </w:pPr>
    <w:rPr>
      <w:rFonts w:ascii="Times New Roman" w:hAnsi="Times New Roman" w:eastAsia="方正仿宋_GBK" w:cs="Times New Roman"/>
      <w:sz w:val="32"/>
      <w:szCs w:val="32"/>
    </w:rPr>
  </w:style>
  <w:style w:type="paragraph" w:customStyle="1" w:styleId="59">
    <w:name w:val="大标题"/>
    <w:basedOn w:val="1"/>
    <w:unhideWhenUsed/>
    <w:qFormat/>
    <w:uiPriority w:val="0"/>
    <w:pPr>
      <w:spacing w:beforeLines="0" w:afterLines="0"/>
      <w:jc w:val="center"/>
    </w:pPr>
    <w:rPr>
      <w:rFonts w:hint="default" w:eastAsia="方正小标宋_GBK"/>
      <w:sz w:val="44"/>
    </w:rPr>
  </w:style>
  <w:style w:type="paragraph" w:customStyle="1" w:styleId="60">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1">
    <w:name w:val="29.7"/>
    <w:basedOn w:val="1"/>
    <w:qFormat/>
    <w:uiPriority w:val="0"/>
    <w:pPr>
      <w:spacing w:line="594" w:lineRule="exact"/>
      <w:ind w:firstLine="640" w:firstLineChars="200"/>
    </w:pPr>
    <w:rPr>
      <w:rFonts w:hint="eastAsia" w:ascii="Times New Roman" w:hAnsi="Times New Roman" w:eastAsia="方正仿宋_GBK" w:cs="Times New Roman"/>
      <w:sz w:val="32"/>
      <w:szCs w:val="24"/>
    </w:rPr>
  </w:style>
  <w:style w:type="character" w:customStyle="1" w:styleId="62">
    <w:name w:val="font51"/>
    <w:basedOn w:val="30"/>
    <w:qFormat/>
    <w:uiPriority w:val="0"/>
    <w:rPr>
      <w:rFonts w:hint="eastAsia" w:ascii="宋体" w:hAnsi="宋体" w:eastAsia="宋体" w:cs="宋体"/>
      <w:color w:val="000000"/>
      <w:sz w:val="24"/>
      <w:szCs w:val="24"/>
      <w:u w:val="none"/>
    </w:rPr>
  </w:style>
  <w:style w:type="paragraph" w:customStyle="1" w:styleId="63">
    <w:name w:val="Normal"/>
    <w:qFormat/>
    <w:uiPriority w:val="0"/>
    <w:pPr>
      <w:jc w:val="both"/>
    </w:pPr>
    <w:rPr>
      <w:rFonts w:ascii="Times New Roman" w:hAnsi="Times New Roman" w:eastAsia="宋体" w:cs="宋体"/>
      <w:kern w:val="2"/>
      <w:sz w:val="21"/>
      <w:szCs w:val="21"/>
      <w:lang w:val="en-US" w:eastAsia="zh-CN" w:bidi="ar-SA"/>
    </w:rPr>
  </w:style>
  <w:style w:type="paragraph" w:customStyle="1" w:styleId="64">
    <w:name w:val="列表段落1"/>
    <w:qFormat/>
    <w:uiPriority w:val="0"/>
    <w:pPr>
      <w:widowControl w:val="0"/>
      <w:ind w:firstLine="420" w:firstLineChars="200"/>
      <w:jc w:val="both"/>
    </w:pPr>
    <w:rPr>
      <w:rFonts w:ascii="Calibri" w:hAnsi="Calibri" w:eastAsia="方正仿宋_GBK" w:cs="Times New Roman"/>
      <w:kern w:val="2"/>
      <w:sz w:val="32"/>
      <w:szCs w:val="22"/>
      <w:lang w:val="en-US" w:eastAsia="zh-CN" w:bidi="ar-SA"/>
    </w:rPr>
  </w:style>
  <w:style w:type="character" w:customStyle="1" w:styleId="65">
    <w:name w:val="font01"/>
    <w:basedOn w:val="30"/>
    <w:qFormat/>
    <w:uiPriority w:val="0"/>
    <w:rPr>
      <w:rFonts w:ascii="方正小标宋_GBK" w:hAnsi="方正小标宋_GBK" w:eastAsia="方正小标宋_GBK" w:cs="方正小标宋_GBK"/>
      <w:color w:val="000000"/>
      <w:sz w:val="44"/>
      <w:szCs w:val="44"/>
      <w:u w:val="none"/>
    </w:rPr>
  </w:style>
  <w:style w:type="character" w:customStyle="1" w:styleId="66">
    <w:name w:val="标题 1 Char"/>
    <w:link w:val="4"/>
    <w:qFormat/>
    <w:uiPriority w:val="0"/>
    <w:rPr>
      <w:b/>
      <w:bCs/>
      <w:kern w:val="44"/>
      <w:sz w:val="44"/>
      <w:szCs w:val="44"/>
    </w:rPr>
  </w:style>
  <w:style w:type="character" w:customStyle="1" w:styleId="67">
    <w:name w:val="font111"/>
    <w:basedOn w:val="30"/>
    <w:qFormat/>
    <w:uiPriority w:val="0"/>
    <w:rPr>
      <w:rFonts w:hint="default" w:ascii="Times New Roman" w:hAnsi="Times New Roman" w:cs="Times New Roman"/>
      <w:color w:val="000000"/>
      <w:sz w:val="20"/>
      <w:szCs w:val="20"/>
      <w:u w:val="none"/>
    </w:rPr>
  </w:style>
  <w:style w:type="character" w:customStyle="1" w:styleId="68">
    <w:name w:val="16"/>
    <w:basedOn w:val="30"/>
    <w:qFormat/>
    <w:uiPriority w:val="0"/>
    <w:rPr>
      <w:rFonts w:hint="default" w:ascii="Times New Roman" w:hAnsi="Times New Roman" w:cs="Times New Roman"/>
    </w:rPr>
  </w:style>
  <w:style w:type="character" w:customStyle="1" w:styleId="69">
    <w:name w:val="UserStyle_14"/>
    <w:qFormat/>
    <w:uiPriority w:val="0"/>
  </w:style>
  <w:style w:type="character" w:customStyle="1" w:styleId="70">
    <w:name w:val="font14"/>
    <w:basedOn w:val="30"/>
    <w:qFormat/>
    <w:uiPriority w:val="0"/>
    <w:rPr>
      <w:rFonts w:hint="eastAsia" w:ascii="方正黑体_GBK" w:hAnsi="方正黑体_GBK" w:eastAsia="方正黑体_GBK" w:cs="方正黑体_GBK"/>
      <w:color w:val="000000"/>
      <w:sz w:val="22"/>
      <w:szCs w:val="22"/>
      <w:u w:val="none"/>
    </w:rPr>
  </w:style>
  <w:style w:type="character" w:customStyle="1" w:styleId="71">
    <w:name w:val="font81"/>
    <w:basedOn w:val="30"/>
    <w:qFormat/>
    <w:uiPriority w:val="0"/>
    <w:rPr>
      <w:rFonts w:hint="eastAsia" w:ascii="方正仿宋_GBK" w:hAnsi="方正仿宋_GBK" w:eastAsia="方正仿宋_GBK" w:cs="方正仿宋_GBK"/>
      <w:color w:val="000000"/>
      <w:sz w:val="24"/>
      <w:szCs w:val="24"/>
      <w:u w:val="none"/>
    </w:rPr>
  </w:style>
  <w:style w:type="character" w:customStyle="1" w:styleId="72">
    <w:name w:val="font131"/>
    <w:basedOn w:val="30"/>
    <w:qFormat/>
    <w:uiPriority w:val="0"/>
    <w:rPr>
      <w:rFonts w:hint="eastAsia" w:ascii="方正仿宋_GBK" w:hAnsi="方正仿宋_GBK" w:eastAsia="方正仿宋_GBK" w:cs="方正仿宋_GBK"/>
      <w:color w:val="000000"/>
      <w:sz w:val="22"/>
      <w:szCs w:val="22"/>
      <w:u w:val="none"/>
    </w:rPr>
  </w:style>
  <w:style w:type="character" w:customStyle="1" w:styleId="73">
    <w:name w:val="font121"/>
    <w:basedOn w:val="30"/>
    <w:qFormat/>
    <w:uiPriority w:val="0"/>
    <w:rPr>
      <w:rFonts w:hint="eastAsia" w:ascii="方正仿宋_GBK" w:hAnsi="方正仿宋_GBK" w:eastAsia="方正仿宋_GBK" w:cs="方正仿宋_GBK"/>
      <w:color w:val="000000"/>
      <w:sz w:val="22"/>
      <w:szCs w:val="22"/>
      <w:u w:val="none"/>
    </w:rPr>
  </w:style>
  <w:style w:type="character" w:customStyle="1" w:styleId="74">
    <w:name w:val="font161"/>
    <w:basedOn w:val="30"/>
    <w:qFormat/>
    <w:uiPriority w:val="0"/>
    <w:rPr>
      <w:rFonts w:hint="eastAsia" w:ascii="方正仿宋_GBK" w:hAnsi="方正仿宋_GBK" w:eastAsia="方正仿宋_GBK" w:cs="方正仿宋_GBK"/>
      <w:color w:val="000000"/>
      <w:sz w:val="20"/>
      <w:szCs w:val="20"/>
      <w:u w:val="none"/>
    </w:rPr>
  </w:style>
  <w:style w:type="character" w:customStyle="1" w:styleId="75">
    <w:name w:val="font91"/>
    <w:basedOn w:val="3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1686</Words>
  <Characters>1841</Characters>
  <Lines>0</Lines>
  <Paragraphs>0</Paragraphs>
  <TotalTime>12</TotalTime>
  <ScaleCrop>false</ScaleCrop>
  <LinksUpToDate>false</LinksUpToDate>
  <CharactersWithSpaces>1917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2026-01-12T08:35:00Z</dcterms:created>
  <dc:creator>Administrator.BF-20090101JAFW</dc:creator>
  <cp:lastModifiedBy>Administrator</cp:lastModifiedBy>
  <cp:lastPrinted>2026-07-24T07:04:00Z</cp:lastPrinted>
  <dcterms:modified xsi:type="dcterms:W3CDTF">2026-07-31T08:09:58Z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DDD89806ADC448BD9D94BD98A0886A08_12</vt:lpwstr>
  </property>
  <property fmtid="{D5CDD505-2E9C-101B-9397-08002B2CF9AE}" pid="4" name="KSOTemplateDocerSaveRecord">
    <vt:lpwstr>eyJoZGlkIjoiMmU0ZjdiODlkZTY0MzI1OTQxYWU4MTdjZjRjZjJiZmUiLCJ1c2VySWQiOiI5ODI2NDkxMzYifQ==</vt:lpwstr>
  </property>
</Properties>
</file>