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20" w:lineRule="exact"/>
        <w:ind w:firstLine="525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劳动保障监察行政处罚决定书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napToGrid/>
        <w:spacing w:line="520" w:lineRule="exact"/>
        <w:ind w:firstLine="525"/>
        <w:jc w:val="right"/>
        <w:textAlignment w:val="auto"/>
        <w:rPr>
          <w:rFonts w:hint="default" w:ascii="Times New Roman" w:hAnsi="Times New Roman" w:eastAsia="方正仿宋_GBK" w:cs="Times New Roman"/>
          <w:szCs w:val="30"/>
        </w:rPr>
      </w:pPr>
      <w:r>
        <w:rPr>
          <w:rFonts w:hint="default" w:ascii="Times New Roman" w:hAnsi="Times New Roman" w:eastAsia="方正仿宋_GBK" w:cs="Times New Roman"/>
          <w:szCs w:val="30"/>
          <w:lang w:eastAsia="zh-CN"/>
        </w:rPr>
        <w:t>铜</w:t>
      </w:r>
      <w:r>
        <w:rPr>
          <w:rFonts w:hint="default" w:ascii="Times New Roman" w:hAnsi="Times New Roman" w:eastAsia="方正仿宋_GBK" w:cs="Times New Roman"/>
          <w:szCs w:val="30"/>
        </w:rPr>
        <w:t>人社监罚〔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20</w:t>
      </w:r>
      <w:r>
        <w:rPr>
          <w:rFonts w:hint="eastAsia" w:eastAsia="方正仿宋_GBK" w:cs="Times New Roman"/>
          <w:szCs w:val="30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Cs w:val="30"/>
        </w:rPr>
        <w:t>〕</w:t>
      </w:r>
      <w:r>
        <w:rPr>
          <w:rFonts w:hint="eastAsia" w:eastAsia="方正仿宋_GBK" w:cs="Times New Roman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154940</wp:posOffset>
                </wp:positionV>
                <wp:extent cx="5691505" cy="23495"/>
                <wp:effectExtent l="0" t="28575" r="4445" b="431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1505" cy="2349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12.2pt;height:1.85pt;width:448.15pt;z-index:251658240;mso-width-relative:page;mso-height-relative:page;" filled="f" stroked="t" coordsize="21600,21600" o:gfxdata="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ExfU1wAAAAgBAAAPAAAAAAAAAAEAIAAAACIAAABkcnMvZG93bnJldi54bWxQSwECFAAUAAAACACH&#10;TuJA3OvVDOwBAAC5AwAADgAAAAAAAAABACAAAAAmAQAAZHJzL2Uyb0RvYy54bWxQSwUGAAAAAAYA&#10;BgBZAQAAhA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被处罚单位：</w:t>
      </w:r>
      <w:r>
        <w:rPr>
          <w:rFonts w:hint="default" w:ascii="Times New Roman" w:hAnsi="Times New Roman" w:eastAsia="方正仿宋_GBK" w:cs="Times New Roman"/>
          <w:lang w:val="en-US" w:eastAsia="zh-CN"/>
        </w:rPr>
        <w:t>重庆东司建筑装饰工程有限公司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统一社会信用代码：</w:t>
      </w:r>
      <w:r>
        <w:rPr>
          <w:rFonts w:hint="eastAsia" w:eastAsia="方正仿宋_GBK" w:cs="Times New Roman"/>
          <w:lang w:val="en-US" w:eastAsia="zh-CN"/>
        </w:rPr>
        <w:t>91500224MA5UPK389G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 w:cs="Times New Roman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法定代表人：</w:t>
      </w:r>
      <w:r>
        <w:rPr>
          <w:rFonts w:hint="eastAsia" w:eastAsia="方正仿宋_GBK" w:cs="Times New Roman"/>
          <w:szCs w:val="30"/>
          <w:lang w:val="en-US" w:eastAsia="zh-CN"/>
        </w:rPr>
        <w:t>秦德号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单位地址：重庆市铜梁区东城街道中龙路68号双门社区便民服务中心二楼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经调查，</w:t>
      </w:r>
      <w:r>
        <w:rPr>
          <w:rFonts w:hint="eastAsia" w:eastAsia="方正仿宋_GBK" w:cs="Times New Roman"/>
          <w:szCs w:val="30"/>
          <w:lang w:val="en-US" w:eastAsia="zh-CN"/>
        </w:rPr>
        <w:t>你单位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拖欠</w:t>
      </w:r>
      <w:r>
        <w:rPr>
          <w:rFonts w:hint="eastAsia" w:eastAsia="方正仿宋_GBK"/>
          <w:szCs w:val="21"/>
          <w:lang w:val="en-US" w:eastAsia="zh-CN"/>
        </w:rPr>
        <w:t>欧阳斌</w:t>
      </w:r>
      <w:r>
        <w:rPr>
          <w:rFonts w:hint="eastAsia" w:hAnsi="方正仿宋_GBK" w:eastAsia="方正仿宋_GBK"/>
          <w:szCs w:val="32"/>
          <w:lang w:val="en-US" w:eastAsia="zh-CN"/>
        </w:rPr>
        <w:t>工资</w:t>
      </w:r>
      <w:r>
        <w:rPr>
          <w:rFonts w:hint="eastAsia" w:eastAsia="方正仿宋_GBK"/>
          <w:szCs w:val="21"/>
          <w:lang w:val="en-US" w:eastAsia="zh-CN"/>
        </w:rPr>
        <w:t>54700元（大写：伍万肆仟柒佰元整）</w:t>
      </w:r>
      <w:r>
        <w:rPr>
          <w:rFonts w:hint="eastAsia" w:hAnsi="方正仿宋_GBK" w:eastAsia="方正仿宋_GBK"/>
          <w:szCs w:val="32"/>
          <w:lang w:val="en-US" w:eastAsia="zh-CN"/>
        </w:rPr>
        <w:t>。2024年9月15日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，我局向你单位送达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《劳动保障监察限期整改指令书》（</w:t>
      </w:r>
      <w:r>
        <w:rPr>
          <w:rFonts w:hint="eastAsia" w:eastAsia="方正仿宋_GBK"/>
          <w:szCs w:val="30"/>
          <w:lang w:eastAsia="zh-CN"/>
        </w:rPr>
        <w:t>铜</w:t>
      </w:r>
      <w:r>
        <w:rPr>
          <w:rFonts w:hint="eastAsia" w:eastAsia="方正仿宋_GBK"/>
          <w:szCs w:val="30"/>
        </w:rPr>
        <w:t>人社监令〔</w:t>
      </w:r>
      <w:r>
        <w:rPr>
          <w:rFonts w:hint="eastAsia" w:eastAsia="方正仿宋_GBK"/>
          <w:szCs w:val="30"/>
          <w:lang w:val="en-US" w:eastAsia="zh-CN"/>
        </w:rPr>
        <w:t>2024</w:t>
      </w:r>
      <w:r>
        <w:rPr>
          <w:rFonts w:hint="eastAsia" w:eastAsia="方正仿宋_GBK"/>
          <w:szCs w:val="30"/>
        </w:rPr>
        <w:t>〕</w:t>
      </w:r>
      <w:r>
        <w:rPr>
          <w:rFonts w:hint="eastAsia" w:eastAsia="方正仿宋_GBK"/>
          <w:szCs w:val="30"/>
          <w:lang w:val="en-US" w:eastAsia="zh-CN"/>
        </w:rPr>
        <w:t>13</w:t>
      </w:r>
      <w:r>
        <w:rPr>
          <w:rFonts w:hint="eastAsia" w:eastAsia="方正仿宋_GBK"/>
          <w:szCs w:val="30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），责令你单位在收到该指令书起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个工作日内支付</w:t>
      </w:r>
      <w:r>
        <w:rPr>
          <w:rFonts w:hint="eastAsia" w:eastAsia="方正仿宋_GBK"/>
          <w:w w:val="105"/>
          <w:szCs w:val="30"/>
        </w:rPr>
        <w:t>支付</w:t>
      </w:r>
      <w:r>
        <w:rPr>
          <w:rFonts w:hint="eastAsia" w:eastAsia="方正仿宋_GBK"/>
          <w:szCs w:val="21"/>
          <w:lang w:val="en-US" w:eastAsia="zh-CN"/>
        </w:rPr>
        <w:t>欧阳斌</w:t>
      </w:r>
      <w:r>
        <w:rPr>
          <w:rFonts w:hint="eastAsia" w:eastAsia="方正仿宋_GBK"/>
          <w:w w:val="105"/>
          <w:szCs w:val="30"/>
          <w:lang w:val="en-US" w:eastAsia="zh-CN"/>
        </w:rPr>
        <w:t>工资</w:t>
      </w:r>
      <w:r>
        <w:rPr>
          <w:rFonts w:hint="eastAsia" w:eastAsia="方正仿宋_GBK"/>
          <w:szCs w:val="21"/>
          <w:lang w:val="en-US" w:eastAsia="zh-CN"/>
        </w:rPr>
        <w:t>54700元（大写：伍万肆仟柒佰元整）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，并将执行指令书的情况书面报送</w:t>
      </w:r>
      <w:r>
        <w:rPr>
          <w:rFonts w:hint="eastAsia" w:eastAsia="方正仿宋_GBK" w:cs="Times New Roman"/>
          <w:szCs w:val="30"/>
          <w:lang w:val="en-US" w:eastAsia="zh-CN"/>
        </w:rPr>
        <w:t>我局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。你单位未按指令书要求进行整改，目前仍拖欠</w:t>
      </w:r>
      <w:r>
        <w:rPr>
          <w:rFonts w:hint="eastAsia" w:eastAsia="方正仿宋_GBK"/>
          <w:szCs w:val="21"/>
          <w:lang w:val="en-US" w:eastAsia="zh-CN"/>
        </w:rPr>
        <w:t>欧阳斌</w:t>
      </w:r>
      <w:r>
        <w:rPr>
          <w:rFonts w:hint="eastAsia" w:eastAsia="方正仿宋_GBK"/>
          <w:w w:val="105"/>
          <w:szCs w:val="30"/>
          <w:lang w:val="en-US" w:eastAsia="zh-CN"/>
        </w:rPr>
        <w:t>工资</w:t>
      </w:r>
      <w:r>
        <w:rPr>
          <w:rFonts w:hint="eastAsia" w:eastAsia="方正仿宋_GBK"/>
          <w:szCs w:val="21"/>
          <w:lang w:val="en-US" w:eastAsia="zh-CN"/>
        </w:rPr>
        <w:t>54700元（大写：伍万肆仟柒佰元整）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也未将执行指令书的情况书面报送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202</w:t>
      </w:r>
      <w:r>
        <w:rPr>
          <w:rFonts w:hint="eastAsia" w:eastAsia="方正仿宋_GBK" w:cs="Times New Roman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年</w:t>
      </w:r>
      <w:r>
        <w:rPr>
          <w:rFonts w:hint="eastAsia" w:eastAsia="方正仿宋_GBK" w:cs="Times New Roman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月</w:t>
      </w:r>
      <w:r>
        <w:rPr>
          <w:rFonts w:hint="eastAsia" w:eastAsia="方正仿宋_GBK" w:cs="Times New Roman"/>
          <w:szCs w:val="30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日，我局向你单位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送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达了《劳动保障监察行政</w:t>
      </w:r>
      <w:r>
        <w:rPr>
          <w:rFonts w:hint="eastAsia" w:eastAsia="方正仿宋_GBK" w:cs="Times New Roman"/>
          <w:szCs w:val="30"/>
          <w:lang w:val="en-US" w:eastAsia="zh-CN"/>
        </w:rPr>
        <w:t>处罚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告知书》（铜人社监</w:t>
      </w:r>
      <w:r>
        <w:rPr>
          <w:rFonts w:hint="eastAsia" w:eastAsia="方正仿宋_GBK" w:cs="Times New Roman"/>
          <w:szCs w:val="30"/>
          <w:lang w:val="en-US" w:eastAsia="zh-CN"/>
        </w:rPr>
        <w:t>罚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告﹝20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2</w:t>
      </w:r>
      <w:r>
        <w:rPr>
          <w:rFonts w:hint="eastAsia" w:eastAsia="方正仿宋_GBK" w:cs="Times New Roman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﹞</w:t>
      </w:r>
      <w:r>
        <w:rPr>
          <w:rFonts w:hint="eastAsia" w:eastAsia="方正仿宋_GBK" w:cs="Times New Roman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号），你单位在规定期限内未向我局劳动保障监察机构提出陈述和申辩。上述事实有劳动保障监察投诉登记表、调查询问笔录、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企业信用信息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、</w:t>
      </w:r>
      <w:r>
        <w:rPr>
          <w:rFonts w:hint="eastAsia" w:eastAsia="方正仿宋_GBK" w:cs="Times New Roman"/>
          <w:szCs w:val="30"/>
          <w:lang w:val="en-US" w:eastAsia="zh-CN"/>
        </w:rPr>
        <w:t>欠条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《劳动保障监察限期整改指令书》（铜人社监令〔20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2</w:t>
      </w:r>
      <w:r>
        <w:rPr>
          <w:rFonts w:hint="eastAsia" w:eastAsia="方正仿宋_GBK" w:cs="Times New Roman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〕</w:t>
      </w:r>
      <w:r>
        <w:rPr>
          <w:rFonts w:hint="eastAsia" w:eastAsia="方正仿宋_GBK" w:cs="Times New Roman"/>
          <w:szCs w:val="30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号）及送达回证、《劳动保障监察行政</w:t>
      </w:r>
      <w:r>
        <w:rPr>
          <w:rFonts w:hint="eastAsia" w:eastAsia="方正仿宋_GBK" w:cs="Times New Roman"/>
          <w:szCs w:val="30"/>
          <w:lang w:val="en-US" w:eastAsia="zh-CN"/>
        </w:rPr>
        <w:t>处罚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告知书》（铜人社监</w:t>
      </w:r>
      <w:r>
        <w:rPr>
          <w:rFonts w:hint="eastAsia" w:eastAsia="方正仿宋_GBK" w:cs="Times New Roman"/>
          <w:szCs w:val="30"/>
          <w:lang w:val="en-US" w:eastAsia="zh-CN"/>
        </w:rPr>
        <w:t>罚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告﹝20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2</w:t>
      </w:r>
      <w:r>
        <w:rPr>
          <w:rFonts w:hint="eastAsia" w:eastAsia="方正仿宋_GBK" w:cs="Times New Roman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﹞</w:t>
      </w:r>
      <w:r>
        <w:rPr>
          <w:rFonts w:hint="eastAsia" w:eastAsia="方正仿宋_GBK" w:cs="Times New Roman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号）及送达回证等证据证明。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你单位的上述行为违反了《劳动保障监察条例》第六条“用人单位应当遵守劳动保障法律、法规和规章，接受并配合劳动保障监察”的规定。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根据《劳动保障监察条例》第十八条“劳动保障行政部门对违反劳动保障法律、法规或者规章的行为，根据调查、检查的结果，作出以下处理：（一）对依法应当受到行政处罚的，依法作出行政处罚决定</w:t>
      </w:r>
      <w:r>
        <w:rPr>
          <w:rFonts w:hint="eastAsia" w:eastAsia="方正仿宋_GBK" w:cs="Times New Roman"/>
          <w:szCs w:val="30"/>
          <w:lang w:val="en-US" w:eastAsia="zh-CN"/>
        </w:rPr>
        <w:t>......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第三十条“有下列行为之一的，由劳动保障行政部门责令改正</w:t>
      </w:r>
      <w:r>
        <w:rPr>
          <w:rFonts w:hint="eastAsia" w:eastAsia="方正仿宋_GBK" w:cs="Times New Roman"/>
          <w:szCs w:val="30"/>
          <w:lang w:val="en-US" w:eastAsia="zh-CN"/>
        </w:rPr>
        <w:t>；对有第（一）项、第（二）项或者第（三）项规定的行为的，处2000元以上2万元以下的罚款：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……（三）经劳动保障行政部门责令改正拒不改正，或者拒不履行劳动保障行政部门的行政处理决定的</w:t>
      </w:r>
      <w:r>
        <w:rPr>
          <w:rFonts w:hint="eastAsia" w:eastAsia="方正仿宋_GBK" w:cs="Times New Roman"/>
          <w:szCs w:val="30"/>
          <w:lang w:val="en-US" w:eastAsia="zh-CN"/>
        </w:rPr>
        <w:t>......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”</w:t>
      </w:r>
      <w:r>
        <w:rPr>
          <w:rFonts w:hint="eastAsia" w:eastAsia="方正仿宋_GBK" w:cs="Times New Roman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我局决定对你单位罚款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14600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元（大写：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壹万肆仟陆佰元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整）。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请你</w:t>
      </w:r>
      <w:r>
        <w:rPr>
          <w:rFonts w:hint="eastAsia" w:eastAsia="方正仿宋_GBK" w:cs="Times New Roman"/>
          <w:szCs w:val="30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自接到本处罚决定书之日起15日内，按规定到重庆市铜梁区人力资源和社会保障局缴纳罚款。逾期不缴纳罚款的，依据《行政处罚法》第</w:t>
      </w:r>
      <w:r>
        <w:rPr>
          <w:rFonts w:hint="eastAsia" w:eastAsia="方正仿宋_GBK" w:cs="Times New Roman"/>
          <w:szCs w:val="30"/>
          <w:lang w:val="en-US" w:eastAsia="zh-CN"/>
        </w:rPr>
        <w:t>七十二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条第（一）项的规定，我局将每日按罚款数额的</w:t>
      </w:r>
      <w:r>
        <w:rPr>
          <w:rFonts w:hint="eastAsia" w:eastAsia="方正仿宋_GBK" w:cs="Times New Roman"/>
          <w:szCs w:val="30"/>
          <w:lang w:val="en-US" w:eastAsia="zh-CN"/>
        </w:rPr>
        <w:t>百分之三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如对本行政处罚决定不服，可在接到本行政处罚决定书之日起60日内向重庆市铜梁区人民政府申请行政复议，</w:t>
      </w:r>
      <w:r>
        <w:rPr>
          <w:rFonts w:hint="eastAsia" w:eastAsia="方正仿宋_GBK" w:cs="Times New Roman"/>
          <w:szCs w:val="30"/>
          <w:lang w:val="en-US" w:eastAsia="zh-CN"/>
        </w:rPr>
        <w:t>也可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在</w:t>
      </w:r>
      <w:r>
        <w:rPr>
          <w:rFonts w:hint="eastAsia" w:eastAsia="方正仿宋_GBK" w:cs="Times New Roman"/>
          <w:szCs w:val="30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个月内直接向重庆市铜梁区人民法院提起行政诉讼。逾期</w:t>
      </w:r>
      <w:r>
        <w:rPr>
          <w:rFonts w:hint="eastAsia" w:eastAsia="方正仿宋_GBK" w:cs="Times New Roman"/>
          <w:szCs w:val="30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申请行政复议、</w:t>
      </w:r>
      <w:r>
        <w:rPr>
          <w:rFonts w:hint="eastAsia" w:eastAsia="方正仿宋_GBK" w:cs="Times New Roman"/>
          <w:szCs w:val="30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起诉又不执行本行政处罚决定的，我局将申请人民法院强制执行。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重庆市铜梁区人力资源和社会保障局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</w:pPr>
      <w:r>
        <w:rPr>
          <w:rFonts w:hint="eastAsia" w:eastAsia="方正仿宋_GBK" w:cs="Times New Roman"/>
          <w:szCs w:val="30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 xml:space="preserve">  20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>2</w:t>
      </w:r>
      <w:r>
        <w:rPr>
          <w:rFonts w:hint="eastAsia" w:eastAsia="方正仿宋_GBK" w:cs="Times New Roman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年</w:t>
      </w:r>
      <w:r>
        <w:rPr>
          <w:rFonts w:hint="eastAsia" w:eastAsia="方正仿宋_GBK" w:cs="Times New Roman"/>
          <w:szCs w:val="30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月</w:t>
      </w:r>
      <w:r>
        <w:rPr>
          <w:rFonts w:hint="eastAsia" w:eastAsia="方正仿宋_GBK" w:cs="Times New Roman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0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Cs w:val="30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2098" w:right="1800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E1007"/>
    <w:rsid w:val="10E17A01"/>
    <w:rsid w:val="40DA0606"/>
    <w:rsid w:val="50967636"/>
    <w:rsid w:val="62AE1007"/>
    <w:rsid w:val="759A0569"/>
    <w:rsid w:val="7EC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2023-07-24T08:36:00Z</dcterms:created>
  <dc:creator>Administrator</dc:creator>
  <cp:lastModifiedBy>Administrator</cp:lastModifiedBy>
  <cp:lastPrinted>2024-11-04T02:20:00Z</cp:lastPrinted>
  <dcterms:modified xsi:type="dcterms:W3CDTF">2024-11-13T08:23:50Z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