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eastAsia="zh-CN"/>
        </w:rPr>
        <w:t>铜梁区</w:t>
      </w:r>
      <w:r>
        <w:rPr>
          <w:rFonts w:hint="eastAsia" w:ascii="方正小标宋_GBK" w:hAnsi="方正小标宋_GBK" w:eastAsia="方正小标宋_GBK" w:cs="方正小标宋_GBK"/>
          <w:sz w:val="44"/>
          <w:szCs w:val="44"/>
        </w:rPr>
        <w:t>司法局关于做好人民调解</w:t>
      </w:r>
      <w:r>
        <w:rPr>
          <w:rFonts w:hint="eastAsia" w:ascii="方正小标宋_GBK" w:hAnsi="方正小标宋_GBK" w:eastAsia="方正小标宋_GBK" w:cs="方正小标宋_GBK"/>
          <w:sz w:val="44"/>
          <w:szCs w:val="44"/>
          <w:lang w:eastAsia="zh-CN"/>
        </w:rPr>
        <w:t>员</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案件补贴发放工作的通知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各人民调解委员会，各司法所：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为充分调动我</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人民调解员的积极性，提高人民调解工作质量和水平，</w:t>
      </w:r>
      <w:r>
        <w:rPr>
          <w:rFonts w:hint="eastAsia" w:ascii="方正仿宋_GBK" w:hAnsi="方正仿宋_GBK" w:eastAsia="方正仿宋_GBK" w:cs="方正仿宋_GBK"/>
          <w:sz w:val="32"/>
          <w:szCs w:val="32"/>
          <w:lang w:eastAsia="zh-CN"/>
        </w:rPr>
        <w:t>积极</w:t>
      </w:r>
      <w:r>
        <w:rPr>
          <w:rFonts w:hint="eastAsia" w:ascii="方正仿宋_GBK" w:hAnsi="方正仿宋_GBK" w:eastAsia="方正仿宋_GBK" w:cs="方正仿宋_GBK"/>
          <w:sz w:val="32"/>
          <w:szCs w:val="32"/>
        </w:rPr>
        <w:t>发挥人民调解在</w:t>
      </w:r>
      <w:r>
        <w:rPr>
          <w:rFonts w:hint="eastAsia" w:ascii="方正仿宋_GBK" w:hAnsi="方正仿宋_GBK" w:eastAsia="方正仿宋_GBK" w:cs="方正仿宋_GBK"/>
          <w:sz w:val="32"/>
          <w:szCs w:val="32"/>
          <w:lang w:eastAsia="zh-CN"/>
        </w:rPr>
        <w:t>维护</w:t>
      </w:r>
      <w:r>
        <w:rPr>
          <w:rFonts w:hint="eastAsia" w:ascii="方正仿宋_GBK" w:hAnsi="方正仿宋_GBK" w:eastAsia="方正仿宋_GBK" w:cs="方正仿宋_GBK"/>
          <w:sz w:val="32"/>
          <w:szCs w:val="32"/>
        </w:rPr>
        <w:t>社会和谐稳定中的作用，</w:t>
      </w:r>
      <w:r>
        <w:rPr>
          <w:rFonts w:hint="default" w:ascii="Times New Roman" w:hAnsi="Times New Roman" w:eastAsia="方正仿宋_GBK" w:cs="Times New Roman"/>
          <w:i w:val="0"/>
          <w:iCs w:val="0"/>
          <w:caps w:val="0"/>
          <w:color w:val="333333"/>
          <w:spacing w:val="0"/>
          <w:sz w:val="32"/>
          <w:szCs w:val="32"/>
          <w:shd w:val="clear" w:fill="FFFFFF"/>
          <w:lang w:val="en-US" w:eastAsia="zh-CN"/>
        </w:rPr>
        <w:t>根据</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lang w:eastAsia="zh-CN"/>
        </w:rPr>
        <w:t>中华人民共和国</w:t>
      </w:r>
      <w:r>
        <w:rPr>
          <w:rFonts w:hint="default" w:ascii="Times New Roman" w:hAnsi="Times New Roman" w:eastAsia="方正仿宋_GBK" w:cs="Times New Roman"/>
          <w:i w:val="0"/>
          <w:iCs w:val="0"/>
          <w:caps w:val="0"/>
          <w:color w:val="333333"/>
          <w:spacing w:val="0"/>
          <w:sz w:val="32"/>
          <w:szCs w:val="32"/>
          <w:shd w:val="clear" w:fill="FFFFFF"/>
          <w:lang w:val="en-US" w:eastAsia="zh-CN"/>
        </w:rPr>
        <w:t>人民调解法</w:t>
      </w:r>
      <w:r>
        <w:rPr>
          <w:rFonts w:hint="default"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第十六条</w:t>
      </w:r>
      <w:r>
        <w:rPr>
          <w:rFonts w:hint="eastAsia" w:ascii="方正仿宋_GBK" w:hAnsi="方正仿宋_GBK" w:eastAsia="方正仿宋_GBK" w:cs="方正仿宋_GBK"/>
          <w:i w:val="0"/>
          <w:iCs w:val="0"/>
          <w:caps w:val="0"/>
          <w:color w:val="auto"/>
          <w:spacing w:val="0"/>
          <w:sz w:val="32"/>
          <w:szCs w:val="32"/>
          <w:shd w:val="clear" w:fill="FFFFFF"/>
          <w:lang w:val="en-US" w:eastAsia="zh-CN"/>
        </w:rPr>
        <w:t>“</w:t>
      </w:r>
      <w:r>
        <w:rPr>
          <w:rFonts w:hint="eastAsia" w:ascii="方正仿宋_GBK" w:hAnsi="方正仿宋_GBK" w:eastAsia="方正仿宋_GBK" w:cs="方正仿宋_GBK"/>
          <w:i w:val="0"/>
          <w:iCs w:val="0"/>
          <w:caps w:val="0"/>
          <w:color w:val="auto"/>
          <w:spacing w:val="0"/>
          <w:sz w:val="32"/>
          <w:szCs w:val="32"/>
          <w:shd w:val="clear" w:fill="FFFFFF"/>
        </w:rPr>
        <w:t>人民调解员从事调解工作，应当给予适当的误工补贴</w:t>
      </w:r>
      <w:r>
        <w:rPr>
          <w:rFonts w:hint="eastAsia" w:ascii="方正仿宋_GBK" w:hAnsi="方正仿宋_GBK" w:eastAsia="方正仿宋_GBK" w:cs="方正仿宋_GBK"/>
          <w:i w:val="0"/>
          <w:iCs w:val="0"/>
          <w:caps w:val="0"/>
          <w:color w:val="auto"/>
          <w:spacing w:val="0"/>
          <w:sz w:val="32"/>
          <w:szCs w:val="32"/>
          <w:shd w:val="clear" w:fill="FFFFFF"/>
          <w:lang w:val="en-US" w:eastAsia="zh-CN"/>
        </w:rPr>
        <w:t>”</w:t>
      </w:r>
      <w:r>
        <w:rPr>
          <w:rFonts w:hint="eastAsia" w:ascii="方正仿宋_GBK" w:hAnsi="方正仿宋_GBK" w:eastAsia="方正仿宋_GBK" w:cs="方正仿宋_GBK"/>
          <w:color w:val="auto"/>
          <w:sz w:val="32"/>
          <w:szCs w:val="32"/>
          <w:lang w:eastAsia="zh-CN"/>
        </w:rPr>
        <w:t>的</w:t>
      </w:r>
      <w:r>
        <w:rPr>
          <w:rFonts w:hint="default" w:ascii="Times New Roman" w:hAnsi="Times New Roman" w:eastAsia="方正仿宋_GBK" w:cs="Times New Roman"/>
          <w:i w:val="0"/>
          <w:iCs w:val="0"/>
          <w:caps w:val="0"/>
          <w:color w:val="auto"/>
          <w:spacing w:val="0"/>
          <w:sz w:val="32"/>
          <w:szCs w:val="32"/>
          <w:shd w:val="clear" w:fill="FFFFFF"/>
          <w:lang w:val="en-US" w:eastAsia="zh-CN"/>
        </w:rPr>
        <w:t>规定</w:t>
      </w:r>
      <w:r>
        <w:rPr>
          <w:rFonts w:hint="eastAsia" w:ascii="方正仿宋_GBK" w:hAnsi="方正仿宋_GBK" w:eastAsia="方正仿宋_GBK" w:cs="方正仿宋_GBK"/>
          <w:i w:val="0"/>
          <w:iCs w:val="0"/>
          <w:caps w:val="0"/>
          <w:color w:val="auto"/>
          <w:spacing w:val="0"/>
          <w:sz w:val="32"/>
          <w:szCs w:val="32"/>
          <w:shd w:val="clear" w:fill="FFFFFF"/>
          <w:lang w:val="en-US" w:eastAsia="zh-CN"/>
        </w:rPr>
        <w:t>和重庆市司法局</w:t>
      </w:r>
      <w:r>
        <w:rPr>
          <w:rFonts w:hint="eastAsia" w:ascii="方正仿宋_GBK" w:hAnsi="方正仿宋_GBK" w:eastAsia="方正仿宋_GBK" w:cs="方正仿宋_GBK"/>
          <w:color w:val="auto"/>
          <w:sz w:val="32"/>
          <w:szCs w:val="32"/>
          <w:lang w:eastAsia="zh-CN"/>
        </w:rPr>
        <w:t>《关于进一步做好人民调解案件统计和人民调解员补贴发放工作的通知》</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渝</w:t>
      </w:r>
      <w:r>
        <w:rPr>
          <w:rFonts w:hint="eastAsia" w:ascii="方正仿宋_GBK" w:hAnsi="方正仿宋_GBK" w:eastAsia="方正仿宋_GBK" w:cs="方正仿宋_GBK"/>
          <w:color w:val="auto"/>
          <w:sz w:val="32"/>
          <w:szCs w:val="32"/>
        </w:rPr>
        <w:t>司发〔</w:t>
      </w:r>
      <w:r>
        <w:rPr>
          <w:rFonts w:hint="default" w:ascii="Times New Roman" w:hAnsi="Times New Roman" w:eastAsia="方正仿宋_GBK" w:cs="Times New Roman"/>
          <w:color w:val="auto"/>
          <w:sz w:val="32"/>
          <w:szCs w:val="32"/>
        </w:rPr>
        <w:t>201</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113</w:t>
      </w:r>
      <w:r>
        <w:rPr>
          <w:rFonts w:hint="eastAsia" w:ascii="方正仿宋_GBK" w:hAnsi="方正仿宋_GBK" w:eastAsia="方正仿宋_GBK" w:cs="方正仿宋_GBK"/>
          <w:color w:val="auto"/>
          <w:sz w:val="32"/>
          <w:szCs w:val="32"/>
        </w:rPr>
        <w:t>号）</w:t>
      </w:r>
      <w:r>
        <w:rPr>
          <w:rFonts w:hint="eastAsia" w:ascii="方正仿宋_GBK" w:hAnsi="方正仿宋_GBK" w:eastAsia="方正仿宋_GBK" w:cs="方正仿宋_GBK"/>
          <w:color w:val="auto"/>
          <w:sz w:val="32"/>
          <w:szCs w:val="32"/>
          <w:lang w:eastAsia="zh-CN"/>
        </w:rPr>
        <w:t>文件精神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结合我区实际，</w:t>
      </w:r>
      <w:r>
        <w:rPr>
          <w:rFonts w:hint="eastAsia" w:ascii="Times New Roman" w:hAnsi="Times New Roman" w:eastAsia="方正仿宋_GBK" w:cs="Times New Roman"/>
          <w:sz w:val="32"/>
          <w:szCs w:val="32"/>
          <w:lang w:val="en-US" w:eastAsia="zh-CN"/>
        </w:rPr>
        <w:t>现将人民调解员案件补贴发放有关事宜通知如下：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一、补贴对象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经推选或者接受</w:t>
      </w:r>
      <w:r>
        <w:rPr>
          <w:rFonts w:hint="eastAsia" w:ascii="方正仿宋_GBK" w:hAnsi="方正仿宋_GBK" w:eastAsia="方正仿宋_GBK" w:cs="方正仿宋_GBK"/>
          <w:color w:val="auto"/>
          <w:sz w:val="32"/>
          <w:szCs w:val="32"/>
          <w:lang w:eastAsia="zh-CN"/>
        </w:rPr>
        <w:t>聘任，</w:t>
      </w:r>
      <w:r>
        <w:rPr>
          <w:rFonts w:hint="eastAsia" w:ascii="方正仿宋_GBK" w:hAnsi="方正仿宋_GBK" w:eastAsia="方正仿宋_GBK" w:cs="方正仿宋_GBK"/>
          <w:color w:val="auto"/>
          <w:sz w:val="32"/>
          <w:szCs w:val="32"/>
        </w:rPr>
        <w:t>报经区司法局备案</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在人民调解组织从事调解工作的</w:t>
      </w:r>
      <w:r>
        <w:rPr>
          <w:rFonts w:hint="eastAsia" w:ascii="方正仿宋_GBK" w:hAnsi="方正仿宋_GBK" w:eastAsia="方正仿宋_GBK" w:cs="方正仿宋_GBK"/>
          <w:color w:val="auto"/>
          <w:sz w:val="32"/>
          <w:szCs w:val="32"/>
          <w:lang w:val="en-US" w:eastAsia="zh-CN"/>
        </w:rPr>
        <w:t>人民</w:t>
      </w:r>
      <w:r>
        <w:rPr>
          <w:rFonts w:hint="eastAsia" w:ascii="方正仿宋_GBK" w:hAnsi="方正仿宋_GBK" w:eastAsia="方正仿宋_GBK" w:cs="方正仿宋_GBK"/>
          <w:color w:val="auto"/>
          <w:sz w:val="32"/>
          <w:szCs w:val="32"/>
        </w:rPr>
        <w:t>调解员</w:t>
      </w:r>
      <w:r>
        <w:rPr>
          <w:rFonts w:hint="eastAsia" w:ascii="方正仿宋_GBK" w:hAnsi="方正仿宋_GBK" w:eastAsia="方正仿宋_GBK" w:cs="方正仿宋_GBK"/>
          <w:sz w:val="32"/>
          <w:szCs w:val="32"/>
        </w:rPr>
        <w:t xml:space="preserve">（不包括在职在编工作人员）。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案件分类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重庆市司法局《关于启用基层工作管理系统的通知》的规定，</w:t>
      </w:r>
      <w:r>
        <w:rPr>
          <w:rFonts w:hint="eastAsia" w:ascii="Times New Roman" w:hAnsi="Times New Roman" w:eastAsia="方正仿宋_GBK" w:cs="方正仿宋简体"/>
          <w:color w:val="000000"/>
          <w:sz w:val="32"/>
          <w:szCs w:val="32"/>
        </w:rPr>
        <w:t>人民调解案件</w:t>
      </w:r>
      <w:r>
        <w:rPr>
          <w:rFonts w:hint="eastAsia" w:ascii="方正仿宋_GBK" w:hAnsi="方正仿宋_GBK" w:eastAsia="方正仿宋_GBK" w:cs="方正仿宋_GBK"/>
          <w:sz w:val="32"/>
          <w:szCs w:val="32"/>
        </w:rPr>
        <w:t>分为</w:t>
      </w:r>
      <w:r>
        <w:rPr>
          <w:rFonts w:hint="eastAsia" w:ascii="方正仿宋_GBK" w:hAnsi="方正仿宋_GBK" w:eastAsia="方正仿宋_GBK" w:cs="方正仿宋_GBK"/>
          <w:sz w:val="32"/>
          <w:szCs w:val="32"/>
          <w:lang w:eastAsia="zh-CN"/>
        </w:rPr>
        <w:t>口头协议案件和书面协议案件两大</w:t>
      </w:r>
      <w:r>
        <w:rPr>
          <w:rFonts w:hint="eastAsia" w:ascii="方正仿宋_GBK" w:hAnsi="方正仿宋_GBK" w:eastAsia="方正仿宋_GBK" w:cs="方正仿宋_GBK"/>
          <w:sz w:val="32"/>
          <w:szCs w:val="32"/>
        </w:rPr>
        <w:t>类</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简体"/>
          <w:color w:val="000000"/>
          <w:sz w:val="32"/>
          <w:szCs w:val="32"/>
        </w:rPr>
        <w:t>口头协议案件不分难度级别，</w:t>
      </w:r>
      <w:r>
        <w:rPr>
          <w:rFonts w:hint="eastAsia" w:ascii="方正仿宋_GBK" w:hAnsi="方正仿宋_GBK" w:eastAsia="方正仿宋_GBK" w:cs="方正仿宋_GBK"/>
          <w:sz w:val="32"/>
          <w:szCs w:val="32"/>
          <w:lang w:eastAsia="zh-CN"/>
        </w:rPr>
        <w:t>书面协议案件分</w:t>
      </w:r>
      <w:r>
        <w:rPr>
          <w:rFonts w:hint="eastAsia" w:ascii="方正仿宋_GBK" w:hAnsi="方正仿宋_GBK" w:eastAsia="方正仿宋_GBK" w:cs="方正仿宋_GBK"/>
          <w:sz w:val="32"/>
          <w:szCs w:val="32"/>
        </w:rPr>
        <w:t>为简</w:t>
      </w:r>
      <w:r>
        <w:rPr>
          <w:rFonts w:hint="eastAsia" w:ascii="方正仿宋_GBK" w:hAnsi="方正仿宋_GBK" w:eastAsia="方正仿宋_GBK" w:cs="方正仿宋_GBK"/>
          <w:sz w:val="32"/>
          <w:szCs w:val="32"/>
          <w:lang w:eastAsia="zh-CN"/>
        </w:rPr>
        <w:t>单、一般、疑难、重大</w:t>
      </w:r>
      <w:r>
        <w:rPr>
          <w:rFonts w:hint="eastAsia" w:ascii="方正仿宋_GBK" w:hAnsi="方正仿宋_GBK" w:eastAsia="方正仿宋_GBK" w:cs="方正仿宋_GBK"/>
          <w:sz w:val="32"/>
          <w:szCs w:val="32"/>
        </w:rPr>
        <w:t xml:space="preserve">案件。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补</w:t>
      </w:r>
      <w:r>
        <w:rPr>
          <w:rFonts w:hint="eastAsia" w:ascii="方正黑体_GBK" w:hAnsi="方正黑体_GBK" w:eastAsia="方正黑体_GBK" w:cs="方正黑体_GBK"/>
          <w:sz w:val="32"/>
          <w:szCs w:val="32"/>
          <w:lang w:eastAsia="zh-CN"/>
        </w:rPr>
        <w:t>贴</w:t>
      </w:r>
      <w:r>
        <w:rPr>
          <w:rFonts w:hint="eastAsia" w:ascii="方正黑体_GBK" w:hAnsi="方正黑体_GBK" w:eastAsia="方正黑体_GBK" w:cs="方正黑体_GBK"/>
          <w:sz w:val="32"/>
          <w:szCs w:val="32"/>
        </w:rPr>
        <w:t>标准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人民调解</w:t>
      </w:r>
      <w:r>
        <w:rPr>
          <w:rFonts w:hint="eastAsia" w:ascii="方正仿宋_GBK" w:hAnsi="方正仿宋_GBK" w:eastAsia="方正仿宋_GBK" w:cs="方正仿宋_GBK"/>
          <w:color w:val="auto"/>
          <w:sz w:val="32"/>
          <w:szCs w:val="32"/>
          <w:lang w:eastAsia="zh-CN"/>
        </w:rPr>
        <w:t>员</w:t>
      </w:r>
      <w:r>
        <w:rPr>
          <w:rFonts w:hint="eastAsia" w:ascii="方正仿宋_GBK" w:hAnsi="方正仿宋_GBK" w:eastAsia="方正仿宋_GBK" w:cs="方正仿宋_GBK"/>
          <w:color w:val="auto"/>
          <w:sz w:val="32"/>
          <w:szCs w:val="32"/>
        </w:rPr>
        <w:t>案件补贴标准</w:t>
      </w:r>
      <w:r>
        <w:rPr>
          <w:rFonts w:hint="eastAsia" w:ascii="方正仿宋_GBK" w:hAnsi="方正仿宋_GBK" w:eastAsia="方正仿宋_GBK" w:cs="方正仿宋_GBK"/>
          <w:color w:val="auto"/>
          <w:sz w:val="32"/>
          <w:szCs w:val="32"/>
          <w:lang w:eastAsia="zh-CN"/>
        </w:rPr>
        <w:t>：口头协议</w:t>
      </w:r>
      <w:r>
        <w:rPr>
          <w:rFonts w:hint="eastAsia" w:ascii="方正仿宋_GBK" w:hAnsi="方正仿宋_GBK" w:eastAsia="方正仿宋_GBK" w:cs="方正仿宋_GBK"/>
          <w:color w:val="auto"/>
          <w:sz w:val="32"/>
          <w:szCs w:val="32"/>
          <w:lang w:val="en-US" w:eastAsia="zh-CN"/>
        </w:rPr>
        <w:t>案件</w:t>
      </w:r>
      <w:r>
        <w:rPr>
          <w:rFonts w:hint="default" w:ascii="Times New Roman" w:hAnsi="Times New Roman" w:eastAsia="方正仿宋_GBK" w:cs="Times New Roman"/>
          <w:color w:val="auto"/>
          <w:sz w:val="32"/>
          <w:szCs w:val="32"/>
          <w:lang w:val="en-US" w:eastAsia="zh-CN"/>
        </w:rPr>
        <w:t>20</w:t>
      </w:r>
      <w:r>
        <w:rPr>
          <w:rFonts w:hint="eastAsia" w:ascii="方正仿宋_GBK" w:hAnsi="方正仿宋_GBK" w:eastAsia="方正仿宋_GBK" w:cs="方正仿宋_GBK"/>
          <w:color w:val="auto"/>
          <w:sz w:val="32"/>
          <w:szCs w:val="32"/>
        </w:rPr>
        <w:t>元/件</w:t>
      </w:r>
      <w:r>
        <w:rPr>
          <w:rFonts w:hint="eastAsia" w:ascii="方正仿宋_GBK" w:hAnsi="方正仿宋_GBK" w:eastAsia="方正仿宋_GBK" w:cs="方正仿宋_GBK"/>
          <w:color w:val="auto"/>
          <w:sz w:val="32"/>
          <w:szCs w:val="32"/>
          <w:lang w:val="en-US" w:eastAsia="zh-CN"/>
        </w:rPr>
        <w:t>；书面协议案件分为</w:t>
      </w:r>
      <w:r>
        <w:rPr>
          <w:rFonts w:hint="eastAsia" w:ascii="方正仿宋_GBK" w:hAnsi="方正仿宋_GBK" w:eastAsia="方正仿宋_GBK" w:cs="方正仿宋_GBK"/>
          <w:color w:val="auto"/>
          <w:sz w:val="32"/>
          <w:szCs w:val="32"/>
          <w:lang w:eastAsia="zh-CN"/>
        </w:rPr>
        <w:t>简单</w:t>
      </w:r>
      <w:r>
        <w:rPr>
          <w:rFonts w:hint="eastAsia" w:ascii="方正仿宋_GBK" w:hAnsi="方正仿宋_GBK" w:eastAsia="方正仿宋_GBK" w:cs="方正仿宋_GBK"/>
          <w:color w:val="auto"/>
          <w:sz w:val="32"/>
          <w:szCs w:val="32"/>
          <w:lang w:val="en-US" w:eastAsia="zh-CN"/>
        </w:rPr>
        <w:t>案件</w:t>
      </w:r>
      <w:r>
        <w:rPr>
          <w:rFonts w:hint="default" w:ascii="Times New Roman" w:hAnsi="Times New Roman" w:eastAsia="方正仿宋_GBK" w:cs="Times New Roman"/>
          <w:color w:val="auto"/>
          <w:sz w:val="32"/>
          <w:szCs w:val="32"/>
          <w:lang w:val="en-US" w:eastAsia="zh-CN"/>
        </w:rPr>
        <w:t>40</w:t>
      </w:r>
      <w:r>
        <w:rPr>
          <w:rFonts w:hint="default" w:ascii="Times New Roman" w:hAnsi="Times New Roman" w:eastAsia="方正仿宋_GBK" w:cs="Times New Roman"/>
          <w:color w:val="auto"/>
          <w:sz w:val="32"/>
          <w:szCs w:val="32"/>
        </w:rPr>
        <w:t>元/件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一般</w:t>
      </w:r>
      <w:r>
        <w:rPr>
          <w:rFonts w:hint="default" w:ascii="Times New Roman" w:hAnsi="Times New Roman" w:eastAsia="方正仿宋_GBK" w:cs="Times New Roman"/>
          <w:color w:val="auto"/>
          <w:sz w:val="32"/>
          <w:szCs w:val="32"/>
          <w:lang w:val="en-US" w:eastAsia="zh-CN"/>
        </w:rPr>
        <w:t>案件60</w:t>
      </w:r>
      <w:r>
        <w:rPr>
          <w:rFonts w:hint="default" w:ascii="Times New Roman" w:hAnsi="Times New Roman" w:eastAsia="方正仿宋_GBK" w:cs="Times New Roman"/>
          <w:color w:val="auto"/>
          <w:sz w:val="32"/>
          <w:szCs w:val="32"/>
        </w:rPr>
        <w:t>元/件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疑难</w:t>
      </w:r>
      <w:r>
        <w:rPr>
          <w:rFonts w:hint="default" w:ascii="Times New Roman" w:hAnsi="Times New Roman" w:eastAsia="方正仿宋_GBK" w:cs="Times New Roman"/>
          <w:color w:val="auto"/>
          <w:sz w:val="32"/>
          <w:szCs w:val="32"/>
          <w:lang w:val="en-US" w:eastAsia="zh-CN"/>
        </w:rPr>
        <w:t>案件1</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元/件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重大案件</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00</w:t>
      </w:r>
      <w:r>
        <w:rPr>
          <w:rFonts w:hint="eastAsia" w:ascii="方正仿宋_GBK" w:hAnsi="方正仿宋_GBK" w:eastAsia="方正仿宋_GBK" w:cs="方正仿宋_GBK"/>
          <w:color w:val="auto"/>
          <w:sz w:val="32"/>
          <w:szCs w:val="32"/>
          <w:lang w:val="en-US" w:eastAsia="zh-CN"/>
        </w:rPr>
        <w:t>元/件</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区司法局根据全区经济发展水平变化可调整案件补贴标准。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发放</w:t>
      </w:r>
      <w:r>
        <w:rPr>
          <w:rFonts w:hint="eastAsia" w:ascii="方正黑体_GBK" w:hAnsi="方正黑体_GBK" w:eastAsia="方正黑体_GBK" w:cs="方正黑体_GBK"/>
          <w:sz w:val="32"/>
          <w:szCs w:val="32"/>
          <w:lang w:eastAsia="zh-CN"/>
        </w:rPr>
        <w:t>程序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司法所及行业性专业性调解组织根据调解员调解工作情况</w:t>
      </w:r>
      <w:bookmarkStart w:id="0" w:name="_GoBack"/>
      <w:bookmarkEnd w:id="0"/>
      <w:r>
        <w:rPr>
          <w:rFonts w:hint="eastAsia" w:ascii="方正仿宋_GBK" w:hAnsi="方正仿宋_GBK" w:eastAsia="方正仿宋_GBK" w:cs="方正仿宋_GBK"/>
          <w:color w:val="auto"/>
          <w:sz w:val="32"/>
          <w:szCs w:val="32"/>
          <w:lang w:eastAsia="zh-CN"/>
        </w:rPr>
        <w:t>填写《人民调解员案件统计表》和《人民调解员补贴发放表》，提交区司法局</w:t>
      </w:r>
      <w:r>
        <w:rPr>
          <w:rFonts w:hint="eastAsia" w:ascii="方正仿宋_GBK" w:hAnsi="方正仿宋_GBK" w:eastAsia="方正仿宋_GBK" w:cs="方正仿宋_GBK"/>
          <w:color w:val="auto"/>
          <w:sz w:val="32"/>
          <w:szCs w:val="32"/>
          <w:lang w:val="en-US" w:eastAsia="zh-CN"/>
        </w:rPr>
        <w:t>审核</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区司法局审核通过后，</w:t>
      </w:r>
      <w:r>
        <w:rPr>
          <w:rFonts w:hint="eastAsia" w:ascii="方正仿宋_GBK" w:hAnsi="方正仿宋_GBK" w:eastAsia="方正仿宋_GBK" w:cs="方正仿宋_GBK"/>
          <w:color w:val="auto"/>
          <w:sz w:val="32"/>
          <w:szCs w:val="32"/>
        </w:rPr>
        <w:t>由司法所、</w:t>
      </w:r>
      <w:r>
        <w:rPr>
          <w:rFonts w:hint="eastAsia" w:ascii="方正仿宋_GBK" w:hAnsi="方正仿宋_GBK" w:eastAsia="方正仿宋_GBK" w:cs="方正仿宋_GBK"/>
          <w:color w:val="auto"/>
          <w:sz w:val="32"/>
          <w:szCs w:val="32"/>
          <w:lang w:val="en-US" w:eastAsia="zh-CN"/>
        </w:rPr>
        <w:t>行业性专业性调解组织填写《人民调解员案件公示表》，并对外</w:t>
      </w:r>
      <w:r>
        <w:rPr>
          <w:rFonts w:hint="eastAsia" w:ascii="方正仿宋_GBK" w:hAnsi="方正仿宋_GBK" w:eastAsia="方正仿宋_GBK" w:cs="方正仿宋_GBK"/>
          <w:color w:val="auto"/>
          <w:sz w:val="32"/>
          <w:szCs w:val="32"/>
        </w:rPr>
        <w:t>公示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公示时间不少于</w:t>
      </w:r>
      <w:r>
        <w:rPr>
          <w:rFonts w:hint="default" w:ascii="Times New Roman" w:hAnsi="Times New Roman" w:eastAsia="方正仿宋_GBK" w:cs="Times New Roman"/>
          <w:color w:val="auto"/>
          <w:sz w:val="32"/>
          <w:szCs w:val="32"/>
        </w:rPr>
        <w:t>5</w:t>
      </w:r>
      <w:r>
        <w:rPr>
          <w:rFonts w:hint="eastAsia" w:ascii="方正仿宋_GBK" w:hAnsi="方正仿宋_GBK" w:eastAsia="方正仿宋_GBK" w:cs="方正仿宋_GBK"/>
          <w:color w:val="auto"/>
          <w:sz w:val="32"/>
          <w:szCs w:val="32"/>
        </w:rPr>
        <w:t>个工作日</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五、发放方式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区司法局</w:t>
      </w:r>
      <w:r>
        <w:rPr>
          <w:rFonts w:hint="eastAsia" w:ascii="方正仿宋_GBK" w:hAnsi="方正仿宋_GBK" w:eastAsia="方正仿宋_GBK" w:cs="方正仿宋_GBK"/>
          <w:color w:val="auto"/>
          <w:sz w:val="32"/>
          <w:szCs w:val="32"/>
        </w:rPr>
        <w:t>以转账方式</w:t>
      </w:r>
      <w:r>
        <w:rPr>
          <w:rFonts w:hint="eastAsia" w:ascii="方正仿宋_GBK" w:hAnsi="方正仿宋_GBK" w:eastAsia="方正仿宋_GBK" w:cs="方正仿宋_GBK"/>
          <w:color w:val="auto"/>
          <w:sz w:val="32"/>
          <w:szCs w:val="32"/>
          <w:lang w:eastAsia="zh-CN"/>
        </w:rPr>
        <w:t>将案件补贴</w:t>
      </w:r>
      <w:r>
        <w:rPr>
          <w:rFonts w:hint="eastAsia" w:ascii="方正仿宋_GBK" w:hAnsi="方正仿宋_GBK" w:eastAsia="方正仿宋_GBK" w:cs="方正仿宋_GBK"/>
          <w:color w:val="auto"/>
          <w:sz w:val="32"/>
          <w:szCs w:val="32"/>
        </w:rPr>
        <w:t>直接发放至人民调解员个人</w:t>
      </w:r>
      <w:r>
        <w:rPr>
          <w:rFonts w:hint="eastAsia" w:ascii="方正仿宋_GBK" w:hAnsi="方正仿宋_GBK" w:eastAsia="方正仿宋_GBK" w:cs="方正仿宋_GBK"/>
          <w:color w:val="auto"/>
          <w:sz w:val="32"/>
          <w:szCs w:val="32"/>
          <w:lang w:eastAsia="zh-CN"/>
        </w:rPr>
        <w:t>银行</w:t>
      </w:r>
      <w:r>
        <w:rPr>
          <w:rFonts w:hint="eastAsia" w:ascii="方正仿宋_GBK" w:hAnsi="方正仿宋_GBK" w:eastAsia="方正仿宋_GBK" w:cs="方正仿宋_GBK"/>
          <w:color w:val="auto"/>
          <w:sz w:val="32"/>
          <w:szCs w:val="32"/>
        </w:rPr>
        <w:t>账户。</w:t>
      </w:r>
      <w:r>
        <w:rPr>
          <w:rFonts w:hint="eastAsia" w:ascii="方正仿宋_GBK" w:hAnsi="方正仿宋_GBK" w:eastAsia="方正仿宋_GBK" w:cs="方正仿宋_GBK"/>
          <w:color w:val="auto"/>
          <w:sz w:val="32"/>
          <w:szCs w:val="32"/>
          <w:lang w:eastAsia="zh-CN"/>
        </w:rPr>
        <w:t>调解员在《人民调解员补贴发放表》签名确认，司法所将此表复印留存，原件交区司法局。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六、经费来源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人民调解员调解的案件补贴，由区司法局在</w:t>
      </w:r>
      <w:r>
        <w:rPr>
          <w:rFonts w:hint="eastAsia" w:ascii="方正仿宋_GBK" w:hAnsi="方正仿宋_GBK" w:eastAsia="方正仿宋_GBK" w:cs="方正仿宋_GBK"/>
          <w:color w:val="auto"/>
          <w:sz w:val="32"/>
          <w:szCs w:val="32"/>
          <w:u w:val="none"/>
          <w:lang w:val="en-US" w:eastAsia="zh-CN"/>
        </w:rPr>
        <w:t>人民调解经费中列支</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鼓励</w:t>
      </w:r>
      <w:r>
        <w:rPr>
          <w:rFonts w:hint="eastAsia" w:ascii="方正仿宋_GBK" w:hAnsi="方正仿宋_GBK" w:eastAsia="方正仿宋_GBK" w:cs="方正仿宋_GBK"/>
          <w:color w:val="auto"/>
          <w:sz w:val="32"/>
          <w:szCs w:val="32"/>
          <w:lang w:eastAsia="zh-CN"/>
        </w:rPr>
        <w:t>各调解组织积极争取</w:t>
      </w:r>
      <w:r>
        <w:rPr>
          <w:rFonts w:hint="eastAsia" w:ascii="方正仿宋_GBK" w:hAnsi="方正仿宋_GBK" w:eastAsia="方正仿宋_GBK" w:cs="方正仿宋_GBK"/>
          <w:color w:val="auto"/>
          <w:sz w:val="32"/>
          <w:szCs w:val="32"/>
        </w:rPr>
        <w:t>镇街、有关单位和部门对人民调解</w:t>
      </w:r>
      <w:r>
        <w:rPr>
          <w:rFonts w:hint="eastAsia" w:ascii="方正仿宋_GBK" w:hAnsi="方正仿宋_GBK" w:eastAsia="方正仿宋_GBK" w:cs="方正仿宋_GBK"/>
          <w:color w:val="auto"/>
          <w:sz w:val="32"/>
          <w:szCs w:val="32"/>
          <w:lang w:eastAsia="zh-CN"/>
        </w:rPr>
        <w:t>工作的大力支持，对调解</w:t>
      </w:r>
      <w:r>
        <w:rPr>
          <w:rFonts w:hint="eastAsia" w:ascii="方正仿宋_GBK" w:hAnsi="方正仿宋_GBK" w:eastAsia="方正仿宋_GBK" w:cs="方正仿宋_GBK"/>
          <w:color w:val="auto"/>
          <w:sz w:val="32"/>
          <w:szCs w:val="32"/>
        </w:rPr>
        <w:t>案件配套补贴。</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七、监督检查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人民调解</w:t>
      </w:r>
      <w:r>
        <w:rPr>
          <w:rFonts w:hint="eastAsia" w:ascii="方正仿宋_GBK" w:hAnsi="方正仿宋_GBK" w:eastAsia="方正仿宋_GBK" w:cs="方正仿宋_GBK"/>
          <w:color w:val="auto"/>
          <w:sz w:val="32"/>
          <w:szCs w:val="32"/>
          <w:lang w:eastAsia="zh-CN"/>
        </w:rPr>
        <w:t>员</w:t>
      </w:r>
      <w:r>
        <w:rPr>
          <w:rFonts w:hint="eastAsia" w:ascii="方正仿宋_GBK" w:hAnsi="方正仿宋_GBK" w:eastAsia="方正仿宋_GBK" w:cs="方正仿宋_GBK"/>
          <w:color w:val="auto"/>
          <w:sz w:val="32"/>
          <w:szCs w:val="32"/>
        </w:rPr>
        <w:t>案件补贴经费由区司法局管理，实行专款专用，任何单位和个人不得截留、挤占和挪用。区司法局</w:t>
      </w:r>
      <w:r>
        <w:rPr>
          <w:rFonts w:hint="eastAsia" w:ascii="方正仿宋_GBK" w:hAnsi="方正仿宋_GBK" w:eastAsia="方正仿宋_GBK" w:cs="方正仿宋_GBK"/>
          <w:color w:val="auto"/>
          <w:sz w:val="32"/>
          <w:szCs w:val="32"/>
          <w:lang w:val="en-US" w:eastAsia="zh-CN"/>
        </w:rPr>
        <w:t>采取措施</w:t>
      </w:r>
      <w:r>
        <w:rPr>
          <w:rFonts w:hint="eastAsia" w:ascii="方正仿宋_GBK" w:hAnsi="方正仿宋_GBK" w:eastAsia="方正仿宋_GBK" w:cs="方正仿宋_GBK"/>
          <w:color w:val="auto"/>
          <w:sz w:val="32"/>
          <w:szCs w:val="32"/>
        </w:rPr>
        <w:t>加强</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color w:val="auto"/>
          <w:sz w:val="32"/>
          <w:szCs w:val="32"/>
          <w:lang w:val="en-US" w:eastAsia="zh-CN"/>
        </w:rPr>
        <w:t>案件调解情况的检查，并对虚报、冒领</w:t>
      </w:r>
      <w:r>
        <w:rPr>
          <w:rFonts w:hint="eastAsia" w:ascii="方正仿宋_GBK" w:hAnsi="方正仿宋_GBK" w:eastAsia="方正仿宋_GBK" w:cs="方正仿宋_GBK"/>
          <w:color w:val="auto"/>
          <w:sz w:val="32"/>
          <w:szCs w:val="32"/>
        </w:rPr>
        <w:t>补贴的</w:t>
      </w:r>
      <w:r>
        <w:rPr>
          <w:rFonts w:hint="eastAsia" w:ascii="方正仿宋_GBK" w:hAnsi="方正仿宋_GBK" w:eastAsia="方正仿宋_GBK" w:cs="方正仿宋_GBK"/>
          <w:color w:val="auto"/>
          <w:sz w:val="32"/>
          <w:szCs w:val="32"/>
          <w:lang w:eastAsia="zh-CN"/>
        </w:rPr>
        <w:t>情况</w:t>
      </w:r>
      <w:r>
        <w:rPr>
          <w:rFonts w:hint="eastAsia" w:ascii="方正仿宋_GBK" w:hAnsi="方正仿宋_GBK" w:eastAsia="方正仿宋_GBK" w:cs="方正仿宋_GBK"/>
          <w:color w:val="auto"/>
          <w:sz w:val="32"/>
          <w:szCs w:val="32"/>
          <w:lang w:val="en-US" w:eastAsia="zh-CN"/>
        </w:rPr>
        <w:t>严肃处理</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eastAsia" w:ascii="方正仿宋_GBK" w:hAnsi="方正仿宋_GBK" w:eastAsia="方正仿宋_GBK" w:cs="方正仿宋_GBK"/>
          <w:color w:val="auto"/>
          <w:sz w:val="32"/>
          <w:szCs w:val="32"/>
          <w:lang w:val="en-US" w:eastAsia="zh-CN"/>
        </w:rPr>
        <w:t>附件：</w:t>
      </w:r>
      <w:r>
        <w:rPr>
          <w:rFonts w:hint="default" w:ascii="Times New Roman" w:hAnsi="Times New Roman" w:eastAsia="方正仿宋_GBK" w:cs="Times New Roman"/>
          <w:color w:val="auto"/>
          <w:sz w:val="32"/>
          <w:szCs w:val="32"/>
          <w:lang w:val="en-US" w:eastAsia="zh-CN"/>
        </w:rPr>
        <w:t>1.重庆市铜梁区</w:t>
      </w:r>
      <w:r>
        <w:rPr>
          <w:rFonts w:hint="default" w:ascii="Times New Roman" w:hAnsi="Times New Roman" w:eastAsia="方正仿宋_GBK" w:cs="Times New Roman"/>
          <w:color w:val="auto"/>
          <w:sz w:val="32"/>
          <w:szCs w:val="32"/>
          <w:lang w:eastAsia="zh-CN"/>
        </w:rPr>
        <w:t>人民调解员案件统计表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 xml:space="preserve">      2.重庆市铜梁区</w:t>
      </w:r>
      <w:r>
        <w:rPr>
          <w:rFonts w:hint="default" w:ascii="Times New Roman" w:hAnsi="Times New Roman" w:eastAsia="方正仿宋_GBK" w:cs="Times New Roman"/>
          <w:color w:val="auto"/>
          <w:sz w:val="32"/>
          <w:szCs w:val="32"/>
          <w:lang w:eastAsia="zh-CN"/>
        </w:rPr>
        <w:t>人民调解员补贴发放表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3.重庆市铜梁区人民调解员案件公示表</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重庆市铜梁区司法局</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r>
        <w:rPr>
          <w:rFonts w:hint="eastAsia" w:ascii="方正仿宋_GBK" w:hAnsi="方正仿宋_GBK" w:eastAsia="方正仿宋_GBK" w:cs="方正仿宋_GBK"/>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2022年8月 日</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sz w:val="32"/>
          <w:szCs w:val="32"/>
          <w:lang w:val="en-US" w:eastAsia="zh-CN"/>
        </w:rPr>
        <w:sectPr>
          <w:footerReference r:id="rId3" w:type="default"/>
          <w:pgSz w:w="11906" w:h="16838"/>
          <w:pgMar w:top="1984" w:right="1446" w:bottom="1644" w:left="1446" w:header="851" w:footer="992" w:gutter="0"/>
          <w:pgNumType w:fmt="numberInDash"/>
          <w:cols w:space="425" w:num="1"/>
          <w:docGrid w:type="lines" w:linePitch="312" w:charSpace="0"/>
        </w:sectPr>
      </w:pPr>
    </w:p>
    <w:tbl>
      <w:tblPr>
        <w:tblStyle w:val="6"/>
        <w:tblW w:w="13240" w:type="dxa"/>
        <w:tblInd w:w="0" w:type="dxa"/>
        <w:shd w:val="clear" w:color="auto" w:fill="auto"/>
        <w:tblLayout w:type="fixed"/>
        <w:tblCellMar>
          <w:top w:w="0" w:type="dxa"/>
          <w:left w:w="0" w:type="dxa"/>
          <w:bottom w:w="0" w:type="dxa"/>
          <w:right w:w="0" w:type="dxa"/>
        </w:tblCellMar>
      </w:tblPr>
      <w:tblGrid>
        <w:gridCol w:w="1150"/>
        <w:gridCol w:w="2595"/>
        <w:gridCol w:w="2790"/>
        <w:gridCol w:w="1650"/>
        <w:gridCol w:w="2520"/>
        <w:gridCol w:w="2535"/>
      </w:tblGrid>
      <w:tr>
        <w:tblPrEx>
          <w:shd w:val="clear" w:color="auto" w:fill="auto"/>
          <w:tblLayout w:type="fixed"/>
          <w:tblCellMar>
            <w:top w:w="0" w:type="dxa"/>
            <w:left w:w="0" w:type="dxa"/>
            <w:bottom w:w="0" w:type="dxa"/>
            <w:right w:w="0" w:type="dxa"/>
          </w:tblCellMar>
        </w:tblPrEx>
        <w:trPr>
          <w:trHeight w:val="1152" w:hRule="atLeast"/>
        </w:trPr>
        <w:tc>
          <w:tcPr>
            <w:tcW w:w="1324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kern w:val="0"/>
                <w:sz w:val="32"/>
                <w:szCs w:val="32"/>
                <w:u w:val="none"/>
                <w:lang w:val="en-US" w:eastAsia="zh-CN" w:bidi="ar"/>
              </w:rPr>
              <w:t>重庆市铜梁区人民调解员案件统计表</w:t>
            </w:r>
            <w:r>
              <w:rPr>
                <w:rFonts w:hint="eastAsia" w:ascii="方正小标宋_GBK" w:hAnsi="方正小标宋_GBK" w:eastAsia="方正小标宋_GBK" w:cs="方正小标宋_GBK"/>
                <w:i w:val="0"/>
                <w:color w:val="000000"/>
                <w:kern w:val="0"/>
                <w:sz w:val="32"/>
                <w:szCs w:val="32"/>
                <w:u w:val="none"/>
                <w:lang w:val="en-US" w:eastAsia="zh-CN" w:bidi="ar"/>
              </w:rPr>
              <w:br w:type="textWrapping"/>
            </w:r>
            <w:r>
              <w:rPr>
                <w:rFonts w:hint="eastAsia" w:ascii="方正小标宋_GBK" w:hAnsi="方正小标宋_GBK" w:eastAsia="方正小标宋_GBK" w:cs="方正小标宋_GBK"/>
                <w:i w:val="0"/>
                <w:color w:val="000000"/>
                <w:kern w:val="0"/>
                <w:sz w:val="32"/>
                <w:szCs w:val="32"/>
                <w:u w:val="none"/>
                <w:lang w:val="en-US" w:eastAsia="zh-CN" w:bidi="ar"/>
              </w:rPr>
              <w:t>（xxx年xxx月-xxxx年xxx月）</w:t>
            </w:r>
          </w:p>
        </w:tc>
      </w:tr>
      <w:tr>
        <w:tblPrEx>
          <w:tblLayout w:type="fixed"/>
          <w:tblCellMar>
            <w:top w:w="0" w:type="dxa"/>
            <w:left w:w="0" w:type="dxa"/>
            <w:bottom w:w="0" w:type="dxa"/>
            <w:right w:w="0" w:type="dxa"/>
          </w:tblCellMar>
        </w:tblPrEx>
        <w:trPr>
          <w:trHeight w:val="840" w:hRule="atLeast"/>
        </w:trPr>
        <w:tc>
          <w:tcPr>
            <w:tcW w:w="13240"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单位：XXX司法所（盖章）                    填表人：XXX                        填表时间：xxx年xxx月xxx日                           </w:t>
            </w:r>
          </w:p>
        </w:tc>
      </w:tr>
      <w:tr>
        <w:tblPrEx>
          <w:tblLayout w:type="fixed"/>
          <w:tblCellMar>
            <w:top w:w="0" w:type="dxa"/>
            <w:left w:w="0" w:type="dxa"/>
            <w:bottom w:w="0" w:type="dxa"/>
            <w:right w:w="0" w:type="dxa"/>
          </w:tblCellMar>
        </w:tblPrEx>
        <w:trPr>
          <w:trHeight w:val="70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序号</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案号</w:t>
            </w:r>
          </w:p>
        </w:tc>
        <w:tc>
          <w:tcPr>
            <w:tcW w:w="27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调委会</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调解员</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纠纷类别</w:t>
            </w: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补贴金额（元）</w:t>
            </w:r>
          </w:p>
        </w:tc>
      </w:tr>
      <w:tr>
        <w:tblPrEx>
          <w:tblLayout w:type="fixed"/>
          <w:tblCellMar>
            <w:top w:w="0" w:type="dxa"/>
            <w:left w:w="0" w:type="dxa"/>
            <w:bottom w:w="0" w:type="dxa"/>
            <w:right w:w="0" w:type="dxa"/>
          </w:tblCellMar>
        </w:tblPrEx>
        <w:trPr>
          <w:trHeight w:val="76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Arial" w:hAnsi="Arial" w:eastAsia="宋体" w:cs="Arial"/>
                <w:i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w:hAnsi="Arial" w:eastAsia="宋体" w:cs="Arial"/>
                <w:i w:val="0"/>
                <w:color w:val="000000"/>
                <w:sz w:val="22"/>
                <w:szCs w:val="22"/>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w:hAnsi="Arial" w:eastAsia="宋体" w:cs="Arial"/>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w:hAnsi="Arial" w:eastAsia="宋体" w:cs="Arial"/>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w:hAnsi="Arial" w:eastAsia="宋体" w:cs="Arial"/>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w:hAnsi="Arial" w:eastAsia="宋体" w:cs="Arial"/>
                <w:i w:val="0"/>
                <w:color w:val="000000"/>
                <w:sz w:val="20"/>
                <w:szCs w:val="20"/>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说明：XX镇（街道）共调解口头纠纷XX件，简易纠纷XX件，一般纠纷XX件，疑难纠纷XX件，重大纠纷XX件，共补贴XX元。</w:t>
      </w:r>
    </w:p>
    <w:tbl>
      <w:tblPr>
        <w:tblStyle w:val="6"/>
        <w:tblW w:w="12870" w:type="dxa"/>
        <w:tblInd w:w="0" w:type="dxa"/>
        <w:shd w:val="clear" w:color="auto" w:fill="auto"/>
        <w:tblLayout w:type="fixed"/>
        <w:tblCellMar>
          <w:top w:w="0" w:type="dxa"/>
          <w:left w:w="0" w:type="dxa"/>
          <w:bottom w:w="0" w:type="dxa"/>
          <w:right w:w="0" w:type="dxa"/>
        </w:tblCellMar>
      </w:tblPr>
      <w:tblGrid>
        <w:gridCol w:w="675"/>
        <w:gridCol w:w="1230"/>
        <w:gridCol w:w="3255"/>
        <w:gridCol w:w="1410"/>
        <w:gridCol w:w="2340"/>
        <w:gridCol w:w="2280"/>
        <w:gridCol w:w="1680"/>
      </w:tblGrid>
      <w:tr>
        <w:tblPrEx>
          <w:tblLayout w:type="fixed"/>
          <w:tblCellMar>
            <w:top w:w="0" w:type="dxa"/>
            <w:left w:w="0" w:type="dxa"/>
            <w:bottom w:w="0" w:type="dxa"/>
            <w:right w:w="0" w:type="dxa"/>
          </w:tblCellMar>
        </w:tblPrEx>
        <w:trPr>
          <w:trHeight w:val="1220" w:hRule="atLeast"/>
        </w:trPr>
        <w:tc>
          <w:tcPr>
            <w:tcW w:w="12870" w:type="dxa"/>
            <w:gridSpan w:val="7"/>
            <w:tcBorders>
              <w:top w:val="nil"/>
              <w:left w:val="nil"/>
              <w:bottom w:val="nil"/>
              <w:right w:val="nil"/>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top"/>
              <w:rPr>
                <w:rFonts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kern w:val="0"/>
                <w:sz w:val="32"/>
                <w:szCs w:val="32"/>
                <w:u w:val="none"/>
                <w:lang w:val="en-US" w:eastAsia="zh-CN" w:bidi="ar"/>
              </w:rPr>
              <w:t>重庆市铜梁区人民调解员补贴发放表</w:t>
            </w:r>
            <w:r>
              <w:rPr>
                <w:rFonts w:hint="eastAsia" w:ascii="方正小标宋_GBK" w:hAnsi="方正小标宋_GBK" w:eastAsia="方正小标宋_GBK" w:cs="方正小标宋_GBK"/>
                <w:i w:val="0"/>
                <w:color w:val="000000"/>
                <w:kern w:val="0"/>
                <w:sz w:val="32"/>
                <w:szCs w:val="32"/>
                <w:u w:val="none"/>
                <w:lang w:val="en-US" w:eastAsia="zh-CN" w:bidi="ar"/>
              </w:rPr>
              <w:br w:type="textWrapping"/>
            </w:r>
            <w:r>
              <w:rPr>
                <w:rFonts w:hint="eastAsia" w:ascii="方正小标宋_GBK" w:hAnsi="方正小标宋_GBK" w:eastAsia="方正小标宋_GBK" w:cs="方正小标宋_GBK"/>
                <w:i w:val="0"/>
                <w:color w:val="000000"/>
                <w:kern w:val="0"/>
                <w:sz w:val="32"/>
                <w:szCs w:val="32"/>
                <w:u w:val="none"/>
                <w:lang w:val="en-US" w:eastAsia="zh-CN" w:bidi="ar"/>
              </w:rPr>
              <w:t>（xxx年xxx月-xxxx年xxx月）</w:t>
            </w:r>
          </w:p>
        </w:tc>
      </w:tr>
      <w:tr>
        <w:tblPrEx>
          <w:tblLayout w:type="fixed"/>
          <w:tblCellMar>
            <w:top w:w="0" w:type="dxa"/>
            <w:left w:w="0" w:type="dxa"/>
            <w:bottom w:w="0" w:type="dxa"/>
            <w:right w:w="0" w:type="dxa"/>
          </w:tblCellMar>
        </w:tblPrEx>
        <w:trPr>
          <w:trHeight w:val="550" w:hRule="atLeast"/>
        </w:trPr>
        <w:tc>
          <w:tcPr>
            <w:tcW w:w="12870" w:type="dxa"/>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单位：XX司法所（盖章）        填表人：XXX             </w:t>
            </w:r>
            <w:r>
              <w:rPr>
                <w:rFonts w:hint="eastAsia" w:ascii="Times New Roman" w:hAnsi="Times New Roman" w:eastAsia="方正仿宋_GBK" w:cs="Times New Roman"/>
                <w:i w:val="0"/>
                <w:color w:val="000000"/>
                <w:kern w:val="0"/>
                <w:sz w:val="24"/>
                <w:szCs w:val="24"/>
                <w:u w:val="none"/>
                <w:lang w:val="en-US" w:eastAsia="zh-CN" w:bidi="ar"/>
              </w:rPr>
              <w:t xml:space="preserve">                 </w:t>
            </w:r>
            <w:r>
              <w:rPr>
                <w:rFonts w:hint="default" w:ascii="Times New Roman" w:hAnsi="Times New Roman" w:eastAsia="方正仿宋_GBK" w:cs="Times New Roman"/>
                <w:i w:val="0"/>
                <w:color w:val="000000"/>
                <w:kern w:val="0"/>
                <w:sz w:val="24"/>
                <w:szCs w:val="24"/>
                <w:u w:val="none"/>
                <w:lang w:val="en-US" w:eastAsia="zh-CN" w:bidi="ar"/>
              </w:rPr>
              <w:t xml:space="preserve">  填表时间：xxx年xxx月xxx日                           </w:t>
            </w:r>
          </w:p>
        </w:tc>
      </w:tr>
      <w:tr>
        <w:tblPrEx>
          <w:tblLayout w:type="fixed"/>
          <w:tblCellMar>
            <w:top w:w="0" w:type="dxa"/>
            <w:left w:w="0" w:type="dxa"/>
            <w:bottom w:w="0" w:type="dxa"/>
            <w:right w:w="0" w:type="dxa"/>
          </w:tblCellMar>
        </w:tblPrEx>
        <w:trPr>
          <w:trHeight w:val="11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调解员</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银行账号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开户银行</w:t>
            </w: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补贴金额</w:t>
            </w:r>
            <w:r>
              <w:rPr>
                <w:rFonts w:hint="default" w:ascii="Times New Roman" w:hAnsi="Times New Roman" w:eastAsia="方正仿宋_GBK" w:cs="Times New Roman"/>
                <w:b w:val="0"/>
                <w:bCs/>
                <w:i w:val="0"/>
                <w:color w:val="000000"/>
                <w:kern w:val="0"/>
                <w:sz w:val="24"/>
                <w:szCs w:val="24"/>
                <w:u w:val="none"/>
                <w:lang w:val="en-US" w:eastAsia="zh-CN" w:bidi="ar"/>
              </w:rPr>
              <w:br w:type="textWrapping"/>
            </w:r>
            <w:r>
              <w:rPr>
                <w:rFonts w:hint="default" w:ascii="Times New Roman" w:hAnsi="Times New Roman" w:eastAsia="方正仿宋_GBK" w:cs="Times New Roman"/>
                <w:b w:val="0"/>
                <w:bCs/>
                <w:i w:val="0"/>
                <w:color w:val="000000"/>
                <w:kern w:val="0"/>
                <w:sz w:val="24"/>
                <w:szCs w:val="24"/>
                <w:u w:val="none"/>
                <w:lang w:val="en-US" w:eastAsia="zh-CN" w:bidi="ar"/>
              </w:rPr>
              <w:t>（元）</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案件情况</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领款人签字</w:t>
            </w:r>
          </w:p>
        </w:tc>
      </w:tr>
      <w:tr>
        <w:tblPrEx>
          <w:tblLayout w:type="fixed"/>
          <w:tblCellMar>
            <w:top w:w="0" w:type="dxa"/>
            <w:left w:w="0" w:type="dxa"/>
            <w:bottom w:w="0" w:type="dxa"/>
            <w:right w:w="0" w:type="dxa"/>
          </w:tblCellMar>
        </w:tblPrEx>
        <w:trPr>
          <w:trHeight w:val="11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11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11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Layout w:type="fixed"/>
          <w:tblCellMar>
            <w:top w:w="0" w:type="dxa"/>
            <w:left w:w="0" w:type="dxa"/>
            <w:bottom w:w="0" w:type="dxa"/>
            <w:right w:w="0" w:type="dxa"/>
          </w:tblCellMar>
        </w:tblPrEx>
        <w:trPr>
          <w:trHeight w:val="11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说明：XX镇（街道）共调解口头纠纷XX件，简易纠纷XX件，一般纠纷XX件，疑难纠纷XX件，重大纠纷XX件，共补贴XX元。</w:t>
      </w:r>
    </w:p>
    <w:tbl>
      <w:tblPr>
        <w:tblStyle w:val="6"/>
        <w:tblW w:w="12885" w:type="dxa"/>
        <w:tblInd w:w="0" w:type="dxa"/>
        <w:shd w:val="clear" w:color="auto" w:fill="auto"/>
        <w:tblLayout w:type="fixed"/>
        <w:tblCellMar>
          <w:top w:w="0" w:type="dxa"/>
          <w:left w:w="0" w:type="dxa"/>
          <w:bottom w:w="0" w:type="dxa"/>
          <w:right w:w="0" w:type="dxa"/>
        </w:tblCellMar>
      </w:tblPr>
      <w:tblGrid>
        <w:gridCol w:w="765"/>
        <w:gridCol w:w="3615"/>
        <w:gridCol w:w="2985"/>
        <w:gridCol w:w="2535"/>
        <w:gridCol w:w="1680"/>
        <w:gridCol w:w="1305"/>
      </w:tblGrid>
      <w:tr>
        <w:tblPrEx>
          <w:tblLayout w:type="fixed"/>
          <w:tblCellMar>
            <w:top w:w="0" w:type="dxa"/>
            <w:left w:w="0" w:type="dxa"/>
            <w:bottom w:w="0" w:type="dxa"/>
            <w:right w:w="0" w:type="dxa"/>
          </w:tblCellMar>
        </w:tblPrEx>
        <w:trPr>
          <w:trHeight w:val="1100" w:hRule="atLeast"/>
        </w:trPr>
        <w:tc>
          <w:tcPr>
            <w:tcW w:w="12885"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_GBK" w:hAnsi="方正小标宋_GBK" w:eastAsia="方正小标宋_GBK" w:cs="方正小标宋_GBK"/>
                <w:i w:val="0"/>
                <w:color w:val="000000"/>
                <w:sz w:val="44"/>
                <w:szCs w:val="44"/>
                <w:u w:val="none"/>
              </w:rPr>
            </w:pPr>
            <w:r>
              <w:rPr>
                <w:rFonts w:hint="eastAsia" w:ascii="方正小标宋_GBK" w:hAnsi="方正小标宋_GBK" w:eastAsia="方正小标宋_GBK" w:cs="方正小标宋_GBK"/>
                <w:i w:val="0"/>
                <w:color w:val="000000"/>
                <w:kern w:val="0"/>
                <w:sz w:val="32"/>
                <w:szCs w:val="32"/>
                <w:u w:val="none"/>
                <w:lang w:val="en-US" w:eastAsia="zh-CN" w:bidi="ar"/>
              </w:rPr>
              <w:t>重庆市铜梁区人民调解员案件公示表</w:t>
            </w:r>
            <w:r>
              <w:rPr>
                <w:rFonts w:hint="eastAsia" w:ascii="方正小标宋_GBK" w:hAnsi="方正小标宋_GBK" w:eastAsia="方正小标宋_GBK" w:cs="方正小标宋_GBK"/>
                <w:i w:val="0"/>
                <w:color w:val="000000"/>
                <w:kern w:val="0"/>
                <w:sz w:val="32"/>
                <w:szCs w:val="32"/>
                <w:u w:val="none"/>
                <w:lang w:val="en-US" w:eastAsia="zh-CN" w:bidi="ar"/>
              </w:rPr>
              <w:br w:type="textWrapping"/>
            </w:r>
            <w:r>
              <w:rPr>
                <w:rFonts w:hint="eastAsia" w:ascii="方正小标宋_GBK" w:hAnsi="方正小标宋_GBK" w:eastAsia="方正小标宋_GBK" w:cs="方正小标宋_GBK"/>
                <w:i w:val="0"/>
                <w:color w:val="000000"/>
                <w:kern w:val="0"/>
                <w:sz w:val="32"/>
                <w:szCs w:val="32"/>
                <w:u w:val="none"/>
                <w:lang w:val="en-US" w:eastAsia="zh-CN" w:bidi="ar"/>
              </w:rPr>
              <w:t>（xxx年xxx月-xxxx年xxx月）</w:t>
            </w:r>
          </w:p>
        </w:tc>
      </w:tr>
      <w:tr>
        <w:tblPrEx>
          <w:tblLayout w:type="fixed"/>
          <w:tblCellMar>
            <w:top w:w="0" w:type="dxa"/>
            <w:left w:w="0" w:type="dxa"/>
            <w:bottom w:w="0" w:type="dxa"/>
            <w:right w:w="0" w:type="dxa"/>
          </w:tblCellMar>
        </w:tblPrEx>
        <w:trPr>
          <w:trHeight w:val="555" w:hRule="atLeast"/>
        </w:trPr>
        <w:tc>
          <w:tcPr>
            <w:tcW w:w="1288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单位：XXX司法所（盖章）   监督电话：45676035             填表人：XXX        填表时间：xxx年xxx月xxx日                           </w:t>
            </w:r>
          </w:p>
        </w:tc>
      </w:tr>
      <w:tr>
        <w:tblPrEx>
          <w:tblLayout w:type="fixed"/>
          <w:tblCellMar>
            <w:top w:w="0" w:type="dxa"/>
            <w:left w:w="0" w:type="dxa"/>
            <w:bottom w:w="0" w:type="dxa"/>
            <w:right w:w="0" w:type="dxa"/>
          </w:tblCellMar>
        </w:tblPrEx>
        <w:trPr>
          <w:trHeight w:val="1028"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序号</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案号</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调委会</w:t>
            </w: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调解员</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纠纷类别</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val="0"/>
                <w:bCs/>
                <w:i w:val="0"/>
                <w:color w:val="000000"/>
                <w:sz w:val="24"/>
                <w:szCs w:val="24"/>
                <w:u w:val="none"/>
              </w:rPr>
            </w:pPr>
            <w:r>
              <w:rPr>
                <w:rFonts w:hint="default" w:ascii="Times New Roman" w:hAnsi="Times New Roman" w:eastAsia="方正仿宋_GBK" w:cs="Times New Roman"/>
                <w:b w:val="0"/>
                <w:bCs/>
                <w:i w:val="0"/>
                <w:color w:val="000000"/>
                <w:kern w:val="0"/>
                <w:sz w:val="24"/>
                <w:szCs w:val="24"/>
                <w:u w:val="none"/>
                <w:lang w:val="en-US" w:eastAsia="zh-CN" w:bidi="ar"/>
              </w:rPr>
              <w:t>补贴金额（元）</w:t>
            </w:r>
          </w:p>
        </w:tc>
      </w:tr>
      <w:tr>
        <w:tblPrEx>
          <w:tblLayout w:type="fixed"/>
          <w:tblCellMar>
            <w:top w:w="0" w:type="dxa"/>
            <w:left w:w="0" w:type="dxa"/>
            <w:bottom w:w="0" w:type="dxa"/>
            <w:right w:w="0" w:type="dxa"/>
          </w:tblCellMar>
        </w:tblPrEx>
        <w:trPr>
          <w:trHeight w:val="7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Arial" w:hAnsi="Arial" w:eastAsia="宋体" w:cs="Arial"/>
                <w:i w:val="0"/>
                <w:color w:val="000000"/>
                <w:sz w:val="22"/>
                <w:szCs w:val="22"/>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w:hAnsi="Arial" w:eastAsia="宋体" w:cs="Arial"/>
                <w:i w:val="0"/>
                <w:color w:val="000000"/>
                <w:sz w:val="22"/>
                <w:szCs w:val="22"/>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w:hAnsi="Arial" w:eastAsia="宋体" w:cs="Arial"/>
                <w:i w:val="0"/>
                <w:color w:val="000000"/>
                <w:sz w:val="20"/>
                <w:szCs w:val="20"/>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w:hAnsi="Arial" w:eastAsia="宋体" w:cs="Arial"/>
                <w:i w:val="0"/>
                <w:color w:val="000000"/>
                <w:sz w:val="20"/>
                <w:szCs w:val="20"/>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w:hAnsi="Arial" w:eastAsia="宋体" w:cs="Arial"/>
                <w:i w:val="0"/>
                <w:color w:val="000000"/>
                <w:sz w:val="20"/>
                <w:szCs w:val="20"/>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76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Arial" w:hAnsi="Arial" w:eastAsia="宋体" w:cs="Arial"/>
                <w:i w:val="0"/>
                <w:color w:val="000000"/>
                <w:sz w:val="20"/>
                <w:szCs w:val="20"/>
                <w:u w:val="none"/>
              </w:rPr>
            </w:pPr>
          </w:p>
        </w:tc>
        <w:tc>
          <w:tcPr>
            <w:tcW w:w="3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5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说明：XX镇（街道）共调解口头纠纷XX件，简易纠纷XX件，一般纠纷XX件，疑难纠纷XX件，重大纠纷XX件，共补贴XX元。</w:t>
      </w:r>
    </w:p>
    <w:sectPr>
      <w:pgSz w:w="16838" w:h="11906" w:orient="landscape"/>
      <w:pgMar w:top="1446" w:right="1984" w:bottom="1446"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07672"/>
    <w:rsid w:val="03E07126"/>
    <w:rsid w:val="06F13A95"/>
    <w:rsid w:val="0775500F"/>
    <w:rsid w:val="07F726E2"/>
    <w:rsid w:val="08E901C2"/>
    <w:rsid w:val="0A35582D"/>
    <w:rsid w:val="15B74E82"/>
    <w:rsid w:val="167B0E6E"/>
    <w:rsid w:val="1EDD42F6"/>
    <w:rsid w:val="2F3F6734"/>
    <w:rsid w:val="2F991DF4"/>
    <w:rsid w:val="34386BC0"/>
    <w:rsid w:val="39CA0898"/>
    <w:rsid w:val="3FE3349C"/>
    <w:rsid w:val="42376240"/>
    <w:rsid w:val="46AD45D3"/>
    <w:rsid w:val="4C3948D1"/>
    <w:rsid w:val="55204DF2"/>
    <w:rsid w:val="55907672"/>
    <w:rsid w:val="56E17635"/>
    <w:rsid w:val="5FE729E9"/>
    <w:rsid w:val="71DA43F1"/>
    <w:rsid w:val="72812E1B"/>
    <w:rsid w:val="73534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rPr>
      <w:sz w:val="21"/>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2022-08-22T08:51:00Z</dcterms:created>
  <dc:creator>Administrator</dc:creator>
  <cp:lastModifiedBy>Administrator</cp:lastModifiedBy>
  <cp:lastPrinted>2022-08-23T03:41:00Z</cp:lastPrinted>
  <dcterms:modified xsi:type="dcterms:W3CDTF">2022-08-25T08:32:06Z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