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1D460">
      <w:pPr>
        <w:pStyle w:val="2"/>
        <w:rPr>
          <w:b w:val="0"/>
          <w:bCs/>
        </w:rPr>
      </w:pPr>
      <w:r>
        <w:rPr>
          <w:b w:val="0"/>
          <w:bCs/>
        </w:rPr>
        <w:t>重庆市铜梁区</w:t>
      </w:r>
      <w:r>
        <w:rPr>
          <w:rFonts w:hint="eastAsia"/>
          <w:b w:val="0"/>
          <w:bCs/>
        </w:rPr>
        <w:t>生态环境</w:t>
      </w:r>
      <w:r>
        <w:rPr>
          <w:b w:val="0"/>
          <w:bCs/>
        </w:rPr>
        <w:t>局</w:t>
      </w:r>
    </w:p>
    <w:p w14:paraId="3229219E">
      <w:pPr>
        <w:pStyle w:val="2"/>
        <w:rPr>
          <w:rFonts w:hint="eastAsia"/>
          <w:b w:val="0"/>
          <w:bCs/>
          <w:lang w:val="en-US" w:eastAsia="zh-CN"/>
        </w:rPr>
      </w:pPr>
      <w:r>
        <w:rPr>
          <w:rFonts w:hint="eastAsia"/>
          <w:b w:val="0"/>
          <w:bCs/>
        </w:rPr>
        <w:t>关于《</w:t>
      </w:r>
      <w:r>
        <w:rPr>
          <w:rFonts w:hint="eastAsia"/>
          <w:b w:val="0"/>
          <w:bCs/>
          <w:lang w:val="en-US" w:eastAsia="zh-CN"/>
        </w:rPr>
        <w:t>关于再次公开征求</w:t>
      </w:r>
      <w:r>
        <w:rPr>
          <w:rFonts w:hint="eastAsia" w:ascii="方正仿宋_GBK" w:hAnsi="方正仿宋_GBK" w:eastAsia="方正仿宋_GBK" w:cs="方正仿宋_GBK"/>
          <w:b w:val="0"/>
          <w:bCs/>
          <w:lang w:val="en-US" w:eastAsia="zh-CN"/>
        </w:rPr>
        <w:t>&lt;</w:t>
      </w:r>
      <w:r>
        <w:rPr>
          <w:rFonts w:hint="eastAsia"/>
          <w:b w:val="0"/>
          <w:bCs/>
          <w:lang w:val="en-US" w:eastAsia="zh-CN"/>
        </w:rPr>
        <w:t>关于加强饮用水水源地环境保护的实施意见（修订征求意见稿）</w:t>
      </w:r>
      <w:r>
        <w:rPr>
          <w:rFonts w:hint="eastAsia" w:ascii="方正仿宋_GBK" w:hAnsi="方正仿宋_GBK" w:eastAsia="方正仿宋_GBK" w:cs="方正仿宋_GBK"/>
          <w:b w:val="0"/>
          <w:bCs/>
          <w:lang w:val="en-US" w:eastAsia="zh-CN"/>
        </w:rPr>
        <w:t>&gt;</w:t>
      </w:r>
    </w:p>
    <w:p w14:paraId="51C8E5D1">
      <w:pPr>
        <w:pStyle w:val="2"/>
        <w:rPr>
          <w:rFonts w:hint="eastAsia"/>
          <w:b w:val="0"/>
          <w:bCs/>
        </w:rPr>
      </w:pPr>
      <w:r>
        <w:rPr>
          <w:rFonts w:hint="eastAsia"/>
          <w:b w:val="0"/>
          <w:bCs/>
          <w:lang w:val="en-US" w:eastAsia="zh-CN"/>
        </w:rPr>
        <w:t>意见的函</w:t>
      </w:r>
      <w:r>
        <w:rPr>
          <w:rFonts w:hint="eastAsia"/>
          <w:b w:val="0"/>
          <w:bCs/>
        </w:rPr>
        <w:t>》的起草说明</w:t>
      </w:r>
    </w:p>
    <w:p w14:paraId="40D278AC">
      <w:pPr>
        <w:pStyle w:val="5"/>
      </w:pPr>
    </w:p>
    <w:p w14:paraId="67C637D1">
      <w:pPr>
        <w:pStyle w:val="5"/>
        <w:rPr>
          <w:rFonts w:hint="eastAsia"/>
          <w:lang w:val="en-US" w:eastAsia="zh-CN"/>
        </w:rPr>
      </w:pPr>
      <w:r>
        <w:t>按照《重庆市重大行政决策程序规定》（</w:t>
      </w:r>
      <w:r>
        <w:rPr>
          <w:rFonts w:hint="eastAsia"/>
        </w:rPr>
        <w:t>重庆市人民政府令第</w:t>
      </w:r>
      <w:r>
        <w:t>337</w:t>
      </w:r>
      <w:r>
        <w:rPr>
          <w:rFonts w:hint="eastAsia"/>
        </w:rPr>
        <w:t>号）的规定，区生态环境局牵头起草了《</w:t>
      </w:r>
      <w:r>
        <w:rPr>
          <w:rFonts w:hint="eastAsia"/>
          <w:lang w:val="en-US" w:eastAsia="zh-CN"/>
        </w:rPr>
        <w:t>关于公开征求&lt;关于加强饮用水水源地环境保护的实施意见（修订征求意见稿）&gt;</w:t>
      </w:r>
    </w:p>
    <w:p w14:paraId="241B265F">
      <w:pPr>
        <w:pStyle w:val="5"/>
        <w:ind w:left="0" w:leftChars="0" w:firstLine="0" w:firstLineChars="0"/>
      </w:pPr>
      <w:r>
        <w:rPr>
          <w:rFonts w:hint="eastAsia"/>
          <w:lang w:val="en-US" w:eastAsia="zh-CN"/>
        </w:rPr>
        <w:t>意见的函</w:t>
      </w:r>
      <w:r>
        <w:rPr>
          <w:rFonts w:hint="eastAsia"/>
        </w:rPr>
        <w:t>》，现就有关情况说明如下：</w:t>
      </w:r>
    </w:p>
    <w:p w14:paraId="68FB6F6B">
      <w:pPr>
        <w:pStyle w:val="3"/>
        <w:ind w:firstLine="632"/>
        <w:rPr>
          <w:b w:val="0"/>
          <w:bCs/>
        </w:rPr>
      </w:pPr>
      <w:r>
        <w:rPr>
          <w:b w:val="0"/>
          <w:bCs/>
        </w:rPr>
        <w:t>一、决策目的</w:t>
      </w:r>
    </w:p>
    <w:p w14:paraId="078B43B0">
      <w:pPr>
        <w:pStyle w:val="5"/>
        <w:rPr>
          <w:rFonts w:hint="eastAsia"/>
        </w:rPr>
      </w:pPr>
      <w:r>
        <w:rPr>
          <w:rFonts w:hint="eastAsia"/>
        </w:rPr>
        <w:t>饮用水</w:t>
      </w:r>
      <w:r>
        <w:rPr>
          <w:rFonts w:hint="eastAsia"/>
          <w:lang w:val="en-US" w:eastAsia="zh-CN"/>
        </w:rPr>
        <w:t>水</w:t>
      </w:r>
      <w:r>
        <w:rPr>
          <w:rFonts w:hint="eastAsia"/>
        </w:rPr>
        <w:t>源水质关系到广大人民群众的生命健康安全，根据《中华人民共和国水污染防治法》、《重庆市水污染防治条例》，为切实有效地保障饮</w:t>
      </w:r>
      <w:r>
        <w:rPr>
          <w:rFonts w:hint="eastAsia"/>
          <w:lang w:val="en-US" w:eastAsia="zh-CN"/>
        </w:rPr>
        <w:t>用</w:t>
      </w:r>
      <w:r>
        <w:rPr>
          <w:rFonts w:hint="eastAsia"/>
        </w:rPr>
        <w:t>水安全，</w:t>
      </w:r>
      <w:r>
        <w:rPr>
          <w:rFonts w:hint="eastAsia"/>
          <w:lang w:val="en-US" w:eastAsia="zh-CN"/>
        </w:rPr>
        <w:t>形成辖区负责，部门监管的工作机制，</w:t>
      </w:r>
      <w:r>
        <w:rPr>
          <w:rFonts w:hint="eastAsia"/>
        </w:rPr>
        <w:t>现结合我区实际，提出</w:t>
      </w:r>
      <w:r>
        <w:rPr>
          <w:rFonts w:hint="eastAsia"/>
          <w:lang w:eastAsia="zh-CN"/>
        </w:rPr>
        <w:t>《</w:t>
      </w:r>
      <w:r>
        <w:rPr>
          <w:rFonts w:hint="eastAsia"/>
          <w:lang w:val="en-US" w:eastAsia="zh-CN"/>
        </w:rPr>
        <w:t>关于加强饮用水水源地环境保护的实施意见</w:t>
      </w:r>
      <w:r>
        <w:rPr>
          <w:rFonts w:hint="eastAsia"/>
          <w:lang w:eastAsia="zh-CN"/>
        </w:rPr>
        <w:t>》</w:t>
      </w:r>
      <w:r>
        <w:rPr>
          <w:rFonts w:hint="eastAsia"/>
        </w:rPr>
        <w:t>。</w:t>
      </w:r>
    </w:p>
    <w:p w14:paraId="276A998F">
      <w:pPr>
        <w:pStyle w:val="3"/>
        <w:ind w:firstLine="632"/>
        <w:rPr>
          <w:b w:val="0"/>
          <w:bCs/>
        </w:rPr>
      </w:pPr>
      <w:r>
        <w:rPr>
          <w:rFonts w:hint="eastAsia"/>
          <w:b w:val="0"/>
          <w:bCs/>
        </w:rPr>
        <w:t>二、起草背景</w:t>
      </w:r>
    </w:p>
    <w:p w14:paraId="6F3321D0">
      <w:pPr>
        <w:pStyle w:val="5"/>
        <w:rPr>
          <w:rFonts w:hint="default"/>
          <w:lang w:val="en-US" w:eastAsia="zh-CN"/>
        </w:rPr>
      </w:pPr>
      <w:r>
        <w:rPr>
          <w:rFonts w:hint="default"/>
          <w:lang w:val="en-US" w:eastAsia="zh-CN"/>
        </w:rPr>
        <w:t>根据市政府关于保障人民群众饮水安全的要求，明确饮用水源地环境保护的目标、任务和政策措施。重庆市铜梁区人民政府</w:t>
      </w:r>
      <w:r>
        <w:rPr>
          <w:rFonts w:hint="eastAsia"/>
          <w:lang w:val="en-US" w:eastAsia="zh-CN"/>
        </w:rPr>
        <w:t>于2015年10月22日发布了《关于加强饮用水源地环境保护的实施意见》（铜府发〔2015〕129号）。</w:t>
      </w:r>
    </w:p>
    <w:p w14:paraId="783A713B">
      <w:pPr>
        <w:pStyle w:val="5"/>
        <w:rPr>
          <w:rFonts w:hint="eastAsia"/>
          <w:lang w:val="en-US" w:eastAsia="zh-CN"/>
        </w:rPr>
      </w:pPr>
      <w:bookmarkStart w:id="0" w:name="_GoBack"/>
      <w:bookmarkEnd w:id="0"/>
      <w:r>
        <w:rPr>
          <w:rFonts w:hint="eastAsia"/>
          <w:lang w:val="en-US" w:eastAsia="zh-CN"/>
        </w:rPr>
        <w:t>实施意见发布以来，较好的促进了铜梁区集中式饮用水水源地环境保护工作，但目前实施意见中的上位</w:t>
      </w:r>
      <w:r>
        <w:rPr>
          <w:rFonts w:hint="default"/>
          <w:lang w:val="en-US" w:eastAsia="zh-CN"/>
        </w:rPr>
        <w:t>制定依据《重庆市长江三峡水库库区及流域水污染防治条例》已废止</w:t>
      </w:r>
      <w:r>
        <w:rPr>
          <w:rFonts w:hint="eastAsia"/>
          <w:lang w:val="en-US" w:eastAsia="zh-CN"/>
        </w:rPr>
        <w:t>，且本文件表述的集中式饮用水水源地保护区划分原则及规定已不符合现行最新的《饮用水水源地保护区划分技术规范》（HJ 338-2018），亟需对该实施意见进行修订。</w:t>
      </w:r>
    </w:p>
    <w:p w14:paraId="4B64C95C">
      <w:pPr>
        <w:pStyle w:val="5"/>
        <w:rPr>
          <w:rFonts w:hint="default"/>
          <w:lang w:val="en-US"/>
        </w:rPr>
      </w:pPr>
      <w:r>
        <w:rPr>
          <w:rFonts w:hint="eastAsia"/>
          <w:lang w:val="en-US" w:eastAsia="zh-CN"/>
        </w:rPr>
        <w:t>铜梁区生态环境局于2024年9月组织修订了该实施意见并先后三次征求相关部门、镇街意见，最终形成了《关于加强饮用水水源地环境保护的实施意见（修订征求意见稿）》，现面向社会各界人士征求意见。</w:t>
      </w:r>
    </w:p>
    <w:p w14:paraId="3B460193">
      <w:pPr>
        <w:pStyle w:val="3"/>
        <w:ind w:firstLine="632"/>
        <w:rPr>
          <w:b w:val="0"/>
          <w:bCs/>
        </w:rPr>
      </w:pPr>
      <w:r>
        <w:rPr>
          <w:rFonts w:hint="eastAsia"/>
          <w:b w:val="0"/>
          <w:bCs/>
        </w:rPr>
        <w:t>三、起草依据</w:t>
      </w:r>
    </w:p>
    <w:p w14:paraId="45CABDD4">
      <w:pPr>
        <w:pStyle w:val="3"/>
        <w:ind w:firstLine="632"/>
        <w:rPr>
          <w:rFonts w:hint="eastAsia" w:eastAsia="方正仿宋_GBK"/>
          <w:b w:val="0"/>
        </w:rPr>
      </w:pPr>
      <w:r>
        <w:rPr>
          <w:rFonts w:hint="eastAsia" w:eastAsia="方正仿宋_GBK"/>
          <w:b w:val="0"/>
        </w:rPr>
        <w:t>《中华人民共和国水污染防治法》、《重庆市水污染防治条例》</w:t>
      </w:r>
    </w:p>
    <w:p w14:paraId="4C014EFA">
      <w:pPr>
        <w:pStyle w:val="3"/>
        <w:ind w:firstLine="632"/>
        <w:rPr>
          <w:b w:val="0"/>
          <w:bCs/>
        </w:rPr>
      </w:pPr>
      <w:r>
        <w:rPr>
          <w:rFonts w:hint="eastAsia"/>
          <w:b w:val="0"/>
          <w:bCs/>
        </w:rPr>
        <w:t>四、主要内容</w:t>
      </w:r>
    </w:p>
    <w:p w14:paraId="2E9394C2">
      <w:pPr>
        <w:adjustRightInd w:val="0"/>
        <w:snapToGrid w:val="0"/>
        <w:spacing w:line="594" w:lineRule="exact"/>
        <w:rPr>
          <w:rFonts w:hint="eastAsia" w:eastAsia="方正仿宋_GBK"/>
          <w:color w:val="000000"/>
          <w:szCs w:val="32"/>
          <w:lang w:val="en-US" w:eastAsia="zh-CN"/>
        </w:rPr>
      </w:pPr>
      <w:r>
        <w:rPr>
          <w:rFonts w:hint="eastAsia" w:eastAsia="方正仿宋_GBK"/>
          <w:color w:val="000000"/>
          <w:szCs w:val="32"/>
        </w:rPr>
        <w:t>（一）</w:t>
      </w:r>
      <w:r>
        <w:rPr>
          <w:rFonts w:hint="eastAsia" w:eastAsia="方正仿宋_GBK"/>
          <w:color w:val="000000"/>
          <w:szCs w:val="32"/>
          <w:lang w:val="en-US" w:eastAsia="zh-CN"/>
        </w:rPr>
        <w:t>明确饮用水水源地环境保护的指导思想和工作目标</w:t>
      </w:r>
    </w:p>
    <w:p w14:paraId="03AF9F6B">
      <w:pPr>
        <w:adjustRightInd w:val="0"/>
        <w:snapToGrid w:val="0"/>
        <w:spacing w:line="594" w:lineRule="exact"/>
        <w:rPr>
          <w:rFonts w:hint="default" w:eastAsia="方正仿宋_GBK"/>
          <w:color w:val="000000"/>
          <w:szCs w:val="32"/>
          <w:lang w:val="en-US" w:eastAsia="zh-CN"/>
        </w:rPr>
      </w:pPr>
      <w:r>
        <w:rPr>
          <w:rFonts w:hint="default" w:eastAsia="方正仿宋_GBK"/>
          <w:color w:val="000000"/>
          <w:szCs w:val="32"/>
          <w:lang w:val="en-US" w:eastAsia="zh-CN"/>
        </w:rPr>
        <w:t>以习近平新时代中国特色社会主义思想为指导，深学笃行习近平生态文明思想，切实保障人民群众饮水安全，明确饮用水水源地环境保护的目标、任务和政策措施。通过加强饮用水水源地保护工作体制和监督管理机制建设等措施，确保饮用水水源水质稳定，水源地生态系统良性循环，为促进我区经济社会可持续发展提供有力支撑。</w:t>
      </w:r>
    </w:p>
    <w:p w14:paraId="6792757F">
      <w:pPr>
        <w:pStyle w:val="5"/>
        <w:rPr>
          <w:rFonts w:hint="eastAsia"/>
          <w:color w:val="000000"/>
          <w:szCs w:val="32"/>
          <w:lang w:val="en-US" w:eastAsia="zh-CN"/>
        </w:rPr>
      </w:pPr>
      <w:r>
        <w:rPr>
          <w:rFonts w:hint="eastAsia"/>
          <w:color w:val="000000"/>
          <w:szCs w:val="32"/>
        </w:rPr>
        <w:t>（二）</w:t>
      </w:r>
      <w:r>
        <w:rPr>
          <w:rFonts w:hint="eastAsia"/>
          <w:color w:val="000000"/>
          <w:szCs w:val="32"/>
          <w:lang w:val="en-US" w:eastAsia="zh-CN"/>
        </w:rPr>
        <w:t>明确饮用水水源地环境保护的工作任务和责任</w:t>
      </w:r>
    </w:p>
    <w:p w14:paraId="282C6433">
      <w:pPr>
        <w:pStyle w:val="5"/>
        <w:rPr>
          <w:rFonts w:hint="eastAsia"/>
          <w:color w:val="000000"/>
          <w:szCs w:val="32"/>
          <w:lang w:val="en-US" w:eastAsia="zh-CN"/>
        </w:rPr>
      </w:pPr>
      <w:r>
        <w:rPr>
          <w:rFonts w:hint="eastAsia"/>
          <w:color w:val="000000"/>
          <w:szCs w:val="32"/>
          <w:lang w:val="en-US" w:eastAsia="zh-CN"/>
        </w:rPr>
        <w:t>对饮用水水源地各项工作任务进行划分，形成辖区负责，部门监管的工作机制。</w:t>
      </w:r>
    </w:p>
    <w:p w14:paraId="3C6CFB8A">
      <w:pPr>
        <w:pStyle w:val="5"/>
        <w:rPr>
          <w:rStyle w:val="12"/>
          <w:sz w:val="32"/>
          <w:szCs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1400"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CBE10">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4CAB">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C563">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DE8E">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60F8">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FB85">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zdlYTdjMmFmZDM1NTg1MjgxMjE0N2EyZTlmYTMifQ=="/>
  </w:docVars>
  <w:rsids>
    <w:rsidRoot w:val="7302545C"/>
    <w:rsid w:val="00385705"/>
    <w:rsid w:val="00395CE1"/>
    <w:rsid w:val="005A3256"/>
    <w:rsid w:val="00902733"/>
    <w:rsid w:val="009E2A16"/>
    <w:rsid w:val="00C71458"/>
    <w:rsid w:val="00DC749B"/>
    <w:rsid w:val="06141287"/>
    <w:rsid w:val="21B67EE7"/>
    <w:rsid w:val="25AF712F"/>
    <w:rsid w:val="2BE76663"/>
    <w:rsid w:val="2EB07092"/>
    <w:rsid w:val="303D1743"/>
    <w:rsid w:val="308063F6"/>
    <w:rsid w:val="32066FD5"/>
    <w:rsid w:val="3702254D"/>
    <w:rsid w:val="3A786F51"/>
    <w:rsid w:val="477A6F52"/>
    <w:rsid w:val="4A7D10F6"/>
    <w:rsid w:val="4B6A40B3"/>
    <w:rsid w:val="4EEC23A6"/>
    <w:rsid w:val="4FD04697"/>
    <w:rsid w:val="5CC642A5"/>
    <w:rsid w:val="62132F99"/>
    <w:rsid w:val="67217696"/>
    <w:rsid w:val="6F1538E6"/>
    <w:rsid w:val="7302545C"/>
    <w:rsid w:val="78E50529"/>
    <w:rsid w:val="7C46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632" w:firstLineChars="200"/>
      <w:jc w:val="both"/>
    </w:pPr>
    <w:rPr>
      <w:rFonts w:ascii="Times New Roman" w:hAnsi="Times New Roman" w:eastAsia="仿宋" w:cs="Times New Roman"/>
      <w:kern w:val="2"/>
      <w:sz w:val="32"/>
      <w:lang w:val="en-US" w:eastAsia="zh-CN" w:bidi="ar-SA"/>
    </w:rPr>
  </w:style>
  <w:style w:type="paragraph" w:styleId="2">
    <w:name w:val="heading 1"/>
    <w:basedOn w:val="1"/>
    <w:next w:val="1"/>
    <w:qFormat/>
    <w:uiPriority w:val="0"/>
    <w:pPr>
      <w:adjustRightInd w:val="0"/>
      <w:snapToGrid w:val="0"/>
      <w:spacing w:line="594" w:lineRule="exact"/>
      <w:ind w:firstLine="0" w:firstLineChars="0"/>
      <w:jc w:val="center"/>
      <w:outlineLvl w:val="0"/>
    </w:pPr>
    <w:rPr>
      <w:rFonts w:eastAsia="方正小标宋_GBK"/>
      <w:b/>
      <w:kern w:val="44"/>
      <w:sz w:val="44"/>
    </w:rPr>
  </w:style>
  <w:style w:type="paragraph" w:styleId="3">
    <w:name w:val="heading 2"/>
    <w:basedOn w:val="1"/>
    <w:next w:val="1"/>
    <w:unhideWhenUsed/>
    <w:qFormat/>
    <w:uiPriority w:val="0"/>
    <w:pPr>
      <w:keepNext/>
      <w:keepLines/>
      <w:spacing w:line="594" w:lineRule="exact"/>
      <w:ind w:firstLine="872"/>
      <w:outlineLvl w:val="1"/>
    </w:pPr>
    <w:rPr>
      <w:rFonts w:eastAsia="方正黑体_GBK"/>
      <w:b/>
    </w:rPr>
  </w:style>
  <w:style w:type="paragraph" w:styleId="4">
    <w:name w:val="heading 3"/>
    <w:basedOn w:val="1"/>
    <w:next w:val="1"/>
    <w:link w:val="13"/>
    <w:semiHidden/>
    <w:unhideWhenUsed/>
    <w:qFormat/>
    <w:uiPriority w:val="0"/>
    <w:pPr>
      <w:keepNext/>
      <w:keepLines/>
      <w:spacing w:line="594" w:lineRule="exact"/>
      <w:ind w:firstLine="872"/>
      <w:outlineLvl w:val="2"/>
    </w:pPr>
    <w:rPr>
      <w:rFonts w:eastAsia="方正楷体_GBK"/>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qFormat/>
    <w:uiPriority w:val="0"/>
    <w:rPr>
      <w:rFonts w:eastAsia="方正仿宋_GBK"/>
    </w:rPr>
  </w:style>
  <w:style w:type="paragraph" w:styleId="6">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4"/>
    <w:qFormat/>
    <w:uiPriority w:val="0"/>
    <w:pP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正文文本 字符"/>
    <w:link w:val="5"/>
    <w:qFormat/>
    <w:uiPriority w:val="0"/>
    <w:rPr>
      <w:rFonts w:ascii="Times New Roman" w:hAnsi="Times New Roman" w:eastAsia="方正仿宋_GBK"/>
    </w:rPr>
  </w:style>
  <w:style w:type="character" w:customStyle="1" w:styleId="13">
    <w:name w:val="标题 3 字符"/>
    <w:link w:val="4"/>
    <w:qFormat/>
    <w:uiPriority w:val="0"/>
    <w:rPr>
      <w:rFonts w:ascii="Times New Roman" w:hAnsi="Times New Roman" w:eastAsia="方正楷体_GBK"/>
      <w:b/>
      <w:sz w:val="32"/>
    </w:rPr>
  </w:style>
  <w:style w:type="character" w:customStyle="1" w:styleId="14">
    <w:name w:val="页眉 字符"/>
    <w:basedOn w:val="10"/>
    <w:link w:val="7"/>
    <w:qFormat/>
    <w:uiPriority w:val="0"/>
    <w:rPr>
      <w:rFonts w:eastAsia="仿宋"/>
      <w:kern w:val="2"/>
      <w:sz w:val="18"/>
      <w:szCs w:val="18"/>
    </w:rPr>
  </w:style>
  <w:style w:type="character" w:customStyle="1" w:styleId="15">
    <w:name w:val="页脚 字符"/>
    <w:basedOn w:val="10"/>
    <w:link w:val="6"/>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889</Words>
  <Characters>912</Characters>
  <Lines>6</Lines>
  <Paragraphs>1</Paragraphs>
  <TotalTime>94</TotalTime>
  <ScaleCrop>false</ScaleCrop>
  <LinksUpToDate>false</LinksUpToDate>
  <CharactersWithSpaces>913</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2023-07-25T10:23:00Z</dcterms:created>
  <dc:creator>高祥</dc:creator>
  <cp:lastModifiedBy>高祥</cp:lastModifiedBy>
  <dcterms:modified xsi:type="dcterms:W3CDTF">2024-11-25T02:20:28Z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E0851E89BB2A47A88FE023534D482E93_11</vt:lpwstr>
  </property>
</Properties>
</file>