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C15D">
      <w:pPr>
        <w:pStyle w:val="2"/>
        <w:rPr>
          <w:b w:val="0"/>
          <w:bCs/>
        </w:rPr>
      </w:pPr>
      <w:r>
        <w:rPr>
          <w:b w:val="0"/>
          <w:bCs/>
        </w:rPr>
        <w:t>重庆市铜梁区</w:t>
      </w:r>
      <w:r>
        <w:rPr>
          <w:rFonts w:hint="eastAsia"/>
          <w:b w:val="0"/>
          <w:bCs/>
        </w:rPr>
        <w:t>生态环境</w:t>
      </w:r>
      <w:r>
        <w:rPr>
          <w:b w:val="0"/>
          <w:bCs/>
        </w:rPr>
        <w:t>局</w:t>
      </w:r>
    </w:p>
    <w:p w14:paraId="552A3AC3">
      <w:pPr>
        <w:pStyle w:val="2"/>
        <w:rPr>
          <w:rFonts w:hint="eastAsia"/>
          <w:b w:val="0"/>
          <w:bCs/>
        </w:rPr>
      </w:pPr>
      <w:r>
        <w:rPr>
          <w:rFonts w:hint="eastAsia"/>
          <w:b w:val="0"/>
          <w:bCs/>
          <w:lang w:val="en-US" w:eastAsia="zh-CN"/>
        </w:rPr>
        <w:t>关于《</w:t>
      </w:r>
      <w:r>
        <w:rPr>
          <w:rFonts w:hint="eastAsia"/>
          <w:b w:val="0"/>
          <w:bCs/>
        </w:rPr>
        <w:t>关于</w:t>
      </w:r>
      <w:r>
        <w:rPr>
          <w:rFonts w:hint="eastAsia"/>
          <w:b w:val="0"/>
          <w:bCs/>
          <w:lang w:val="en-US" w:eastAsia="zh-CN"/>
        </w:rPr>
        <w:t>公开征求&lt;重庆市铜梁区生态环境局关于划定城区高排放柴油货车限行区域的通告（征求意见稿）&gt;意见</w:t>
      </w:r>
      <w:r>
        <w:rPr>
          <w:rFonts w:hint="eastAsia"/>
          <w:b w:val="0"/>
          <w:bCs/>
        </w:rPr>
        <w:t>的</w:t>
      </w:r>
      <w:r>
        <w:rPr>
          <w:rFonts w:hint="eastAsia"/>
          <w:b w:val="0"/>
          <w:bCs/>
          <w:lang w:val="en-US" w:eastAsia="zh-CN"/>
        </w:rPr>
        <w:t>函》</w:t>
      </w:r>
      <w:r>
        <w:rPr>
          <w:rFonts w:hint="eastAsia"/>
          <w:b w:val="0"/>
          <w:bCs/>
        </w:rPr>
        <w:t>起草说明</w:t>
      </w:r>
    </w:p>
    <w:p w14:paraId="3AE412E7">
      <w:pPr>
        <w:pStyle w:val="5"/>
      </w:pPr>
    </w:p>
    <w:p w14:paraId="6274E70A">
      <w:pPr>
        <w:pStyle w:val="5"/>
      </w:pPr>
      <w:r>
        <w:t>按照《重庆市重大行政决策程序规定》（</w:t>
      </w:r>
      <w:r>
        <w:rPr>
          <w:rFonts w:hint="eastAsia"/>
        </w:rPr>
        <w:t>重庆市人民政府令第</w:t>
      </w:r>
      <w:r>
        <w:t>337</w:t>
      </w:r>
      <w:r>
        <w:rPr>
          <w:rFonts w:hint="eastAsia"/>
        </w:rPr>
        <w:t>号）的规定，区生态环境局牵头起草了《</w:t>
      </w:r>
      <w:r>
        <w:rPr>
          <w:rFonts w:hint="eastAsia"/>
          <w:lang w:val="en-US" w:eastAsia="zh-CN"/>
        </w:rPr>
        <w:t>重庆市铜梁区生态环境局关于划定城区高排放柴油货车限行区域的通告（征求意见稿）</w:t>
      </w:r>
      <w:r>
        <w:rPr>
          <w:rFonts w:hint="eastAsia"/>
        </w:rPr>
        <w:t>》，现就有关情况说明如下：</w:t>
      </w:r>
    </w:p>
    <w:p w14:paraId="7E4C52ED">
      <w:pPr>
        <w:pStyle w:val="3"/>
        <w:ind w:firstLine="632"/>
        <w:rPr>
          <w:b w:val="0"/>
          <w:bCs/>
        </w:rPr>
      </w:pPr>
      <w:r>
        <w:rPr>
          <w:b w:val="0"/>
          <w:bCs/>
        </w:rPr>
        <w:t>一、</w:t>
      </w:r>
      <w:r>
        <w:rPr>
          <w:rFonts w:hint="eastAsia"/>
          <w:b w:val="0"/>
          <w:bCs/>
        </w:rPr>
        <w:t>起草背景</w:t>
      </w:r>
    </w:p>
    <w:p w14:paraId="3B6BB39F">
      <w:pPr>
        <w:pStyle w:val="5"/>
      </w:pPr>
      <w:r>
        <w:rPr>
          <w:rFonts w:hint="eastAsia"/>
          <w:lang w:val="en-US" w:eastAsia="zh-CN"/>
        </w:rPr>
        <w:t>为深入打好大气污染防治攻坚战及柴油货车污染治理标志性战役,</w:t>
      </w:r>
      <w:r>
        <w:rPr>
          <w:rFonts w:hint="eastAsia"/>
          <w:lang w:eastAsia="zh-CN"/>
        </w:rPr>
        <w:t>做好PM2.5污染防治工作，进一步控制交通污染，改善城区大气环境质量，</w:t>
      </w:r>
      <w:r>
        <w:rPr>
          <w:rFonts w:hint="eastAsia"/>
          <w:lang w:val="en-US" w:eastAsia="zh-CN"/>
        </w:rPr>
        <w:t>根据</w:t>
      </w:r>
      <w:r>
        <w:rPr>
          <w:rFonts w:hint="eastAsia"/>
        </w:rPr>
        <w:t>《重庆市</w:t>
      </w:r>
      <w:r>
        <w:rPr>
          <w:rFonts w:hint="eastAsia"/>
          <w:lang w:val="en-US" w:eastAsia="zh-CN"/>
        </w:rPr>
        <w:t>大气污染防治条例</w:t>
      </w:r>
      <w:r>
        <w:rPr>
          <w:rFonts w:hint="eastAsia"/>
        </w:rPr>
        <w:t>》</w:t>
      </w:r>
      <w:r>
        <w:rPr>
          <w:rFonts w:hint="eastAsia"/>
          <w:lang w:val="en-US" w:eastAsia="zh-CN"/>
        </w:rPr>
        <w:t>相关规定</w:t>
      </w:r>
      <w:r>
        <w:rPr>
          <w:rFonts w:hint="eastAsia"/>
          <w:lang w:eastAsia="zh-CN"/>
        </w:rPr>
        <w:t>，</w:t>
      </w:r>
      <w:r>
        <w:rPr>
          <w:rFonts w:hint="eastAsia"/>
          <w:lang w:val="en-US" w:eastAsia="zh-CN"/>
        </w:rPr>
        <w:t>参照《重庆市中心城区优化调整高排放柴油货车限行工作方案》</w:t>
      </w:r>
      <w:r>
        <w:rPr>
          <w:rFonts w:hint="eastAsia"/>
        </w:rPr>
        <w:t>决定对城区</w:t>
      </w:r>
      <w:r>
        <w:rPr>
          <w:rFonts w:hint="eastAsia"/>
          <w:lang w:val="en-US" w:eastAsia="zh-CN"/>
        </w:rPr>
        <w:t>高排放柴油货车</w:t>
      </w:r>
      <w:r>
        <w:rPr>
          <w:rFonts w:hint="eastAsia"/>
        </w:rPr>
        <w:t>通行线路进行调整</w:t>
      </w:r>
      <w:r>
        <w:rPr>
          <w:rFonts w:hint="eastAsia"/>
          <w:lang w:eastAsia="zh-CN"/>
        </w:rPr>
        <w:t>，</w:t>
      </w:r>
      <w:r>
        <w:rPr>
          <w:rFonts w:hint="eastAsia"/>
          <w:lang w:val="en-US" w:eastAsia="zh-CN"/>
        </w:rPr>
        <w:t>划定城区高排放柴油货车限行区域</w:t>
      </w:r>
      <w:r>
        <w:rPr>
          <w:rFonts w:hint="eastAsia"/>
        </w:rPr>
        <w:t>。</w:t>
      </w:r>
    </w:p>
    <w:p w14:paraId="24B5E4F4">
      <w:pPr>
        <w:pStyle w:val="3"/>
        <w:ind w:left="0" w:leftChars="0" w:firstLine="0" w:firstLineChars="0"/>
        <w:rPr>
          <w:b w:val="0"/>
          <w:bCs/>
        </w:rPr>
      </w:pPr>
      <w:r>
        <w:rPr>
          <w:rFonts w:hint="eastAsia"/>
          <w:b w:val="0"/>
          <w:bCs/>
          <w:lang w:val="en-US" w:eastAsia="zh-CN"/>
        </w:rPr>
        <w:t>二</w:t>
      </w:r>
      <w:r>
        <w:rPr>
          <w:rFonts w:hint="eastAsia"/>
          <w:b w:val="0"/>
          <w:bCs/>
        </w:rPr>
        <w:t>、起草依据</w:t>
      </w:r>
    </w:p>
    <w:p w14:paraId="3ED5B64B">
      <w:pPr>
        <w:pStyle w:val="3"/>
        <w:ind w:firstLine="632"/>
        <w:rPr>
          <w:rFonts w:hint="eastAsia" w:eastAsia="方正仿宋_GBK"/>
          <w:b w:val="0"/>
        </w:rPr>
      </w:pPr>
      <w:r>
        <w:rPr>
          <w:rFonts w:hint="eastAsia" w:eastAsia="方正仿宋_GBK"/>
          <w:b w:val="0"/>
        </w:rPr>
        <w:t>《</w:t>
      </w:r>
      <w:r>
        <w:rPr>
          <w:rFonts w:hint="eastAsia" w:eastAsia="方正仿宋_GBK"/>
          <w:b w:val="0"/>
          <w:lang w:val="en-US" w:eastAsia="zh-CN"/>
        </w:rPr>
        <w:t>重庆市大气污染防治条例</w:t>
      </w:r>
      <w:r>
        <w:rPr>
          <w:rFonts w:hint="eastAsia" w:eastAsia="方正仿宋_GBK"/>
          <w:b w:val="0"/>
        </w:rPr>
        <w:t>》</w:t>
      </w:r>
      <w:r>
        <w:rPr>
          <w:rFonts w:hint="eastAsia" w:eastAsia="方正仿宋_GBK"/>
          <w:b w:val="0"/>
          <w:lang w:eastAsia="zh-CN"/>
        </w:rPr>
        <w:t>《</w:t>
      </w:r>
      <w:r>
        <w:rPr>
          <w:rFonts w:hint="eastAsia" w:eastAsia="方正仿宋_GBK"/>
          <w:b w:val="0"/>
          <w:lang w:val="en-US" w:eastAsia="zh-CN"/>
        </w:rPr>
        <w:t>重庆市</w:t>
      </w:r>
      <w:r>
        <w:rPr>
          <w:rFonts w:hint="eastAsia" w:eastAsia="方正仿宋_GBK"/>
          <w:b w:val="0"/>
        </w:rPr>
        <w:t>中心城区优化调整高排放柴油货车限行工作方案</w:t>
      </w:r>
      <w:r>
        <w:rPr>
          <w:rFonts w:hint="eastAsia" w:eastAsia="方正仿宋_GBK"/>
          <w:b w:val="0"/>
          <w:lang w:eastAsia="zh-CN"/>
        </w:rPr>
        <w:t>》</w:t>
      </w:r>
      <w:bookmarkStart w:id="0" w:name="_GoBack"/>
      <w:bookmarkEnd w:id="0"/>
    </w:p>
    <w:p w14:paraId="1181414A">
      <w:pPr>
        <w:pStyle w:val="3"/>
        <w:ind w:firstLine="632"/>
        <w:rPr>
          <w:b w:val="0"/>
          <w:bCs/>
        </w:rPr>
      </w:pPr>
      <w:r>
        <w:rPr>
          <w:rFonts w:hint="eastAsia"/>
          <w:b w:val="0"/>
          <w:bCs/>
          <w:lang w:val="en-US" w:eastAsia="zh-CN"/>
        </w:rPr>
        <w:t>三</w:t>
      </w:r>
      <w:r>
        <w:rPr>
          <w:rFonts w:hint="eastAsia"/>
          <w:b w:val="0"/>
          <w:bCs/>
        </w:rPr>
        <w:t>、主要内容</w:t>
      </w:r>
    </w:p>
    <w:p w14:paraId="34C6A676">
      <w:pPr>
        <w:adjustRightInd w:val="0"/>
        <w:snapToGrid w:val="0"/>
        <w:spacing w:line="594" w:lineRule="exact"/>
        <w:rPr>
          <w:rFonts w:eastAsia="方正仿宋_GBK"/>
          <w:color w:val="000000"/>
          <w:szCs w:val="32"/>
        </w:rPr>
      </w:pPr>
      <w:r>
        <w:rPr>
          <w:rFonts w:hint="eastAsia" w:eastAsia="方正仿宋_GBK"/>
          <w:color w:val="000000"/>
          <w:szCs w:val="32"/>
        </w:rPr>
        <w:t>（一）</w:t>
      </w:r>
      <w:r>
        <w:rPr>
          <w:rFonts w:eastAsia="方正仿宋_GBK"/>
          <w:color w:val="000000"/>
          <w:szCs w:val="32"/>
        </w:rPr>
        <w:t>对</w:t>
      </w:r>
      <w:r>
        <w:rPr>
          <w:rFonts w:hint="eastAsia" w:eastAsia="方正仿宋_GBK"/>
          <w:color w:val="000000"/>
          <w:szCs w:val="32"/>
          <w:lang w:val="en-US" w:eastAsia="zh-CN"/>
        </w:rPr>
        <w:t>划定城区高排放柴油货车限行区域的通告（征求意见稿）</w:t>
      </w:r>
      <w:r>
        <w:rPr>
          <w:rFonts w:eastAsia="方正仿宋_GBK"/>
          <w:color w:val="000000"/>
          <w:szCs w:val="32"/>
        </w:rPr>
        <w:t>公开征求社会各界意见</w:t>
      </w:r>
      <w:r>
        <w:rPr>
          <w:rFonts w:hint="eastAsia" w:eastAsia="方正仿宋_GBK"/>
          <w:color w:val="000000"/>
          <w:szCs w:val="32"/>
        </w:rPr>
        <w:t>并提供征求意见时间要求及报送意见方式。</w:t>
      </w:r>
    </w:p>
    <w:p w14:paraId="7F648D2A">
      <w:pPr>
        <w:adjustRightInd w:val="0"/>
        <w:snapToGrid w:val="0"/>
        <w:spacing w:line="594" w:lineRule="exact"/>
        <w:rPr>
          <w:rFonts w:eastAsia="方正仿宋_GBK"/>
          <w:color w:val="000000"/>
          <w:szCs w:val="32"/>
        </w:rPr>
      </w:pPr>
      <w:r>
        <w:rPr>
          <w:rFonts w:hint="eastAsia" w:eastAsia="方正仿宋_GBK"/>
          <w:color w:val="000000"/>
          <w:szCs w:val="32"/>
        </w:rPr>
        <w:t>1.征求意见截止时间：</w:t>
      </w:r>
      <w:r>
        <w:rPr>
          <w:rFonts w:eastAsia="方正仿宋_GBK"/>
          <w:color w:val="000000"/>
          <w:szCs w:val="32"/>
        </w:rPr>
        <w:t>20</w:t>
      </w:r>
      <w:r>
        <w:rPr>
          <w:rFonts w:hint="eastAsia"/>
          <w:color w:val="000000"/>
          <w:szCs w:val="32"/>
        </w:rPr>
        <w:t>2</w:t>
      </w:r>
      <w:r>
        <w:rPr>
          <w:rFonts w:hint="eastAsia"/>
          <w:color w:val="000000"/>
          <w:szCs w:val="32"/>
          <w:lang w:val="en-US" w:eastAsia="zh-CN"/>
        </w:rPr>
        <w:t>5</w:t>
      </w:r>
      <w:r>
        <w:rPr>
          <w:rFonts w:eastAsia="方正仿宋_GBK"/>
          <w:color w:val="000000"/>
          <w:szCs w:val="32"/>
        </w:rPr>
        <w:t>年</w:t>
      </w:r>
      <w:r>
        <w:rPr>
          <w:rFonts w:hint="eastAsia" w:eastAsia="方正仿宋_GBK"/>
          <w:color w:val="000000"/>
          <w:szCs w:val="32"/>
          <w:lang w:val="en-US" w:eastAsia="zh-CN"/>
        </w:rPr>
        <w:t>10</w:t>
      </w:r>
      <w:r>
        <w:rPr>
          <w:rFonts w:eastAsia="方正仿宋_GBK"/>
          <w:color w:val="000000"/>
          <w:szCs w:val="32"/>
        </w:rPr>
        <w:t>月</w:t>
      </w:r>
      <w:r>
        <w:rPr>
          <w:rFonts w:hint="eastAsia" w:eastAsia="方正仿宋_GBK"/>
          <w:color w:val="000000"/>
          <w:szCs w:val="32"/>
          <w:lang w:val="en-US" w:eastAsia="zh-CN"/>
        </w:rPr>
        <w:t>6</w:t>
      </w:r>
      <w:r>
        <w:rPr>
          <w:rFonts w:eastAsia="方正仿宋_GBK"/>
          <w:color w:val="000000"/>
          <w:szCs w:val="32"/>
        </w:rPr>
        <w:t>日</w:t>
      </w:r>
    </w:p>
    <w:p w14:paraId="37B877B6">
      <w:pPr>
        <w:adjustRightInd w:val="0"/>
        <w:snapToGrid w:val="0"/>
        <w:spacing w:line="594" w:lineRule="exact"/>
        <w:rPr>
          <w:rFonts w:eastAsia="方正仿宋_GBK"/>
          <w:color w:val="000000"/>
          <w:szCs w:val="32"/>
        </w:rPr>
      </w:pPr>
      <w:r>
        <w:rPr>
          <w:rFonts w:hint="eastAsia" w:eastAsia="方正仿宋_GBK"/>
          <w:color w:val="000000"/>
          <w:szCs w:val="32"/>
        </w:rPr>
        <w:t>2.</w:t>
      </w:r>
      <w:r>
        <w:rPr>
          <w:rFonts w:eastAsia="方正仿宋_GBK"/>
          <w:color w:val="000000"/>
          <w:szCs w:val="32"/>
        </w:rPr>
        <w:t>提出意见方式：</w:t>
      </w:r>
      <w:r>
        <w:rPr>
          <w:rFonts w:hint="eastAsia" w:eastAsia="方正仿宋_GBK"/>
          <w:color w:val="000000"/>
          <w:szCs w:val="32"/>
        </w:rPr>
        <w:t>一是可</w:t>
      </w:r>
      <w:r>
        <w:rPr>
          <w:rFonts w:eastAsia="方正仿宋_GBK"/>
          <w:color w:val="000000"/>
          <w:szCs w:val="32"/>
        </w:rPr>
        <w:t>通过信函方式将意见</w:t>
      </w:r>
      <w:r>
        <w:rPr>
          <w:rFonts w:hint="eastAsia" w:eastAsia="方正仿宋_GBK"/>
          <w:color w:val="000000"/>
          <w:szCs w:val="32"/>
          <w:lang w:val="en-US" w:eastAsia="zh-CN"/>
        </w:rPr>
        <w:t>寄至铜梁区南城街道办事处白龙大道374号铜梁区生态环境局大气环境科（邮政编码：402560，联系电话：023-45217379）并在信封上注明“征求意见”字样。</w:t>
      </w:r>
      <w:r>
        <w:rPr>
          <w:rFonts w:eastAsia="方正仿宋_GBK"/>
          <w:color w:val="000000"/>
          <w:szCs w:val="32"/>
        </w:rPr>
        <w:t>。</w:t>
      </w:r>
      <w:r>
        <w:rPr>
          <w:rFonts w:hint="eastAsia" w:eastAsia="方正仿宋_GBK"/>
          <w:color w:val="000000"/>
          <w:szCs w:val="32"/>
        </w:rPr>
        <w:t>二是可</w:t>
      </w:r>
      <w:r>
        <w:rPr>
          <w:rFonts w:eastAsia="方正仿宋_GBK"/>
          <w:color w:val="000000"/>
          <w:szCs w:val="32"/>
        </w:rPr>
        <w:t>通过电子邮件方式将意见发送至：</w:t>
      </w:r>
      <w:r>
        <w:fldChar w:fldCharType="begin"/>
      </w:r>
      <w:r>
        <w:instrText xml:space="preserve"> HYPERLINK "mailto:498324762@qq.com。提交意见请留下姓名和联系方式，以便作进一步联系。" </w:instrText>
      </w:r>
      <w:r>
        <w:fldChar w:fldCharType="separate"/>
      </w:r>
      <w:r>
        <w:rPr>
          <w:rFonts w:hint="eastAsia" w:eastAsia="方正仿宋_GBK"/>
          <w:color w:val="000000"/>
          <w:szCs w:val="32"/>
          <w:lang w:val="en-US" w:eastAsia="zh-CN"/>
        </w:rPr>
        <w:t>tlhbjstk@163.com</w:t>
      </w:r>
      <w:r>
        <w:rPr>
          <w:rFonts w:eastAsia="方正仿宋_GBK"/>
          <w:color w:val="000000"/>
          <w:szCs w:val="32"/>
        </w:rPr>
        <w:t>。提交意见请留下姓名和联系方式，以便作进一步联系。</w:t>
      </w:r>
      <w:r>
        <w:rPr>
          <w:rFonts w:eastAsia="方正仿宋_GBK"/>
          <w:color w:val="000000"/>
          <w:szCs w:val="32"/>
        </w:rPr>
        <w:fldChar w:fldCharType="end"/>
      </w:r>
    </w:p>
    <w:p w14:paraId="63DF9EFB">
      <w:pPr>
        <w:pStyle w:val="5"/>
        <w:rPr>
          <w:rStyle w:val="12"/>
          <w:sz w:val="32"/>
          <w:szCs w:val="22"/>
        </w:rPr>
      </w:pPr>
      <w:r>
        <w:rPr>
          <w:rFonts w:hint="eastAsia"/>
          <w:color w:val="000000"/>
          <w:szCs w:val="32"/>
        </w:rPr>
        <w:t>（二）</w:t>
      </w:r>
      <w:r>
        <w:rPr>
          <w:rFonts w:hint="eastAsia"/>
          <w:color w:val="000000"/>
          <w:szCs w:val="32"/>
          <w:lang w:val="en-US" w:eastAsia="zh-CN"/>
        </w:rPr>
        <w:t>对铜梁</w:t>
      </w:r>
      <w:r>
        <w:rPr>
          <w:rFonts w:hint="eastAsia" w:eastAsia="方正仿宋_GBK"/>
          <w:color w:val="000000"/>
          <w:szCs w:val="32"/>
          <w:lang w:val="en-US" w:eastAsia="zh-CN"/>
        </w:rPr>
        <w:t>城区高排放柴油货车限行区域、限行对象、限行时间</w:t>
      </w:r>
      <w:r>
        <w:rPr>
          <w:rFonts w:hint="eastAsia"/>
          <w:color w:val="000000"/>
          <w:szCs w:val="32"/>
        </w:rPr>
        <w:t>做详细说明。</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1400"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D4F6">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23F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709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EDC6">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0C06">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C9AC0">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8"/>
  <w:drawingGridVerticalSpacing w:val="29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YzdlYTdjMmFmZDM1NTg1MjgxMjE0N2EyZTlmYTMifQ=="/>
  </w:docVars>
  <w:rsids>
    <w:rsidRoot w:val="7302545C"/>
    <w:rsid w:val="00385705"/>
    <w:rsid w:val="00395CE1"/>
    <w:rsid w:val="005A3256"/>
    <w:rsid w:val="00902733"/>
    <w:rsid w:val="009E2A16"/>
    <w:rsid w:val="00C71458"/>
    <w:rsid w:val="00DC749B"/>
    <w:rsid w:val="101739F6"/>
    <w:rsid w:val="21B67EE7"/>
    <w:rsid w:val="25AF712F"/>
    <w:rsid w:val="2BE76663"/>
    <w:rsid w:val="2EB07092"/>
    <w:rsid w:val="308063F6"/>
    <w:rsid w:val="335B2C1A"/>
    <w:rsid w:val="3A786F51"/>
    <w:rsid w:val="4B6A40B3"/>
    <w:rsid w:val="4EEC23A6"/>
    <w:rsid w:val="4FD04697"/>
    <w:rsid w:val="540B6904"/>
    <w:rsid w:val="62132F99"/>
    <w:rsid w:val="67217696"/>
    <w:rsid w:val="6F1538E6"/>
    <w:rsid w:val="7302545C"/>
    <w:rsid w:val="78E50529"/>
    <w:rsid w:val="7C46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632"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adjustRightInd w:val="0"/>
      <w:snapToGrid w:val="0"/>
      <w:spacing w:line="594" w:lineRule="exact"/>
      <w:ind w:firstLine="0" w:firstLineChars="0"/>
      <w:jc w:val="center"/>
      <w:outlineLvl w:val="0"/>
    </w:pPr>
    <w:rPr>
      <w:rFonts w:eastAsia="方正小标宋_GBK"/>
      <w:b/>
      <w:kern w:val="44"/>
      <w:sz w:val="44"/>
    </w:rPr>
  </w:style>
  <w:style w:type="paragraph" w:styleId="3">
    <w:name w:val="heading 2"/>
    <w:basedOn w:val="1"/>
    <w:next w:val="1"/>
    <w:unhideWhenUsed/>
    <w:qFormat/>
    <w:uiPriority w:val="0"/>
    <w:pPr>
      <w:keepNext/>
      <w:keepLines/>
      <w:spacing w:line="594" w:lineRule="exact"/>
      <w:ind w:firstLine="872"/>
      <w:outlineLvl w:val="1"/>
    </w:pPr>
    <w:rPr>
      <w:rFonts w:eastAsia="方正黑体_GBK"/>
      <w:b/>
    </w:rPr>
  </w:style>
  <w:style w:type="paragraph" w:styleId="4">
    <w:name w:val="heading 3"/>
    <w:basedOn w:val="1"/>
    <w:next w:val="1"/>
    <w:link w:val="13"/>
    <w:semiHidden/>
    <w:unhideWhenUsed/>
    <w:qFormat/>
    <w:uiPriority w:val="0"/>
    <w:pPr>
      <w:keepNext/>
      <w:keepLines/>
      <w:spacing w:line="594" w:lineRule="exact"/>
      <w:ind w:firstLine="872"/>
      <w:outlineLvl w:val="2"/>
    </w:pPr>
    <w:rPr>
      <w:rFonts w:eastAsia="方正楷体_GBK"/>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2"/>
    <w:qFormat/>
    <w:uiPriority w:val="0"/>
    <w:rPr>
      <w:rFonts w:eastAsia="方正仿宋_GBK"/>
    </w:rPr>
  </w:style>
  <w:style w:type="paragraph" w:styleId="6">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正文文本 字符"/>
    <w:link w:val="5"/>
    <w:qFormat/>
    <w:uiPriority w:val="0"/>
    <w:rPr>
      <w:rFonts w:ascii="Times New Roman" w:hAnsi="Times New Roman" w:eastAsia="方正仿宋_GBK"/>
    </w:rPr>
  </w:style>
  <w:style w:type="character" w:customStyle="1" w:styleId="13">
    <w:name w:val="标题 3 字符"/>
    <w:link w:val="4"/>
    <w:qFormat/>
    <w:uiPriority w:val="0"/>
    <w:rPr>
      <w:rFonts w:ascii="Times New Roman" w:hAnsi="Times New Roman" w:eastAsia="方正楷体_GBK"/>
      <w:b/>
      <w:sz w:val="32"/>
    </w:rPr>
  </w:style>
  <w:style w:type="character" w:customStyle="1" w:styleId="14">
    <w:name w:val="页眉 字符"/>
    <w:basedOn w:val="10"/>
    <w:link w:val="7"/>
    <w:qFormat/>
    <w:uiPriority w:val="0"/>
    <w:rPr>
      <w:rFonts w:eastAsia="仿宋"/>
      <w:kern w:val="2"/>
      <w:sz w:val="18"/>
      <w:szCs w:val="18"/>
    </w:rPr>
  </w:style>
  <w:style w:type="character" w:customStyle="1" w:styleId="15">
    <w:name w:val="页脚 字符"/>
    <w:basedOn w:val="10"/>
    <w:link w:val="6"/>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779</Words>
  <Characters>832</Characters>
  <Lines>6</Lines>
  <Paragraphs>1</Paragraphs>
  <TotalTime>4</TotalTime>
  <ScaleCrop>false</ScaleCrop>
  <LinksUpToDate>false</LinksUpToDate>
  <CharactersWithSpaces>832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2023-07-25T10:23:00Z</dcterms:created>
  <dc:creator>高祥</dc:creator>
  <cp:lastModifiedBy>高祥</cp:lastModifiedBy>
  <dcterms:modified xsi:type="dcterms:W3CDTF">2025-09-05T02:22:57Z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8D1A221DBB7C49868BEE047D0708E8A4_13</vt:lpwstr>
  </property>
  <property fmtid="{D5CDD505-2E9C-101B-9397-08002B2CF9AE}" pid="4" name="KSOTemplateDocerSaveRecord">
    <vt:lpwstr>eyJoZGlkIjoiZmQ1NGM4M2M1NzU3MmYwN2E2Yjg1OTgyMjEyNWJhNGIiLCJ1c2VySWQiOiIzMzY2NzI1MjkifQ==</vt:lpwstr>
  </property>
</Properties>
</file>