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4ACA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0" w:firstLineChars="0"/>
        <w:textAlignment w:val="baseline"/>
        <w:rPr>
          <w:rFonts w:hint="eastAsia" w:ascii="Times New Roman" w:hAnsi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28"/>
          <w:szCs w:val="28"/>
          <w:lang w:val="en-US" w:eastAsia="zh-CN"/>
        </w:rPr>
        <w:t>附件：</w:t>
      </w:r>
    </w:p>
    <w:p w14:paraId="382E0368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79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en-US" w:bidi="ar-SA"/>
        </w:rPr>
      </w:pPr>
      <w:r>
        <w:rPr>
          <w:rFonts w:hint="eastAsia" w:ascii="Times New Roman" w:hAnsi="Times New Roman" w:eastAsia="方正小标宋_GBK" w:cs="Times New Roman"/>
          <w:b w:val="0"/>
          <w:snapToGrid w:val="0"/>
          <w:color w:val="000000"/>
          <w:kern w:val="0"/>
          <w:sz w:val="44"/>
          <w:szCs w:val="32"/>
          <w:lang w:val="en-US" w:eastAsia="en-US" w:bidi="ar-SA"/>
        </w:rPr>
        <w:t>重</w:t>
      </w: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en-US" w:bidi="ar-SA"/>
        </w:rPr>
        <w:t>庆市铜梁区</w:t>
      </w: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zh-CN" w:bidi="ar-SA"/>
        </w:rPr>
        <w:t>生态环境</w:t>
      </w: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en-US" w:bidi="ar-SA"/>
        </w:rPr>
        <w:t>局</w:t>
      </w:r>
    </w:p>
    <w:p w14:paraId="6A57F6EE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79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en-US" w:bidi="ar-SA"/>
        </w:rPr>
      </w:pP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en-US" w:bidi="ar-SA"/>
        </w:rPr>
        <w:t>关于</w:t>
      </w: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zh-CN" w:bidi="ar-SA"/>
        </w:rPr>
        <w:t>划定</w:t>
      </w: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en-US" w:bidi="ar-SA"/>
        </w:rPr>
        <w:t>城区</w:t>
      </w: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zh-CN" w:bidi="ar-SA"/>
        </w:rPr>
        <w:t>高排放柴油货车限行区域</w:t>
      </w:r>
      <w:r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en-US" w:bidi="ar-SA"/>
        </w:rPr>
        <w:t>的通告</w:t>
      </w:r>
    </w:p>
    <w:p w14:paraId="6332C9C4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79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snapToGrid w:val="0"/>
          <w:color w:val="auto"/>
          <w:kern w:val="0"/>
          <w:sz w:val="44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snapToGrid w:val="0"/>
          <w:color w:val="auto"/>
          <w:kern w:val="0"/>
          <w:sz w:val="32"/>
          <w:szCs w:val="32"/>
          <w:lang w:val="en-US" w:eastAsia="zh-CN" w:bidi="ar-SA"/>
        </w:rPr>
        <w:t>（征求意见稿）</w:t>
      </w:r>
    </w:p>
    <w:p w14:paraId="75A67D9E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5B8A7EF3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根据</w:t>
      </w:r>
      <w:r>
        <w:rPr>
          <w:rFonts w:hint="eastAsia" w:ascii="Times New Roman" w:hAnsi="Times New Roman" w:cs="Times New Roman"/>
          <w:color w:val="auto"/>
        </w:rPr>
        <w:t>《重庆市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大气污染防治条例</w:t>
      </w:r>
      <w:r>
        <w:rPr>
          <w:rFonts w:hint="eastAsia" w:ascii="Times New Roman" w:hAnsi="Times New Roman" w:cs="Times New Roman"/>
          <w:color w:val="auto"/>
        </w:rPr>
        <w:t>》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规定</w:t>
      </w:r>
      <w:r>
        <w:rPr>
          <w:rFonts w:hint="eastAsia" w:ascii="Times New Roman" w:hAnsi="Times New Roman" w:cs="Times New Roman"/>
          <w:color w:val="auto"/>
          <w:lang w:eastAsia="zh-CN"/>
        </w:rPr>
        <w:t>，为做好PM2.5污染防治工作，进一步控制交通污染，改善城区大气环境质量，</w:t>
      </w:r>
      <w:r>
        <w:rPr>
          <w:rFonts w:hint="eastAsia" w:ascii="Times New Roman" w:hAnsi="Times New Roman" w:cs="Times New Roman"/>
          <w:color w:val="auto"/>
        </w:rPr>
        <w:t>决定对城区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高排放柴油货车</w:t>
      </w:r>
      <w:r>
        <w:rPr>
          <w:rFonts w:hint="eastAsia" w:ascii="Times New Roman" w:hAnsi="Times New Roman" w:cs="Times New Roman"/>
          <w:color w:val="auto"/>
        </w:rPr>
        <w:t>通行线路进行调整。现将有关事项通告如下：</w:t>
      </w:r>
    </w:p>
    <w:p w14:paraId="225B8EA2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Times New Roman" w:hAnsi="Times New Roman" w:eastAsia="方正仿宋_GBK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</w:rPr>
        <w:t>一、限行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措施</w:t>
      </w:r>
    </w:p>
    <w:p w14:paraId="36749AC3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从2025年11月1日起，全天24小时禁止国三及以下排放标准的柴油货车驶入限行区域</w:t>
      </w:r>
      <w:r>
        <w:rPr>
          <w:rFonts w:hint="eastAsia" w:ascii="Times New Roman" w:hAnsi="Times New Roman" w:cs="Times New Roman"/>
          <w:color w:val="auto"/>
        </w:rPr>
        <w:t>。</w:t>
      </w:r>
    </w:p>
    <w:p w14:paraId="112EC3EC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从2026年7月1日起，全天24小时禁止国四及以下排放标准的柴油货车驶入限行区域。</w:t>
      </w:r>
    </w:p>
    <w:p w14:paraId="72CBFD5A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二、限行区域</w:t>
      </w:r>
    </w:p>
    <w:p w14:paraId="0F2090AD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北环路（恒大路口）—金龙大道（玉泉公园路口）—龙城大道（玉泉路路口）—玉泉路（与金川大道交叉路口）—金川大道—龙腾大道（金川大道路口至少云大道路口）—少云大道—西环路（北环路路口）—北环路（西环路路口至恒大路口）的合围区域划定为限行区域。限行对象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不得驶入限行区域。</w:t>
      </w:r>
    </w:p>
    <w:p w14:paraId="59BC65E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baseline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Times New Roman" w:hAnsi="Times New Roman" w:cs="Times New Roman"/>
          <w:color w:val="auto"/>
        </w:rPr>
        <w:t>对违反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高排放车辆</w:t>
      </w:r>
      <w:r>
        <w:rPr>
          <w:rFonts w:hint="eastAsia" w:ascii="Times New Roman" w:hAnsi="Times New Roman" w:cs="Times New Roman"/>
          <w:color w:val="auto"/>
        </w:rPr>
        <w:t>限行规定的行为人，由公安部门依法予以处罚。</w:t>
      </w:r>
    </w:p>
    <w:p w14:paraId="28BD3A2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baseline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Times New Roman" w:hAnsi="Times New Roman" w:cs="Times New Roman"/>
          <w:color w:val="auto"/>
        </w:rPr>
        <w:t>本通告自202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11</w:t>
      </w:r>
      <w:r>
        <w:rPr>
          <w:rFonts w:hint="eastAsia" w:ascii="Times New Roman" w:hAnsi="Times New Roman" w:cs="Times New Roman"/>
          <w:color w:val="auto"/>
        </w:rPr>
        <w:t>月1日起施行。</w:t>
      </w:r>
    </w:p>
    <w:p w14:paraId="0FB18751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特此通告</w:t>
      </w:r>
    </w:p>
    <w:p w14:paraId="3097C1EF">
      <w:pPr>
        <w:keepNext w:val="0"/>
        <w:keepLines w:val="0"/>
        <w:pageBreakBefore w:val="0"/>
        <w:widowControl w:val="0"/>
        <w:kinsoku w:val="0"/>
        <w:wordWrap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0" w:firstLineChars="0"/>
        <w:textAlignment w:val="baseline"/>
        <w:rPr>
          <w:rFonts w:hint="eastAsia" w:ascii="Times New Roman" w:hAnsi="Times New Roman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453E6"/>
    <w:rsid w:val="00826B03"/>
    <w:rsid w:val="00C71458"/>
    <w:rsid w:val="013E5E43"/>
    <w:rsid w:val="0904744E"/>
    <w:rsid w:val="090641FE"/>
    <w:rsid w:val="0A864D5E"/>
    <w:rsid w:val="0C7B6AFD"/>
    <w:rsid w:val="0DD01654"/>
    <w:rsid w:val="0F0466D7"/>
    <w:rsid w:val="100D53C2"/>
    <w:rsid w:val="14F2630F"/>
    <w:rsid w:val="16F65DF8"/>
    <w:rsid w:val="17570FFC"/>
    <w:rsid w:val="1B2D3413"/>
    <w:rsid w:val="1B38631E"/>
    <w:rsid w:val="1C011212"/>
    <w:rsid w:val="1E467E89"/>
    <w:rsid w:val="211B1F0E"/>
    <w:rsid w:val="21B67EE7"/>
    <w:rsid w:val="24B91F11"/>
    <w:rsid w:val="25A14875"/>
    <w:rsid w:val="25AF712F"/>
    <w:rsid w:val="27705E7C"/>
    <w:rsid w:val="2828604C"/>
    <w:rsid w:val="2BE76663"/>
    <w:rsid w:val="2CD272C3"/>
    <w:rsid w:val="2EB07092"/>
    <w:rsid w:val="301F6088"/>
    <w:rsid w:val="305A2A87"/>
    <w:rsid w:val="308063F6"/>
    <w:rsid w:val="33941B57"/>
    <w:rsid w:val="35D41372"/>
    <w:rsid w:val="3924077A"/>
    <w:rsid w:val="3A786F51"/>
    <w:rsid w:val="3AE976E8"/>
    <w:rsid w:val="3D9E31AA"/>
    <w:rsid w:val="40E30DD3"/>
    <w:rsid w:val="434B1706"/>
    <w:rsid w:val="4479111F"/>
    <w:rsid w:val="4A5973DA"/>
    <w:rsid w:val="4AB909D1"/>
    <w:rsid w:val="4B6A40B3"/>
    <w:rsid w:val="4DC608D3"/>
    <w:rsid w:val="4EEC23A6"/>
    <w:rsid w:val="4FD04697"/>
    <w:rsid w:val="52C326D0"/>
    <w:rsid w:val="564166F6"/>
    <w:rsid w:val="56F426B7"/>
    <w:rsid w:val="59D24F7D"/>
    <w:rsid w:val="60E525BD"/>
    <w:rsid w:val="622706CD"/>
    <w:rsid w:val="626F03D5"/>
    <w:rsid w:val="62965B78"/>
    <w:rsid w:val="63177934"/>
    <w:rsid w:val="63226CBE"/>
    <w:rsid w:val="64AC374F"/>
    <w:rsid w:val="67217696"/>
    <w:rsid w:val="6796193F"/>
    <w:rsid w:val="67A93BF7"/>
    <w:rsid w:val="68A453E6"/>
    <w:rsid w:val="6AF76DF4"/>
    <w:rsid w:val="6B7B2198"/>
    <w:rsid w:val="6C602240"/>
    <w:rsid w:val="6F1538E6"/>
    <w:rsid w:val="70E80C24"/>
    <w:rsid w:val="74AA52D2"/>
    <w:rsid w:val="75885E61"/>
    <w:rsid w:val="766A33AC"/>
    <w:rsid w:val="787C047E"/>
    <w:rsid w:val="789C574D"/>
    <w:rsid w:val="797D1438"/>
    <w:rsid w:val="7BAA00B0"/>
    <w:rsid w:val="7D4D3FE4"/>
    <w:rsid w:val="7E441880"/>
    <w:rsid w:val="7FC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autoSpaceDE w:val="0"/>
      <w:autoSpaceDN w:val="0"/>
      <w:adjustRightInd w:val="0"/>
      <w:snapToGrid w:val="0"/>
      <w:spacing w:line="579" w:lineRule="exact"/>
      <w:ind w:firstLine="880" w:firstLineChars="200"/>
      <w:jc w:val="both"/>
      <w:textAlignment w:val="baseline"/>
    </w:pPr>
    <w:rPr>
      <w:rFonts w:ascii="Times New Roman" w:hAnsi="Times New Roman" w:eastAsia="方正仿宋_GBK" w:cs="Times New Roman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1"/>
    <w:link w:val="13"/>
    <w:qFormat/>
    <w:uiPriority w:val="0"/>
    <w:pPr>
      <w:keepNext w:val="0"/>
      <w:keepLines w:val="0"/>
      <w:widowControl w:val="0"/>
      <w:kinsoku w:val="0"/>
      <w:overflowPunct w:val="0"/>
      <w:topLinePunct/>
      <w:adjustRightInd w:val="0"/>
      <w:snapToGrid w:val="0"/>
      <w:spacing w:beforeLines="0" w:beforeAutospacing="0" w:afterLines="0" w:afterAutospacing="0" w:line="594" w:lineRule="exact"/>
      <w:ind w:firstLine="0" w:firstLineChars="0"/>
      <w:jc w:val="center"/>
      <w:outlineLvl w:val="0"/>
    </w:pPr>
    <w:rPr>
      <w:rFonts w:ascii="Times New Roman" w:hAnsi="Times New Roman" w:eastAsia="方正小标宋_GBK"/>
      <w:b w:val="0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872" w:firstLineChars="200"/>
      <w:outlineLvl w:val="1"/>
    </w:pPr>
    <w:rPr>
      <w:rFonts w:ascii="Times New Roman" w:hAnsi="Times New Roman" w:eastAsia="方正黑体_GBK" w:cstheme="minorBidi"/>
      <w:sz w:val="32"/>
      <w:szCs w:val="2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adjustRightInd w:val="0"/>
      <w:snapToGrid w:val="0"/>
      <w:spacing w:line="594" w:lineRule="exact"/>
      <w:ind w:firstLine="640" w:firstLineChars="200"/>
      <w:outlineLvl w:val="2"/>
    </w:pPr>
    <w:rPr>
      <w:rFonts w:ascii="Times New Roman" w:hAnsi="Times New Roman" w:eastAsia="方正楷体_GBK" w:cs="Times New Roman"/>
      <w:kern w:val="0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link w:val="12"/>
    <w:qFormat/>
    <w:uiPriority w:val="0"/>
    <w:pPr>
      <w:spacing w:after="120"/>
    </w:pPr>
    <w:rPr>
      <w:rFonts w:eastAsia="方正仿宋_GBK"/>
      <w:sz w:val="32"/>
      <w:szCs w:val="20"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方正黑体_GBK" w:cstheme="minorBidi"/>
      <w:kern w:val="2"/>
      <w:sz w:val="32"/>
      <w:szCs w:val="22"/>
      <w:lang w:eastAsia="zh-CN"/>
    </w:rPr>
  </w:style>
  <w:style w:type="character" w:customStyle="1" w:styleId="12">
    <w:name w:val="正文文本 Char"/>
    <w:link w:val="8"/>
    <w:semiHidden/>
    <w:qFormat/>
    <w:uiPriority w:val="99"/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customStyle="1" w:styleId="13">
    <w:name w:val="标题 1 Char"/>
    <w:link w:val="2"/>
    <w:qFormat/>
    <w:uiPriority w:val="9"/>
    <w:rPr>
      <w:rFonts w:ascii="Times New Roman" w:hAnsi="Times New Roman" w:eastAsia="方正小标宋_GBK" w:cs="Times New Roman"/>
      <w:kern w:val="44"/>
      <w:sz w:val="44"/>
      <w:szCs w:val="44"/>
    </w:rPr>
  </w:style>
  <w:style w:type="character" w:customStyle="1" w:styleId="14">
    <w:name w:val="标题 3 Char"/>
    <w:link w:val="5"/>
    <w:qFormat/>
    <w:uiPriority w:val="0"/>
    <w:rPr>
      <w:rFonts w:ascii="Times New Roman" w:hAnsi="Times New Roman" w:eastAsia="方正楷体_GBK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764</Characters>
  <Lines>0</Lines>
  <Paragraphs>0</Paragraphs>
  <TotalTime>19</TotalTime>
  <ScaleCrop>false</ScaleCrop>
  <LinksUpToDate>false</LinksUpToDate>
  <CharactersWithSpaces>794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2025-03-27T08:11:00Z</dcterms:created>
  <dc:creator>高祥</dc:creator>
  <cp:lastModifiedBy>Administrator</cp:lastModifiedBy>
  <cp:lastPrinted>2025-03-27T08:22:00Z</cp:lastPrinted>
  <dcterms:modified xsi:type="dcterms:W3CDTF">2025-09-05T10:07:14Z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89F460494F8A4409AB663731C76974D3_13</vt:lpwstr>
  </property>
  <property fmtid="{D5CDD505-2E9C-101B-9397-08002B2CF9AE}" pid="4" name="KSOTemplateDocerSaveRecord">
    <vt:lpwstr>eyJoZGlkIjoiNWEwMmQ4MDUxYWEwY2U2MzRjYzBjOGRiYjNjYzVlMWEifQ==</vt:lpwstr>
  </property>
</Properties>
</file>