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A8FD7">
      <w:pPr>
        <w:ind w:left="0" w:leftChars="0" w:right="0" w:rightChars="0" w:firstLine="0" w:firstLineChars="0"/>
        <w:jc w:val="both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</w:p>
    <w:p w14:paraId="352DD1D5">
      <w:pPr>
        <w:ind w:left="0" w:leftChars="0" w:right="0" w:righ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重庆市铜梁区入河排污口销号名单（第二批）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248"/>
        <w:gridCol w:w="1538"/>
        <w:gridCol w:w="1538"/>
        <w:gridCol w:w="1538"/>
        <w:gridCol w:w="1538"/>
      </w:tblGrid>
      <w:tr w14:paraId="00321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tblHeader/>
        </w:trPr>
        <w:tc>
          <w:tcPr>
            <w:tcW w:w="828" w:type="dxa"/>
            <w:vAlign w:val="center"/>
          </w:tcPr>
          <w:p w14:paraId="7E1EC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2248" w:type="dxa"/>
            <w:vAlign w:val="center"/>
          </w:tcPr>
          <w:p w14:paraId="20028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  <w:t>入河排污口名称</w:t>
            </w:r>
          </w:p>
        </w:tc>
        <w:tc>
          <w:tcPr>
            <w:tcW w:w="1538" w:type="dxa"/>
            <w:vAlign w:val="center"/>
          </w:tcPr>
          <w:p w14:paraId="3067D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  <w:t>排污口类型</w:t>
            </w:r>
          </w:p>
        </w:tc>
        <w:tc>
          <w:tcPr>
            <w:tcW w:w="1538" w:type="dxa"/>
            <w:vAlign w:val="center"/>
          </w:tcPr>
          <w:p w14:paraId="1902F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  <w:t>整治类别</w:t>
            </w:r>
          </w:p>
        </w:tc>
        <w:tc>
          <w:tcPr>
            <w:tcW w:w="1538" w:type="dxa"/>
            <w:vAlign w:val="center"/>
          </w:tcPr>
          <w:p w14:paraId="248EF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  <w:t>责任主体</w:t>
            </w:r>
          </w:p>
        </w:tc>
        <w:tc>
          <w:tcPr>
            <w:tcW w:w="1538" w:type="dxa"/>
            <w:vAlign w:val="center"/>
          </w:tcPr>
          <w:p w14:paraId="687B0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  <w:t>整治完成情况</w:t>
            </w:r>
          </w:p>
        </w:tc>
      </w:tr>
      <w:tr w14:paraId="0EBFA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8" w:type="dxa"/>
            <w:shd w:val="clear" w:color="auto" w:fill="auto"/>
            <w:vAlign w:val="center"/>
          </w:tcPr>
          <w:p w14:paraId="6EA1A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48" w:type="dxa"/>
            <w:vAlign w:val="center"/>
          </w:tcPr>
          <w:p w14:paraId="5C8F4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</w:rPr>
              <w:t>铜梁区蒲吕街道工业园区产业大道东北侧130m城镇雨洪排口</w:t>
            </w:r>
          </w:p>
        </w:tc>
        <w:tc>
          <w:tcPr>
            <w:tcW w:w="1538" w:type="dxa"/>
            <w:vAlign w:val="center"/>
          </w:tcPr>
          <w:p w14:paraId="63E29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城镇雨洪排口</w:t>
            </w:r>
          </w:p>
        </w:tc>
        <w:tc>
          <w:tcPr>
            <w:tcW w:w="1538" w:type="dxa"/>
            <w:vAlign w:val="center"/>
          </w:tcPr>
          <w:p w14:paraId="1ECBA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规范整治</w:t>
            </w:r>
          </w:p>
        </w:tc>
        <w:tc>
          <w:tcPr>
            <w:tcW w:w="1538" w:type="dxa"/>
            <w:vAlign w:val="center"/>
          </w:tcPr>
          <w:p w14:paraId="43B32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重庆铜梁高新技术产业开发区管理委员会</w:t>
            </w:r>
          </w:p>
        </w:tc>
        <w:tc>
          <w:tcPr>
            <w:tcW w:w="1538" w:type="dxa"/>
            <w:vAlign w:val="center"/>
          </w:tcPr>
          <w:p w14:paraId="7A2CF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已完成</w:t>
            </w:r>
          </w:p>
        </w:tc>
      </w:tr>
      <w:tr w14:paraId="16B44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8" w:type="dxa"/>
            <w:shd w:val="clear" w:color="auto" w:fill="auto"/>
            <w:vAlign w:val="center"/>
          </w:tcPr>
          <w:p w14:paraId="0D4B5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48" w:type="dxa"/>
            <w:vAlign w:val="center"/>
          </w:tcPr>
          <w:p w14:paraId="2E9DC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铜梁区蒲吕街道小拱桥箱涵城镇雨水排口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59DE6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城镇雨洪排口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6D12D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规范整治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1BF5F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重庆铜梁高新技术产业开发区管理委员会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256E7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已完成</w:t>
            </w:r>
          </w:p>
        </w:tc>
      </w:tr>
      <w:tr w14:paraId="60B70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8" w:type="dxa"/>
            <w:shd w:val="clear" w:color="auto" w:fill="auto"/>
            <w:vAlign w:val="center"/>
          </w:tcPr>
          <w:p w14:paraId="181E4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48" w:type="dxa"/>
            <w:vAlign w:val="center"/>
          </w:tcPr>
          <w:p w14:paraId="734DC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铜梁区巴川街道淮远社区凤舞桥东侧100米处雨洪排口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09E08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城镇雨洪排口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4D0DC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规范整治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3F091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重庆市铜梁区住房和城乡建设委员会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7613E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已完成</w:t>
            </w:r>
          </w:p>
        </w:tc>
      </w:tr>
      <w:tr w14:paraId="6E424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8" w:type="dxa"/>
            <w:shd w:val="clear" w:color="auto" w:fill="auto"/>
            <w:vAlign w:val="center"/>
          </w:tcPr>
          <w:p w14:paraId="7E0F4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48" w:type="dxa"/>
            <w:vAlign w:val="center"/>
          </w:tcPr>
          <w:p w14:paraId="4856D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铜梁区南城街道团结社区原乡中央公园左岸1号城镇雨洪排口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28F37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城镇雨洪排口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72E53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规范整治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5608B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重庆市铜梁区住房和城乡建设委员会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61675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已完成</w:t>
            </w:r>
          </w:p>
        </w:tc>
      </w:tr>
      <w:tr w14:paraId="79F7F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8" w:type="dxa"/>
            <w:shd w:val="clear" w:color="auto" w:fill="auto"/>
            <w:vAlign w:val="center"/>
          </w:tcPr>
          <w:p w14:paraId="71FC7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48" w:type="dxa"/>
            <w:vAlign w:val="center"/>
          </w:tcPr>
          <w:p w14:paraId="1A35B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铜梁区南城街道团结社区铜梁中学新校区建设项目配套雨洪排口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5AC9D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城镇雨洪排口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3F460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规范整治</w:t>
            </w:r>
          </w:p>
        </w:tc>
        <w:tc>
          <w:tcPr>
            <w:tcW w:w="1538" w:type="dxa"/>
            <w:vAlign w:val="center"/>
          </w:tcPr>
          <w:p w14:paraId="33A70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  <w:t>重庆市铜梁区住房和城乡建设委员会</w:t>
            </w:r>
          </w:p>
        </w:tc>
        <w:tc>
          <w:tcPr>
            <w:tcW w:w="1538" w:type="dxa"/>
            <w:vAlign w:val="center"/>
          </w:tcPr>
          <w:p w14:paraId="60838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  <w:t>已完成</w:t>
            </w:r>
          </w:p>
        </w:tc>
      </w:tr>
      <w:tr w14:paraId="2CB9D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8" w:type="dxa"/>
            <w:shd w:val="clear" w:color="auto" w:fill="auto"/>
            <w:vAlign w:val="center"/>
          </w:tcPr>
          <w:p w14:paraId="010DC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248" w:type="dxa"/>
            <w:vAlign w:val="center"/>
          </w:tcPr>
          <w:p w14:paraId="69560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铜梁区南城街道白龙社区岳阳馨居旁城镇雨水排口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4167E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城镇雨洪排口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5254C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规范整治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7912E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重庆市铜梁区住房和城乡建设委员会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5D268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  <w:t>已完成</w:t>
            </w:r>
          </w:p>
        </w:tc>
      </w:tr>
      <w:tr w14:paraId="12B93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8" w:type="dxa"/>
            <w:shd w:val="clear" w:color="auto" w:fill="auto"/>
            <w:vAlign w:val="center"/>
          </w:tcPr>
          <w:p w14:paraId="1BD1C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248" w:type="dxa"/>
            <w:vAlign w:val="center"/>
          </w:tcPr>
          <w:p w14:paraId="06C55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铜梁区东城街道晏渡社区建工大厦后城镇雨洪排口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0E030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城镇雨洪排口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33712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规范整治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05FC7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重庆市铜梁区住房和城乡建设委员会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1F8BD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  <w:t>已完成</w:t>
            </w:r>
          </w:p>
        </w:tc>
      </w:tr>
      <w:tr w14:paraId="2A2C1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8" w:type="dxa"/>
            <w:shd w:val="clear" w:color="auto" w:fill="auto"/>
            <w:vAlign w:val="center"/>
          </w:tcPr>
          <w:p w14:paraId="04BE4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248" w:type="dxa"/>
            <w:vAlign w:val="center"/>
          </w:tcPr>
          <w:p w14:paraId="6F0D2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铜梁区东城街道建工大厦西侧箱涵入河排污口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20CFF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城镇雨洪排口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3978D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规范整治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76BD7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重庆市铜梁区住房和城乡建设委员会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7145F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  <w:t>已完成</w:t>
            </w:r>
          </w:p>
        </w:tc>
      </w:tr>
      <w:tr w14:paraId="186DE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8" w:type="dxa"/>
            <w:shd w:val="clear" w:color="auto" w:fill="auto"/>
            <w:vAlign w:val="center"/>
          </w:tcPr>
          <w:p w14:paraId="1F9CE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248" w:type="dxa"/>
            <w:vAlign w:val="center"/>
          </w:tcPr>
          <w:p w14:paraId="6567D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铜梁区东城街道金川大道北桥头城镇雨洪排口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09F26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城镇雨洪排口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57053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规范整治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24C19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重庆市铜梁区住房和城乡建设委员会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6968A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  <w:t>已完成</w:t>
            </w:r>
          </w:p>
        </w:tc>
      </w:tr>
      <w:tr w14:paraId="6E607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8" w:type="dxa"/>
            <w:shd w:val="clear" w:color="auto" w:fill="auto"/>
            <w:vAlign w:val="center"/>
          </w:tcPr>
          <w:p w14:paraId="06571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248" w:type="dxa"/>
            <w:vAlign w:val="center"/>
          </w:tcPr>
          <w:p w14:paraId="431F1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铜梁区南城街道岳阳社区锦天水岸后门外雨洪排口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33D64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城镇雨洪排口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3A50F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规范整治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38789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重庆市铜梁区住房和城乡建设委员会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61A84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  <w:t>已完成</w:t>
            </w:r>
          </w:p>
        </w:tc>
      </w:tr>
      <w:tr w14:paraId="308DB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8" w:type="dxa"/>
            <w:shd w:val="clear" w:color="auto" w:fill="auto"/>
            <w:vAlign w:val="center"/>
          </w:tcPr>
          <w:p w14:paraId="6F39F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248" w:type="dxa"/>
            <w:vAlign w:val="center"/>
          </w:tcPr>
          <w:p w14:paraId="62DB5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铜梁区南城街道岳阳社区精鸿益俱乐部外雨洪排口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206E1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城镇雨洪排口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5ABA0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规范整治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0C9BA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重庆市铜梁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区住房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  <w:t>城乡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建设委员会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343AA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  <w:t>已完成</w:t>
            </w:r>
          </w:p>
        </w:tc>
      </w:tr>
    </w:tbl>
    <w:p w14:paraId="63F2FB85">
      <w:pPr>
        <w:ind w:left="0" w:leftChars="0" w:firstLine="0" w:firstLineChars="0"/>
        <w:rPr>
          <w:rFonts w:hint="eastAsia" w:eastAsia="方正仿宋_GBK"/>
          <w:lang w:eastAsia="zh-CN"/>
        </w:rPr>
      </w:pPr>
    </w:p>
    <w:sectPr>
      <w:pgSz w:w="11906" w:h="16838"/>
      <w:pgMar w:top="1984" w:right="1446" w:bottom="1644" w:left="1446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9C"/>
    <w:rsid w:val="0099369C"/>
    <w:rsid w:val="03374960"/>
    <w:rsid w:val="09B653CF"/>
    <w:rsid w:val="0B2024FD"/>
    <w:rsid w:val="10EC692B"/>
    <w:rsid w:val="12C07F45"/>
    <w:rsid w:val="1EF66BBD"/>
    <w:rsid w:val="209A5885"/>
    <w:rsid w:val="2F093F1E"/>
    <w:rsid w:val="35A40905"/>
    <w:rsid w:val="383C567C"/>
    <w:rsid w:val="41D2798B"/>
    <w:rsid w:val="455B43B9"/>
    <w:rsid w:val="4960053F"/>
    <w:rsid w:val="4BDB4741"/>
    <w:rsid w:val="5314370E"/>
    <w:rsid w:val="606D72F6"/>
    <w:rsid w:val="66AE0CDB"/>
    <w:rsid w:val="74382F55"/>
    <w:rsid w:val="7542487A"/>
    <w:rsid w:val="7C6F74C0"/>
    <w:rsid w:val="7D88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ageBreakBefore w:val="0"/>
      <w:widowControl w:val="0"/>
      <w:wordWrap/>
      <w:bidi w:val="0"/>
      <w:spacing w:line="594" w:lineRule="exact"/>
      <w:ind w:firstLine="560" w:firstLineChars="200"/>
      <w:jc w:val="both"/>
    </w:pPr>
    <w:rPr>
      <w:rFonts w:ascii="Times New Roman" w:hAnsi="Times New Roman" w:eastAsia="方正仿宋_GBK" w:cs="Times New Roman"/>
      <w:color w:val="auto"/>
      <w:kern w:val="2"/>
      <w:sz w:val="32"/>
      <w:szCs w:val="32"/>
      <w:highlight w:val="none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napToGrid w:val="0"/>
      <w:spacing w:line="594" w:lineRule="exact"/>
      <w:ind w:firstLine="0" w:firstLineChars="0"/>
      <w:jc w:val="center"/>
      <w:outlineLvl w:val="0"/>
    </w:pPr>
    <w:rPr>
      <w:rFonts w:ascii="方正姚体" w:hAnsi="方正姚体" w:eastAsia="方正小标宋_GBK" w:cs="Times New Roman"/>
      <w:sz w:val="36"/>
      <w:szCs w:val="20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tabs>
        <w:tab w:val="left" w:pos="0"/>
      </w:tabs>
      <w:spacing w:line="594" w:lineRule="exact"/>
      <w:ind w:firstLine="640"/>
      <w:outlineLvl w:val="1"/>
    </w:pPr>
    <w:rPr>
      <w:rFonts w:ascii="Times New Roman" w:hAnsi="Times New Roman" w:eastAsia="方正楷体_GBK" w:cs="Times New Roman"/>
      <w:bCs/>
      <w:color w:val="auto"/>
      <w:sz w:val="32"/>
      <w:szCs w:val="32"/>
      <w:highlight w:val="none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widowControl w:val="0"/>
      <w:spacing w:line="594" w:lineRule="exact"/>
      <w:ind w:firstLine="0" w:firstLineChars="0"/>
      <w:jc w:val="both"/>
      <w:outlineLvl w:val="2"/>
    </w:pPr>
    <w:rPr>
      <w:rFonts w:cs="Times New Roman"/>
      <w:b/>
      <w:bCs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图"/>
    <w:basedOn w:val="1"/>
    <w:next w:val="1"/>
    <w:qFormat/>
    <w:uiPriority w:val="0"/>
    <w:pPr>
      <w:spacing w:line="240" w:lineRule="auto"/>
      <w:jc w:val="center"/>
    </w:pPr>
    <w:rPr>
      <w:rFonts w:ascii="Times New Roman" w:hAnsi="Times New Roman"/>
    </w:rPr>
  </w:style>
  <w:style w:type="character" w:customStyle="1" w:styleId="9">
    <w:name w:val="标题 2 字符"/>
    <w:link w:val="3"/>
    <w:qFormat/>
    <w:uiPriority w:val="0"/>
    <w:rPr>
      <w:rFonts w:ascii="Times New Roman" w:hAnsi="Times New Roman" w:eastAsia="方正楷体_GBK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633</Words>
  <Characters>640</Characters>
  <Lines>0</Lines>
  <Paragraphs>0</Paragraphs>
  <TotalTime>40</TotalTime>
  <ScaleCrop>false</ScaleCrop>
  <LinksUpToDate>false</LinksUpToDate>
  <CharactersWithSpaces>640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2025-12-18T03:38:00Z</dcterms:created>
  <dc:creator>姜糖</dc:creator>
  <cp:lastModifiedBy>姜糖</cp:lastModifiedBy>
  <cp:lastPrinted>2026-07-06T03:19:56Z</cp:lastPrinted>
  <dcterms:modified xsi:type="dcterms:W3CDTF">2026-07-06T03:46:50Z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E53C07DA565F40889A2304DE9B504249_11</vt:lpwstr>
  </property>
  <property fmtid="{D5CDD505-2E9C-101B-9397-08002B2CF9AE}" pid="4" name="KSOTemplateDocerSaveRecord">
    <vt:lpwstr>eyJoZGlkIjoiZWE3NGM2ZTYzNGQxNWFjNGNhODk4MDc5Zjk3ODgyZjUiLCJ1c2VySWQiOiIxMTMwMDA5Mzk3In0=</vt:lpwstr>
  </property>
</Properties>
</file>