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F7A7C">
      <w:pPr>
        <w:adjustRightInd w:val="0"/>
        <w:snapToGrid w:val="0"/>
        <w:spacing w:line="520" w:lineRule="exact"/>
        <w:jc w:val="lef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附件3：</w:t>
      </w:r>
    </w:p>
    <w:p w14:paraId="739A75DF">
      <w:pPr>
        <w:adjustRightInd w:val="0"/>
        <w:snapToGrid w:val="0"/>
        <w:spacing w:line="5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重庆市铜梁区生态环境局</w:t>
      </w:r>
      <w:bookmarkStart w:id="0" w:name="_GoBack"/>
      <w:bookmarkEnd w:id="0"/>
    </w:p>
    <w:p w14:paraId="6F5B4102">
      <w:pPr>
        <w:adjustRightInd w:val="0"/>
        <w:snapToGrid w:val="0"/>
        <w:spacing w:line="5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关于《铜梁区调整畜禽养殖区域划分方案（征求意见稿）》（征求意见稿）的起草说明</w:t>
      </w:r>
    </w:p>
    <w:p w14:paraId="1984B2FB">
      <w:pPr>
        <w:pStyle w:val="7"/>
        <w:widowControl w:val="0"/>
        <w:adjustRightInd w:val="0"/>
        <w:snapToGrid w:val="0"/>
        <w:spacing w:before="0" w:beforeAutospacing="0" w:after="0" w:afterAutospacing="0" w:line="592" w:lineRule="exact"/>
        <w:rPr>
          <w:rFonts w:hint="default" w:ascii="Times New Roman" w:hAnsi="Times New Roman" w:eastAsia="方正小标宋_GBK" w:cs="Times New Roman"/>
          <w:sz w:val="44"/>
          <w:szCs w:val="44"/>
        </w:rPr>
      </w:pPr>
    </w:p>
    <w:p w14:paraId="7887E2FC">
      <w:pPr>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文件</w:t>
      </w:r>
      <w:r>
        <w:rPr>
          <w:rFonts w:hint="eastAsia" w:eastAsia="方正黑体_GBK" w:cs="Times New Roman"/>
          <w:sz w:val="32"/>
          <w:szCs w:val="32"/>
          <w:lang w:val="en-US" w:eastAsia="zh-CN"/>
        </w:rPr>
        <w:t>修改背景和依据</w:t>
      </w:r>
    </w:p>
    <w:p w14:paraId="49C61847">
      <w:pPr>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为保持政策衔接和一致性，根据《国务院关于宣布失效一批国务院文件的决定》（国发〔2024〕14号）和《重庆市司法局关于做好政府规章和行政规范性文件清理工作的通知》有关部署，</w:t>
      </w:r>
      <w:r>
        <w:rPr>
          <w:rFonts w:hint="eastAsia" w:eastAsia="方正仿宋_GBK" w:cs="Times New Roman"/>
          <w:sz w:val="32"/>
          <w:szCs w:val="32"/>
          <w:lang w:val="en-US" w:eastAsia="zh-CN"/>
        </w:rPr>
        <w:t>我局</w:t>
      </w:r>
      <w:r>
        <w:rPr>
          <w:rFonts w:hint="default" w:ascii="Times New Roman" w:hAnsi="Times New Roman" w:eastAsia="方正仿宋_GBK" w:cs="Times New Roman"/>
          <w:sz w:val="32"/>
          <w:szCs w:val="32"/>
        </w:rPr>
        <w:t>开展行政规范性文件清理工作</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《铜梁区调整畜禽养殖区域划分方案》</w:t>
      </w:r>
      <w:r>
        <w:rPr>
          <w:rFonts w:hint="eastAsia" w:eastAsia="方正仿宋_GBK" w:cs="Times New Roman"/>
          <w:sz w:val="32"/>
          <w:szCs w:val="32"/>
          <w:lang w:val="en-US" w:eastAsia="zh-CN"/>
        </w:rPr>
        <w:t>是涉及需报送后续处置情况的文件，需按相关要求完成修改工作</w:t>
      </w:r>
      <w:r>
        <w:rPr>
          <w:rFonts w:hint="default" w:ascii="Times New Roman" w:hAnsi="Times New Roman" w:eastAsia="方正仿宋_GBK" w:cs="Times New Roman"/>
          <w:sz w:val="32"/>
          <w:szCs w:val="32"/>
          <w:lang w:val="en-US" w:eastAsia="zh-CN"/>
        </w:rPr>
        <w:t>。</w:t>
      </w:r>
    </w:p>
    <w:p w14:paraId="00550ED9">
      <w:pPr>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eastAsia="方正黑体_GBK" w:cs="Times New Roman"/>
          <w:sz w:val="32"/>
          <w:szCs w:val="32"/>
          <w:lang w:val="en-US" w:eastAsia="zh-CN"/>
        </w:rPr>
        <w:t>二</w:t>
      </w:r>
      <w:r>
        <w:rPr>
          <w:rFonts w:hint="default" w:ascii="Times New Roman" w:hAnsi="Times New Roman" w:eastAsia="方正黑体_GBK" w:cs="Times New Roman"/>
          <w:sz w:val="32"/>
          <w:szCs w:val="32"/>
        </w:rPr>
        <w:t>、文件主要</w:t>
      </w:r>
      <w:r>
        <w:rPr>
          <w:rFonts w:hint="eastAsia" w:eastAsia="方正黑体_GBK" w:cs="Times New Roman"/>
          <w:sz w:val="32"/>
          <w:szCs w:val="32"/>
          <w:lang w:val="en-US" w:eastAsia="zh-CN"/>
        </w:rPr>
        <w:t>修改内容</w:t>
      </w:r>
    </w:p>
    <w:p w14:paraId="49CA01FF">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关于《铜梁区调整畜禽养殖区域划分方案》（铜府办</w:t>
      </w:r>
      <w:r>
        <w:rPr>
          <w:rFonts w:hint="eastAsia" w:eastAsia="方正仿宋_GBK" w:cs="Times New Roman"/>
          <w:sz w:val="32"/>
          <w:szCs w:val="32"/>
          <w:lang w:val="en-US" w:eastAsia="zh-CN"/>
        </w:rPr>
        <w:t>发</w:t>
      </w:r>
      <w:r>
        <w:rPr>
          <w:rFonts w:hint="default" w:ascii="Times New Roman" w:hAnsi="Times New Roman" w:eastAsia="方正仿宋_GBK" w:cs="Times New Roman"/>
          <w:sz w:val="32"/>
          <w:szCs w:val="32"/>
          <w:lang w:val="en-US" w:eastAsia="zh-CN"/>
        </w:rPr>
        <w:t>〔20</w:t>
      </w:r>
      <w:r>
        <w:rPr>
          <w:rFonts w:hint="eastAsia"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24</w:t>
      </w:r>
      <w:r>
        <w:rPr>
          <w:rFonts w:hint="default" w:ascii="Times New Roman" w:hAnsi="Times New Roman" w:eastAsia="方正仿宋_GBK" w:cs="Times New Roman"/>
          <w:sz w:val="32"/>
          <w:szCs w:val="32"/>
          <w:lang w:val="en-US" w:eastAsia="zh-CN"/>
        </w:rPr>
        <w:t>号）文件，我</w:t>
      </w:r>
      <w:r>
        <w:rPr>
          <w:rFonts w:hint="eastAsia" w:eastAsia="方正仿宋_GBK" w:cs="Times New Roman"/>
          <w:sz w:val="32"/>
          <w:szCs w:val="32"/>
          <w:lang w:val="en-US" w:eastAsia="zh-CN"/>
        </w:rPr>
        <w:t>局</w:t>
      </w:r>
      <w:r>
        <w:rPr>
          <w:rFonts w:hint="default" w:ascii="Times New Roman" w:hAnsi="Times New Roman" w:eastAsia="方正仿宋_GBK" w:cs="Times New Roman"/>
          <w:sz w:val="32"/>
          <w:szCs w:val="32"/>
          <w:lang w:val="en-US" w:eastAsia="zh-CN"/>
        </w:rPr>
        <w:t>拟</w:t>
      </w:r>
      <w:r>
        <w:rPr>
          <w:rFonts w:hint="eastAsia" w:eastAsia="方正仿宋_GBK" w:cs="Times New Roman"/>
          <w:sz w:val="32"/>
          <w:szCs w:val="32"/>
          <w:lang w:val="en-US" w:eastAsia="zh-CN"/>
        </w:rPr>
        <w:t>牵头</w:t>
      </w:r>
      <w:r>
        <w:rPr>
          <w:rFonts w:hint="default" w:ascii="Times New Roman" w:hAnsi="Times New Roman" w:eastAsia="方正仿宋_GBK" w:cs="Times New Roman"/>
          <w:sz w:val="32"/>
          <w:szCs w:val="32"/>
          <w:lang w:val="en-US" w:eastAsia="zh-CN"/>
        </w:rPr>
        <w:t>对该文件进行修改，删除</w:t>
      </w:r>
      <w:r>
        <w:rPr>
          <w:rFonts w:ascii="Times New Roman" w:hAnsi="Times New Roman" w:eastAsia="方正仿宋_GBK"/>
          <w:kern w:val="0"/>
          <w:sz w:val="32"/>
          <w:szCs w:val="32"/>
          <w:lang w:bidi="ar"/>
        </w:rPr>
        <w:t>《重庆市长江三峡水库库区及流域水污染防治条例》</w:t>
      </w:r>
      <w:r>
        <w:rPr>
          <w:rFonts w:hint="default" w:ascii="Times New Roman" w:hAnsi="Times New Roman" w:eastAsia="方正仿宋_GBK" w:cs="Times New Roman"/>
          <w:sz w:val="32"/>
          <w:szCs w:val="32"/>
          <w:lang w:val="en-US" w:eastAsia="zh-CN"/>
        </w:rPr>
        <w:t>文件和不合适制定依据《重庆市人民政府关于贯彻〈畜禽规模养殖污染防治条例〉的实施意见》（渝府发〔2014〕37号）、《重庆市生态环境局重庆市农业农村委员会关于规范畜禽养殖禁养区划定和管理促进生猪生产发展的通知》（渝环〔2019〕187号）</w:t>
      </w:r>
      <w:r>
        <w:rPr>
          <w:rFonts w:hint="eastAsia" w:ascii="方正仿宋_GBK" w:hAnsi="方正仿宋_GBK" w:eastAsia="方正仿宋_GBK" w:cs="方正仿宋_GBK"/>
          <w:sz w:val="32"/>
          <w:szCs w:val="32"/>
          <w:lang w:val="en-US" w:eastAsia="zh-CN"/>
        </w:rPr>
        <w:t>、</w:t>
      </w:r>
      <w:r>
        <w:rPr>
          <w:rFonts w:ascii="Times New Roman" w:hAnsi="Times New Roman" w:eastAsia="方正仿宋_GBK"/>
          <w:kern w:val="0"/>
          <w:sz w:val="32"/>
          <w:szCs w:val="32"/>
          <w:shd w:val="clear" w:color="auto" w:fill="FFFFFF"/>
          <w:lang w:bidi="ar"/>
        </w:rPr>
        <w:t>《铜梁区优质畜牧业发展规划（</w:t>
      </w:r>
      <w:r>
        <w:rPr>
          <w:rFonts w:ascii="Times New Roman" w:hAnsi="Times New Roman" w:eastAsia="微软雅黑"/>
          <w:kern w:val="0"/>
          <w:sz w:val="32"/>
          <w:szCs w:val="32"/>
          <w:shd w:val="clear" w:color="auto" w:fill="FFFFFF"/>
          <w:lang w:bidi="ar"/>
        </w:rPr>
        <w:t>2015-2020</w:t>
      </w:r>
      <w:r>
        <w:rPr>
          <w:rFonts w:ascii="Times New Roman" w:hAnsi="Times New Roman" w:eastAsia="方正仿宋_GBK"/>
          <w:kern w:val="0"/>
          <w:sz w:val="32"/>
          <w:szCs w:val="32"/>
          <w:shd w:val="clear" w:color="auto" w:fill="FFFFFF"/>
          <w:lang w:bidi="ar"/>
        </w:rPr>
        <w:t>年）》（铜府办〔</w:t>
      </w:r>
      <w:r>
        <w:rPr>
          <w:rFonts w:ascii="Times New Roman" w:hAnsi="Times New Roman" w:eastAsia="微软雅黑"/>
          <w:kern w:val="0"/>
          <w:sz w:val="32"/>
          <w:szCs w:val="32"/>
          <w:shd w:val="clear" w:color="auto" w:fill="FFFFFF"/>
          <w:lang w:bidi="ar"/>
        </w:rPr>
        <w:t>2015</w:t>
      </w:r>
      <w:r>
        <w:rPr>
          <w:rFonts w:ascii="Times New Roman" w:hAnsi="Times New Roman" w:eastAsia="方正仿宋_GBK"/>
          <w:kern w:val="0"/>
          <w:sz w:val="32"/>
          <w:szCs w:val="32"/>
          <w:shd w:val="clear" w:color="auto" w:fill="FFFFFF"/>
          <w:lang w:bidi="ar"/>
        </w:rPr>
        <w:t>〕</w:t>
      </w:r>
      <w:r>
        <w:rPr>
          <w:rFonts w:ascii="Times New Roman" w:hAnsi="Times New Roman" w:eastAsia="微软雅黑"/>
          <w:kern w:val="0"/>
          <w:sz w:val="32"/>
          <w:szCs w:val="32"/>
          <w:shd w:val="clear" w:color="auto" w:fill="FFFFFF"/>
          <w:lang w:bidi="ar"/>
        </w:rPr>
        <w:t>151</w:t>
      </w:r>
      <w:r>
        <w:rPr>
          <w:rFonts w:ascii="Times New Roman" w:hAnsi="Times New Roman" w:eastAsia="方正仿宋_GBK"/>
          <w:kern w:val="0"/>
          <w:sz w:val="32"/>
          <w:szCs w:val="32"/>
          <w:shd w:val="clear" w:color="auto" w:fill="FFFFFF"/>
          <w:lang w:bidi="ar"/>
        </w:rPr>
        <w:t>号）、《铜梁区畜禽养殖污染防治规划（</w:t>
      </w:r>
      <w:r>
        <w:rPr>
          <w:rFonts w:ascii="Times New Roman" w:hAnsi="Times New Roman" w:eastAsia="微软雅黑"/>
          <w:kern w:val="0"/>
          <w:sz w:val="32"/>
          <w:szCs w:val="32"/>
          <w:shd w:val="clear" w:color="auto" w:fill="FFFFFF"/>
          <w:lang w:bidi="ar"/>
        </w:rPr>
        <w:t>2014-2020</w:t>
      </w:r>
      <w:r>
        <w:rPr>
          <w:rFonts w:ascii="Times New Roman" w:hAnsi="Times New Roman" w:eastAsia="方正仿宋_GBK"/>
          <w:kern w:val="0"/>
          <w:sz w:val="32"/>
          <w:szCs w:val="32"/>
          <w:shd w:val="clear" w:color="auto" w:fill="FFFFFF"/>
          <w:lang w:bidi="ar"/>
        </w:rPr>
        <w:t>年）》（铜府办〔</w:t>
      </w:r>
      <w:r>
        <w:rPr>
          <w:rFonts w:ascii="Times New Roman" w:hAnsi="Times New Roman" w:eastAsia="微软雅黑"/>
          <w:kern w:val="0"/>
          <w:sz w:val="32"/>
          <w:szCs w:val="32"/>
          <w:shd w:val="clear" w:color="auto" w:fill="FFFFFF"/>
          <w:lang w:bidi="ar"/>
        </w:rPr>
        <w:t>2015</w:t>
      </w:r>
      <w:r>
        <w:rPr>
          <w:rFonts w:ascii="Times New Roman" w:hAnsi="Times New Roman" w:eastAsia="方正仿宋_GBK"/>
          <w:kern w:val="0"/>
          <w:sz w:val="32"/>
          <w:szCs w:val="32"/>
          <w:shd w:val="clear" w:color="auto" w:fill="FFFFFF"/>
          <w:lang w:bidi="ar"/>
        </w:rPr>
        <w:t>〕</w:t>
      </w:r>
      <w:r>
        <w:rPr>
          <w:rFonts w:ascii="Times New Roman" w:hAnsi="Times New Roman" w:eastAsia="微软雅黑"/>
          <w:kern w:val="0"/>
          <w:sz w:val="32"/>
          <w:szCs w:val="32"/>
          <w:shd w:val="clear" w:color="auto" w:fill="FFFFFF"/>
          <w:lang w:bidi="ar"/>
        </w:rPr>
        <w:t>163</w:t>
      </w:r>
      <w:r>
        <w:rPr>
          <w:rFonts w:ascii="Times New Roman" w:hAnsi="Times New Roman" w:eastAsia="方正仿宋_GBK"/>
          <w:kern w:val="0"/>
          <w:sz w:val="32"/>
          <w:szCs w:val="32"/>
          <w:shd w:val="clear" w:color="auto" w:fill="FFFFFF"/>
          <w:lang w:bidi="ar"/>
        </w:rPr>
        <w:t>号）</w:t>
      </w:r>
      <w:r>
        <w:rPr>
          <w:rFonts w:hint="default" w:ascii="Times New Roman" w:hAnsi="Times New Roman" w:eastAsia="方正仿宋_GBK" w:cs="Times New Roman"/>
          <w:sz w:val="32"/>
          <w:szCs w:val="32"/>
        </w:rPr>
        <w:t>。</w:t>
      </w:r>
    </w:p>
    <w:p w14:paraId="339B7589">
      <w:pPr>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eastAsia="方正黑体_GBK" w:cs="Times New Roman"/>
          <w:sz w:val="32"/>
          <w:szCs w:val="32"/>
          <w:lang w:val="en-US" w:eastAsia="zh-CN"/>
        </w:rPr>
      </w:pPr>
      <w:r>
        <w:rPr>
          <w:rFonts w:hint="eastAsia" w:eastAsia="方正黑体_GBK" w:cs="Times New Roman"/>
          <w:sz w:val="32"/>
          <w:szCs w:val="32"/>
          <w:lang w:val="en-US" w:eastAsia="zh-CN"/>
        </w:rPr>
        <w:t>三、新旧政策差异</w:t>
      </w:r>
    </w:p>
    <w:p w14:paraId="494E706E">
      <w:pPr>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eastAsia="方正黑体_GBK" w:cs="Times New Roman"/>
          <w:sz w:val="32"/>
          <w:szCs w:val="32"/>
          <w:lang w:val="en-US" w:eastAsia="zh-CN"/>
        </w:rPr>
      </w:pPr>
      <w:r>
        <w:rPr>
          <w:rFonts w:hint="default" w:ascii="Times New Roman" w:hAnsi="Times New Roman" w:eastAsia="方正仿宋_GBK" w:cs="Times New Roman"/>
          <w:sz w:val="32"/>
          <w:szCs w:val="32"/>
          <w:lang w:val="en-US" w:eastAsia="zh-CN"/>
        </w:rPr>
        <w:t>对照国务院宣布失效的183件国务院文件，清理我区不符合党中央最新精神或者不适应形势任务发展变化，不符合现行法律法规规定、已被新的法律法规和规范性文件涵盖或替代，以及工作任务已完成、适用期已过的规范性文件</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《铜梁区调整畜禽养殖区域划分方案（征求意见稿）》</w:t>
      </w:r>
      <w:r>
        <w:rPr>
          <w:rFonts w:hint="eastAsia" w:eastAsia="方正仿宋_GBK" w:cs="Times New Roman"/>
          <w:sz w:val="32"/>
          <w:szCs w:val="32"/>
          <w:lang w:val="en-US" w:eastAsia="zh-CN"/>
        </w:rPr>
        <w:t>文件中的制定</w:t>
      </w:r>
      <w:r>
        <w:rPr>
          <w:rFonts w:hint="default" w:ascii="Times New Roman" w:hAnsi="Times New Roman" w:eastAsia="方正仿宋_GBK" w:cs="Times New Roman"/>
          <w:sz w:val="32"/>
          <w:szCs w:val="32"/>
          <w:lang w:val="en-US" w:eastAsia="zh-CN"/>
        </w:rPr>
        <w:t>依据</w:t>
      </w:r>
      <w:r>
        <w:rPr>
          <w:rFonts w:ascii="Times New Roman" w:hAnsi="Times New Roman" w:eastAsia="方正仿宋_GBK"/>
          <w:kern w:val="0"/>
          <w:sz w:val="32"/>
          <w:szCs w:val="32"/>
          <w:lang w:bidi="ar"/>
        </w:rPr>
        <w:t>《重庆市长江三峡水库库区及流域水污染防治条例》</w:t>
      </w:r>
      <w:r>
        <w:rPr>
          <w:rFonts w:hint="eastAsia" w:eastAsia="方正仿宋_GBK" w:cs="Times New Roman"/>
          <w:sz w:val="32"/>
          <w:szCs w:val="32"/>
          <w:lang w:val="en-US" w:eastAsia="zh-CN"/>
        </w:rPr>
        <w:t>在之前是合乎规定的，目前</w:t>
      </w:r>
      <w:r>
        <w:rPr>
          <w:rFonts w:hint="default" w:ascii="Times New Roman" w:hAnsi="Times New Roman" w:eastAsia="方正仿宋_GBK" w:cs="Times New Roman"/>
          <w:sz w:val="32"/>
          <w:szCs w:val="32"/>
          <w:lang w:val="en-US" w:eastAsia="zh-CN"/>
        </w:rPr>
        <w:t>文件已</w:t>
      </w:r>
      <w:r>
        <w:rPr>
          <w:rFonts w:hint="eastAsia" w:eastAsia="方正仿宋_GBK" w:cs="Times New Roman"/>
          <w:sz w:val="32"/>
          <w:szCs w:val="32"/>
          <w:lang w:val="en-US" w:eastAsia="zh-CN"/>
        </w:rPr>
        <w:t>被</w:t>
      </w:r>
      <w:r>
        <w:rPr>
          <w:rFonts w:hint="default" w:ascii="Times New Roman" w:hAnsi="Times New Roman" w:eastAsia="方正仿宋_GBK" w:cs="Times New Roman"/>
          <w:sz w:val="32"/>
          <w:szCs w:val="32"/>
          <w:lang w:val="en-US" w:eastAsia="zh-CN"/>
        </w:rPr>
        <w:t>废止</w:t>
      </w:r>
      <w:r>
        <w:rPr>
          <w:rFonts w:hint="eastAsia" w:eastAsia="方正仿宋_GBK" w:cs="Times New Roman"/>
          <w:sz w:val="32"/>
          <w:szCs w:val="32"/>
          <w:lang w:val="en-US" w:eastAsia="zh-CN"/>
        </w:rPr>
        <w:t>,故需要删除此文件，同时</w:t>
      </w:r>
      <w:r>
        <w:rPr>
          <w:rFonts w:ascii="Times New Roman" w:hAnsi="Times New Roman" w:eastAsia="方正仿宋_GBK"/>
          <w:kern w:val="0"/>
          <w:sz w:val="32"/>
          <w:szCs w:val="32"/>
          <w:shd w:val="clear" w:color="auto" w:fill="FFFFFF"/>
          <w:lang w:bidi="ar"/>
        </w:rPr>
        <w:t>《铜梁区优质畜牧业发展规划（</w:t>
      </w:r>
      <w:r>
        <w:rPr>
          <w:rFonts w:ascii="Times New Roman" w:hAnsi="Times New Roman" w:eastAsia="微软雅黑"/>
          <w:kern w:val="0"/>
          <w:sz w:val="32"/>
          <w:szCs w:val="32"/>
          <w:shd w:val="clear" w:color="auto" w:fill="FFFFFF"/>
          <w:lang w:bidi="ar"/>
        </w:rPr>
        <w:t>2015-2020</w:t>
      </w:r>
      <w:r>
        <w:rPr>
          <w:rFonts w:ascii="Times New Roman" w:hAnsi="Times New Roman" w:eastAsia="方正仿宋_GBK"/>
          <w:kern w:val="0"/>
          <w:sz w:val="32"/>
          <w:szCs w:val="32"/>
          <w:shd w:val="clear" w:color="auto" w:fill="FFFFFF"/>
          <w:lang w:bidi="ar"/>
        </w:rPr>
        <w:t>年）》（铜府办〔</w:t>
      </w:r>
      <w:r>
        <w:rPr>
          <w:rFonts w:ascii="Times New Roman" w:hAnsi="Times New Roman" w:eastAsia="微软雅黑"/>
          <w:kern w:val="0"/>
          <w:sz w:val="32"/>
          <w:szCs w:val="32"/>
          <w:shd w:val="clear" w:color="auto" w:fill="FFFFFF"/>
          <w:lang w:bidi="ar"/>
        </w:rPr>
        <w:t>2015</w:t>
      </w:r>
      <w:r>
        <w:rPr>
          <w:rFonts w:ascii="Times New Roman" w:hAnsi="Times New Roman" w:eastAsia="方正仿宋_GBK"/>
          <w:kern w:val="0"/>
          <w:sz w:val="32"/>
          <w:szCs w:val="32"/>
          <w:shd w:val="clear" w:color="auto" w:fill="FFFFFF"/>
          <w:lang w:bidi="ar"/>
        </w:rPr>
        <w:t>〕</w:t>
      </w:r>
      <w:r>
        <w:rPr>
          <w:rFonts w:ascii="Times New Roman" w:hAnsi="Times New Roman" w:eastAsia="微软雅黑"/>
          <w:kern w:val="0"/>
          <w:sz w:val="32"/>
          <w:szCs w:val="32"/>
          <w:shd w:val="clear" w:color="auto" w:fill="FFFFFF"/>
          <w:lang w:bidi="ar"/>
        </w:rPr>
        <w:t>151</w:t>
      </w:r>
      <w:r>
        <w:rPr>
          <w:rFonts w:ascii="Times New Roman" w:hAnsi="Times New Roman" w:eastAsia="方正仿宋_GBK"/>
          <w:kern w:val="0"/>
          <w:sz w:val="32"/>
          <w:szCs w:val="32"/>
          <w:shd w:val="clear" w:color="auto" w:fill="FFFFFF"/>
          <w:lang w:bidi="ar"/>
        </w:rPr>
        <w:t>号）、《铜梁区畜禽养殖污染防治规划（</w:t>
      </w:r>
      <w:r>
        <w:rPr>
          <w:rFonts w:ascii="Times New Roman" w:hAnsi="Times New Roman" w:eastAsia="微软雅黑"/>
          <w:kern w:val="0"/>
          <w:sz w:val="32"/>
          <w:szCs w:val="32"/>
          <w:shd w:val="clear" w:color="auto" w:fill="FFFFFF"/>
          <w:lang w:bidi="ar"/>
        </w:rPr>
        <w:t>2014-2020</w:t>
      </w:r>
      <w:r>
        <w:rPr>
          <w:rFonts w:ascii="Times New Roman" w:hAnsi="Times New Roman" w:eastAsia="方正仿宋_GBK"/>
          <w:kern w:val="0"/>
          <w:sz w:val="32"/>
          <w:szCs w:val="32"/>
          <w:shd w:val="clear" w:color="auto" w:fill="FFFFFF"/>
          <w:lang w:bidi="ar"/>
        </w:rPr>
        <w:t>年）》（铜府办〔</w:t>
      </w:r>
      <w:r>
        <w:rPr>
          <w:rFonts w:ascii="Times New Roman" w:hAnsi="Times New Roman" w:eastAsia="微软雅黑"/>
          <w:kern w:val="0"/>
          <w:sz w:val="32"/>
          <w:szCs w:val="32"/>
          <w:shd w:val="clear" w:color="auto" w:fill="FFFFFF"/>
          <w:lang w:bidi="ar"/>
        </w:rPr>
        <w:t>2015</w:t>
      </w:r>
      <w:r>
        <w:rPr>
          <w:rFonts w:ascii="Times New Roman" w:hAnsi="Times New Roman" w:eastAsia="方正仿宋_GBK"/>
          <w:kern w:val="0"/>
          <w:sz w:val="32"/>
          <w:szCs w:val="32"/>
          <w:shd w:val="clear" w:color="auto" w:fill="FFFFFF"/>
          <w:lang w:bidi="ar"/>
        </w:rPr>
        <w:t>〕</w:t>
      </w:r>
      <w:r>
        <w:rPr>
          <w:rFonts w:ascii="Times New Roman" w:hAnsi="Times New Roman" w:eastAsia="微软雅黑"/>
          <w:kern w:val="0"/>
          <w:sz w:val="32"/>
          <w:szCs w:val="32"/>
          <w:shd w:val="clear" w:color="auto" w:fill="FFFFFF"/>
          <w:lang w:bidi="ar"/>
        </w:rPr>
        <w:t>163</w:t>
      </w:r>
      <w:r>
        <w:rPr>
          <w:rFonts w:ascii="Times New Roman" w:hAnsi="Times New Roman" w:eastAsia="方正仿宋_GBK"/>
          <w:kern w:val="0"/>
          <w:sz w:val="32"/>
          <w:szCs w:val="32"/>
          <w:shd w:val="clear" w:color="auto" w:fill="FFFFFF"/>
          <w:lang w:bidi="ar"/>
        </w:rPr>
        <w:t>号）</w:t>
      </w:r>
      <w:r>
        <w:rPr>
          <w:rFonts w:hint="eastAsia" w:eastAsia="方正仿宋_GBK"/>
          <w:kern w:val="0"/>
          <w:sz w:val="32"/>
          <w:szCs w:val="32"/>
          <w:shd w:val="clear" w:color="auto" w:fill="FFFFFF"/>
          <w:lang w:val="en-US" w:eastAsia="zh-CN" w:bidi="ar"/>
        </w:rPr>
        <w:t>等文件</w:t>
      </w:r>
      <w:r>
        <w:rPr>
          <w:rFonts w:hint="eastAsia" w:eastAsia="方正仿宋_GBK" w:cs="Times New Roman"/>
          <w:sz w:val="32"/>
          <w:szCs w:val="32"/>
          <w:lang w:val="en-US" w:eastAsia="zh-CN"/>
        </w:rPr>
        <w:t>适用期已过，不合适作为制定依据，故对文件部分内容进行修改删除。</w:t>
      </w:r>
    </w:p>
    <w:p w14:paraId="1CEE7153">
      <w:pPr>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000000"/>
          <w:kern w:val="0"/>
          <w:sz w:val="32"/>
          <w:szCs w:val="32"/>
        </w:rPr>
      </w:pPr>
      <w:r>
        <w:rPr>
          <w:rFonts w:hint="eastAsia" w:eastAsia="方正黑体_GBK" w:cs="Times New Roman"/>
          <w:sz w:val="32"/>
          <w:szCs w:val="32"/>
          <w:lang w:val="en-US" w:eastAsia="zh-CN"/>
        </w:rPr>
        <w:t>四</w:t>
      </w:r>
      <w:r>
        <w:rPr>
          <w:rFonts w:hint="default" w:ascii="Times New Roman" w:hAnsi="Times New Roman" w:eastAsia="方正黑体_GBK" w:cs="Times New Roman"/>
          <w:sz w:val="32"/>
          <w:szCs w:val="32"/>
        </w:rPr>
        <w:t>、联系人及联系方式</w:t>
      </w:r>
    </w:p>
    <w:p w14:paraId="2A1EC77F">
      <w:pPr>
        <w:pageBreakBefore w:val="0"/>
        <w:widowControl w:val="0"/>
        <w:kinsoku/>
        <w:wordWrap/>
        <w:overflowPunct/>
        <w:topLinePunct w:val="0"/>
        <w:autoSpaceDE/>
        <w:autoSpaceDN/>
        <w:bidi w:val="0"/>
        <w:adjustRightInd w:val="0"/>
        <w:snapToGrid w:val="0"/>
        <w:spacing w:line="594" w:lineRule="exact"/>
        <w:ind w:firstLine="63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rPr>
        <w:t>联系</w:t>
      </w:r>
      <w:r>
        <w:rPr>
          <w:rFonts w:hint="default" w:ascii="Times New Roman" w:hAnsi="Times New Roman" w:eastAsia="方正仿宋_GBK" w:cs="Times New Roman"/>
          <w:kern w:val="0"/>
          <w:sz w:val="32"/>
          <w:szCs w:val="32"/>
        </w:rPr>
        <w:t>人：</w:t>
      </w:r>
      <w:r>
        <w:rPr>
          <w:rFonts w:hint="eastAsia" w:eastAsia="方正仿宋_GBK" w:cs="Times New Roman"/>
          <w:kern w:val="0"/>
          <w:sz w:val="32"/>
          <w:szCs w:val="32"/>
          <w:lang w:val="en-US" w:eastAsia="zh-CN"/>
        </w:rPr>
        <w:t>李可</w:t>
      </w:r>
      <w:r>
        <w:rPr>
          <w:rFonts w:hint="default" w:ascii="Times New Roman" w:hAnsi="Times New Roman" w:eastAsia="方正仿宋_GBK" w:cs="Times New Roman"/>
          <w:color w:val="000000"/>
          <w:kern w:val="0"/>
          <w:sz w:val="32"/>
          <w:szCs w:val="32"/>
        </w:rPr>
        <w:t xml:space="preserve"> 联系电话：</w:t>
      </w:r>
      <w:r>
        <w:rPr>
          <w:rFonts w:hint="eastAsia" w:eastAsia="方正仿宋_GBK" w:cs="Times New Roman"/>
          <w:color w:val="000000"/>
          <w:kern w:val="0"/>
          <w:sz w:val="32"/>
          <w:szCs w:val="32"/>
          <w:lang w:val="en-US" w:eastAsia="zh-CN"/>
        </w:rPr>
        <w:t>45695931</w:t>
      </w:r>
    </w:p>
    <w:p w14:paraId="5A9D1740">
      <w:pPr>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000000"/>
          <w:kern w:val="0"/>
          <w:sz w:val="32"/>
          <w:szCs w:val="32"/>
        </w:rPr>
      </w:pPr>
    </w:p>
    <w:p w14:paraId="6882A67B">
      <w:pPr>
        <w:rPr>
          <w:rFonts w:hint="default" w:ascii="Times New Roman" w:hAnsi="Times New Roman" w:cs="Times New Roman"/>
        </w:rPr>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587B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7DB8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E77DB8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NmZkNDBkNGE3NDQyNjljZjg0ZjgyYTdmNTlmODAifQ=="/>
  </w:docVars>
  <w:rsids>
    <w:rsidRoot w:val="00000000"/>
    <w:rsid w:val="080B2B96"/>
    <w:rsid w:val="17D054B4"/>
    <w:rsid w:val="1B1D7471"/>
    <w:rsid w:val="1F7E3D88"/>
    <w:rsid w:val="2AC13778"/>
    <w:rsid w:val="35653B53"/>
    <w:rsid w:val="36821224"/>
    <w:rsid w:val="378347D7"/>
    <w:rsid w:val="3C59103C"/>
    <w:rsid w:val="406A64E7"/>
    <w:rsid w:val="4374370A"/>
    <w:rsid w:val="43A62A2D"/>
    <w:rsid w:val="51BB17D7"/>
    <w:rsid w:val="52707792"/>
    <w:rsid w:val="555C75F5"/>
    <w:rsid w:val="56973BEA"/>
    <w:rsid w:val="5A282E0C"/>
    <w:rsid w:val="60AF1A89"/>
    <w:rsid w:val="647767C6"/>
    <w:rsid w:val="6817206F"/>
    <w:rsid w:val="6EDC1FE0"/>
    <w:rsid w:val="6F5A4F08"/>
    <w:rsid w:val="7EE20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paragraph" w:styleId="2">
    <w:name w:val="heading 4"/>
    <w:basedOn w:val="3"/>
    <w:next w:val="1"/>
    <w:unhideWhenUsed/>
    <w:qFormat/>
    <w:uiPriority w:val="0"/>
    <w:pPr>
      <w:keepNext/>
      <w:keepLines/>
      <w:spacing w:before="280" w:beforeLines="0" w:beforeAutospacing="0" w:after="290" w:afterLines="0" w:afterAutospacing="0" w:line="372" w:lineRule="auto"/>
      <w:outlineLvl w:val="3"/>
    </w:pPr>
    <w:rPr>
      <w:rFonts w:ascii="Arial" w:hAnsi="Arial" w:eastAsia="黑体"/>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next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customStyle="1" w:styleId="7">
    <w:name w:val="普通(网站)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754</Words>
  <Characters>832</Characters>
  <Lines>0</Lines>
  <Paragraphs>0</Paragraphs>
  <TotalTime>8</TotalTime>
  <ScaleCrop>false</ScaleCrop>
  <LinksUpToDate>false</LinksUpToDate>
  <CharactersWithSpaces>833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2024-07-24T06:50:00Z</dcterms:created>
  <dc:creator>24339</dc:creator>
  <cp:lastModifiedBy>Administrator</cp:lastModifiedBy>
  <dcterms:modified xsi:type="dcterms:W3CDTF">2024-09-26T00:57:57Z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6A90043249B1484BA9BEA1521D149D75_13</vt:lpwstr>
  </property>
</Properties>
</file>