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重庆市铜梁区2025年消费券发放工作参与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商家征集公告</w:t>
      </w:r>
    </w:p>
    <w:p>
      <w:pP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为贯彻落实中央经济工作会议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精神，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市委经济工作会议精神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大力提振消费，全方位扩大内需，拟于近期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开展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2025年消费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券发放工作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现公开征集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重庆市铜梁区2025年消费券发放工作参与商家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，具体情况公告如下：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一、申报时间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202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年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月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日-2月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fill="FFFFFF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Fonts w:hint="eastAsia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资格</w:t>
      </w:r>
      <w:r>
        <w:rPr>
          <w:rFonts w:hint="default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铜梁区依法注册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的区内知名企业、品牌企业、限上商贸单位。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黑体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黑体_GBK" w:cs="Times New Roman"/>
          <w:b w:val="0"/>
          <w:bCs w:val="0"/>
          <w:color w:val="auto"/>
          <w:sz w:val="32"/>
          <w:szCs w:val="32"/>
          <w:lang w:eastAsia="zh-CN"/>
        </w:rPr>
        <w:t>三、报名方式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left="0" w:leftChars="0" w:firstLine="640" w:firstLineChars="0"/>
        <w:textAlignment w:val="auto"/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1.各镇街辖区内的限上商贸单位，由各镇街道组织报名。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left="0" w:leftChars="0" w:firstLine="640" w:firstLineChars="0"/>
        <w:textAlignment w:val="auto"/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2.龙城天街商圈范围的商户，由</w:t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t>龙城天街商圈管委会组织报名。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left="0" w:leftChars="0" w:firstLine="640" w:firstLineChars="0"/>
        <w:textAlignment w:val="auto"/>
        <w:rPr>
          <w:rFonts w:hint="default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t>3.商贸行业协会的重点企业，由各商贸行业协会组织报名。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eastAsia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三、申报材料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t>重庆市铜梁区2025年消费券发放工作参与商家活动报名表（严格按照商户号查找指南填报，如填报错误将导致商户无法加入活动，请仔细核对）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eastAsia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Times New Roman" w:hAnsi="Times New Roman" w:eastAsia="方正黑体_GBK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四、申报方式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/>
        <w:textAlignment w:val="auto"/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符合条件的商家自愿向所在辖区（行业协会）申报，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-SA"/>
        </w:rPr>
        <w:t>各镇街、</w:t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t>龙城天街商圈管委会、各商贸行业协会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kern w:val="2"/>
          <w:sz w:val="32"/>
          <w:szCs w:val="32"/>
          <w:shd w:val="clear" w:fill="FFFFFF"/>
          <w:lang w:val="en-US" w:eastAsia="zh-CN" w:bidi="ar-SA"/>
        </w:rPr>
        <w:t>于2025年2月19日前向铜梁区商务委提交申报材料，电子档发送到970792019@qq.com，纸质件交铜梁区商务委商贸流通科（地址：重庆市铜梁区巴川街道中兴路111号；电话：023-45686373），逾期未送达不予受理。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附件：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重庆市铜梁区2025年消费券发放工作参与商家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1920" w:firstLineChars="6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活动报名表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1280" w:firstLineChars="4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 w:bidi="ar-SA"/>
        </w:rPr>
        <w:t>商户号查找指南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3840" w:firstLineChars="12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480" w:firstLineChars="14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重庆市铜梁区商务委员会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5120" w:firstLineChars="16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日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default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</w:p>
    <w:tbl>
      <w:tblPr>
        <w:tblStyle w:val="9"/>
        <w:tblW w:w="5600" w:type="pct"/>
        <w:tblInd w:w="-6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00"/>
        <w:gridCol w:w="1434"/>
        <w:gridCol w:w="2297"/>
        <w:gridCol w:w="441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ascii="方正小标宋_GBK" w:hAnsi="方正小标宋_GBK" w:eastAsia="方正小标宋_GBK" w:cs="方正小标宋_GBK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重庆市铜梁区2025年消费券发放工作参与       商家活动报名表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69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报送单位：（盖章）</w:t>
            </w:r>
          </w:p>
        </w:tc>
        <w:tc>
          <w:tcPr>
            <w:tcW w:w="11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单位主要负责人：</w:t>
            </w:r>
          </w:p>
        </w:tc>
        <w:tc>
          <w:tcPr>
            <w:tcW w:w="217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填报日期：   年   月   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443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编号</w:t>
            </w:r>
          </w:p>
        </w:tc>
        <w:tc>
          <w:tcPr>
            <w:tcW w:w="54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  名称</w:t>
            </w:r>
          </w:p>
        </w:tc>
        <w:tc>
          <w:tcPr>
            <w:tcW w:w="70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门店地址</w:t>
            </w:r>
          </w:p>
        </w:tc>
        <w:tc>
          <w:tcPr>
            <w:tcW w:w="113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       （联系人,电话）</w:t>
            </w:r>
          </w:p>
        </w:tc>
        <w:tc>
          <w:tcPr>
            <w:tcW w:w="217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商户号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lang w:val="en-US" w:eastAsia="zh-CN" w:bidi="ar"/>
              </w:rPr>
              <w:t>填写门头名称</w:t>
            </w: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lang w:val="en-US" w:eastAsia="zh-CN" w:bidi="ar"/>
              </w:rPr>
              <w:t>填写详细地址</w:t>
            </w: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2"/>
                <w:lang w:val="en-US" w:eastAsia="zh-CN" w:bidi="ar"/>
              </w:rPr>
              <w:t>李老师，</w:t>
            </w:r>
            <w:r>
              <w:rPr>
                <w:rStyle w:val="13"/>
                <w:rFonts w:eastAsia="宋体"/>
                <w:lang w:val="en-US" w:eastAsia="zh-CN" w:bidi="ar"/>
              </w:rPr>
              <w:t>187********</w:t>
            </w: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13"/>
                <w:rFonts w:eastAsia="宋体"/>
                <w:lang w:val="en-US" w:eastAsia="zh-CN" w:bidi="ar"/>
              </w:rPr>
              <w:t>15</w:t>
            </w:r>
            <w:r>
              <w:rPr>
                <w:rStyle w:val="12"/>
                <w:lang w:val="en-US" w:eastAsia="zh-CN" w:bidi="ar"/>
              </w:rPr>
              <w:t>位数字或字母组合，活动将根据商户号配置，错误将导致商户无法加入活动，请仔细核对。（请参照商户号查找流程）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4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5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1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4800" w:firstLineChars="15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14"/>
        <w:ind w:left="0" w:leftChars="0" w:firstLine="0" w:firstLineChars="0"/>
        <w:jc w:val="both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p>
      <w:pPr>
        <w:pStyle w:val="14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银联云闪付扫码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u w:val="none"/>
        </w:rPr>
        <w:t>商户号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查找指南</w:t>
      </w:r>
    </w:p>
    <w:p/>
    <w:p>
      <w:pPr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bookmarkStart w:id="0" w:name="_GoBack"/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一、如果没有云闪付APP，需要下载注册绑卡流程</w:t>
      </w:r>
    </w:p>
    <w:bookmarkEnd w:id="0"/>
    <w:p>
      <w:pPr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（一）扫描该推荐码或各大手机APP市场上下载</w:t>
      </w:r>
    </w:p>
    <w:p>
      <w:pPr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               </w:t>
      </w:r>
      <w:r>
        <w:rPr>
          <w:rFonts w:hint="eastAsia" w:eastAsiaTheme="minorEastAsia"/>
          <w:b/>
          <w:bCs/>
          <w:sz w:val="36"/>
          <w:szCs w:val="36"/>
        </w:rPr>
        <w:drawing>
          <wp:inline distT="0" distB="0" distL="114300" distR="114300">
            <wp:extent cx="1571625" cy="1771650"/>
            <wp:effectExtent l="0" t="0" r="9525" b="0"/>
            <wp:docPr id="16" name="图片 16" descr="167818069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8180696998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 xml:space="preserve"> </w:t>
      </w:r>
    </w:p>
    <w:p>
      <w:pPr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（二）下载流程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500370" cy="3204845"/>
            <wp:effectExtent l="0" t="0" r="508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</w:p>
    <w:p>
      <w:pPr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（三）注册流程</w:t>
      </w:r>
    </w:p>
    <w:p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111115" cy="1965325"/>
            <wp:effectExtent l="0" t="0" r="13335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（四）绑定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任意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银行卡+实名认证+开通在线支付</w:t>
      </w:r>
    </w:p>
    <w:p>
      <w:r>
        <w:rPr>
          <w:rFonts w:hint="eastAsia"/>
          <w:b/>
          <w:bCs/>
          <w:sz w:val="36"/>
          <w:szCs w:val="36"/>
          <w:lang w:val="en-US" w:eastAsia="zh-CN"/>
        </w:rPr>
        <w:t xml:space="preserve">  </w:t>
      </w:r>
      <w:r>
        <w:rPr>
          <w:rFonts w:hint="eastAsia"/>
          <w:b/>
          <w:bCs/>
          <w:sz w:val="36"/>
          <w:szCs w:val="36"/>
        </w:rPr>
        <w:drawing>
          <wp:inline distT="0" distB="0" distL="114300" distR="114300">
            <wp:extent cx="5274310" cy="2085340"/>
            <wp:effectExtent l="0" t="0" r="254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二、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商户号查询流程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00" w:firstLineChars="200"/>
        <w:jc w:val="left"/>
        <w:textAlignment w:val="auto"/>
      </w:pPr>
      <w:r>
        <w:rPr>
          <w:rFonts w:hint="eastAsia" w:ascii="仿宋" w:hAnsi="仿宋" w:eastAsia="仿宋" w:cs="仿宋"/>
          <w:sz w:val="30"/>
          <w:szCs w:val="30"/>
        </w:rPr>
        <w:t>使用云闪付对店内收款设备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活动直接使用店内已有的收款设备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sz w:val="30"/>
          <w:szCs w:val="30"/>
        </w:rPr>
        <w:t>进行“云闪付扫一扫”或“收付款”支付，测试是否能够交易成功，如能成功，即为支持云闪付支付（微信和支付宝个人收款码无法参与活动）。</w:t>
      </w:r>
      <w:r>
        <w:rPr>
          <w:rFonts w:hint="eastAsia" w:ascii="仿宋" w:hAnsi="仿宋" w:eastAsia="仿宋" w:cs="仿宋"/>
          <w:sz w:val="30"/>
          <w:szCs w:val="30"/>
          <w:highlight w:val="yellow"/>
          <w:lang w:val="en-US" w:eastAsia="zh-CN"/>
        </w:rPr>
        <w:t>测试一笔0.01元的交易后</w:t>
      </w:r>
      <w:r>
        <w:rPr>
          <w:rFonts w:hint="eastAsia" w:ascii="仿宋" w:hAnsi="仿宋" w:eastAsia="仿宋" w:cs="仿宋"/>
          <w:sz w:val="30"/>
          <w:szCs w:val="30"/>
          <w:highlight w:val="yellow"/>
        </w:rPr>
        <w:t>，</w:t>
      </w:r>
      <w:r>
        <w:rPr>
          <w:rFonts w:ascii="仿宋" w:hAnsi="仿宋" w:eastAsia="仿宋" w:cs="仿宋"/>
          <w:sz w:val="30"/>
          <w:szCs w:val="30"/>
          <w:highlight w:val="yellow"/>
        </w:rPr>
        <w:t>商户号</w:t>
      </w:r>
      <w:r>
        <w:rPr>
          <w:rFonts w:hint="eastAsia" w:ascii="仿宋" w:hAnsi="仿宋" w:eastAsia="仿宋" w:cs="仿宋"/>
          <w:sz w:val="30"/>
          <w:szCs w:val="30"/>
          <w:highlight w:val="yellow"/>
        </w:rPr>
        <w:t>查询路径：打开云闪付-我的-顶部消息-支付消息</w:t>
      </w:r>
      <w:r>
        <w:rPr>
          <w:rFonts w:ascii="仿宋" w:hAnsi="仿宋" w:eastAsia="仿宋" w:cs="仿宋"/>
          <w:sz w:val="30"/>
          <w:szCs w:val="30"/>
          <w:highlight w:val="yellow"/>
        </w:rPr>
        <w:t>当笔交易</w:t>
      </w:r>
      <w:r>
        <w:rPr>
          <w:rFonts w:hint="eastAsia" w:ascii="仿宋" w:hAnsi="仿宋" w:eastAsia="仿宋" w:cs="仿宋"/>
          <w:sz w:val="30"/>
          <w:szCs w:val="30"/>
          <w:highlight w:val="yellow"/>
        </w:rPr>
        <w:t>-</w:t>
      </w:r>
      <w:r>
        <w:rPr>
          <w:rFonts w:ascii="仿宋" w:hAnsi="仿宋" w:eastAsia="仿宋" w:cs="仿宋"/>
          <w:sz w:val="30"/>
          <w:szCs w:val="30"/>
          <w:highlight w:val="yellow"/>
        </w:rPr>
        <w:t>15位</w:t>
      </w:r>
      <w:r>
        <w:rPr>
          <w:rFonts w:hint="eastAsia" w:ascii="仿宋" w:hAnsi="仿宋" w:eastAsia="仿宋" w:cs="仿宋"/>
          <w:sz w:val="30"/>
          <w:szCs w:val="30"/>
          <w:highlight w:val="yellow"/>
        </w:rPr>
        <w:t>商户编号</w:t>
      </w:r>
      <w:r>
        <w:rPr>
          <w:rFonts w:hint="eastAsia" w:ascii="仿宋" w:hAnsi="仿宋" w:eastAsia="仿宋" w:cs="仿宋"/>
          <w:sz w:val="30"/>
          <w:szCs w:val="30"/>
        </w:rPr>
        <w:t xml:space="preserve"> 。操作如下图：</w:t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562225" cy="3811270"/>
            <wp:effectExtent l="0" t="0" r="952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2550" cy="3815715"/>
            <wp:effectExtent l="0" t="0" r="635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lang w:val="en-US" w:eastAsia="zh-CN"/>
        </w:rPr>
        <w:t xml:space="preserve">   </w:t>
      </w:r>
      <w:r>
        <w:rPr>
          <w:rFonts w:hint="eastAsia" w:ascii="方正黑体_GBK" w:hAnsi="方正黑体_GBK" w:eastAsia="方正黑体_GBK" w:cs="方正黑体_GBK"/>
          <w:b w:val="0"/>
          <w:bCs w:val="0"/>
        </w:rPr>
        <w:drawing>
          <wp:inline distT="0" distB="0" distL="114300" distR="114300">
            <wp:extent cx="2519680" cy="4004945"/>
            <wp:effectExtent l="0" t="0" r="1397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黑体_GBK" w:hAnsi="方正黑体_GBK" w:eastAsia="方正黑体_GBK" w:cs="方正黑体_GBK"/>
          <w:b w:val="0"/>
          <w:bCs w:val="0"/>
        </w:rPr>
        <w:drawing>
          <wp:inline distT="0" distB="0" distL="114300" distR="114300">
            <wp:extent cx="2694305" cy="3931285"/>
            <wp:effectExtent l="0" t="0" r="1079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三、</w:t>
      </w: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不受理商户操作流程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（一）建议联系银行、</w:t>
      </w:r>
      <w:r>
        <w:rPr>
          <w:rFonts w:hint="eastAsia" w:ascii="仿宋" w:hAnsi="仿宋" w:eastAsia="仿宋" w:cs="仿宋"/>
          <w:sz w:val="32"/>
          <w:szCs w:val="32"/>
        </w:rPr>
        <w:t>银商</w:t>
      </w:r>
      <w:r>
        <w:rPr>
          <w:rFonts w:ascii="仿宋" w:hAnsi="仿宋" w:eastAsia="仿宋" w:cs="仿宋"/>
          <w:sz w:val="32"/>
          <w:szCs w:val="32"/>
        </w:rPr>
        <w:t>等收单机构，安装支持受理云闪付扫码交易的收款设备</w:t>
      </w:r>
      <w:r>
        <w:rPr>
          <w:rFonts w:hint="eastAsia" w:ascii="仿宋" w:hAnsi="仿宋" w:eastAsia="仿宋" w:cs="仿宋"/>
          <w:sz w:val="32"/>
          <w:szCs w:val="32"/>
        </w:rPr>
        <w:t>（所有银行机构均可办理）;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ind w:firstLine="640" w:firstLineChars="200"/>
        <w:jc w:val="both"/>
        <w:textAlignment w:val="auto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（二）</w:t>
      </w:r>
      <w:r>
        <w:rPr>
          <w:rFonts w:hint="eastAsia" w:ascii="仿宋" w:hAnsi="仿宋" w:eastAsia="仿宋" w:cs="仿宋"/>
          <w:sz w:val="32"/>
          <w:szCs w:val="32"/>
        </w:rPr>
        <w:t>受理设备需向相关</w:t>
      </w:r>
      <w:r>
        <w:rPr>
          <w:rFonts w:ascii="仿宋" w:hAnsi="仿宋" w:eastAsia="仿宋" w:cs="仿宋"/>
          <w:sz w:val="32"/>
          <w:szCs w:val="32"/>
        </w:rPr>
        <w:t>收单</w:t>
      </w:r>
      <w:r>
        <w:rPr>
          <w:rFonts w:hint="eastAsia" w:ascii="仿宋" w:hAnsi="仿宋" w:eastAsia="仿宋" w:cs="仿宋"/>
          <w:sz w:val="32"/>
          <w:szCs w:val="32"/>
        </w:rPr>
        <w:t>机构确认设备日均限额及单笔交易限额，建议活动前自行测试设备单笔限制额度，如未达活动门槛金额可向机构申请调整单笔限额；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sz w:val="32"/>
          <w:szCs w:val="32"/>
        </w:rPr>
        <w:t>（三）</w:t>
      </w:r>
      <w:r>
        <w:rPr>
          <w:rFonts w:hint="eastAsia" w:ascii="仿宋" w:hAnsi="仿宋" w:eastAsia="仿宋" w:cs="仿宋"/>
          <w:sz w:val="32"/>
          <w:szCs w:val="32"/>
        </w:rPr>
        <w:t>特别注意：微信及支付宝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个人</w:t>
      </w:r>
      <w:r>
        <w:rPr>
          <w:rFonts w:hint="eastAsia" w:ascii="仿宋" w:hAnsi="仿宋" w:eastAsia="仿宋" w:cs="仿宋"/>
          <w:sz w:val="32"/>
          <w:szCs w:val="32"/>
        </w:rPr>
        <w:t>收款码后台无法配置，故不能参加活动。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超粗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二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隶变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行楷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等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柱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舒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343020"/>
    <w:rsid w:val="08F566D8"/>
    <w:rsid w:val="10437E53"/>
    <w:rsid w:val="24454926"/>
    <w:rsid w:val="2A612760"/>
    <w:rsid w:val="2B3F0281"/>
    <w:rsid w:val="2F436A23"/>
    <w:rsid w:val="35B05B42"/>
    <w:rsid w:val="41EF6209"/>
    <w:rsid w:val="46AA57B4"/>
    <w:rsid w:val="475A0B20"/>
    <w:rsid w:val="53D43C9C"/>
    <w:rsid w:val="5B353C46"/>
    <w:rsid w:val="5EDA2209"/>
    <w:rsid w:val="62523DCB"/>
    <w:rsid w:val="62664E79"/>
    <w:rsid w:val="6AB621E8"/>
    <w:rsid w:val="6DF657F9"/>
    <w:rsid w:val="72AD2D98"/>
    <w:rsid w:val="7D9954A1"/>
    <w:rsid w:val="7FD1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ind w:left="100" w:leftChars="100" w:right="100" w:rightChars="100"/>
    </w:pPr>
  </w:style>
  <w:style w:type="paragraph" w:customStyle="1" w:styleId="3">
    <w:name w:val="目录 53"/>
    <w:next w:val="1"/>
    <w:qFormat/>
    <w:uiPriority w:val="0"/>
    <w:pPr>
      <w:wordWrap w:val="0"/>
      <w:ind w:left="1275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4">
    <w:name w:val="Body Text Indent"/>
    <w:basedOn w:val="1"/>
    <w:qFormat/>
    <w:uiPriority w:val="0"/>
    <w:pPr>
      <w:ind w:firstLine="720"/>
    </w:pPr>
    <w:rPr>
      <w:rFonts w:ascii="仿宋_GB2312" w:eastAsia="仿宋_GB2312"/>
      <w:sz w:val="32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8">
    <w:name w:val="Body Text First Indent 2"/>
    <w:basedOn w:val="4"/>
    <w:qFormat/>
    <w:uiPriority w:val="0"/>
    <w:pPr>
      <w:spacing w:after="120"/>
      <w:ind w:left="420" w:leftChars="200" w:firstLine="420" w:firstLineChars="200"/>
    </w:pPr>
    <w:rPr>
      <w:rFonts w:ascii="Arial" w:hAnsi="Arial"/>
    </w:rPr>
  </w:style>
  <w:style w:type="paragraph" w:customStyle="1" w:styleId="11">
    <w:name w:val="_Style 1"/>
    <w:basedOn w:val="1"/>
    <w:qFormat/>
    <w:uiPriority w:val="0"/>
    <w:pPr>
      <w:ind w:firstLine="200" w:firstLineChars="200"/>
    </w:pPr>
    <w:rPr>
      <w:rFonts w:ascii="宋体" w:hAnsi="宋体" w:eastAsia="仿宋_GB2312"/>
      <w:szCs w:val="32"/>
    </w:rPr>
  </w:style>
  <w:style w:type="character" w:customStyle="1" w:styleId="12">
    <w:name w:val="font51"/>
    <w:basedOn w:val="10"/>
    <w:qFormat/>
    <w:uiPriority w:val="0"/>
    <w:rPr>
      <w:rFonts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13">
    <w:name w:val="font41"/>
    <w:basedOn w:val="10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14">
    <w:name w:val="BodyText1I2"/>
    <w:basedOn w:val="15"/>
    <w:next w:val="1"/>
    <w:qFormat/>
    <w:uiPriority w:val="0"/>
    <w:pPr>
      <w:ind w:firstLine="420"/>
    </w:pPr>
  </w:style>
  <w:style w:type="paragraph" w:customStyle="1" w:styleId="15">
    <w:name w:val="BodyTextIndent"/>
    <w:basedOn w:val="1"/>
    <w:qFormat/>
    <w:uiPriority w:val="0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Office_12.8.2.15291_F1E327BC-269C-435d-A152-05C5408002CA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2025-02-12T07:21:00Z</dcterms:created>
  <dc:creator>TT</dc:creator>
  <cp:lastModifiedBy>Administrator</cp:lastModifiedBy>
  <dcterms:modified xsi:type="dcterms:W3CDTF">2025-02-14T07:28:55Z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2052-12.8.2.15291</vt:lpwstr>
  </property>
  <property fmtid="{D5CDD505-2E9C-101B-9397-08002B2CF9AE}" pid="3" name="ICV">
    <vt:lpwstr>169CBFF0B84842F0BDF37F9BFF56B908_12</vt:lpwstr>
  </property>
</Properties>
</file>