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5" w:line="522" w:lineRule="exact"/>
        <w:jc w:val="right"/>
      </w:pPr>
      <w:bookmarkStart w:id="0" w:name="_GoBack"/>
      <w:bookmarkEnd w:id="0"/>
      <w:r>
        <w:rPr>
          <w:spacing w:val="4"/>
          <w:position w:val="5"/>
        </w:rPr>
        <w:t>渝商务〔</w:t>
      </w:r>
      <w:r>
        <w:rPr>
          <w:rFonts w:ascii="Times New Roman" w:hAnsi="Times New Roman" w:eastAsia="Times New Roman" w:cs="Times New Roman"/>
          <w:spacing w:val="4"/>
          <w:position w:val="5"/>
        </w:rPr>
        <w:t>2025</w:t>
      </w:r>
      <w:r>
        <w:rPr>
          <w:spacing w:val="4"/>
          <w:position w:val="5"/>
        </w:rPr>
        <w:t>〕</w:t>
      </w:r>
      <w:r>
        <w:rPr>
          <w:rFonts w:ascii="Times New Roman" w:hAnsi="Times New Roman" w:eastAsia="Times New Roman" w:cs="Times New Roman"/>
          <w:spacing w:val="4"/>
          <w:position w:val="5"/>
        </w:rPr>
        <w:t>318</w:t>
      </w:r>
      <w:r>
        <w:rPr>
          <w:rFonts w:ascii="Times New Roman" w:hAnsi="Times New Roman" w:eastAsia="Times New Roman" w:cs="Times New Roman"/>
          <w:spacing w:val="38"/>
          <w:w w:val="101"/>
          <w:position w:val="5"/>
        </w:rPr>
        <w:t xml:space="preserve"> </w:t>
      </w:r>
      <w:r>
        <w:rPr>
          <w:spacing w:val="4"/>
          <w:position w:val="5"/>
        </w:rPr>
        <w:t>号</w:t>
      </w:r>
    </w:p>
    <w:p>
      <w:pPr>
        <w:spacing w:line="42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600" w:lineRule="exact"/>
        <w:ind w:firstLine="2688" w:firstLineChars="600"/>
        <w:textAlignment w:val="baseline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重庆市商务委员会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600" w:lineRule="exact"/>
        <w:ind w:left="3122" w:hanging="3122" w:hangingChars="700"/>
        <w:jc w:val="both"/>
        <w:textAlignment w:val="baseline"/>
        <w:outlineLvl w:val="1"/>
        <w:rPr>
          <w:rFonts w:ascii="方正小标宋_GBK" w:hAnsi="方正小标宋_GBK" w:eastAsia="方正小标宋_GBK" w:cs="方正小标宋_GBK"/>
          <w:spacing w:val="9"/>
          <w:position w:val="5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position w:val="6"/>
          <w:sz w:val="43"/>
          <w:szCs w:val="43"/>
        </w:rPr>
        <w:t xml:space="preserve">关于追加资金持续实施 </w:t>
      </w:r>
      <w:r>
        <w:rPr>
          <w:rFonts w:ascii="Times New Roman" w:hAnsi="Times New Roman" w:eastAsia="Times New Roman" w:cs="Times New Roman"/>
          <w:spacing w:val="8"/>
          <w:position w:val="6"/>
          <w:sz w:val="43"/>
          <w:szCs w:val="43"/>
        </w:rPr>
        <w:t xml:space="preserve">2025 </w:t>
      </w:r>
      <w:r>
        <w:rPr>
          <w:rFonts w:ascii="方正小标宋_GBK" w:hAnsi="方正小标宋_GBK" w:eastAsia="方正小标宋_GBK" w:cs="方正小标宋_GBK"/>
          <w:spacing w:val="8"/>
          <w:position w:val="6"/>
          <w:sz w:val="43"/>
          <w:szCs w:val="43"/>
        </w:rPr>
        <w:t>年汽车以旧换新</w:t>
      </w:r>
      <w:r>
        <w:rPr>
          <w:rFonts w:ascii="方正小标宋_GBK" w:hAnsi="方正小标宋_GBK" w:eastAsia="方正小标宋_GBK" w:cs="方正小标宋_GBK"/>
          <w:spacing w:val="9"/>
          <w:position w:val="5"/>
          <w:sz w:val="43"/>
          <w:szCs w:val="43"/>
        </w:rPr>
        <w:t>补贴政策的通知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600" w:lineRule="exact"/>
        <w:ind w:left="3122" w:hanging="3136" w:hangingChars="700"/>
        <w:jc w:val="both"/>
        <w:textAlignment w:val="baseline"/>
        <w:outlineLvl w:val="1"/>
        <w:rPr>
          <w:rFonts w:ascii="方正小标宋_GBK" w:hAnsi="方正小标宋_GBK" w:eastAsia="方正小标宋_GBK" w:cs="方正小标宋_GBK"/>
          <w:spacing w:val="9"/>
          <w:position w:val="5"/>
          <w:sz w:val="43"/>
          <w:szCs w:val="43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546" w:lineRule="exact"/>
        <w:ind w:right="382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1"/>
        </w:rPr>
        <w:t>各区县（ 自治县）</w:t>
      </w:r>
      <w:r>
        <w:rPr>
          <w:rFonts w:hint="default" w:ascii="Times New Roman" w:hAnsi="Times New Roman" w:eastAsia="方正仿宋_GBK" w:cs="Times New Roman"/>
          <w:spacing w:val="-42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、两江新区</w:t>
      </w:r>
      <w:r>
        <w:rPr>
          <w:rFonts w:hint="default" w:ascii="Times New Roman" w:hAnsi="Times New Roman" w:eastAsia="方正仿宋_GBK" w:cs="Times New Roman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、西部科学城重庆高新区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、万盛经</w:t>
      </w:r>
      <w:r>
        <w:rPr>
          <w:rFonts w:hint="default" w:ascii="Times New Roman" w:hAnsi="Times New Roman" w:eastAsia="方正仿宋_GBK" w:cs="Times New Roman"/>
          <w:spacing w:val="6"/>
        </w:rPr>
        <w:t>开区商务主管部门，</w:t>
      </w:r>
      <w:r>
        <w:rPr>
          <w:rFonts w:hint="default" w:ascii="Times New Roman" w:hAnsi="Times New Roman" w:eastAsia="方正仿宋_GBK" w:cs="Times New Roman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市级有关行业协会，</w:t>
      </w:r>
      <w:r>
        <w:rPr>
          <w:rFonts w:hint="default" w:ascii="Times New Roman" w:hAnsi="Times New Roman" w:eastAsia="方正仿宋_GBK" w:cs="Times New Roman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有关单位：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46" w:lineRule="exact"/>
        <w:ind w:right="382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5"/>
        </w:rPr>
        <w:t>为有序实施好消费品以旧换新补贴政策，根据国家部</w:t>
      </w:r>
      <w:r>
        <w:rPr>
          <w:rFonts w:hint="default" w:ascii="Times New Roman" w:hAnsi="Times New Roman" w:eastAsia="方正仿宋_GBK" w:cs="Times New Roman"/>
          <w:spacing w:val="4"/>
        </w:rPr>
        <w:t>委有关</w:t>
      </w:r>
      <w:r>
        <w:rPr>
          <w:rFonts w:hint="default" w:ascii="Times New Roman" w:hAnsi="Times New Roman" w:eastAsia="方正仿宋_GBK" w:cs="Times New Roman"/>
          <w:spacing w:val="5"/>
        </w:rPr>
        <w:t>要求，结合我市政策执行实际，经报请市政府同意，现就追加资</w:t>
      </w:r>
      <w:r>
        <w:rPr>
          <w:rFonts w:hint="default" w:ascii="Times New Roman" w:hAnsi="Times New Roman" w:eastAsia="方正仿宋_GBK" w:cs="Times New Roman"/>
          <w:spacing w:val="8"/>
        </w:rPr>
        <w:t>金持续实施 2025 年汽车以旧换新补贴政策有关事项通知如下：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546" w:lineRule="exact"/>
        <w:ind w:right="382" w:firstLine="636" w:firstLineChars="200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一、现追加安排</w:t>
      </w:r>
      <w:r>
        <w:rPr>
          <w:rFonts w:hint="default" w:ascii="Times New Roman" w:hAnsi="Times New Roman" w:eastAsia="方正仿宋_GBK" w:cs="Times New Roman"/>
          <w:spacing w:val="50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1.3</w:t>
      </w:r>
      <w:r>
        <w:rPr>
          <w:rFonts w:hint="default" w:ascii="Times New Roman" w:hAnsi="Times New Roman" w:eastAsia="方正仿宋_GBK" w:cs="Times New Roman"/>
          <w:spacing w:val="27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亿元预算资金用于2025 年</w:t>
      </w:r>
      <w:r>
        <w:rPr>
          <w:rFonts w:hint="default" w:ascii="Times New Roman" w:hAnsi="Times New Roman" w:eastAsia="方正仿宋_GBK" w:cs="Times New Roman"/>
          <w:spacing w:val="42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12</w:t>
      </w:r>
      <w:r>
        <w:rPr>
          <w:rFonts w:hint="default" w:ascii="Times New Roman" w:hAnsi="Times New Roman" w:eastAsia="方正仿宋_GBK" w:cs="Times New Roman"/>
          <w:spacing w:val="35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月汽车以旧换新补贴</w:t>
      </w:r>
      <w:r>
        <w:rPr>
          <w:rFonts w:hint="default" w:ascii="Times New Roman" w:hAnsi="Times New Roman" w:eastAsia="方正仿宋_GBK" w:cs="Times New Roman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。</w:t>
      </w:r>
      <w:r>
        <w:rPr>
          <w:rFonts w:hint="default" w:ascii="Times New Roman" w:hAnsi="Times New Roman" w:eastAsia="方正仿宋_GBK" w:cs="Times New Roman"/>
          <w:spacing w:val="-47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其中：</w:t>
      </w:r>
      <w:r>
        <w:rPr>
          <w:rFonts w:hint="default" w:ascii="Times New Roman" w:hAnsi="Times New Roman" w:eastAsia="方正仿宋_GBK" w:cs="Times New Roman"/>
          <w:spacing w:val="-25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汽车报废更新</w:t>
      </w:r>
      <w:r>
        <w:rPr>
          <w:rFonts w:hint="default" w:ascii="Times New Roman" w:hAnsi="Times New Roman" w:eastAsia="方正仿宋_GBK" w:cs="Times New Roman"/>
          <w:spacing w:val="24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3000</w:t>
      </w:r>
      <w:r>
        <w:rPr>
          <w:rFonts w:hint="default" w:ascii="Times New Roman" w:hAnsi="Times New Roman" w:eastAsia="方正仿宋_GBK" w:cs="Times New Roman"/>
          <w:spacing w:val="40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万元，</w:t>
      </w:r>
      <w:r>
        <w:rPr>
          <w:rFonts w:hint="default" w:ascii="Times New Roman" w:hAnsi="Times New Roman" w:eastAsia="方正仿宋_GBK" w:cs="Times New Roman"/>
          <w:spacing w:val="-35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汽车置换更新</w:t>
      </w:r>
      <w:r>
        <w:rPr>
          <w:rFonts w:hint="default" w:ascii="Times New Roman" w:hAnsi="Times New Roman" w:eastAsia="方正仿宋_GBK" w:cs="Times New Roman"/>
          <w:spacing w:val="47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</w:rPr>
        <w:t>1</w:t>
      </w:r>
      <w:r>
        <w:rPr>
          <w:rFonts w:hint="default" w:ascii="Times New Roman" w:hAnsi="Times New Roman" w:eastAsia="方正仿宋_GBK" w:cs="Times New Roman"/>
          <w:spacing w:val="-1"/>
        </w:rPr>
        <w:t>亿元</w:t>
      </w:r>
      <w:r>
        <w:rPr>
          <w:rFonts w:hint="default" w:ascii="Times New Roman" w:hAnsi="Times New Roman" w:eastAsia="方正仿宋_GBK" w:cs="Times New Roman"/>
          <w:spacing w:val="-40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。预算额度实行“</w:t>
      </w:r>
      <w:r>
        <w:rPr>
          <w:rFonts w:hint="default" w:ascii="Times New Roman" w:hAnsi="Times New Roman" w:eastAsia="方正仿宋_GBK" w:cs="Times New Roman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总额控制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、先报先得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、用完即止</w:t>
      </w:r>
      <w:r>
        <w:rPr>
          <w:rFonts w:hint="default" w:ascii="Times New Roman" w:hAnsi="Times New Roman" w:eastAsia="方正仿宋_GBK" w:cs="Times New Roman"/>
          <w:spacing w:val="-49"/>
        </w:rPr>
        <w:t xml:space="preserve"> </w:t>
      </w:r>
      <w:r>
        <w:rPr>
          <w:rFonts w:hint="default" w:ascii="Times New Roman" w:hAnsi="Times New Roman" w:eastAsia="方正仿宋_GBK" w:cs="Times New Roman"/>
          <w:spacing w:val="-1"/>
        </w:rPr>
        <w:t>”的申报原则。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46" w:lineRule="exact"/>
        <w:ind w:right="381" w:firstLine="612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8"/>
        </w:rPr>
      </w:pPr>
      <w:r>
        <w:rPr>
          <w:rFonts w:hint="default" w:ascii="Times New Roman" w:hAnsi="Times New Roman" w:eastAsia="方正仿宋_GBK" w:cs="Times New Roman"/>
          <w:spacing w:val="-2"/>
        </w:rPr>
        <w:t>二</w:t>
      </w:r>
      <w:r>
        <w:rPr>
          <w:rFonts w:hint="default" w:ascii="Times New Roman" w:hAnsi="Times New Roman" w:eastAsia="方正仿宋_GBK" w:cs="Times New Roman"/>
          <w:spacing w:val="-21"/>
        </w:rPr>
        <w:t xml:space="preserve"> </w:t>
      </w:r>
      <w:r>
        <w:rPr>
          <w:rFonts w:hint="default" w:ascii="Times New Roman" w:hAnsi="Times New Roman" w:eastAsia="方正仿宋_GBK" w:cs="Times New Roman"/>
          <w:spacing w:val="-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34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</w:rPr>
        <w:t>汽车报废更新政策的有效申报周期</w:t>
      </w:r>
      <w:r>
        <w:rPr>
          <w:rFonts w:hint="default" w:ascii="Times New Roman" w:hAnsi="Times New Roman" w:eastAsia="方正仿宋_GBK" w:cs="Times New Roman"/>
          <w:spacing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</w:rPr>
        <w:t>自</w:t>
      </w:r>
      <w:r>
        <w:rPr>
          <w:rFonts w:hint="default" w:ascii="Times New Roman" w:hAnsi="Times New Roman" w:eastAsia="方正仿宋_GBK" w:cs="Times New Roman"/>
          <w:spacing w:val="53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</w:rPr>
        <w:t>12</w:t>
      </w:r>
      <w:r>
        <w:rPr>
          <w:rFonts w:hint="default" w:ascii="Times New Roman" w:hAnsi="Times New Roman" w:eastAsia="方正仿宋_GBK" w:cs="Times New Roman"/>
          <w:spacing w:val="4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</w:rPr>
        <w:t>月</w:t>
      </w:r>
      <w:r>
        <w:rPr>
          <w:rFonts w:hint="default" w:ascii="Times New Roman" w:hAnsi="Times New Roman" w:eastAsia="方正仿宋_GBK" w:cs="Times New Roman"/>
          <w:spacing w:val="50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</w:rPr>
        <w:t>1  日  10:00</w:t>
      </w:r>
      <w:r>
        <w:rPr>
          <w:rFonts w:hint="default" w:ascii="Times New Roman" w:hAnsi="Times New Roman" w:eastAsia="方正仿宋_GBK" w:cs="Times New Roman"/>
          <w:spacing w:val="11"/>
        </w:rPr>
        <w:t>开始至当月额度申报完毕即停止受理，</w:t>
      </w:r>
      <w:r>
        <w:rPr>
          <w:rFonts w:hint="default" w:ascii="Times New Roman" w:hAnsi="Times New Roman" w:eastAsia="方正仿宋_GBK" w:cs="Times New Roman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spacing w:val="11"/>
        </w:rPr>
        <w:t>汽车置换</w:t>
      </w:r>
      <w:r>
        <w:rPr>
          <w:rFonts w:hint="default" w:ascii="Times New Roman" w:hAnsi="Times New Roman" w:eastAsia="方正仿宋_GBK" w:cs="Times New Roman"/>
          <w:spacing w:val="10"/>
        </w:rPr>
        <w:t>更新分别自</w:t>
      </w:r>
      <w:r>
        <w:rPr>
          <w:rFonts w:hint="default" w:ascii="Times New Roman" w:hAnsi="Times New Roman" w:eastAsia="方正仿宋_GBK" w:cs="Times New Roman"/>
          <w:spacing w:val="48"/>
        </w:rPr>
        <w:t xml:space="preserve"> </w:t>
      </w:r>
      <w:r>
        <w:rPr>
          <w:rFonts w:hint="default" w:ascii="Times New Roman" w:hAnsi="Times New Roman" w:eastAsia="方正仿宋_GBK" w:cs="Times New Roman"/>
          <w:spacing w:val="10"/>
        </w:rPr>
        <w:t>12</w:t>
      </w:r>
      <w:r>
        <w:rPr>
          <w:rFonts w:hint="default" w:ascii="Times New Roman" w:hAnsi="Times New Roman" w:eastAsia="方正仿宋_GBK" w:cs="Times New Roman"/>
          <w:spacing w:val="-8"/>
        </w:rPr>
        <w:t>月</w:t>
      </w:r>
      <w:r>
        <w:rPr>
          <w:rFonts w:hint="default" w:ascii="Times New Roman" w:hAnsi="Times New Roman" w:eastAsia="方正仿宋_GBK" w:cs="Times New Roman"/>
          <w:spacing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6  日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、</w:t>
      </w:r>
      <w:r>
        <w:rPr>
          <w:rFonts w:hint="default" w:ascii="Times New Roman" w:hAnsi="Times New Roman" w:eastAsia="方正仿宋_GBK" w:cs="Times New Roman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13  日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、20  日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、27</w:t>
      </w:r>
      <w:r>
        <w:rPr>
          <w:rFonts w:hint="default" w:ascii="Times New Roman" w:hAnsi="Times New Roman" w:eastAsia="方正仿宋_GBK" w:cs="Times New Roman"/>
          <w:spacing w:val="8"/>
        </w:rPr>
        <w:t xml:space="preserve">  </w:t>
      </w:r>
      <w:r>
        <w:rPr>
          <w:rFonts w:hint="default" w:ascii="Times New Roman" w:hAnsi="Times New Roman" w:eastAsia="方正仿宋_GBK" w:cs="Times New Roman"/>
          <w:spacing w:val="-8"/>
        </w:rPr>
        <w:t>日（星期六）</w:t>
      </w:r>
      <w:r>
        <w:rPr>
          <w:rFonts w:hint="default" w:ascii="Times New Roman" w:hAnsi="Times New Roman" w:eastAsia="方正仿宋_GBK" w:cs="Times New Roman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11:00</w:t>
      </w:r>
      <w:r>
        <w:rPr>
          <w:rFonts w:hint="default" w:ascii="Times New Roman" w:hAnsi="Times New Roman" w:eastAsia="方正仿宋_GBK" w:cs="Times New Roman"/>
          <w:spacing w:val="26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开始至每次</w:t>
      </w:r>
      <w:r>
        <w:rPr>
          <w:rFonts w:hint="default" w:ascii="Times New Roman" w:hAnsi="Times New Roman" w:eastAsia="方正仿宋_GBK" w:cs="Times New Roman"/>
          <w:spacing w:val="14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</w:rPr>
        <w:t>2500</w:t>
      </w:r>
      <w:r>
        <w:rPr>
          <w:rFonts w:hint="default" w:ascii="Times New Roman" w:hAnsi="Times New Roman" w:eastAsia="方正仿宋_GBK" w:cs="Times New Roman"/>
          <w:spacing w:val="8"/>
        </w:rPr>
        <w:t>万元额度申报完毕即停止受理。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546" w:lineRule="exact"/>
        <w:ind w:left="16" w:right="97" w:firstLine="660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三</w:t>
      </w:r>
      <w:r>
        <w:rPr>
          <w:rFonts w:hint="default" w:ascii="Times New Roman" w:hAnsi="Times New Roman" w:eastAsia="方正仿宋_GBK" w:cs="Times New Roman"/>
          <w:spacing w:val="-31"/>
        </w:rPr>
        <w:t xml:space="preserve"> </w:t>
      </w:r>
      <w:r>
        <w:rPr>
          <w:rFonts w:hint="default" w:ascii="Times New Roman" w:hAnsi="Times New Roman" w:eastAsia="方正仿宋_GBK" w:cs="Times New Roman"/>
        </w:rPr>
        <w:t>、汽车报废更新</w:t>
      </w:r>
      <w:r>
        <w:rPr>
          <w:rFonts w:hint="default" w:ascii="Times New Roman" w:hAnsi="Times New Roman" w:eastAsia="方正仿宋_GBK" w:cs="Times New Roman"/>
          <w:spacing w:val="-42"/>
        </w:rPr>
        <w:t xml:space="preserve"> </w:t>
      </w:r>
      <w:r>
        <w:rPr>
          <w:rFonts w:hint="default" w:ascii="Times New Roman" w:hAnsi="Times New Roman" w:eastAsia="方正仿宋_GBK" w:cs="Times New Roman"/>
        </w:rPr>
        <w:t>、汽车置换更新的补贴标准</w:t>
      </w:r>
      <w:r>
        <w:rPr>
          <w:rFonts w:hint="default" w:ascii="Times New Roman" w:hAnsi="Times New Roman" w:eastAsia="方正仿宋_GBK" w:cs="Times New Roman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</w:rPr>
        <w:t>、相关要求分</w:t>
      </w:r>
      <w:r>
        <w:rPr>
          <w:rFonts w:hint="default" w:ascii="Times New Roman" w:hAnsi="Times New Roman" w:eastAsia="方正仿宋_GBK" w:cs="Times New Roman"/>
          <w:spacing w:val="5"/>
        </w:rPr>
        <w:t>别与渝商务〔2025〕201</w:t>
      </w:r>
      <w:r>
        <w:rPr>
          <w:rFonts w:hint="default" w:ascii="Times New Roman" w:hAnsi="Times New Roman" w:eastAsia="方正仿宋_GBK" w:cs="Times New Roman"/>
          <w:spacing w:val="44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</w:rPr>
        <w:t>号</w:t>
      </w:r>
      <w:r>
        <w:rPr>
          <w:rFonts w:hint="default" w:ascii="Times New Roman" w:hAnsi="Times New Roman" w:eastAsia="方正仿宋_GBK" w:cs="Times New Roman"/>
          <w:spacing w:val="-39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</w:rPr>
        <w:t>、</w:t>
      </w:r>
      <w:r>
        <w:rPr>
          <w:rFonts w:hint="default" w:ascii="Times New Roman" w:hAnsi="Times New Roman" w:eastAsia="方正仿宋_GBK" w:cs="Times New Roman"/>
          <w:spacing w:val="-40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</w:rPr>
        <w:t>渝商务〔2025〕239</w:t>
      </w:r>
      <w:r>
        <w:rPr>
          <w:rFonts w:hint="default" w:ascii="Times New Roman" w:hAnsi="Times New Roman" w:eastAsia="方正仿宋_GBK" w:cs="Times New Roman"/>
          <w:spacing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</w:rPr>
        <w:t>号文件规定保</w:t>
      </w:r>
      <w:r>
        <w:rPr>
          <w:rFonts w:hint="default" w:ascii="Times New Roman" w:hAnsi="Times New Roman" w:eastAsia="方正仿宋_GBK" w:cs="Times New Roman"/>
          <w:spacing w:val="3"/>
        </w:rPr>
        <w:t>持一致。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46" w:lineRule="exact"/>
        <w:ind w:left="19" w:right="96" w:firstLine="681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6"/>
        </w:rPr>
        <w:t>四</w:t>
      </w:r>
      <w:r>
        <w:rPr>
          <w:rFonts w:hint="default" w:ascii="Times New Roman" w:hAnsi="Times New Roman" w:eastAsia="方正仿宋_GBK" w:cs="Times New Roman"/>
          <w:spacing w:val="-34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、</w:t>
      </w:r>
      <w:r>
        <w:rPr>
          <w:rFonts w:hint="default" w:ascii="Times New Roman" w:hAnsi="Times New Roman" w:eastAsia="方正仿宋_GBK" w:cs="Times New Roman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根据工作实际，</w:t>
      </w:r>
      <w:r>
        <w:rPr>
          <w:rFonts w:hint="default" w:ascii="Times New Roman" w:hAnsi="Times New Roman" w:eastAsia="方正仿宋_GBK" w:cs="Times New Roman"/>
          <w:spacing w:val="-45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将渝商务〔2025〕</w:t>
      </w:r>
      <w:r>
        <w:rPr>
          <w:rFonts w:hint="default" w:ascii="Times New Roman" w:hAnsi="Times New Roman" w:eastAsia="方正仿宋_GBK" w:cs="Times New Roman"/>
          <w:spacing w:val="-46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89</w:t>
      </w:r>
      <w:r>
        <w:rPr>
          <w:rFonts w:hint="default" w:ascii="Times New Roman" w:hAnsi="Times New Roman" w:eastAsia="方正仿宋_GBK" w:cs="Times New Roman"/>
          <w:spacing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</w:rPr>
        <w:t>号文件中明确的</w:t>
      </w:r>
      <w:r>
        <w:rPr>
          <w:rFonts w:hint="default" w:ascii="Times New Roman" w:hAnsi="Times New Roman" w:eastAsia="方正仿宋_GBK" w:cs="Times New Roman"/>
          <w:spacing w:val="2"/>
        </w:rPr>
        <w:t>跨年度接续政策补贴申报及补正时限调整于 20</w:t>
      </w:r>
      <w:r>
        <w:rPr>
          <w:rFonts w:hint="default" w:ascii="Times New Roman" w:hAnsi="Times New Roman" w:eastAsia="方正仿宋_GBK" w:cs="Times New Roman"/>
          <w:spacing w:val="1"/>
        </w:rPr>
        <w:t>25 年</w:t>
      </w:r>
      <w:r>
        <w:rPr>
          <w:rFonts w:hint="default" w:ascii="Times New Roman" w:hAnsi="Times New Roman" w:eastAsia="方正仿宋_GBK" w:cs="Times New Roman"/>
          <w:spacing w:val="38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  <w:spacing w:val="1"/>
        </w:rPr>
        <w:t>11</w:t>
      </w:r>
      <w:r>
        <w:rPr>
          <w:rFonts w:hint="default" w:ascii="Times New Roman" w:hAnsi="Times New Roman" w:eastAsia="方正仿宋_GBK" w:cs="Times New Roman"/>
          <w:spacing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1"/>
        </w:rPr>
        <w:t>月</w:t>
      </w:r>
      <w:r>
        <w:rPr>
          <w:rFonts w:hint="default" w:ascii="Times New Roman" w:hAnsi="Times New Roman" w:eastAsia="方正仿宋_GBK" w:cs="Times New Roman"/>
          <w:spacing w:val="38"/>
        </w:rPr>
        <w:t xml:space="preserve"> </w:t>
      </w:r>
      <w:r>
        <w:rPr>
          <w:rFonts w:hint="default" w:ascii="Times New Roman" w:hAnsi="Times New Roman" w:eastAsia="方正仿宋_GBK" w:cs="Times New Roman"/>
          <w:spacing w:val="1"/>
        </w:rPr>
        <w:t>1  日 0</w:t>
      </w:r>
      <w:r>
        <w:rPr>
          <w:rFonts w:hint="default" w:ascii="Times New Roman" w:hAnsi="Times New Roman" w:eastAsia="方正仿宋_GBK" w:cs="Times New Roman"/>
        </w:rPr>
        <w:t>时至2025</w:t>
      </w:r>
      <w:r>
        <w:rPr>
          <w:rFonts w:hint="default" w:ascii="Times New Roman" w:hAnsi="Times New Roman" w:eastAsia="方正仿宋_GBK" w:cs="Times New Roman"/>
          <w:spacing w:val="21"/>
        </w:rPr>
        <w:t xml:space="preserve"> 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default" w:ascii="Times New Roman" w:hAnsi="Times New Roman" w:eastAsia="方正仿宋_GBK" w:cs="Times New Roman"/>
          <w:spacing w:val="42"/>
          <w:w w:val="101"/>
        </w:rPr>
        <w:t xml:space="preserve"> </w:t>
      </w:r>
      <w:r>
        <w:rPr>
          <w:rFonts w:hint="default" w:ascii="Times New Roman" w:hAnsi="Times New Roman" w:eastAsia="方正仿宋_GBK" w:cs="Times New Roman"/>
        </w:rPr>
        <w:t>11</w:t>
      </w:r>
      <w:r>
        <w:rPr>
          <w:rFonts w:hint="default" w:ascii="Times New Roman" w:hAnsi="Times New Roman" w:eastAsia="方正仿宋_GBK" w:cs="Times New Roman"/>
          <w:spacing w:val="30"/>
        </w:rPr>
        <w:t xml:space="preserve"> </w:t>
      </w:r>
      <w:r>
        <w:rPr>
          <w:rFonts w:hint="default" w:ascii="Times New Roman" w:hAnsi="Times New Roman" w:eastAsia="方正仿宋_GBK" w:cs="Times New Roman"/>
        </w:rPr>
        <w:t>月 30  日 24  时期间重新开</w:t>
      </w:r>
      <w:r>
        <w:rPr>
          <w:rFonts w:hint="default" w:ascii="Times New Roman" w:hAnsi="Times New Roman" w:eastAsia="方正仿宋_GBK" w:cs="Times New Roman"/>
          <w:spacing w:val="-1"/>
        </w:rPr>
        <w:t>放，请符合跨年度接续</w:t>
      </w:r>
      <w:r>
        <w:rPr>
          <w:rFonts w:hint="default" w:ascii="Times New Roman" w:hAnsi="Times New Roman" w:eastAsia="方正仿宋_GBK" w:cs="Times New Roman"/>
          <w:spacing w:val="8"/>
        </w:rPr>
        <w:t>政策补贴的对象进入我市 2025 年汽车置换补贴接续申报系统</w:t>
      </w:r>
      <w:r>
        <w:rPr>
          <w:rFonts w:hint="default" w:ascii="Times New Roman" w:hAnsi="Times New Roman" w:eastAsia="方正仿宋_GBK" w:cs="Times New Roman"/>
          <w:spacing w:val="-9"/>
        </w:rPr>
        <w:t xml:space="preserve"> </w:t>
      </w:r>
      <w:r>
        <w:rPr>
          <w:rFonts w:hint="default" w:ascii="Times New Roman" w:hAnsi="Times New Roman" w:eastAsia="方正仿宋_GBK" w:cs="Times New Roman"/>
          <w:spacing w:val="8"/>
        </w:rPr>
        <w:t>，</w:t>
      </w:r>
      <w:r>
        <w:rPr>
          <w:rFonts w:hint="default" w:ascii="Times New Roman" w:hAnsi="Times New Roman" w:eastAsia="方正仿宋_GBK" w:cs="Times New Roman"/>
          <w:spacing w:val="3"/>
        </w:rPr>
        <w:t>清晰</w:t>
      </w:r>
      <w:r>
        <w:rPr>
          <w:rFonts w:hint="default" w:ascii="Times New Roman" w:hAnsi="Times New Roman" w:eastAsia="方正仿宋_GBK" w:cs="Times New Roman"/>
          <w:spacing w:val="-40"/>
        </w:rPr>
        <w:t xml:space="preserve"> </w:t>
      </w:r>
      <w:r>
        <w:rPr>
          <w:rFonts w:hint="default" w:ascii="Times New Roman" w:hAnsi="Times New Roman" w:eastAsia="方正仿宋_GBK" w:cs="Times New Roman"/>
          <w:spacing w:val="3"/>
        </w:rPr>
        <w:t>、完整</w:t>
      </w:r>
      <w:r>
        <w:rPr>
          <w:rFonts w:hint="default" w:ascii="Times New Roman" w:hAnsi="Times New Roman" w:eastAsia="方正仿宋_GBK" w:cs="Times New Roman"/>
          <w:spacing w:val="-41"/>
        </w:rPr>
        <w:t xml:space="preserve"> </w:t>
      </w:r>
      <w:r>
        <w:rPr>
          <w:rFonts w:hint="default" w:ascii="Times New Roman" w:hAnsi="Times New Roman" w:eastAsia="方正仿宋_GBK" w:cs="Times New Roman"/>
          <w:spacing w:val="3"/>
        </w:rPr>
        <w:t>、准确提交申报材料，逾期未申报或未补正的不给予补贴</w:t>
      </w:r>
      <w:r>
        <w:rPr>
          <w:rFonts w:hint="default" w:ascii="Times New Roman" w:hAnsi="Times New Roman" w:eastAsia="方正仿宋_GBK" w:cs="Times New Roman"/>
          <w:spacing w:val="-40"/>
        </w:rPr>
        <w:t xml:space="preserve"> </w:t>
      </w:r>
      <w:r>
        <w:rPr>
          <w:rFonts w:hint="default" w:ascii="Times New Roman" w:hAnsi="Times New Roman" w:eastAsia="方正仿宋_GBK" w:cs="Times New Roman"/>
          <w:spacing w:val="3"/>
        </w:rPr>
        <w:t>。跨年度接续政策补贴标准</w:t>
      </w:r>
      <w:r>
        <w:rPr>
          <w:rFonts w:hint="default" w:ascii="Times New Roman" w:hAnsi="Times New Roman" w:eastAsia="方正仿宋_GBK" w:cs="Times New Roman"/>
          <w:spacing w:val="-36"/>
        </w:rPr>
        <w:t xml:space="preserve"> </w:t>
      </w:r>
      <w:r>
        <w:rPr>
          <w:rFonts w:hint="default" w:ascii="Times New Roman" w:hAnsi="Times New Roman" w:eastAsia="方正仿宋_GBK" w:cs="Times New Roman"/>
          <w:spacing w:val="3"/>
        </w:rPr>
        <w:t>、相关要求与渝</w:t>
      </w:r>
      <w:r>
        <w:rPr>
          <w:rFonts w:hint="default" w:ascii="Times New Roman" w:hAnsi="Times New Roman" w:eastAsia="方正仿宋_GBK" w:cs="Times New Roman"/>
          <w:spacing w:val="2"/>
        </w:rPr>
        <w:t>商务〔2025〕23</w:t>
      </w:r>
      <w:r>
        <w:rPr>
          <w:rFonts w:hint="default" w:ascii="Times New Roman" w:hAnsi="Times New Roman" w:eastAsia="方正仿宋_GBK" w:cs="Times New Roman"/>
          <w:spacing w:val="7"/>
        </w:rPr>
        <w:t>号文件规定保持一致。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46" w:lineRule="exact"/>
        <w:ind w:left="17" w:firstLine="650"/>
        <w:jc w:val="both"/>
        <w:textAlignment w:val="baseline"/>
        <w:rPr>
          <w:rFonts w:hint="default" w:ascii="Times New Roman" w:hAnsi="Times New Roman" w:eastAsia="方正仿宋_GBK" w:cs="Times New Roman"/>
          <w:spacing w:val="5"/>
        </w:rPr>
      </w:pPr>
      <w:r>
        <w:rPr>
          <w:rFonts w:hint="default" w:ascii="Times New Roman" w:hAnsi="Times New Roman" w:eastAsia="方正仿宋_GBK" w:cs="Times New Roman"/>
          <w:spacing w:val="5"/>
        </w:rPr>
        <w:t>请各区县商务主管部门会同相关部门及行业协</w:t>
      </w:r>
      <w:r>
        <w:rPr>
          <w:rFonts w:hint="default" w:ascii="Times New Roman" w:hAnsi="Times New Roman" w:eastAsia="方正仿宋_GBK" w:cs="Times New Roman"/>
          <w:spacing w:val="4"/>
        </w:rPr>
        <w:t>会做好政</w:t>
      </w:r>
      <w:r>
        <w:rPr>
          <w:rFonts w:hint="default" w:ascii="Times New Roman" w:hAnsi="Times New Roman" w:eastAsia="方正仿宋_GBK" w:cs="Times New Roman"/>
          <w:spacing w:val="-2"/>
        </w:rPr>
        <w:t>策宣传解释，加强市场监测和效果评估，稳妥有序推进政策实施，</w:t>
      </w:r>
      <w:r>
        <w:rPr>
          <w:rFonts w:hint="default" w:ascii="Times New Roman" w:hAnsi="Times New Roman" w:eastAsia="方正仿宋_GBK" w:cs="Times New Roman"/>
          <w:spacing w:val="6"/>
        </w:rPr>
        <w:t>全力维护汽车消费市场</w:t>
      </w:r>
      <w:r>
        <w:rPr>
          <w:rFonts w:hint="default" w:ascii="Times New Roman" w:hAnsi="Times New Roman" w:eastAsia="方正仿宋_GBK" w:cs="Times New Roman"/>
          <w:spacing w:val="-38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。</w:t>
      </w:r>
      <w:r>
        <w:rPr>
          <w:rFonts w:hint="default" w:ascii="Times New Roman" w:hAnsi="Times New Roman" w:eastAsia="方正仿宋_GBK" w:cs="Times New Roman"/>
          <w:spacing w:val="-43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</w:rPr>
        <w:t>后续如有政策调整，将</w:t>
      </w:r>
      <w:r>
        <w:rPr>
          <w:rFonts w:hint="default" w:ascii="Times New Roman" w:hAnsi="Times New Roman" w:eastAsia="方正仿宋_GBK" w:cs="Times New Roman"/>
          <w:spacing w:val="5"/>
        </w:rPr>
        <w:t>另行发文通知。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46" w:lineRule="exact"/>
        <w:jc w:val="both"/>
        <w:textAlignment w:val="baseline"/>
        <w:rPr>
          <w:rFonts w:hint="default" w:ascii="Times New Roman" w:hAnsi="Times New Roman" w:eastAsia="方正仿宋_GBK" w:cs="Times New Roman"/>
          <w:spacing w:val="5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46" w:lineRule="exact"/>
        <w:jc w:val="both"/>
        <w:textAlignment w:val="baseline"/>
        <w:rPr>
          <w:rFonts w:hint="default" w:ascii="Times New Roman" w:hAnsi="Times New Roman" w:eastAsia="方正仿宋_GBK" w:cs="Times New Roman"/>
          <w:spacing w:val="5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546" w:lineRule="exact"/>
        <w:ind w:left="4998" w:firstLine="966" w:firstLineChars="300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6"/>
        </w:rPr>
        <w:t>重庆市商务委员会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46" w:lineRule="exact"/>
        <w:ind w:left="4974" w:firstLine="930" w:firstLineChars="300"/>
        <w:textAlignment w:val="baseline"/>
      </w:pPr>
      <w:r>
        <w:rPr>
          <w:rFonts w:hint="default" w:ascii="Times New Roman" w:hAnsi="Times New Roman" w:eastAsia="方正仿宋_GBK" w:cs="Times New Roman"/>
          <w:spacing w:val="0"/>
          <w:position w:val="5"/>
        </w:rPr>
        <w:t>2025 年</w:t>
      </w:r>
      <w:r>
        <w:rPr>
          <w:rFonts w:hint="default" w:ascii="Times New Roman" w:hAnsi="Times New Roman" w:eastAsia="方正仿宋_GBK" w:cs="Times New Roman"/>
          <w:spacing w:val="0"/>
          <w:w w:val="101"/>
          <w:position w:val="5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5"/>
        </w:rPr>
        <w:t>10 月 28  日</w:t>
      </w:r>
    </w:p>
    <w:p>
      <w:pPr>
        <w:spacing w:before="27"/>
      </w:pPr>
    </w:p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18" w:bottom="1696" w:left="1531" w:header="0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7F5DB6"/>
    <w:multiLevelType w:val="singleLevel"/>
    <w:tmpl w:val="F37F5D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EE26B4"/>
    <w:rsid w:val="51B56077"/>
    <w:rsid w:val="5BEF129D"/>
    <w:rsid w:val="6FB4ADC7"/>
    <w:rsid w:val="77FD4B6E"/>
    <w:rsid w:val="9FBF86F0"/>
    <w:rsid w:val="FEBA0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17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2025-10-29T01:48:00Z</dcterms:created>
  <dc:creator>微软用户</dc:creator>
  <cp:lastModifiedBy>Administrator</cp:lastModifiedBy>
  <dcterms:modified xsi:type="dcterms:W3CDTF">2025-10-30T09:41:40Z</dcterms:modified>
  <dc:title>渝商〔2012〕1号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2025-10-30T17:03:50Z</vt:filetime>
  </property>
  <property fmtid="{D5CDD505-2E9C-101B-9397-08002B2CF9AE}" pid="4" name="KSOProductBuildVer">
    <vt:lpwstr>2052-11.8.2.11813</vt:lpwstr>
  </property>
  <property fmtid="{D5CDD505-2E9C-101B-9397-08002B2CF9AE}" pid="5" name="ICV">
    <vt:lpwstr>C920329E5598F5310F2F036946BF73B2_42</vt:lpwstr>
  </property>
</Properties>
</file>