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cs="Times New Roman"/>
        </w:rPr>
      </w:pPr>
      <w:bookmarkStart w:id="0" w:name="_GoBack"/>
      <w:bookmarkEnd w:id="0"/>
      <w:r>
        <w:rPr>
          <w:rFonts w:hint="default" w:ascii="Times New Roman" w:hAnsi="Times New Roman" w:eastAsia="方正小标宋_GBK" w:cs="Times New Roman"/>
          <w:b w:val="0"/>
          <w:sz w:val="44"/>
          <w:szCs w:val="44"/>
        </w:rPr>
        <w:t>重庆市铜梁区</w:t>
      </w:r>
      <w:r>
        <w:rPr>
          <w:rFonts w:hint="default" w:ascii="Times New Roman" w:hAnsi="Times New Roman" w:eastAsia="方正小标宋_GBK" w:cs="Times New Roman"/>
          <w:b w:val="0"/>
          <w:sz w:val="44"/>
          <w:szCs w:val="44"/>
          <w:lang w:eastAsia="zh-CN"/>
        </w:rPr>
        <w:t>退役军人事务</w:t>
      </w:r>
      <w:r>
        <w:rPr>
          <w:rFonts w:hint="default" w:ascii="Times New Roman" w:hAnsi="Times New Roman" w:eastAsia="方正小标宋_GBK" w:cs="Times New Roman"/>
          <w:b w:val="0"/>
          <w:sz w:val="44"/>
          <w:szCs w:val="44"/>
        </w:rPr>
        <w:t>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cs="Times New Roman"/>
        </w:rPr>
      </w:pPr>
      <w:r>
        <w:rPr>
          <w:rFonts w:hint="default" w:ascii="Times New Roman" w:hAnsi="Times New Roman" w:eastAsia="方正小标宋_GBK" w:cs="Times New Roman"/>
          <w:b w:val="0"/>
          <w:sz w:val="44"/>
          <w:szCs w:val="44"/>
        </w:rPr>
        <w:t>关于《关于公开征求</w:t>
      </w:r>
      <w:r>
        <w:rPr>
          <w:rFonts w:hint="default" w:ascii="Times New Roman" w:hAnsi="Times New Roman" w:eastAsia="方正小标宋_GBK" w:cs="Times New Roman"/>
          <w:b w:val="0"/>
          <w:sz w:val="44"/>
          <w:szCs w:val="44"/>
          <w:lang w:val="en-US" w:eastAsia="zh-CN"/>
        </w:rPr>
        <w:t>变更西泉烈士陵园名称及保护级别</w:t>
      </w:r>
      <w:r>
        <w:rPr>
          <w:rFonts w:hint="default" w:ascii="Times New Roman" w:hAnsi="Times New Roman" w:eastAsia="方正小标宋_GBK" w:cs="Times New Roman"/>
          <w:b w:val="0"/>
          <w:sz w:val="44"/>
          <w:szCs w:val="44"/>
        </w:rPr>
        <w:t>的函》的起草说明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2"/>
        <w:textAlignment w:val="auto"/>
        <w:rPr>
          <w:rFonts w:hint="default" w:ascii="Times New Roman" w:hAnsi="Times New Roman" w:cs="Times New Roman"/>
        </w:rPr>
      </w:pPr>
      <w:r>
        <w:rPr>
          <w:rFonts w:hint="default" w:ascii="Times New Roman" w:hAnsi="Times New Roman" w:cs="Times New Roman"/>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Times New Roman" w:hAnsi="Times New Roman" w:cs="Times New Roman"/>
          <w:sz w:val="31"/>
          <w:szCs w:val="31"/>
        </w:rPr>
      </w:pPr>
      <w:r>
        <w:rPr>
          <w:rFonts w:hint="default" w:ascii="Times New Roman" w:hAnsi="Times New Roman" w:eastAsia="方正仿宋_GBK" w:cs="Times New Roman"/>
          <w:sz w:val="32"/>
          <w:szCs w:val="32"/>
        </w:rPr>
        <w:t>按照《重庆市重大行政决策程序规定》（重庆市人民政府令第337号）的规定，区</w:t>
      </w:r>
      <w:r>
        <w:rPr>
          <w:rFonts w:hint="default" w:ascii="Times New Roman" w:hAnsi="Times New Roman" w:eastAsia="方正仿宋_GBK" w:cs="Times New Roman"/>
          <w:sz w:val="32"/>
          <w:szCs w:val="32"/>
          <w:lang w:eastAsia="zh-CN"/>
        </w:rPr>
        <w:t>退役军人事务</w:t>
      </w:r>
      <w:r>
        <w:rPr>
          <w:rFonts w:hint="default" w:ascii="Times New Roman" w:hAnsi="Times New Roman" w:eastAsia="方正仿宋_GBK" w:cs="Times New Roman"/>
          <w:sz w:val="32"/>
          <w:szCs w:val="32"/>
        </w:rPr>
        <w:t>局牵头起草了《关于公开征求</w:t>
      </w:r>
      <w:r>
        <w:rPr>
          <w:rFonts w:hint="default" w:ascii="Times New Roman" w:hAnsi="Times New Roman" w:eastAsia="方正仿宋_GBK" w:cs="Times New Roman"/>
          <w:sz w:val="32"/>
          <w:szCs w:val="32"/>
          <w:lang w:val="en-US" w:eastAsia="zh-CN"/>
        </w:rPr>
        <w:t>变更西泉烈士陵园名称及保护级别</w:t>
      </w:r>
      <w:r>
        <w:rPr>
          <w:rFonts w:hint="default" w:ascii="Times New Roman" w:hAnsi="Times New Roman" w:eastAsia="方正仿宋_GBK" w:cs="Times New Roman"/>
          <w:sz w:val="32"/>
          <w:szCs w:val="32"/>
        </w:rPr>
        <w:t>的函》，现就有关情况说明如下：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0"/>
        <w:textAlignment w:val="auto"/>
        <w:rPr>
          <w:rFonts w:hint="default" w:ascii="Times New Roman" w:hAnsi="Times New Roman" w:cs="Times New Roman"/>
        </w:rPr>
      </w:pPr>
      <w:r>
        <w:rPr>
          <w:rFonts w:hint="default" w:ascii="Times New Roman" w:hAnsi="Times New Roman" w:eastAsia="方正黑体_GBK" w:cs="Times New Roman"/>
          <w:b w:val="0"/>
          <w:sz w:val="31"/>
          <w:szCs w:val="31"/>
        </w:rPr>
        <w:t>一、决策目的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kern w:val="2"/>
          <w:sz w:val="32"/>
          <w:szCs w:val="32"/>
          <w:shd w:val="clear" w:color="auto" w:fill="FFFFFF"/>
          <w:lang w:val="en-US" w:eastAsia="zh-CN"/>
        </w:rPr>
        <w:t>为落实烈士纪念设施保护管理新要求，更好发挥烈士纪念设施褒扬英烈、教育后人的红色资源作用</w:t>
      </w:r>
      <w:r>
        <w:rPr>
          <w:rFonts w:hint="eastAsia" w:ascii="Times New Roman" w:hAnsi="Times New Roman" w:eastAsia="方正仿宋_GBK" w:cs="Times New Roman"/>
          <w:kern w:val="2"/>
          <w:sz w:val="32"/>
          <w:szCs w:val="32"/>
          <w:lang w:val="en-US" w:eastAsia="zh-CN"/>
        </w:rPr>
        <w:t>，根据《烈士褒扬条例》《烈士纪念设施保护管理办法》《重庆市烈士纪念设施分级保护管理办法》，</w:t>
      </w:r>
      <w:r>
        <w:rPr>
          <w:rFonts w:hint="eastAsia" w:ascii="Times New Roman" w:hAnsi="Times New Roman" w:eastAsia="方正仿宋_GBK" w:cs="Times New Roman"/>
          <w:color w:val="000000"/>
          <w:sz w:val="32"/>
          <w:szCs w:val="32"/>
          <w:highlight w:val="none"/>
          <w:lang w:val="en-US" w:eastAsia="zh-CN"/>
        </w:rPr>
        <w:t>结合我区实际</w:t>
      </w:r>
      <w:r>
        <w:rPr>
          <w:rFonts w:hint="default" w:ascii="Times New Roman" w:hAnsi="Times New Roman" w:eastAsia="方正仿宋_GBK" w:cs="Times New Roman"/>
          <w:color w:val="000000"/>
          <w:sz w:val="32"/>
          <w:szCs w:val="32"/>
          <w:highlight w:val="none"/>
          <w:lang w:val="en-US" w:eastAsia="zh-CN"/>
        </w:rPr>
        <w:t>情况，</w:t>
      </w:r>
      <w:r>
        <w:rPr>
          <w:rFonts w:hint="eastAsia" w:ascii="Times New Roman" w:hAnsi="Times New Roman" w:eastAsia="方正仿宋_GBK" w:cs="Times New Roman"/>
          <w:kern w:val="2"/>
          <w:sz w:val="32"/>
          <w:szCs w:val="32"/>
          <w:lang w:val="en-US" w:eastAsia="zh-CN"/>
        </w:rPr>
        <w:t>拟调整</w:t>
      </w:r>
      <w:r>
        <w:rPr>
          <w:rFonts w:hint="eastAsia" w:ascii="Times New Roman" w:hAnsi="Times New Roman" w:eastAsia="方正仿宋_GBK" w:cs="Times New Roman"/>
          <w:sz w:val="32"/>
          <w:szCs w:val="32"/>
          <w:lang w:val="en-US" w:eastAsia="zh-CN"/>
        </w:rPr>
        <w:t>西泉烈士陵园</w:t>
      </w:r>
      <w:r>
        <w:rPr>
          <w:rFonts w:hint="eastAsia" w:ascii="Times New Roman" w:hAnsi="Times New Roman" w:eastAsia="方正仿宋_GBK" w:cs="Times New Roman"/>
          <w:kern w:val="2"/>
          <w:sz w:val="32"/>
          <w:szCs w:val="32"/>
          <w:lang w:val="en-US" w:eastAsia="zh-CN"/>
        </w:rPr>
        <w:t>名称及保护级别。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0"/>
        <w:textAlignment w:val="auto"/>
        <w:rPr>
          <w:rFonts w:hint="default" w:ascii="Times New Roman" w:hAnsi="Times New Roman" w:cs="Times New Roman"/>
        </w:rPr>
      </w:pPr>
      <w:r>
        <w:rPr>
          <w:rFonts w:hint="default" w:ascii="Times New Roman" w:hAnsi="Times New Roman" w:eastAsia="方正黑体_GBK" w:cs="Times New Roman"/>
          <w:b w:val="0"/>
          <w:sz w:val="31"/>
          <w:szCs w:val="31"/>
        </w:rPr>
        <w:t>二、起草背景</w:t>
      </w:r>
    </w:p>
    <w:p>
      <w:pPr>
        <w:pStyle w:val="6"/>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w:t>
      </w:r>
      <w:r>
        <w:rPr>
          <w:rFonts w:hint="eastAsia" w:ascii="Times New Roman" w:hAnsi="Times New Roman" w:eastAsia="方正仿宋_GBK" w:cs="Times New Roman"/>
          <w:kern w:val="2"/>
          <w:sz w:val="32"/>
          <w:szCs w:val="32"/>
          <w:lang w:val="en-US" w:eastAsia="zh-CN"/>
        </w:rPr>
        <w:t>《烈士褒扬条例》《烈士纪念设施保护管理办法》《重庆市烈士纪念设施分级保护管理办法》</w:t>
      </w:r>
      <w:r>
        <w:rPr>
          <w:rFonts w:hint="default" w:ascii="Times New Roman" w:hAnsi="Times New Roman" w:eastAsia="方正仿宋_GBK" w:cs="Times New Roman"/>
          <w:color w:val="000000"/>
          <w:sz w:val="32"/>
          <w:szCs w:val="32"/>
          <w:highlight w:val="none"/>
          <w:lang w:val="en-US" w:eastAsia="zh-CN"/>
        </w:rPr>
        <w:t>相关规定</w:t>
      </w:r>
      <w:r>
        <w:rPr>
          <w:rFonts w:hint="default" w:ascii="Times New Roman" w:hAnsi="Times New Roman" w:eastAsia="方正仿宋_GBK" w:cs="Times New Roman"/>
          <w:sz w:val="32"/>
          <w:szCs w:val="32"/>
        </w:rPr>
        <w:t>，结合我区实际情况，</w:t>
      </w:r>
      <w:r>
        <w:rPr>
          <w:rFonts w:hint="eastAsia" w:ascii="Times New Roman" w:hAnsi="Times New Roman" w:eastAsia="方正仿宋_GBK" w:cs="Times New Roman"/>
          <w:kern w:val="2"/>
          <w:sz w:val="32"/>
          <w:szCs w:val="32"/>
          <w:lang w:val="en-US" w:eastAsia="zh-CN"/>
        </w:rPr>
        <w:t>拟调整</w:t>
      </w:r>
      <w:r>
        <w:rPr>
          <w:rFonts w:hint="eastAsia" w:ascii="Times New Roman" w:hAnsi="Times New Roman" w:eastAsia="方正仿宋_GBK" w:cs="Times New Roman"/>
          <w:sz w:val="32"/>
          <w:szCs w:val="32"/>
          <w:lang w:val="en-US" w:eastAsia="zh-CN"/>
        </w:rPr>
        <w:t>西泉烈士陵园</w:t>
      </w:r>
      <w:r>
        <w:rPr>
          <w:rFonts w:hint="eastAsia" w:ascii="Times New Roman" w:hAnsi="Times New Roman" w:eastAsia="方正仿宋_GBK" w:cs="Times New Roman"/>
          <w:kern w:val="2"/>
          <w:sz w:val="32"/>
          <w:szCs w:val="32"/>
          <w:lang w:val="en-US" w:eastAsia="zh-CN"/>
        </w:rPr>
        <w:t>名称及保护级别，</w:t>
      </w:r>
      <w:r>
        <w:rPr>
          <w:rFonts w:hint="default" w:ascii="Times New Roman" w:hAnsi="Times New Roman" w:eastAsia="方正仿宋_GBK" w:cs="Times New Roman"/>
          <w:kern w:val="2"/>
          <w:sz w:val="32"/>
          <w:szCs w:val="32"/>
          <w:shd w:val="clear" w:color="auto" w:fill="FFFFFF"/>
          <w:lang w:val="en-US" w:eastAsia="zh-CN"/>
        </w:rPr>
        <w:t>将西泉烈士陵园由“县级烈士纪念建筑物”调整为</w:t>
      </w:r>
      <w:r>
        <w:rPr>
          <w:rFonts w:hint="eastAsia" w:ascii="Times New Roman" w:hAnsi="Times New Roman" w:eastAsia="方正仿宋_GBK" w:cs="Times New Roman"/>
          <w:kern w:val="2"/>
          <w:sz w:val="32"/>
          <w:szCs w:val="32"/>
          <w:shd w:val="clear" w:color="auto" w:fill="FFFFFF"/>
          <w:lang w:val="en-US" w:eastAsia="zh-CN"/>
        </w:rPr>
        <w:t>“</w:t>
      </w:r>
      <w:r>
        <w:rPr>
          <w:rFonts w:hint="default" w:ascii="Times New Roman" w:hAnsi="Times New Roman" w:eastAsia="方正仿宋_GBK" w:cs="Times New Roman"/>
          <w:kern w:val="2"/>
          <w:sz w:val="32"/>
          <w:szCs w:val="32"/>
          <w:shd w:val="clear" w:color="auto" w:fill="FFFFFF"/>
          <w:lang w:val="en-US" w:eastAsia="zh-CN"/>
        </w:rPr>
        <w:t>区级烈士纪念设施</w:t>
      </w:r>
      <w:r>
        <w:rPr>
          <w:rFonts w:hint="eastAsia" w:ascii="Times New Roman" w:hAnsi="Times New Roman" w:eastAsia="方正仿宋_GBK" w:cs="Times New Roman"/>
          <w:kern w:val="2"/>
          <w:sz w:val="32"/>
          <w:szCs w:val="32"/>
          <w:shd w:val="clear" w:color="auto" w:fill="FFFFFF"/>
          <w:lang w:val="en-US" w:eastAsia="zh-CN"/>
        </w:rPr>
        <w:t>”，并</w:t>
      </w:r>
      <w:r>
        <w:rPr>
          <w:rFonts w:hint="default" w:ascii="Times New Roman" w:hAnsi="Times New Roman" w:eastAsia="方正仿宋_GBK" w:cs="Times New Roman"/>
          <w:kern w:val="2"/>
          <w:sz w:val="32"/>
          <w:szCs w:val="32"/>
          <w:shd w:val="clear" w:color="auto" w:fill="FFFFFF"/>
          <w:lang w:val="en-US" w:eastAsia="zh-CN"/>
        </w:rPr>
        <w:t>同步更名为“铜梁区烈士陵园”。</w:t>
      </w:r>
      <w:r>
        <w:rPr>
          <w:rFonts w:hint="default" w:ascii="Times New Roman" w:hAnsi="Times New Roman" w:eastAsia="方正仿宋_GBK" w:cs="Times New Roman"/>
          <w:sz w:val="32"/>
          <w:szCs w:val="32"/>
        </w:rPr>
        <w:t>公开征求社会各界意见。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0"/>
        <w:textAlignment w:val="auto"/>
        <w:rPr>
          <w:rFonts w:hint="default" w:ascii="Times New Roman" w:hAnsi="Times New Roman" w:cs="Times New Roman"/>
        </w:rPr>
      </w:pPr>
      <w:r>
        <w:rPr>
          <w:rFonts w:hint="default" w:ascii="Times New Roman" w:hAnsi="Times New Roman" w:eastAsia="方正黑体_GBK" w:cs="Times New Roman"/>
          <w:b w:val="0"/>
          <w:sz w:val="31"/>
          <w:szCs w:val="31"/>
        </w:rPr>
        <w:t>三、起草依据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《烈士褒扬条例》《烈士纪念设施保护管理办法》《重庆市烈士纪念设施分级保护管理办法》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0"/>
        <w:textAlignment w:val="auto"/>
        <w:rPr>
          <w:rFonts w:hint="default" w:ascii="Times New Roman" w:hAnsi="Times New Roman" w:cs="Times New Roman"/>
        </w:rPr>
      </w:pPr>
      <w:r>
        <w:rPr>
          <w:rFonts w:hint="default" w:ascii="Times New Roman" w:hAnsi="Times New Roman" w:eastAsia="方正黑体_GBK" w:cs="Times New Roman"/>
          <w:b w:val="0"/>
          <w:sz w:val="31"/>
          <w:szCs w:val="31"/>
        </w:rPr>
        <w:t>四、主要内容</w:t>
      </w:r>
    </w:p>
    <w:p>
      <w:pPr>
        <w:pStyle w:val="6"/>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2"/>
          <w:sz w:val="32"/>
          <w:szCs w:val="32"/>
          <w:shd w:val="clear" w:color="auto" w:fill="FFFFFF"/>
          <w:lang w:val="en-US" w:eastAsia="zh-CN"/>
        </w:rPr>
      </w:pPr>
      <w:r>
        <w:rPr>
          <w:rFonts w:hint="default" w:ascii="Times New Roman" w:hAnsi="Times New Roman" w:eastAsia="方正仿宋_GBK" w:cs="Times New Roman"/>
          <w:kern w:val="2"/>
          <w:sz w:val="32"/>
          <w:szCs w:val="32"/>
          <w:shd w:val="clear" w:color="auto" w:fill="FFFFFF"/>
          <w:lang w:val="en-US" w:eastAsia="zh-CN"/>
        </w:rPr>
        <w:t>2014年铜梁撤县设区</w:t>
      </w:r>
      <w:r>
        <w:rPr>
          <w:rFonts w:hint="eastAsia" w:ascii="Times New Roman" w:hAnsi="Times New Roman" w:eastAsia="方正仿宋_GBK" w:cs="Times New Roman"/>
          <w:kern w:val="2"/>
          <w:sz w:val="32"/>
          <w:szCs w:val="32"/>
          <w:shd w:val="clear" w:color="auto" w:fill="FFFFFF"/>
          <w:lang w:val="en-US" w:eastAsia="zh-CN"/>
        </w:rPr>
        <w:t>。2018年退役军人事务部挂牌成立，</w:t>
      </w:r>
      <w:r>
        <w:rPr>
          <w:rFonts w:hint="default" w:ascii="Times New Roman" w:hAnsi="Times New Roman" w:eastAsia="方正仿宋_GBK" w:cs="Times New Roman"/>
          <w:kern w:val="2"/>
          <w:sz w:val="32"/>
          <w:szCs w:val="32"/>
          <w:shd w:val="clear" w:color="auto" w:fill="FFFFFF"/>
          <w:lang w:val="en-US" w:eastAsia="zh-CN"/>
        </w:rPr>
        <w:t>烈士纪念设施统一归口退役军人事务部门管理</w:t>
      </w:r>
      <w:r>
        <w:rPr>
          <w:rFonts w:hint="eastAsia" w:ascii="Times New Roman" w:hAnsi="Times New Roman" w:eastAsia="方正仿宋_GBK" w:cs="Times New Roman"/>
          <w:kern w:val="2"/>
          <w:sz w:val="32"/>
          <w:szCs w:val="32"/>
          <w:shd w:val="clear" w:color="auto" w:fill="FFFFFF"/>
          <w:lang w:val="en-US" w:eastAsia="zh-CN"/>
        </w:rPr>
        <w:t>。</w:t>
      </w:r>
      <w:r>
        <w:rPr>
          <w:rFonts w:hint="default" w:ascii="Times New Roman" w:hAnsi="Times New Roman" w:eastAsia="方正仿宋_GBK" w:cs="Times New Roman"/>
          <w:kern w:val="2"/>
          <w:sz w:val="32"/>
          <w:szCs w:val="32"/>
          <w:shd w:val="clear" w:color="auto" w:fill="FFFFFF"/>
          <w:lang w:val="en-US" w:eastAsia="zh-CN"/>
        </w:rPr>
        <w:t>《烈士褒扬条例》第三十三条规定：“地方各级烈士纪念设施，由县级以上地方人民政府退役军人工作主管部门报本级人民政府批准后公布，并报上一级人民政府退役军人工作主管部门备案”。</w:t>
      </w:r>
      <w:r>
        <w:rPr>
          <w:rFonts w:hint="eastAsia" w:ascii="Times New Roman" w:hAnsi="Times New Roman" w:eastAsia="方正仿宋_GBK" w:cs="Times New Roman"/>
          <w:kern w:val="2"/>
          <w:sz w:val="32"/>
          <w:szCs w:val="32"/>
          <w:shd w:val="clear" w:color="auto" w:fill="FFFFFF"/>
          <w:lang w:val="en-US" w:eastAsia="zh-CN"/>
        </w:rPr>
        <w:t>因</w:t>
      </w:r>
      <w:r>
        <w:rPr>
          <w:rFonts w:hint="default" w:ascii="Times New Roman" w:hAnsi="Times New Roman" w:eastAsia="方正仿宋_GBK" w:cs="Times New Roman"/>
          <w:kern w:val="2"/>
          <w:sz w:val="32"/>
          <w:szCs w:val="32"/>
          <w:shd w:val="clear" w:color="auto" w:fill="FFFFFF"/>
          <w:lang w:val="en-US" w:eastAsia="zh-CN"/>
        </w:rPr>
        <w:t>西泉烈士陵园</w:t>
      </w:r>
      <w:r>
        <w:rPr>
          <w:rFonts w:hint="eastAsia" w:ascii="Times New Roman" w:hAnsi="Times New Roman" w:eastAsia="方正仿宋_GBK" w:cs="Times New Roman"/>
          <w:kern w:val="2"/>
          <w:sz w:val="32"/>
          <w:szCs w:val="32"/>
          <w:shd w:val="clear" w:color="auto" w:fill="FFFFFF"/>
          <w:lang w:val="en-US" w:eastAsia="zh-CN"/>
        </w:rPr>
        <w:t>为</w:t>
      </w:r>
      <w:r>
        <w:rPr>
          <w:rFonts w:hint="default" w:ascii="Times New Roman" w:hAnsi="Times New Roman" w:eastAsia="方正仿宋_GBK" w:cs="Times New Roman"/>
          <w:kern w:val="2"/>
          <w:sz w:val="32"/>
          <w:szCs w:val="32"/>
          <w:shd w:val="clear" w:color="auto" w:fill="FFFFFF"/>
          <w:lang w:val="en-US" w:eastAsia="zh-CN"/>
        </w:rPr>
        <w:t>“县级烈士纪念建筑物”</w:t>
      </w:r>
      <w:r>
        <w:rPr>
          <w:rFonts w:hint="eastAsia" w:ascii="Times New Roman" w:hAnsi="Times New Roman" w:eastAsia="方正仿宋_GBK" w:cs="Times New Roman"/>
          <w:kern w:val="2"/>
          <w:sz w:val="32"/>
          <w:szCs w:val="32"/>
          <w:shd w:val="clear" w:color="auto" w:fill="FFFFFF"/>
          <w:lang w:val="en-US" w:eastAsia="zh-CN"/>
        </w:rPr>
        <w:t>，与铜梁区现行行政区划及</w:t>
      </w:r>
      <w:r>
        <w:rPr>
          <w:rFonts w:hint="default" w:ascii="Times New Roman" w:hAnsi="Times New Roman" w:eastAsia="方正仿宋_GBK" w:cs="Times New Roman"/>
          <w:kern w:val="2"/>
          <w:sz w:val="32"/>
          <w:szCs w:val="32"/>
          <w:shd w:val="clear" w:color="auto" w:fill="FFFFFF"/>
          <w:lang w:val="en-US" w:eastAsia="zh-CN"/>
        </w:rPr>
        <w:t>《烈士褒扬条例》</w:t>
      </w:r>
      <w:r>
        <w:rPr>
          <w:rFonts w:hint="eastAsia" w:ascii="Times New Roman" w:hAnsi="Times New Roman" w:eastAsia="方正仿宋_GBK" w:cs="Times New Roman"/>
          <w:kern w:val="2"/>
          <w:sz w:val="32"/>
          <w:szCs w:val="32"/>
          <w:shd w:val="clear" w:color="auto" w:fill="FFFFFF"/>
          <w:lang w:val="en-US" w:eastAsia="zh-CN"/>
        </w:rPr>
        <w:t>关于</w:t>
      </w:r>
      <w:r>
        <w:rPr>
          <w:rFonts w:hint="default" w:ascii="Times New Roman" w:hAnsi="Times New Roman" w:eastAsia="方正仿宋_GBK" w:cs="Times New Roman"/>
          <w:kern w:val="2"/>
          <w:sz w:val="32"/>
          <w:szCs w:val="32"/>
          <w:shd w:val="clear" w:color="auto" w:fill="FFFFFF"/>
          <w:lang w:val="en-US" w:eastAsia="zh-CN"/>
        </w:rPr>
        <w:t>“烈士纪念设施”</w:t>
      </w:r>
      <w:r>
        <w:rPr>
          <w:rFonts w:hint="eastAsia" w:ascii="Times New Roman" w:hAnsi="Times New Roman" w:eastAsia="方正仿宋_GBK" w:cs="Times New Roman"/>
          <w:kern w:val="2"/>
          <w:sz w:val="32"/>
          <w:szCs w:val="32"/>
          <w:shd w:val="clear" w:color="auto" w:fill="FFFFFF"/>
          <w:lang w:val="en-US" w:eastAsia="zh-CN"/>
        </w:rPr>
        <w:t>的规定矛盾，无法</w:t>
      </w:r>
      <w:r>
        <w:rPr>
          <w:rFonts w:hint="default" w:ascii="Times New Roman" w:hAnsi="Times New Roman" w:eastAsia="方正仿宋_GBK" w:cs="Times New Roman"/>
          <w:kern w:val="2"/>
          <w:sz w:val="32"/>
          <w:szCs w:val="32"/>
          <w:shd w:val="clear" w:color="auto" w:fill="FFFFFF"/>
          <w:lang w:val="en-US" w:eastAsia="zh-CN"/>
        </w:rPr>
        <w:t>完成市级备案</w:t>
      </w:r>
      <w:r>
        <w:rPr>
          <w:rFonts w:hint="eastAsia" w:ascii="Times New Roman" w:hAnsi="Times New Roman" w:eastAsia="方正仿宋_GBK" w:cs="Times New Roman"/>
          <w:kern w:val="2"/>
          <w:sz w:val="32"/>
          <w:szCs w:val="32"/>
          <w:shd w:val="clear" w:color="auto" w:fill="FFFFFF"/>
          <w:lang w:val="en-US" w:eastAsia="zh-CN"/>
        </w:rPr>
        <w:t>。</w:t>
      </w:r>
      <w:r>
        <w:rPr>
          <w:rFonts w:hint="default" w:ascii="Times New Roman" w:hAnsi="Times New Roman" w:eastAsia="方正仿宋_GBK" w:cs="Times New Roman"/>
          <w:kern w:val="2"/>
          <w:sz w:val="32"/>
          <w:szCs w:val="32"/>
          <w:shd w:val="clear" w:color="auto" w:fill="FFFFFF"/>
          <w:lang w:val="en-US" w:eastAsia="zh-CN"/>
        </w:rPr>
        <w:t>建议将西泉烈士陵园由“县级烈士纪念建筑物”调整为</w:t>
      </w:r>
      <w:r>
        <w:rPr>
          <w:rFonts w:hint="eastAsia" w:ascii="Times New Roman" w:hAnsi="Times New Roman" w:eastAsia="方正仿宋_GBK" w:cs="Times New Roman"/>
          <w:kern w:val="2"/>
          <w:sz w:val="32"/>
          <w:szCs w:val="32"/>
          <w:shd w:val="clear" w:color="auto" w:fill="FFFFFF"/>
          <w:lang w:val="en-US" w:eastAsia="zh-CN"/>
        </w:rPr>
        <w:t>“</w:t>
      </w:r>
      <w:r>
        <w:rPr>
          <w:rFonts w:hint="default" w:ascii="Times New Roman" w:hAnsi="Times New Roman" w:eastAsia="方正仿宋_GBK" w:cs="Times New Roman"/>
          <w:kern w:val="2"/>
          <w:sz w:val="32"/>
          <w:szCs w:val="32"/>
          <w:shd w:val="clear" w:color="auto" w:fill="FFFFFF"/>
          <w:lang w:val="en-US" w:eastAsia="zh-CN"/>
        </w:rPr>
        <w:t>区级烈士纪念设施</w:t>
      </w:r>
      <w:r>
        <w:rPr>
          <w:rFonts w:hint="eastAsia" w:ascii="Times New Roman" w:hAnsi="Times New Roman" w:eastAsia="方正仿宋_GBK" w:cs="Times New Roman"/>
          <w:kern w:val="2"/>
          <w:sz w:val="32"/>
          <w:szCs w:val="32"/>
          <w:shd w:val="clear" w:color="auto" w:fill="FFFFFF"/>
          <w:lang w:val="en-US" w:eastAsia="zh-CN"/>
        </w:rPr>
        <w:t>”</w:t>
      </w:r>
      <w:r>
        <w:rPr>
          <w:rFonts w:hint="default" w:ascii="Times New Roman" w:hAnsi="Times New Roman" w:eastAsia="方正仿宋_GBK" w:cs="Times New Roman"/>
          <w:kern w:val="2"/>
          <w:sz w:val="32"/>
          <w:szCs w:val="32"/>
          <w:shd w:val="clear" w:color="auto" w:fill="FFFFFF"/>
          <w:lang w:val="en-US" w:eastAsia="zh-CN"/>
        </w:rPr>
        <w:t>。</w:t>
      </w:r>
    </w:p>
    <w:p>
      <w:pPr>
        <w:pStyle w:val="6"/>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2"/>
          <w:sz w:val="32"/>
          <w:szCs w:val="32"/>
          <w:shd w:val="clear" w:color="auto" w:fill="FFFFFF"/>
          <w:lang w:val="en-US" w:eastAsia="zh-CN"/>
        </w:rPr>
      </w:pPr>
      <w:r>
        <w:rPr>
          <w:rFonts w:hint="default" w:ascii="Times New Roman" w:hAnsi="Times New Roman" w:eastAsia="方正仿宋_GBK" w:cs="Times New Roman"/>
          <w:kern w:val="2"/>
          <w:sz w:val="32"/>
          <w:szCs w:val="32"/>
          <w:shd w:val="clear" w:color="auto" w:fill="FFFFFF"/>
          <w:lang w:val="en-US" w:eastAsia="zh-CN"/>
        </w:rPr>
        <w:t>《烈士褒扬条例》第四十条规定：“烈士纪念设施名称应当严格按照核定保护级别时确定名称规范表述”。为推动西泉烈士陵园纳入市级烈士纪念设施发展规划，更好发挥市级爱国主义教育基地、红色文化教育阵地作用，经对接上级主管部门有关处室，建议将西泉烈士陵园调整为区级烈士纪念设施时同步更名为“铜梁区烈士陵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公开征求社会各界意见并提供征求意见时间要求及报送意见方式。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1.征求意见截止时间：202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2.提出意见方式：</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可通过信函方式将意见寄至铜梁区南城街道办事处</w:t>
      </w:r>
      <w:r>
        <w:rPr>
          <w:rFonts w:hint="default" w:ascii="Times New Roman" w:hAnsi="Times New Roman" w:eastAsia="方正仿宋_GBK" w:cs="Times New Roman"/>
          <w:sz w:val="32"/>
          <w:szCs w:val="32"/>
          <w:lang w:eastAsia="zh-CN"/>
        </w:rPr>
        <w:t>民福街</w:t>
      </w:r>
      <w:r>
        <w:rPr>
          <w:rFonts w:hint="default" w:ascii="Times New Roman" w:hAnsi="Times New Roman" w:eastAsia="方正仿宋_GBK" w:cs="Times New Roman"/>
          <w:sz w:val="32"/>
          <w:szCs w:val="32"/>
          <w:lang w:val="en-US" w:eastAsia="zh-CN"/>
        </w:rPr>
        <w:t>84</w:t>
      </w:r>
      <w:r>
        <w:rPr>
          <w:rFonts w:hint="default" w:ascii="Times New Roman" w:hAnsi="Times New Roman" w:eastAsia="方正仿宋_GBK" w:cs="Times New Roman"/>
          <w:sz w:val="32"/>
          <w:szCs w:val="32"/>
        </w:rPr>
        <w:t>号铜梁区</w:t>
      </w:r>
      <w:r>
        <w:rPr>
          <w:rFonts w:hint="default" w:ascii="Times New Roman" w:hAnsi="Times New Roman" w:eastAsia="方正仿宋_GBK" w:cs="Times New Roman"/>
          <w:sz w:val="32"/>
          <w:szCs w:val="32"/>
          <w:lang w:eastAsia="zh-CN"/>
        </w:rPr>
        <w:t>退役军人事务</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eastAsia="zh-CN"/>
        </w:rPr>
        <w:t>优抚</w:t>
      </w:r>
      <w:r>
        <w:rPr>
          <w:rFonts w:hint="default" w:ascii="Times New Roman" w:hAnsi="Times New Roman" w:eastAsia="方正仿宋_GBK" w:cs="Times New Roman"/>
          <w:sz w:val="32"/>
          <w:szCs w:val="32"/>
        </w:rPr>
        <w:t>科（邮政编码：402560，联系电话：023-</w:t>
      </w:r>
      <w:r>
        <w:rPr>
          <w:rFonts w:hint="default" w:ascii="Times New Roman" w:hAnsi="Times New Roman" w:eastAsia="方正仿宋_GBK" w:cs="Times New Roman"/>
          <w:sz w:val="32"/>
          <w:szCs w:val="32"/>
          <w:lang w:val="en-US" w:eastAsia="zh-CN"/>
        </w:rPr>
        <w:t>45866089</w:t>
      </w:r>
      <w:r>
        <w:rPr>
          <w:rFonts w:hint="default" w:ascii="Times New Roman" w:hAnsi="Times New Roman" w:eastAsia="方正仿宋_GBK" w:cs="Times New Roman"/>
          <w:sz w:val="32"/>
          <w:szCs w:val="32"/>
        </w:rPr>
        <w:t>），并请在信封上注明“征求意见”字样。</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可通过电子邮件方式将意见发送至：</w:t>
      </w:r>
      <w:r>
        <w:rPr>
          <w:rFonts w:hint="default" w:ascii="Times New Roman" w:hAnsi="Times New Roman" w:eastAsia="方正仿宋_GBK" w:cs="Times New Roman"/>
          <w:sz w:val="32"/>
          <w:szCs w:val="32"/>
          <w:u w:val="none"/>
        </w:rPr>
        <w:fldChar w:fldCharType="begin"/>
      </w:r>
      <w:r>
        <w:rPr>
          <w:rFonts w:hint="default" w:ascii="Times New Roman" w:hAnsi="Times New Roman" w:eastAsia="方正仿宋_GBK" w:cs="Times New Roman"/>
          <w:sz w:val="32"/>
          <w:szCs w:val="32"/>
          <w:u w:val="none"/>
        </w:rPr>
        <w:instrText xml:space="preserve"> HYPERLINK "mailto:498324762@qq.com%E3%80%82%E6%8F%90%E4%BA%A4%E6%84%8F%E8%A7%81%E8%AF%B7%E7%95%99%E4%B8%8B%E5%A7%93%E5%90%8D%E5%92%8C%E8%81%94%E7%B3%BB%E6%96%B9%E5%BC%8F%EF%BC%8C%E4%BB%A5%E4%BE%BF%E4%BD%9C%E8%BF%9B%E4%B8%80%E6%AD%A5%E8%81%94%E7%B3%BB%E3%80%82" </w:instrText>
      </w:r>
      <w:r>
        <w:rPr>
          <w:rFonts w:hint="default" w:ascii="Times New Roman" w:hAnsi="Times New Roman" w:eastAsia="方正仿宋_GBK" w:cs="Times New Roman"/>
          <w:sz w:val="32"/>
          <w:szCs w:val="32"/>
          <w:u w:val="none"/>
        </w:rPr>
        <w:fldChar w:fldCharType="separate"/>
      </w:r>
      <w:r>
        <w:rPr>
          <w:rStyle w:val="9"/>
          <w:rFonts w:hint="default" w:ascii="Times New Roman" w:hAnsi="Times New Roman" w:eastAsia="方正仿宋_GBK" w:cs="Times New Roman"/>
          <w:color w:val="000000"/>
          <w:sz w:val="32"/>
          <w:szCs w:val="32"/>
          <w:u w:val="none"/>
          <w:lang w:val="en-US" w:eastAsia="zh-CN"/>
        </w:rPr>
        <w:t>2411466502@qq.com</w:t>
      </w:r>
      <w:r>
        <w:rPr>
          <w:rStyle w:val="9"/>
          <w:rFonts w:hint="default" w:ascii="Times New Roman" w:hAnsi="Times New Roman" w:eastAsia="方正仿宋_GBK" w:cs="Times New Roman"/>
          <w:color w:val="000000"/>
          <w:sz w:val="32"/>
          <w:szCs w:val="32"/>
          <w:u w:val="none"/>
        </w:rPr>
        <w:t>。提交意见请留下姓名和联系方式，以便作进一步联系。</w:t>
      </w:r>
      <w:r>
        <w:rPr>
          <w:rFonts w:hint="default" w:ascii="Times New Roman" w:hAnsi="Times New Roman" w:eastAsia="方正仿宋_GBK" w:cs="Times New Roman"/>
          <w:sz w:val="32"/>
          <w:szCs w:val="32"/>
          <w:u w:val="none"/>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360"/>
        <w:jc w:val="left"/>
        <w:textAlignment w:val="auto"/>
        <w:rPr>
          <w:rFonts w:hint="default" w:ascii="Times New Roman" w:hAnsi="Times New Roman" w:cs="Times New Roman"/>
        </w:rPr>
      </w:pPr>
      <w:r>
        <w:rPr>
          <w:rFonts w:hint="default" w:ascii="Times New Roman" w:hAnsi="Times New Roman" w:eastAsia="仿宋" w:cs="Times New Roman"/>
          <w:sz w:val="31"/>
          <w:szCs w:val="3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cs="Times New Roma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41D8F"/>
    <w:rsid w:val="26002A80"/>
    <w:rsid w:val="33030842"/>
    <w:rsid w:val="37B05D38"/>
    <w:rsid w:val="40E0382A"/>
    <w:rsid w:val="5887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Title"/>
    <w:basedOn w:val="1"/>
    <w:next w:val="1"/>
    <w:qFormat/>
    <w:uiPriority w:val="0"/>
    <w:pPr>
      <w:snapToGrid w:val="0"/>
      <w:ind w:firstLine="0" w:firstLineChars="0"/>
      <w:jc w:val="center"/>
    </w:pPr>
    <w:rPr>
      <w:b/>
      <w:bCs/>
      <w:sz w:val="36"/>
      <w:szCs w:val="3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789</Words>
  <Characters>840</Characters>
  <Lines>0</Lines>
  <Paragraphs>0</Paragraphs>
  <TotalTime>1</TotalTime>
  <ScaleCrop>false</ScaleCrop>
  <LinksUpToDate>false</LinksUpToDate>
  <CharactersWithSpaces>840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2024-10-11T10:07:00Z</dcterms:created>
  <dc:creator>Administrator</dc:creator>
  <cp:lastModifiedBy>%E9%93%9C%E6%A2%81%E5%8C%BA%E9%80%80%E5%BD%B9%E5%86%9B%E4%BA%BA%E4%BA%8B%E5%8A%A1%E5%B1%80</cp:lastModifiedBy>
  <cp:lastPrinted>2025-02-17T03:50:00Z</cp:lastPrinted>
  <dcterms:modified xsi:type="dcterms:W3CDTF">2025-06-20T07:07:51Z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TemplateDocerSaveRecord">
    <vt:lpwstr>eyJoZGlkIjoiMDM3NDNmNTU2Y2FkYmMzOTA4MmM3YzU5ZTdkZDBlYjUiLCJ1c2VySWQiOiIxMzY0OTk4MDg2In0=</vt:lpwstr>
  </property>
  <property fmtid="{D5CDD505-2E9C-101B-9397-08002B2CF9AE}" pid="4" name="ICV">
    <vt:lpwstr>CC33F7355EDC4059B12941F25FE56ADC_13</vt:lpwstr>
  </property>
</Properties>
</file>