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widowControl/>
        <w:spacing w:line="520" w:lineRule="exact"/>
        <w:jc w:val="left"/>
        <w:textAlignment w:val="center"/>
        <w:rPr>
          <w:rFonts w:hint="default" w:ascii="Times New Roman" w:hAnsi="Times New Roman" w:eastAsia="方正小标宋_GBK" w:cs="Times New Roman"/>
          <w:color w:val="auto"/>
          <w:w w:val="100"/>
          <w:sz w:val="44"/>
          <w:szCs w:val="44"/>
        </w:rPr>
      </w:pPr>
      <w:r>
        <w:rPr>
          <w:rFonts w:hint="default" w:ascii="Times New Roman" w:hAnsi="Times New Roman" w:eastAsia="方正黑体_GBK" w:cs="Times New Roman"/>
          <w:b w:val="0"/>
          <w:bCs w:val="0"/>
          <w:color w:val="auto"/>
          <w:kern w:val="0"/>
          <w:sz w:val="32"/>
          <w:szCs w:val="32"/>
        </w:rPr>
        <w:t>附件</w:t>
      </w:r>
      <w:r>
        <w:rPr>
          <w:rFonts w:hint="eastAsia" w:ascii="Times New Roman" w:hAnsi="Times New Roman" w:eastAsia="方正黑体_GBK" w:cs="Times New Roman"/>
          <w:b w:val="0"/>
          <w:bCs w:val="0"/>
          <w:color w:val="auto"/>
          <w:kern w:val="0"/>
          <w:sz w:val="32"/>
          <w:szCs w:val="32"/>
          <w:lang w:val="en-US" w:eastAsia="zh-CN"/>
        </w:rPr>
        <w:t>1</w:t>
      </w:r>
    </w:p>
    <w:p>
      <w:pPr>
        <w:pStyle w:val="4"/>
        <w:jc w:val="center"/>
        <w:rPr>
          <w:rFonts w:hint="default" w:ascii="Times New Roman" w:hAnsi="Times New Roman" w:cs="Times New Roman"/>
          <w:color w:val="auto"/>
          <w:szCs w:val="20"/>
        </w:rPr>
      </w:pPr>
      <w:r>
        <w:rPr>
          <w:rFonts w:hint="default" w:ascii="Times New Roman" w:hAnsi="Times New Roman" w:cs="Times New Roman"/>
          <w:color w:val="auto"/>
          <w:szCs w:val="20"/>
          <w:lang w:eastAsia="zh-CN"/>
        </w:rPr>
        <w:t>铜梁区</w:t>
      </w:r>
      <w:r>
        <w:rPr>
          <w:rFonts w:hint="default" w:ascii="Times New Roman" w:hAnsi="Times New Roman" w:cs="Times New Roman"/>
          <w:color w:val="auto"/>
          <w:szCs w:val="20"/>
        </w:rPr>
        <w:t>推动中医药产业融合创新发展行动计划（2025—2027年）</w:t>
      </w:r>
    </w:p>
    <w:p>
      <w:pPr>
        <w:jc w:val="center"/>
        <w:rPr>
          <w:rFonts w:hint="eastAsia" w:ascii="方正楷体_GBK" w:hAnsi="方正楷体_GBK" w:eastAsia="方正楷体_GBK" w:cs="方正楷体_GBK"/>
          <w:sz w:val="32"/>
          <w:szCs w:val="20"/>
          <w:lang w:val="en-US" w:eastAsia="zh-CN"/>
        </w:rPr>
      </w:pPr>
      <w:r>
        <w:rPr>
          <w:rFonts w:hint="eastAsia" w:ascii="方正楷体_GBK" w:hAnsi="方正楷体_GBK" w:eastAsia="方正楷体_GBK" w:cs="方正楷体_GBK"/>
          <w:color w:val="auto"/>
          <w:sz w:val="32"/>
          <w:szCs w:val="20"/>
          <w:lang w:val="en-US" w:eastAsia="zh-CN"/>
        </w:rPr>
        <w:t>（征求意见稿）</w:t>
      </w:r>
    </w:p>
    <w:p>
      <w:pPr>
        <w:adjustRightInd w:val="0"/>
        <w:ind w:firstLine="640" w:firstLineChars="200"/>
        <w:rPr>
          <w:rFonts w:hint="default" w:ascii="Times New Roman" w:hAnsi="Times New Roman" w:eastAsia="方正仿宋_GBK" w:cs="Times New Roman"/>
          <w:color w:val="auto"/>
          <w:sz w:val="32"/>
          <w:szCs w:val="20"/>
        </w:rPr>
      </w:pPr>
    </w:p>
    <w:p>
      <w:pPr>
        <w:adjustRightInd w:val="0"/>
        <w:ind w:firstLine="640" w:firstLineChars="200"/>
        <w:rPr>
          <w:rFonts w:hint="default" w:ascii="Times New Roman" w:hAnsi="Times New Roman" w:eastAsia="方正仿宋_GBK" w:cs="Times New Roman"/>
          <w:color w:val="auto"/>
          <w:sz w:val="32"/>
          <w:szCs w:val="20"/>
        </w:rPr>
      </w:pPr>
      <w:r>
        <w:rPr>
          <w:rFonts w:hint="default" w:ascii="Times New Roman" w:hAnsi="Times New Roman" w:eastAsia="方正仿宋_GBK" w:cs="Times New Roman"/>
          <w:color w:val="auto"/>
          <w:sz w:val="32"/>
          <w:szCs w:val="20"/>
        </w:rPr>
        <w:t>为深入贯彻落实《重庆市人民政府办公厅关于印发〈重庆市推动中医药产业融合创新发展行动计划（2025—2027年）〉的通知》（渝府办发〔2025〕4 号）要求，推动全</w:t>
      </w:r>
      <w:r>
        <w:rPr>
          <w:rFonts w:hint="default" w:ascii="Times New Roman" w:hAnsi="Times New Roman" w:eastAsia="方正仿宋_GBK" w:cs="Times New Roman"/>
          <w:color w:val="auto"/>
          <w:sz w:val="32"/>
          <w:szCs w:val="20"/>
          <w:lang w:eastAsia="zh-CN"/>
        </w:rPr>
        <w:t>区</w:t>
      </w:r>
      <w:r>
        <w:rPr>
          <w:rFonts w:hint="default" w:ascii="Times New Roman" w:hAnsi="Times New Roman" w:eastAsia="方正仿宋_GBK" w:cs="Times New Roman"/>
          <w:color w:val="auto"/>
          <w:sz w:val="32"/>
          <w:szCs w:val="20"/>
        </w:rPr>
        <w:t>中医药产业融合创新发展，结合我</w:t>
      </w:r>
      <w:r>
        <w:rPr>
          <w:rFonts w:hint="default" w:ascii="Times New Roman" w:hAnsi="Times New Roman" w:eastAsia="方正仿宋_GBK" w:cs="Times New Roman"/>
          <w:color w:val="auto"/>
          <w:sz w:val="32"/>
          <w:szCs w:val="20"/>
          <w:lang w:eastAsia="zh-CN"/>
        </w:rPr>
        <w:t>区</w:t>
      </w:r>
      <w:r>
        <w:rPr>
          <w:rFonts w:hint="default" w:ascii="Times New Roman" w:hAnsi="Times New Roman" w:eastAsia="方正仿宋_GBK" w:cs="Times New Roman"/>
          <w:color w:val="auto"/>
          <w:sz w:val="32"/>
          <w:szCs w:val="20"/>
        </w:rPr>
        <w:t>实际，制定本行动计划。</w:t>
      </w:r>
    </w:p>
    <w:p>
      <w:pPr>
        <w:pStyle w:val="5"/>
        <w:rPr>
          <w:rFonts w:hint="default" w:ascii="Times New Roman" w:hAnsi="Times New Roman" w:cs="Times New Roman"/>
          <w:color w:val="auto"/>
          <w:szCs w:val="20"/>
        </w:rPr>
      </w:pPr>
      <w:r>
        <w:rPr>
          <w:rFonts w:hint="default" w:ascii="Times New Roman" w:hAnsi="Times New Roman" w:cs="Times New Roman"/>
          <w:color w:val="auto"/>
          <w:szCs w:val="20"/>
        </w:rPr>
        <w:t>一、总体要求</w:t>
      </w:r>
    </w:p>
    <w:p>
      <w:pPr>
        <w:adjustRightInd w:val="0"/>
        <w:ind w:firstLine="656" w:firstLineChars="200"/>
        <w:rPr>
          <w:rFonts w:hint="default" w:ascii="Times New Roman" w:hAnsi="Times New Roman" w:eastAsia="方正仿宋_GBK" w:cs="Times New Roman"/>
          <w:color w:val="auto"/>
          <w:sz w:val="32"/>
          <w:szCs w:val="20"/>
        </w:rPr>
      </w:pPr>
      <w:r>
        <w:rPr>
          <w:rFonts w:hint="default" w:ascii="Times New Roman" w:hAnsi="Times New Roman" w:eastAsia="方正仿宋_GBK" w:cs="Times New Roman"/>
          <w:color w:val="auto"/>
          <w:spacing w:val="4"/>
          <w:sz w:val="32"/>
          <w:szCs w:val="20"/>
        </w:rPr>
        <w:t>坚持以习近平新时代中国特色社会主义思想为指导，全面贯彻党的二十大和二十届二中、三中全会精神，深入学习贯彻习近</w:t>
      </w:r>
      <w:r>
        <w:rPr>
          <w:rFonts w:hint="default" w:ascii="Times New Roman" w:hAnsi="Times New Roman" w:eastAsia="方正仿宋_GBK" w:cs="Times New Roman"/>
          <w:color w:val="auto"/>
          <w:sz w:val="32"/>
          <w:szCs w:val="20"/>
        </w:rPr>
        <w:t>平总书记视察重庆重要讲话重要指示精神，紧紧围绕全市“33618”现代制造业集群体系和“416”科技创新布局，产学研医结合推动现代中医药产业高质量发展，着力打造具有</w:t>
      </w:r>
      <w:r>
        <w:rPr>
          <w:rFonts w:hint="default" w:ascii="Times New Roman" w:hAnsi="Times New Roman" w:eastAsia="方正仿宋_GBK" w:cs="Times New Roman"/>
          <w:color w:val="auto"/>
          <w:sz w:val="32"/>
          <w:szCs w:val="20"/>
          <w:lang w:eastAsia="zh-CN"/>
        </w:rPr>
        <w:t>铜梁</w:t>
      </w:r>
      <w:r>
        <w:rPr>
          <w:rFonts w:hint="default" w:ascii="Times New Roman" w:hAnsi="Times New Roman" w:eastAsia="方正仿宋_GBK" w:cs="Times New Roman"/>
          <w:color w:val="auto"/>
          <w:sz w:val="32"/>
          <w:szCs w:val="20"/>
        </w:rPr>
        <w:t>辨识度的现代中医药产业集聚区和</w:t>
      </w:r>
      <w:r>
        <w:rPr>
          <w:rFonts w:hint="default" w:ascii="Times New Roman" w:hAnsi="Times New Roman" w:eastAsia="方正仿宋_GBK" w:cs="Times New Roman"/>
          <w:color w:val="auto"/>
          <w:spacing w:val="3"/>
          <w:sz w:val="32"/>
          <w:szCs w:val="20"/>
        </w:rPr>
        <w:t>中医药文旅康养目的地。到2027年，全</w:t>
      </w:r>
      <w:r>
        <w:rPr>
          <w:rFonts w:hint="default" w:ascii="Times New Roman" w:hAnsi="Times New Roman" w:eastAsia="方正仿宋_GBK" w:cs="Times New Roman"/>
          <w:color w:val="auto"/>
          <w:spacing w:val="3"/>
          <w:sz w:val="32"/>
          <w:szCs w:val="20"/>
          <w:lang w:eastAsia="zh-CN"/>
        </w:rPr>
        <w:t>区</w:t>
      </w:r>
      <w:r>
        <w:rPr>
          <w:rFonts w:hint="default" w:ascii="Times New Roman" w:hAnsi="Times New Roman" w:eastAsia="方正仿宋_GBK" w:cs="Times New Roman"/>
          <w:color w:val="auto"/>
          <w:spacing w:val="3"/>
          <w:sz w:val="32"/>
          <w:szCs w:val="20"/>
        </w:rPr>
        <w:t>中药材生态化、</w:t>
      </w:r>
      <w:r>
        <w:rPr>
          <w:rFonts w:hint="default" w:ascii="Times New Roman" w:hAnsi="Times New Roman" w:eastAsia="方正仿宋_GBK" w:cs="Times New Roman"/>
          <w:color w:val="auto"/>
          <w:sz w:val="32"/>
          <w:szCs w:val="20"/>
        </w:rPr>
        <w:t>规范化种植水平稳步提升，中医药大健康产业和产品不断丰</w:t>
      </w:r>
      <w:r>
        <w:rPr>
          <w:rFonts w:hint="default" w:ascii="Times New Roman" w:hAnsi="Times New Roman" w:eastAsia="方正仿宋_GBK" w:cs="Times New Roman"/>
          <w:color w:val="auto"/>
          <w:spacing w:val="-5"/>
          <w:sz w:val="32"/>
          <w:szCs w:val="20"/>
        </w:rPr>
        <w:t>富，现代中医药产业全面发展，产业规模、集聚效应、创新能力、科研水平、品牌影响力大幅提升，基本建成现代中医药产业体系，</w:t>
      </w:r>
      <w:r>
        <w:rPr>
          <w:rFonts w:hint="default" w:ascii="Times New Roman" w:hAnsi="Times New Roman" w:eastAsia="方正仿宋_GBK" w:cs="Times New Roman"/>
          <w:color w:val="auto"/>
          <w:sz w:val="32"/>
          <w:szCs w:val="20"/>
        </w:rPr>
        <w:t>形成良好的中医药产业生态。</w:t>
      </w:r>
    </w:p>
    <w:p>
      <w:pPr>
        <w:pStyle w:val="5"/>
        <w:rPr>
          <w:rFonts w:hint="default" w:ascii="Times New Roman" w:hAnsi="Times New Roman" w:cs="Times New Roman"/>
          <w:color w:val="auto"/>
          <w:szCs w:val="20"/>
        </w:rPr>
      </w:pPr>
      <w:r>
        <w:rPr>
          <w:rFonts w:hint="default" w:ascii="Times New Roman" w:hAnsi="Times New Roman" w:cs="Times New Roman"/>
          <w:color w:val="auto"/>
          <w:szCs w:val="20"/>
        </w:rPr>
        <w:t>二、重点任务</w:t>
      </w:r>
    </w:p>
    <w:p>
      <w:pPr>
        <w:keepNext w:val="0"/>
        <w:keepLines w:val="0"/>
        <w:widowControl w:val="0"/>
        <w:adjustRightInd w:val="0"/>
        <w:spacing w:beforeLines="0" w:beforeAutospacing="0" w:afterLines="0" w:afterAutospacing="0" w:line="240" w:lineRule="auto"/>
        <w:ind w:firstLine="640" w:firstLineChars="200"/>
        <w:jc w:val="both"/>
        <w:outlineLvl w:val="2"/>
        <w:rPr>
          <w:rFonts w:hint="default" w:ascii="Times New Roman" w:hAnsi="Times New Roman" w:eastAsia="方正楷体_GBK" w:cs="Times New Roman"/>
          <w:color w:val="auto"/>
          <w:kern w:val="2"/>
          <w:sz w:val="32"/>
          <w:lang w:val="en-US" w:eastAsia="zh-CN" w:bidi="ar-SA"/>
        </w:rPr>
      </w:pPr>
      <w:r>
        <w:rPr>
          <w:rFonts w:hint="default" w:ascii="Times New Roman" w:hAnsi="Times New Roman" w:eastAsia="方正楷体_GBK" w:cs="Times New Roman"/>
          <w:color w:val="auto"/>
          <w:kern w:val="2"/>
          <w:sz w:val="32"/>
          <w:lang w:val="en-US" w:eastAsia="zh-CN" w:bidi="ar-SA"/>
        </w:rPr>
        <w:t>（一）实施中药材种植业提质增效行动</w:t>
      </w:r>
    </w:p>
    <w:p>
      <w:pPr>
        <w:adjustRightInd w:val="0"/>
        <w:ind w:firstLine="652" w:firstLineChars="200"/>
        <w:rPr>
          <w:rFonts w:hint="default" w:ascii="Times New Roman" w:hAnsi="Times New Roman" w:eastAsia="方正仿宋_GBK" w:cs="Times New Roman"/>
          <w:color w:val="auto"/>
          <w:sz w:val="32"/>
          <w:szCs w:val="20"/>
          <w:lang w:val="en-US" w:eastAsia="zh-CN"/>
        </w:rPr>
      </w:pPr>
      <w:r>
        <w:rPr>
          <w:rFonts w:hint="default" w:ascii="Times New Roman" w:hAnsi="Times New Roman" w:eastAsia="方正仿宋_GBK" w:cs="Times New Roman"/>
          <w:color w:val="auto"/>
          <w:spacing w:val="3"/>
          <w:sz w:val="32"/>
          <w:szCs w:val="20"/>
        </w:rPr>
        <w:t>1</w:t>
      </w:r>
      <w:r>
        <w:rPr>
          <w:rFonts w:hint="eastAsia" w:ascii="Times New Roman" w:hAnsi="Times New Roman" w:eastAsia="方正仿宋_GBK" w:cs="Times New Roman"/>
          <w:color w:val="auto"/>
          <w:spacing w:val="3"/>
          <w:sz w:val="32"/>
          <w:szCs w:val="20"/>
          <w:lang w:eastAsia="zh-CN"/>
        </w:rPr>
        <w:t>.</w:t>
      </w:r>
      <w:r>
        <w:rPr>
          <w:rFonts w:hint="default" w:ascii="Times New Roman" w:hAnsi="Times New Roman" w:eastAsia="方正仿宋_GBK" w:cs="Times New Roman"/>
          <w:color w:val="auto"/>
          <w:spacing w:val="3"/>
          <w:sz w:val="32"/>
          <w:szCs w:val="20"/>
        </w:rPr>
        <w:t>优化空间布局。</w:t>
      </w:r>
      <w:r>
        <w:rPr>
          <w:rFonts w:hint="default" w:ascii="Times New Roman" w:hAnsi="Times New Roman" w:eastAsia="方正仿宋_GBK" w:cs="Times New Roman"/>
          <w:color w:val="auto"/>
          <w:spacing w:val="3"/>
          <w:sz w:val="32"/>
          <w:szCs w:val="20"/>
          <w:lang w:eastAsia="zh-CN"/>
        </w:rPr>
        <w:t>按照</w:t>
      </w:r>
      <w:r>
        <w:rPr>
          <w:rFonts w:hint="default" w:ascii="Times New Roman" w:hAnsi="Times New Roman" w:eastAsia="方正仿宋_GBK" w:cs="Times New Roman"/>
          <w:color w:val="auto"/>
          <w:spacing w:val="3"/>
          <w:sz w:val="32"/>
          <w:szCs w:val="20"/>
        </w:rPr>
        <w:t>重庆市道地药材</w:t>
      </w:r>
      <w:r>
        <w:rPr>
          <w:rFonts w:hint="default" w:ascii="Times New Roman" w:hAnsi="Times New Roman" w:eastAsia="方正仿宋_GBK" w:cs="Times New Roman"/>
          <w:color w:val="auto"/>
          <w:spacing w:val="3"/>
          <w:sz w:val="32"/>
          <w:szCs w:val="20"/>
          <w:lang w:eastAsia="zh-CN"/>
        </w:rPr>
        <w:t>申报要求</w:t>
      </w:r>
      <w:r>
        <w:rPr>
          <w:rFonts w:hint="default" w:ascii="Times New Roman" w:hAnsi="Times New Roman" w:eastAsia="方正仿宋_GBK" w:cs="Times New Roman"/>
          <w:color w:val="auto"/>
          <w:spacing w:val="3"/>
          <w:sz w:val="32"/>
          <w:szCs w:val="20"/>
        </w:rPr>
        <w:t>，引导</w:t>
      </w:r>
      <w:r>
        <w:rPr>
          <w:rFonts w:hint="default" w:ascii="Times New Roman" w:hAnsi="Times New Roman" w:eastAsia="方正仿宋_GBK" w:cs="Times New Roman"/>
          <w:color w:val="auto"/>
          <w:spacing w:val="3"/>
          <w:sz w:val="32"/>
          <w:szCs w:val="20"/>
          <w:lang w:eastAsia="zh-CN"/>
        </w:rPr>
        <w:t>各镇街</w:t>
      </w:r>
      <w:r>
        <w:rPr>
          <w:rFonts w:hint="default" w:ascii="Times New Roman" w:hAnsi="Times New Roman" w:eastAsia="方正仿宋_GBK" w:cs="Times New Roman"/>
          <w:color w:val="auto"/>
          <w:spacing w:val="4"/>
          <w:sz w:val="32"/>
          <w:szCs w:val="20"/>
        </w:rPr>
        <w:t>差异化发展</w:t>
      </w:r>
      <w:r>
        <w:rPr>
          <w:rFonts w:hint="default" w:ascii="Times New Roman" w:hAnsi="Times New Roman" w:eastAsia="方正仿宋_GBK" w:cs="Times New Roman"/>
          <w:color w:val="auto"/>
          <w:spacing w:val="4"/>
          <w:sz w:val="32"/>
          <w:szCs w:val="20"/>
          <w:lang w:eastAsia="zh-CN"/>
        </w:rPr>
        <w:t>，</w:t>
      </w:r>
      <w:r>
        <w:rPr>
          <w:rFonts w:hint="default" w:ascii="Times New Roman" w:hAnsi="Times New Roman" w:eastAsia="方正仿宋_GBK" w:cs="Times New Roman"/>
          <w:color w:val="auto"/>
          <w:spacing w:val="4"/>
          <w:sz w:val="32"/>
          <w:szCs w:val="20"/>
        </w:rPr>
        <w:t>支持建设</w:t>
      </w:r>
      <w:r>
        <w:rPr>
          <w:rFonts w:hint="default" w:ascii="Times New Roman" w:hAnsi="Times New Roman" w:eastAsia="方正仿宋_GBK" w:cs="Times New Roman"/>
          <w:color w:val="auto"/>
          <w:sz w:val="32"/>
          <w:szCs w:val="20"/>
          <w:lang w:eastAsia="zh-CN"/>
        </w:rPr>
        <w:t>铜梁</w:t>
      </w:r>
      <w:r>
        <w:rPr>
          <w:rFonts w:hint="default" w:ascii="Times New Roman" w:hAnsi="Times New Roman" w:eastAsia="方正仿宋_GBK" w:cs="Times New Roman"/>
          <w:color w:val="auto"/>
          <w:sz w:val="32"/>
          <w:szCs w:val="20"/>
        </w:rPr>
        <w:t>道地优势药材产业集群，助力乡村振兴。</w:t>
      </w:r>
    </w:p>
    <w:p>
      <w:pPr>
        <w:adjustRightInd w:val="0"/>
        <w:ind w:firstLine="640" w:firstLineChars="200"/>
        <w:rPr>
          <w:rFonts w:hint="default" w:ascii="Times New Roman" w:hAnsi="Times New Roman" w:eastAsia="方正仿宋_GBK" w:cs="Times New Roman"/>
          <w:color w:val="auto"/>
          <w:sz w:val="32"/>
          <w:szCs w:val="20"/>
        </w:rPr>
      </w:pPr>
      <w:r>
        <w:rPr>
          <w:rFonts w:hint="default" w:ascii="Times New Roman" w:hAnsi="Times New Roman" w:eastAsia="方正仿宋_GBK" w:cs="Times New Roman"/>
          <w:color w:val="auto"/>
          <w:sz w:val="32"/>
          <w:szCs w:val="20"/>
        </w:rPr>
        <w:t>2</w:t>
      </w:r>
      <w:r>
        <w:rPr>
          <w:rFonts w:hint="eastAsia" w:ascii="Times New Roman" w:hAnsi="Times New Roman" w:eastAsia="方正仿宋_GBK" w:cs="Times New Roman"/>
          <w:color w:val="auto"/>
          <w:sz w:val="32"/>
          <w:szCs w:val="20"/>
          <w:lang w:eastAsia="zh-CN"/>
        </w:rPr>
        <w:t>.</w:t>
      </w:r>
      <w:r>
        <w:rPr>
          <w:rFonts w:hint="default" w:ascii="Times New Roman" w:hAnsi="Times New Roman" w:eastAsia="方正仿宋_GBK" w:cs="Times New Roman"/>
          <w:color w:val="auto"/>
          <w:sz w:val="32"/>
          <w:szCs w:val="20"/>
        </w:rPr>
        <w:t>聚力打造“渝十味”。加强“渝十味”中药材品种培优、</w:t>
      </w:r>
      <w:r>
        <w:rPr>
          <w:rFonts w:hint="default" w:ascii="Times New Roman" w:hAnsi="Times New Roman" w:eastAsia="方正仿宋_GBK" w:cs="Times New Roman"/>
          <w:color w:val="auto"/>
          <w:spacing w:val="3"/>
          <w:sz w:val="32"/>
          <w:szCs w:val="20"/>
        </w:rPr>
        <w:t>品质提升等技术攻关，建立种质资源圃和良种繁育基地，建设</w:t>
      </w:r>
      <w:r>
        <w:rPr>
          <w:rFonts w:hint="default" w:ascii="Times New Roman" w:hAnsi="Times New Roman" w:eastAsia="方正仿宋_GBK" w:cs="Times New Roman"/>
          <w:color w:val="auto"/>
          <w:spacing w:val="3"/>
          <w:sz w:val="32"/>
          <w:szCs w:val="20"/>
          <w:lang w:eastAsia="zh-CN"/>
        </w:rPr>
        <w:t>铜梁枳壳、枳实、佛手、黄精等</w:t>
      </w:r>
      <w:r>
        <w:rPr>
          <w:rFonts w:hint="default" w:ascii="Times New Roman" w:hAnsi="Times New Roman" w:eastAsia="方正仿宋_GBK" w:cs="Times New Roman"/>
          <w:color w:val="auto"/>
          <w:spacing w:val="3"/>
          <w:sz w:val="32"/>
          <w:szCs w:val="20"/>
        </w:rPr>
        <w:t>“渝</w:t>
      </w:r>
      <w:r>
        <w:rPr>
          <w:rFonts w:hint="default" w:ascii="Times New Roman" w:hAnsi="Times New Roman" w:eastAsia="方正仿宋_GBK" w:cs="Times New Roman"/>
          <w:color w:val="auto"/>
          <w:sz w:val="32"/>
          <w:szCs w:val="20"/>
        </w:rPr>
        <w:t>十味”</w:t>
      </w:r>
      <w:r>
        <w:rPr>
          <w:rFonts w:hint="default" w:ascii="Times New Roman" w:hAnsi="Times New Roman" w:eastAsia="方正仿宋_GBK" w:cs="Times New Roman"/>
          <w:color w:val="auto"/>
          <w:sz w:val="32"/>
          <w:szCs w:val="20"/>
          <w:lang w:eastAsia="zh-CN"/>
        </w:rPr>
        <w:t>产业</w:t>
      </w:r>
      <w:r>
        <w:rPr>
          <w:rFonts w:hint="default" w:ascii="Times New Roman" w:hAnsi="Times New Roman" w:eastAsia="方正仿宋_GBK" w:cs="Times New Roman"/>
          <w:color w:val="auto"/>
          <w:sz w:val="32"/>
          <w:szCs w:val="20"/>
        </w:rPr>
        <w:t>基地，推进产地加工能力建设，支持全产业链发展。到2027年，</w:t>
      </w:r>
      <w:r>
        <w:rPr>
          <w:rFonts w:hint="default" w:ascii="Times New Roman" w:hAnsi="Times New Roman" w:eastAsia="方正仿宋_GBK" w:cs="Times New Roman"/>
          <w:color w:val="auto"/>
          <w:sz w:val="32"/>
          <w:szCs w:val="20"/>
          <w:lang w:eastAsia="zh-CN"/>
        </w:rPr>
        <w:t>全区</w:t>
      </w:r>
      <w:r>
        <w:rPr>
          <w:rFonts w:hint="default" w:ascii="Times New Roman" w:hAnsi="Times New Roman" w:eastAsia="方正仿宋_GBK" w:cs="Times New Roman"/>
          <w:color w:val="auto"/>
          <w:sz w:val="32"/>
          <w:szCs w:val="20"/>
        </w:rPr>
        <w:t>中药材“渝十味”种植面积稳定在</w:t>
      </w:r>
      <w:r>
        <w:rPr>
          <w:rFonts w:hint="default" w:ascii="Times New Roman" w:hAnsi="Times New Roman" w:eastAsia="方正仿宋_GBK" w:cs="Times New Roman"/>
          <w:color w:val="auto"/>
          <w:sz w:val="32"/>
          <w:szCs w:val="20"/>
          <w:lang w:val="en-US" w:eastAsia="zh-CN"/>
        </w:rPr>
        <w:t>1</w:t>
      </w:r>
      <w:r>
        <w:rPr>
          <w:rFonts w:hint="default" w:ascii="Times New Roman" w:hAnsi="Times New Roman" w:eastAsia="方正仿宋_GBK" w:cs="Times New Roman"/>
          <w:color w:val="auto"/>
          <w:sz w:val="32"/>
          <w:szCs w:val="20"/>
        </w:rPr>
        <w:t>万亩</w:t>
      </w:r>
      <w:r>
        <w:rPr>
          <w:rFonts w:hint="default" w:ascii="Times New Roman" w:hAnsi="Times New Roman" w:eastAsia="方正仿宋_GBK" w:cs="Times New Roman"/>
          <w:color w:val="auto"/>
          <w:sz w:val="32"/>
          <w:szCs w:val="20"/>
          <w:lang w:eastAsia="zh-CN"/>
        </w:rPr>
        <w:t>左右</w:t>
      </w:r>
      <w:r>
        <w:rPr>
          <w:rFonts w:hint="default" w:ascii="Times New Roman" w:hAnsi="Times New Roman" w:eastAsia="方正仿宋_GBK" w:cs="Times New Roman"/>
          <w:color w:val="auto"/>
          <w:sz w:val="32"/>
          <w:szCs w:val="20"/>
        </w:rPr>
        <w:t>。</w:t>
      </w:r>
    </w:p>
    <w:p>
      <w:pPr>
        <w:adjustRightInd w:val="0"/>
        <w:ind w:firstLine="640" w:firstLineChars="200"/>
        <w:rPr>
          <w:rFonts w:hint="default" w:ascii="Times New Roman" w:hAnsi="Times New Roman" w:eastAsia="方正仿宋_GBK" w:cs="Times New Roman"/>
          <w:color w:val="auto"/>
          <w:sz w:val="32"/>
          <w:szCs w:val="20"/>
        </w:rPr>
      </w:pPr>
      <w:r>
        <w:rPr>
          <w:rFonts w:hint="default" w:ascii="Times New Roman" w:hAnsi="Times New Roman" w:eastAsia="方正仿宋_GBK" w:cs="Times New Roman"/>
          <w:color w:val="auto"/>
          <w:sz w:val="32"/>
          <w:szCs w:val="20"/>
        </w:rPr>
        <w:t>3</w:t>
      </w:r>
      <w:r>
        <w:rPr>
          <w:rFonts w:hint="eastAsia" w:ascii="Times New Roman" w:hAnsi="Times New Roman" w:eastAsia="方正仿宋_GBK" w:cs="Times New Roman"/>
          <w:color w:val="auto"/>
          <w:sz w:val="32"/>
          <w:szCs w:val="20"/>
          <w:lang w:eastAsia="zh-CN"/>
        </w:rPr>
        <w:t>.</w:t>
      </w:r>
      <w:r>
        <w:rPr>
          <w:rFonts w:hint="default" w:ascii="Times New Roman" w:hAnsi="Times New Roman" w:eastAsia="方正仿宋_GBK" w:cs="Times New Roman"/>
          <w:color w:val="auto"/>
          <w:spacing w:val="5"/>
          <w:sz w:val="32"/>
          <w:szCs w:val="20"/>
        </w:rPr>
        <w:t>推动规范化种植。支持建设一批中药材“三品一标”和</w:t>
      </w:r>
      <w:r>
        <w:rPr>
          <w:rFonts w:hint="default" w:ascii="Times New Roman" w:hAnsi="Times New Roman" w:eastAsia="方正仿宋_GBK" w:cs="Times New Roman"/>
          <w:color w:val="auto"/>
          <w:sz w:val="32"/>
          <w:szCs w:val="20"/>
        </w:rPr>
        <w:t>GAP标示基地。推广“企业+合作社（基地）+农户”模式，鼓励建立“定制药园”，并以“订单种植、保护价收购”方式发展。推进农药在药用作物上登记，推动病虫害绿色防控和安全用药。到2027年，全</w:t>
      </w:r>
      <w:r>
        <w:rPr>
          <w:rFonts w:hint="default" w:ascii="Times New Roman" w:hAnsi="Times New Roman" w:eastAsia="方正仿宋_GBK" w:cs="Times New Roman"/>
          <w:color w:val="auto"/>
          <w:sz w:val="32"/>
          <w:szCs w:val="20"/>
          <w:lang w:eastAsia="zh-CN"/>
        </w:rPr>
        <w:t>区</w:t>
      </w:r>
      <w:r>
        <w:rPr>
          <w:rFonts w:hint="default" w:ascii="Times New Roman" w:hAnsi="Times New Roman" w:eastAsia="方正仿宋_GBK" w:cs="Times New Roman"/>
          <w:color w:val="auto"/>
          <w:sz w:val="32"/>
          <w:szCs w:val="20"/>
        </w:rPr>
        <w:t>中药材种植面积稳定在</w:t>
      </w:r>
      <w:r>
        <w:rPr>
          <w:rFonts w:hint="default" w:ascii="Times New Roman" w:hAnsi="Times New Roman" w:eastAsia="方正仿宋_GBK" w:cs="Times New Roman"/>
          <w:color w:val="auto"/>
          <w:sz w:val="32"/>
          <w:szCs w:val="20"/>
          <w:lang w:val="en-US" w:eastAsia="zh-CN"/>
        </w:rPr>
        <w:t>2</w:t>
      </w:r>
      <w:r>
        <w:rPr>
          <w:rFonts w:hint="default" w:ascii="Times New Roman" w:hAnsi="Times New Roman" w:eastAsia="方正仿宋_GBK" w:cs="Times New Roman"/>
          <w:color w:val="auto"/>
          <w:sz w:val="32"/>
          <w:szCs w:val="20"/>
        </w:rPr>
        <w:t>万亩</w:t>
      </w:r>
      <w:r>
        <w:rPr>
          <w:rFonts w:hint="default" w:ascii="Times New Roman" w:hAnsi="Times New Roman" w:eastAsia="方正仿宋_GBK" w:cs="Times New Roman"/>
          <w:color w:val="auto"/>
          <w:sz w:val="32"/>
          <w:szCs w:val="20"/>
          <w:lang w:eastAsia="zh-CN"/>
        </w:rPr>
        <w:t>左右</w:t>
      </w:r>
      <w:r>
        <w:rPr>
          <w:rFonts w:hint="default" w:ascii="Times New Roman" w:hAnsi="Times New Roman" w:eastAsia="方正仿宋_GBK" w:cs="Times New Roman"/>
          <w:color w:val="auto"/>
          <w:sz w:val="32"/>
          <w:szCs w:val="20"/>
        </w:rPr>
        <w:t>，产值在</w:t>
      </w:r>
      <w:r>
        <w:rPr>
          <w:rFonts w:hint="default" w:ascii="Times New Roman" w:hAnsi="Times New Roman" w:eastAsia="方正仿宋_GBK" w:cs="Times New Roman"/>
          <w:color w:val="auto"/>
          <w:sz w:val="32"/>
          <w:szCs w:val="20"/>
          <w:lang w:val="en-US" w:eastAsia="zh-CN"/>
        </w:rPr>
        <w:t>0.8</w:t>
      </w:r>
      <w:r>
        <w:rPr>
          <w:rFonts w:hint="default" w:ascii="Times New Roman" w:hAnsi="Times New Roman" w:eastAsia="方正仿宋_GBK" w:cs="Times New Roman"/>
          <w:color w:val="auto"/>
          <w:sz w:val="32"/>
          <w:szCs w:val="20"/>
        </w:rPr>
        <w:t>亿元以上。</w:t>
      </w:r>
    </w:p>
    <w:p>
      <w:pPr>
        <w:adjustRightInd w:val="0"/>
        <w:ind w:firstLine="640" w:firstLineChars="200"/>
        <w:rPr>
          <w:rFonts w:hint="default" w:ascii="Times New Roman" w:hAnsi="Times New Roman" w:eastAsia="方正仿宋_GBK" w:cs="Times New Roman"/>
          <w:color w:val="auto"/>
          <w:sz w:val="32"/>
          <w:szCs w:val="20"/>
          <w:lang w:eastAsia="zh-CN"/>
        </w:rPr>
      </w:pPr>
      <w:r>
        <w:rPr>
          <w:rFonts w:hint="default" w:ascii="Times New Roman" w:hAnsi="Times New Roman" w:eastAsia="方正仿宋_GBK" w:cs="Times New Roman"/>
          <w:color w:val="auto"/>
          <w:sz w:val="32"/>
          <w:szCs w:val="20"/>
        </w:rPr>
        <w:t>4</w:t>
      </w:r>
      <w:r>
        <w:rPr>
          <w:rFonts w:hint="eastAsia" w:ascii="Times New Roman" w:hAnsi="Times New Roman" w:eastAsia="方正仿宋_GBK" w:cs="Times New Roman"/>
          <w:color w:val="auto"/>
          <w:sz w:val="32"/>
          <w:szCs w:val="20"/>
          <w:lang w:eastAsia="zh-CN"/>
        </w:rPr>
        <w:t>.</w:t>
      </w:r>
      <w:r>
        <w:rPr>
          <w:rFonts w:hint="default" w:ascii="Times New Roman" w:hAnsi="Times New Roman" w:eastAsia="方正仿宋_GBK" w:cs="Times New Roman"/>
          <w:color w:val="auto"/>
          <w:spacing w:val="-3"/>
          <w:sz w:val="32"/>
          <w:szCs w:val="20"/>
        </w:rPr>
        <w:t>加强资源保护利用。加强中药材种质资源保护和利用，</w:t>
      </w:r>
      <w:r>
        <w:rPr>
          <w:rFonts w:hint="default" w:ascii="Times New Roman" w:hAnsi="Times New Roman" w:eastAsia="方正仿宋_GBK" w:cs="Times New Roman"/>
          <w:color w:val="auto"/>
          <w:spacing w:val="-3"/>
          <w:sz w:val="32"/>
          <w:szCs w:val="20"/>
          <w:lang w:eastAsia="zh-CN"/>
        </w:rPr>
        <w:t>鼓励</w:t>
      </w:r>
      <w:r>
        <w:rPr>
          <w:rFonts w:hint="default" w:ascii="Times New Roman" w:hAnsi="Times New Roman" w:eastAsia="方正仿宋_GBK" w:cs="Times New Roman"/>
          <w:color w:val="auto"/>
          <w:sz w:val="32"/>
          <w:szCs w:val="20"/>
        </w:rPr>
        <w:t>建设中药材种质资源战略储备基地。强化新品种选育和道地药材良种繁育，合理布局中药材种业基地，</w:t>
      </w:r>
      <w:r>
        <w:rPr>
          <w:rFonts w:hint="default" w:ascii="Times New Roman" w:hAnsi="Times New Roman" w:eastAsia="方正仿宋_GBK" w:cs="Times New Roman"/>
          <w:color w:val="auto"/>
          <w:sz w:val="32"/>
          <w:szCs w:val="20"/>
          <w:lang w:eastAsia="zh-CN"/>
        </w:rPr>
        <w:t>鼓励</w:t>
      </w:r>
      <w:r>
        <w:rPr>
          <w:rFonts w:hint="default" w:ascii="Times New Roman" w:hAnsi="Times New Roman" w:eastAsia="方正仿宋_GBK" w:cs="Times New Roman"/>
          <w:color w:val="auto"/>
          <w:sz w:val="32"/>
          <w:szCs w:val="20"/>
        </w:rPr>
        <w:t>建设高质量良种繁育基地。支持建立种子种苗商业化平台。开展珍稀中药资源调查</w:t>
      </w:r>
      <w:r>
        <w:rPr>
          <w:rFonts w:hint="default" w:ascii="Times New Roman" w:hAnsi="Times New Roman" w:eastAsia="方正仿宋_GBK" w:cs="Times New Roman"/>
          <w:color w:val="auto"/>
          <w:spacing w:val="1"/>
          <w:sz w:val="32"/>
          <w:szCs w:val="20"/>
        </w:rPr>
        <w:t>评估，加强珍稀中药资源的繁育、仿生、替代等关键技术攻关。</w:t>
      </w:r>
    </w:p>
    <w:p>
      <w:pPr>
        <w:keepNext w:val="0"/>
        <w:keepLines w:val="0"/>
        <w:widowControl w:val="0"/>
        <w:adjustRightInd w:val="0"/>
        <w:spacing w:beforeLines="0" w:beforeAutospacing="0" w:afterLines="0" w:afterAutospacing="0" w:line="240" w:lineRule="auto"/>
        <w:ind w:firstLine="640" w:firstLineChars="200"/>
        <w:jc w:val="both"/>
        <w:outlineLvl w:val="2"/>
        <w:rPr>
          <w:rFonts w:hint="default" w:ascii="Times New Roman" w:hAnsi="Times New Roman" w:eastAsia="方正楷体_GBK" w:cs="Times New Roman"/>
          <w:color w:val="auto"/>
          <w:kern w:val="2"/>
          <w:sz w:val="32"/>
          <w:lang w:val="en-US" w:eastAsia="zh-CN" w:bidi="ar-SA"/>
        </w:rPr>
      </w:pPr>
      <w:r>
        <w:rPr>
          <w:rFonts w:hint="default" w:ascii="Times New Roman" w:hAnsi="Times New Roman" w:eastAsia="方正楷体_GBK" w:cs="Times New Roman"/>
          <w:color w:val="auto"/>
          <w:kern w:val="2"/>
          <w:sz w:val="32"/>
          <w:lang w:val="en-US" w:eastAsia="zh-CN" w:bidi="ar-SA"/>
        </w:rPr>
        <w:t>（二）实施现代中药振兴发展行动</w:t>
      </w:r>
    </w:p>
    <w:p>
      <w:pPr>
        <w:adjustRightInd w:val="0"/>
        <w:ind w:firstLine="640" w:firstLineChars="200"/>
        <w:rPr>
          <w:rFonts w:hint="default" w:ascii="Times New Roman" w:hAnsi="Times New Roman" w:eastAsia="方正仿宋_GBK" w:cs="Times New Roman"/>
          <w:color w:val="auto"/>
          <w:spacing w:val="4"/>
          <w:sz w:val="32"/>
          <w:szCs w:val="20"/>
          <w:highlight w:val="none"/>
        </w:rPr>
      </w:pPr>
      <w:r>
        <w:rPr>
          <w:rFonts w:hint="default" w:ascii="Times New Roman" w:hAnsi="Times New Roman" w:eastAsia="方正仿宋_GBK" w:cs="Times New Roman"/>
          <w:color w:val="auto"/>
          <w:sz w:val="32"/>
          <w:szCs w:val="20"/>
          <w:highlight w:val="none"/>
        </w:rPr>
        <w:t>5</w:t>
      </w:r>
      <w:r>
        <w:rPr>
          <w:rFonts w:hint="eastAsia" w:ascii="Times New Roman" w:hAnsi="Times New Roman" w:eastAsia="方正仿宋_GBK" w:cs="Times New Roman"/>
          <w:color w:val="auto"/>
          <w:sz w:val="32"/>
          <w:szCs w:val="20"/>
          <w:highlight w:val="none"/>
          <w:lang w:eastAsia="zh-CN"/>
        </w:rPr>
        <w:t>.</w:t>
      </w:r>
      <w:r>
        <w:rPr>
          <w:rFonts w:hint="default" w:ascii="Times New Roman" w:hAnsi="Times New Roman" w:eastAsia="方正仿宋_GBK" w:cs="Times New Roman"/>
          <w:color w:val="auto"/>
          <w:spacing w:val="4"/>
          <w:sz w:val="32"/>
          <w:szCs w:val="20"/>
          <w:highlight w:val="none"/>
        </w:rPr>
        <w:t>积极发展中药材产业。充分利用我区野生葛根资源，延长葛产品加工链条，做大、做强铜梁葛粉、铜梁葛面等名特农产品品牌。加大企业与科研院所、高校等对接和合作，研究葛根素、葛根黄酮提取等新技术，开发葛根饮料、葛根解酒口服液、“富葛1号”等新产品、新品种。推进本地艾草加工基地提质上档，进一步延伸艾草产业链，组建“艾扶平”专业合作社，推动“龙小艾”展现大作为</w:t>
      </w:r>
      <w:r>
        <w:rPr>
          <w:rFonts w:hint="eastAsia" w:ascii="Times New Roman" w:hAnsi="Times New Roman" w:eastAsia="方正仿宋_GBK" w:cs="Times New Roman"/>
          <w:color w:val="auto"/>
          <w:spacing w:val="4"/>
          <w:sz w:val="32"/>
          <w:szCs w:val="20"/>
          <w:highlight w:val="none"/>
          <w:lang w:eastAsia="zh-CN"/>
        </w:rPr>
        <w:t>。</w:t>
      </w:r>
      <w:r>
        <w:rPr>
          <w:rFonts w:hint="default" w:ascii="Times New Roman" w:hAnsi="Times New Roman" w:eastAsia="方正仿宋_GBK" w:cs="Times New Roman"/>
          <w:color w:val="auto"/>
          <w:spacing w:val="4"/>
          <w:sz w:val="32"/>
          <w:szCs w:val="20"/>
          <w:highlight w:val="none"/>
        </w:rPr>
        <w:t>到2027年，年产值达到1亿元。</w:t>
      </w:r>
    </w:p>
    <w:p>
      <w:pPr>
        <w:adjustRightInd w:val="0"/>
        <w:ind w:firstLine="640" w:firstLineChars="200"/>
        <w:rPr>
          <w:rFonts w:hint="default" w:ascii="Times New Roman" w:hAnsi="Times New Roman" w:eastAsia="方正仿宋_GBK" w:cs="Times New Roman"/>
          <w:i w:val="0"/>
          <w:iCs w:val="0"/>
          <w:caps w:val="0"/>
          <w:color w:val="auto"/>
          <w:spacing w:val="0"/>
          <w:sz w:val="32"/>
          <w:szCs w:val="32"/>
          <w:highlight w:val="none"/>
          <w:shd w:val="clear" w:color="auto" w:fill="FFFFFF"/>
        </w:rPr>
      </w:pPr>
      <w:r>
        <w:rPr>
          <w:rFonts w:hint="default" w:ascii="Times New Roman" w:hAnsi="Times New Roman" w:eastAsia="方正仿宋_GBK" w:cs="Times New Roman"/>
          <w:color w:val="auto"/>
          <w:sz w:val="32"/>
          <w:szCs w:val="20"/>
          <w:highlight w:val="none"/>
        </w:rPr>
        <w:t>6</w:t>
      </w:r>
      <w:r>
        <w:rPr>
          <w:rFonts w:hint="eastAsia" w:ascii="Times New Roman" w:hAnsi="Times New Roman" w:eastAsia="方正仿宋_GBK" w:cs="Times New Roman"/>
          <w:color w:val="auto"/>
          <w:sz w:val="32"/>
          <w:szCs w:val="20"/>
          <w:highlight w:val="none"/>
          <w:lang w:eastAsia="zh-CN"/>
        </w:rPr>
        <w:t>.</w:t>
      </w:r>
      <w:r>
        <w:rPr>
          <w:rFonts w:hint="default" w:ascii="Times New Roman" w:hAnsi="Times New Roman" w:eastAsia="方正仿宋_GBK" w:cs="Times New Roman"/>
          <w:color w:val="auto"/>
          <w:spacing w:val="-3"/>
          <w:sz w:val="32"/>
          <w:szCs w:val="20"/>
          <w:highlight w:val="none"/>
        </w:rPr>
        <w:t>大力开展中药企业引育。支持全</w:t>
      </w:r>
      <w:r>
        <w:rPr>
          <w:rFonts w:hint="default" w:ascii="Times New Roman" w:hAnsi="Times New Roman" w:eastAsia="方正仿宋_GBK" w:cs="Times New Roman"/>
          <w:color w:val="auto"/>
          <w:spacing w:val="-3"/>
          <w:sz w:val="32"/>
          <w:szCs w:val="20"/>
          <w:highlight w:val="none"/>
          <w:lang w:eastAsia="zh-CN"/>
        </w:rPr>
        <w:t>区</w:t>
      </w:r>
      <w:r>
        <w:rPr>
          <w:rFonts w:hint="default" w:ascii="Times New Roman" w:hAnsi="Times New Roman" w:eastAsia="方正仿宋_GBK" w:cs="Times New Roman"/>
          <w:color w:val="auto"/>
          <w:spacing w:val="-3"/>
          <w:sz w:val="32"/>
          <w:szCs w:val="20"/>
          <w:highlight w:val="none"/>
        </w:rPr>
        <w:t>中药企业建设</w:t>
      </w:r>
      <w:r>
        <w:rPr>
          <w:rFonts w:hint="default" w:ascii="Times New Roman" w:hAnsi="Times New Roman" w:eastAsia="方正仿宋_GBK" w:cs="Times New Roman"/>
          <w:color w:val="auto"/>
          <w:spacing w:val="-3"/>
          <w:sz w:val="32"/>
          <w:szCs w:val="20"/>
          <w:highlight w:val="none"/>
          <w:lang w:eastAsia="zh-CN"/>
        </w:rPr>
        <w:t>市</w:t>
      </w:r>
      <w:r>
        <w:rPr>
          <w:rFonts w:hint="default" w:ascii="Times New Roman" w:hAnsi="Times New Roman" w:eastAsia="方正仿宋_GBK" w:cs="Times New Roman"/>
          <w:color w:val="auto"/>
          <w:spacing w:val="-3"/>
          <w:sz w:val="32"/>
          <w:szCs w:val="20"/>
          <w:highlight w:val="none"/>
        </w:rPr>
        <w:t>级大</w:t>
      </w:r>
      <w:r>
        <w:rPr>
          <w:rFonts w:hint="default" w:ascii="Times New Roman" w:hAnsi="Times New Roman" w:eastAsia="方正仿宋_GBK" w:cs="Times New Roman"/>
          <w:color w:val="auto"/>
          <w:sz w:val="32"/>
          <w:szCs w:val="20"/>
          <w:highlight w:val="none"/>
        </w:rPr>
        <w:t>基地、大平台，带动产业链上下游互联互通互补。支持全</w:t>
      </w:r>
      <w:r>
        <w:rPr>
          <w:rFonts w:hint="default" w:ascii="Times New Roman" w:hAnsi="Times New Roman" w:eastAsia="方正仿宋_GBK" w:cs="Times New Roman"/>
          <w:color w:val="auto"/>
          <w:sz w:val="32"/>
          <w:szCs w:val="20"/>
          <w:highlight w:val="none"/>
          <w:lang w:eastAsia="zh-CN"/>
        </w:rPr>
        <w:t>区</w:t>
      </w:r>
      <w:r>
        <w:rPr>
          <w:rFonts w:hint="default" w:ascii="Times New Roman" w:hAnsi="Times New Roman" w:eastAsia="方正仿宋_GBK" w:cs="Times New Roman"/>
          <w:color w:val="auto"/>
          <w:sz w:val="32"/>
          <w:szCs w:val="20"/>
          <w:highlight w:val="none"/>
        </w:rPr>
        <w:t>中药企业通过自研、商务合作、利用药品上市许可持有人制度盘活中药批准文号等方式丰富产品管线。引进中成药企业来</w:t>
      </w:r>
      <w:r>
        <w:rPr>
          <w:rFonts w:hint="default" w:ascii="Times New Roman" w:hAnsi="Times New Roman" w:eastAsia="方正仿宋_GBK" w:cs="Times New Roman"/>
          <w:color w:val="auto"/>
          <w:sz w:val="32"/>
          <w:szCs w:val="20"/>
          <w:highlight w:val="none"/>
          <w:lang w:eastAsia="zh-CN"/>
        </w:rPr>
        <w:t>铜</w:t>
      </w:r>
      <w:r>
        <w:rPr>
          <w:rFonts w:hint="default" w:ascii="Times New Roman" w:hAnsi="Times New Roman" w:eastAsia="方正仿宋_GBK" w:cs="Times New Roman"/>
          <w:color w:val="auto"/>
          <w:sz w:val="32"/>
          <w:szCs w:val="20"/>
          <w:highlight w:val="none"/>
        </w:rPr>
        <w:t>布局，开展“一企一策”精准辅导与服务。</w:t>
      </w:r>
      <w:r>
        <w:rPr>
          <w:rFonts w:hint="default" w:ascii="Times New Roman" w:hAnsi="Times New Roman" w:eastAsia="方正仿宋_GBK" w:cs="Times New Roman"/>
          <w:i w:val="0"/>
          <w:iCs w:val="0"/>
          <w:caps w:val="0"/>
          <w:color w:val="auto"/>
          <w:spacing w:val="0"/>
          <w:sz w:val="32"/>
          <w:szCs w:val="32"/>
          <w:highlight w:val="none"/>
          <w:shd w:val="clear" w:color="auto" w:fill="FFFFFF"/>
        </w:rPr>
        <w:t>支持全区中药企业开展数字化智能化改造，对符合条件的企业的软硬件投入给予资金支持。</w:t>
      </w:r>
    </w:p>
    <w:p>
      <w:pPr>
        <w:adjustRightInd w:val="0"/>
        <w:ind w:firstLine="640" w:firstLineChars="200"/>
        <w:rPr>
          <w:rFonts w:hint="default" w:ascii="Times New Roman" w:hAnsi="Times New Roman" w:eastAsia="方正仿宋_GBK" w:cs="Times New Roman"/>
          <w:color w:val="auto"/>
          <w:sz w:val="32"/>
          <w:szCs w:val="20"/>
          <w:highlight w:val="none"/>
          <w:lang w:eastAsia="zh-CN"/>
        </w:rPr>
      </w:pPr>
      <w:r>
        <w:rPr>
          <w:rFonts w:hint="default" w:ascii="Times New Roman" w:hAnsi="Times New Roman" w:eastAsia="方正仿宋_GBK" w:cs="Times New Roman"/>
          <w:color w:val="auto"/>
          <w:sz w:val="32"/>
          <w:szCs w:val="20"/>
          <w:highlight w:val="none"/>
        </w:rPr>
        <w:t>7</w:t>
      </w:r>
      <w:r>
        <w:rPr>
          <w:rFonts w:hint="eastAsia" w:ascii="Times New Roman" w:hAnsi="Times New Roman" w:eastAsia="方正仿宋_GBK" w:cs="Times New Roman"/>
          <w:color w:val="auto"/>
          <w:sz w:val="32"/>
          <w:szCs w:val="20"/>
          <w:highlight w:val="none"/>
          <w:lang w:eastAsia="zh-CN"/>
        </w:rPr>
        <w:t>.</w:t>
      </w:r>
      <w:r>
        <w:rPr>
          <w:rFonts w:hint="default" w:ascii="Times New Roman" w:hAnsi="Times New Roman" w:eastAsia="方正仿宋_GBK" w:cs="Times New Roman"/>
          <w:color w:val="auto"/>
          <w:spacing w:val="-8"/>
          <w:sz w:val="32"/>
          <w:szCs w:val="20"/>
          <w:highlight w:val="none"/>
        </w:rPr>
        <w:t>研究培育枳壳新品种。联合重庆中药研究院、西南大学、重庆市农业科学院等科研院所，加大铜梁枳壳深加工研发，建设铜梁枳壳融合发展示范园，做大铜梁枳壳产业，提升“铜梁枳壳”中国地理标志农产品品牌影响力。</w:t>
      </w:r>
    </w:p>
    <w:p>
      <w:pPr>
        <w:keepNext w:val="0"/>
        <w:keepLines w:val="0"/>
        <w:widowControl/>
        <w:suppressLineNumbers w:val="0"/>
        <w:ind w:firstLine="640" w:firstLineChars="200"/>
        <w:jc w:val="left"/>
        <w:rPr>
          <w:rFonts w:hint="default" w:ascii="Times New Roman" w:hAnsi="Times New Roman" w:eastAsia="方正仿宋_GBK" w:cs="Times New Roman"/>
          <w:color w:val="auto"/>
          <w:sz w:val="32"/>
          <w:szCs w:val="20"/>
          <w:lang w:eastAsia="zh-CN"/>
        </w:rPr>
      </w:pPr>
      <w:r>
        <w:rPr>
          <w:rFonts w:hint="default" w:ascii="Times New Roman" w:hAnsi="Times New Roman" w:eastAsia="方正仿宋_GBK" w:cs="Times New Roman"/>
          <w:color w:val="auto"/>
          <w:sz w:val="32"/>
          <w:szCs w:val="20"/>
        </w:rPr>
        <w:t>8</w:t>
      </w:r>
      <w:r>
        <w:rPr>
          <w:rFonts w:hint="eastAsia" w:ascii="Times New Roman" w:hAnsi="Times New Roman" w:eastAsia="方正仿宋_GBK" w:cs="Times New Roman"/>
          <w:color w:val="auto"/>
          <w:sz w:val="32"/>
          <w:szCs w:val="20"/>
          <w:lang w:eastAsia="zh-CN"/>
        </w:rPr>
        <w:t>.</w:t>
      </w:r>
      <w:r>
        <w:rPr>
          <w:rFonts w:hint="default" w:ascii="Times New Roman" w:hAnsi="Times New Roman" w:eastAsia="方正仿宋_GBK" w:cs="Times New Roman"/>
          <w:color w:val="auto"/>
          <w:spacing w:val="-3"/>
          <w:sz w:val="32"/>
          <w:szCs w:val="20"/>
        </w:rPr>
        <w:t>推动医疗机构中药制剂创新发展。</w:t>
      </w:r>
      <w:r>
        <w:rPr>
          <w:rFonts w:hint="default" w:ascii="Times New Roman" w:hAnsi="Times New Roman" w:eastAsia="方正仿宋_GBK" w:cs="Times New Roman"/>
          <w:color w:val="auto"/>
          <w:kern w:val="0"/>
          <w:sz w:val="31"/>
          <w:szCs w:val="31"/>
          <w:lang w:val="en-US" w:eastAsia="zh-CN" w:bidi="ar"/>
        </w:rPr>
        <w:t>推动医疗机构加强对中药制剂的临床研究和疗效综合评价，促进中药制剂质量提升及新药转化</w:t>
      </w:r>
      <w:r>
        <w:rPr>
          <w:rFonts w:hint="default" w:ascii="Times New Roman" w:hAnsi="Times New Roman" w:eastAsia="方正仿宋_GBK" w:cs="Times New Roman"/>
          <w:color w:val="auto"/>
          <w:sz w:val="32"/>
          <w:szCs w:val="20"/>
          <w:lang w:eastAsia="zh-CN"/>
        </w:rPr>
        <w:t>。</w:t>
      </w:r>
      <w:r>
        <w:rPr>
          <w:rFonts w:hint="default" w:ascii="Times New Roman" w:hAnsi="Times New Roman" w:eastAsia="方正仿宋_GBK" w:cs="Times New Roman"/>
          <w:color w:val="auto"/>
          <w:sz w:val="32"/>
          <w:szCs w:val="20"/>
        </w:rPr>
        <w:t>强化知识产权保护，鼓励中药企业早期参与医疗</w:t>
      </w:r>
      <w:r>
        <w:rPr>
          <w:rFonts w:hint="default" w:ascii="Times New Roman" w:hAnsi="Times New Roman" w:eastAsia="方正仿宋_GBK" w:cs="Times New Roman"/>
          <w:color w:val="auto"/>
          <w:spacing w:val="1"/>
          <w:sz w:val="32"/>
          <w:szCs w:val="20"/>
        </w:rPr>
        <w:t>机构协方制定和人用经验收集，促进人用经验向临床证据转化</w:t>
      </w:r>
      <w:r>
        <w:rPr>
          <w:rFonts w:hint="default" w:ascii="Times New Roman" w:hAnsi="Times New Roman" w:eastAsia="方正仿宋_GBK" w:cs="Times New Roman"/>
          <w:color w:val="auto"/>
          <w:sz w:val="32"/>
          <w:szCs w:val="20"/>
        </w:rPr>
        <w:t>。</w:t>
      </w:r>
      <w:r>
        <w:rPr>
          <w:rFonts w:hint="default" w:ascii="Times New Roman" w:hAnsi="Times New Roman" w:eastAsia="方正仿宋_GBK" w:cs="Times New Roman"/>
          <w:color w:val="auto"/>
          <w:spacing w:val="1"/>
          <w:sz w:val="32"/>
          <w:szCs w:val="20"/>
          <w:lang w:eastAsia="zh-CN"/>
        </w:rPr>
        <w:t>支持</w:t>
      </w:r>
      <w:r>
        <w:rPr>
          <w:rFonts w:hint="default" w:ascii="Times New Roman" w:hAnsi="Times New Roman" w:eastAsia="方正仿宋_GBK" w:cs="Times New Roman"/>
          <w:color w:val="auto"/>
          <w:spacing w:val="1"/>
          <w:sz w:val="32"/>
          <w:szCs w:val="20"/>
        </w:rPr>
        <w:t>建设区域制剂中心，</w:t>
      </w:r>
      <w:r>
        <w:rPr>
          <w:rFonts w:hint="default" w:ascii="Times New Roman" w:hAnsi="Times New Roman" w:eastAsia="方正仿宋_GBK" w:cs="Times New Roman"/>
          <w:color w:val="auto"/>
          <w:spacing w:val="-2"/>
          <w:sz w:val="32"/>
          <w:szCs w:val="20"/>
        </w:rPr>
        <w:t>提供委托配制中药制剂服务。</w:t>
      </w:r>
    </w:p>
    <w:p>
      <w:pPr>
        <w:adjustRightInd w:val="0"/>
        <w:ind w:firstLine="640" w:firstLineChars="200"/>
        <w:rPr>
          <w:rFonts w:hint="default" w:ascii="Times New Roman" w:hAnsi="Times New Roman" w:eastAsia="方正楷体_GBK" w:cs="Times New Roman"/>
          <w:color w:val="auto"/>
          <w:sz w:val="32"/>
          <w:szCs w:val="20"/>
        </w:rPr>
      </w:pPr>
      <w:r>
        <w:rPr>
          <w:rFonts w:hint="default" w:ascii="Times New Roman" w:hAnsi="Times New Roman" w:eastAsia="方正楷体_GBK" w:cs="Times New Roman"/>
          <w:color w:val="auto"/>
          <w:sz w:val="32"/>
          <w:szCs w:val="20"/>
        </w:rPr>
        <w:t>（三）实施“中医药+”衍生产业拓展行动</w:t>
      </w:r>
    </w:p>
    <w:p>
      <w:pPr>
        <w:adjustRightInd w:val="0"/>
        <w:ind w:firstLine="640" w:firstLineChars="200"/>
        <w:rPr>
          <w:rFonts w:hint="default" w:ascii="Times New Roman" w:hAnsi="Times New Roman" w:eastAsia="方正仿宋_GBK" w:cs="Times New Roman"/>
          <w:color w:val="auto"/>
          <w:sz w:val="32"/>
          <w:szCs w:val="20"/>
        </w:rPr>
      </w:pPr>
      <w:r>
        <w:rPr>
          <w:rFonts w:hint="default" w:ascii="Times New Roman" w:hAnsi="Times New Roman" w:eastAsia="方正仿宋_GBK" w:cs="Times New Roman"/>
          <w:color w:val="auto"/>
          <w:sz w:val="32"/>
          <w:szCs w:val="20"/>
        </w:rPr>
        <w:t>9</w:t>
      </w:r>
      <w:r>
        <w:rPr>
          <w:rFonts w:hint="eastAsia" w:ascii="Times New Roman" w:hAnsi="Times New Roman" w:eastAsia="方正仿宋_GBK" w:cs="Times New Roman"/>
          <w:color w:val="auto"/>
          <w:sz w:val="32"/>
          <w:szCs w:val="20"/>
          <w:lang w:eastAsia="zh-CN"/>
        </w:rPr>
        <w:t>.</w:t>
      </w:r>
      <w:r>
        <w:rPr>
          <w:rFonts w:hint="default" w:ascii="Times New Roman" w:hAnsi="Times New Roman" w:eastAsia="方正仿宋_GBK" w:cs="Times New Roman"/>
          <w:color w:val="auto"/>
          <w:spacing w:val="2"/>
          <w:sz w:val="32"/>
          <w:szCs w:val="20"/>
        </w:rPr>
        <w:t>加快布局食药物质新赛道。</w:t>
      </w:r>
      <w:r>
        <w:rPr>
          <w:rFonts w:hint="default" w:ascii="Times New Roman" w:hAnsi="Times New Roman" w:eastAsia="方正仿宋_GBK" w:cs="Times New Roman"/>
          <w:color w:val="auto"/>
          <w:sz w:val="32"/>
          <w:szCs w:val="20"/>
        </w:rPr>
        <w:t>开发一批以</w:t>
      </w:r>
      <w:r>
        <w:rPr>
          <w:rFonts w:hint="default" w:ascii="Times New Roman" w:hAnsi="Times New Roman" w:eastAsia="方正仿宋_GBK" w:cs="Times New Roman"/>
          <w:color w:val="auto"/>
          <w:sz w:val="32"/>
          <w:szCs w:val="20"/>
          <w:lang w:eastAsia="zh-CN"/>
        </w:rPr>
        <w:t>粉葛、</w:t>
      </w:r>
      <w:r>
        <w:rPr>
          <w:rFonts w:hint="default" w:ascii="Times New Roman" w:hAnsi="Times New Roman" w:eastAsia="方正仿宋_GBK" w:cs="Times New Roman"/>
          <w:color w:val="auto"/>
          <w:sz w:val="32"/>
          <w:szCs w:val="20"/>
        </w:rPr>
        <w:t>黄精、</w:t>
      </w:r>
      <w:r>
        <w:rPr>
          <w:rFonts w:hint="default" w:ascii="Times New Roman" w:hAnsi="Times New Roman" w:eastAsia="方正仿宋_GBK" w:cs="Times New Roman"/>
          <w:color w:val="auto"/>
          <w:sz w:val="32"/>
          <w:szCs w:val="20"/>
          <w:lang w:eastAsia="zh-CN"/>
        </w:rPr>
        <w:t>百合</w:t>
      </w:r>
      <w:r>
        <w:rPr>
          <w:rFonts w:hint="default" w:ascii="Times New Roman" w:hAnsi="Times New Roman" w:eastAsia="方正仿宋_GBK" w:cs="Times New Roman"/>
          <w:color w:val="auto"/>
          <w:sz w:val="32"/>
          <w:szCs w:val="20"/>
        </w:rPr>
        <w:t>等中药材为原料的食药物质产品，建设一批</w:t>
      </w:r>
      <w:r>
        <w:rPr>
          <w:rFonts w:hint="default" w:ascii="Times New Roman" w:hAnsi="Times New Roman" w:eastAsia="方正仿宋_GBK" w:cs="Times New Roman"/>
          <w:color w:val="auto"/>
          <w:spacing w:val="-3"/>
          <w:sz w:val="32"/>
          <w:szCs w:val="20"/>
        </w:rPr>
        <w:t>食药物质产业基地，打造</w:t>
      </w:r>
      <w:r>
        <w:rPr>
          <w:rFonts w:hint="default" w:ascii="Times New Roman" w:hAnsi="Times New Roman" w:eastAsia="方正仿宋_GBK" w:cs="Times New Roman"/>
          <w:color w:val="auto"/>
          <w:spacing w:val="-3"/>
          <w:sz w:val="32"/>
          <w:szCs w:val="20"/>
          <w:lang w:eastAsia="zh-CN"/>
        </w:rPr>
        <w:t>“铜梁粉葛”</w:t>
      </w:r>
      <w:r>
        <w:rPr>
          <w:rFonts w:hint="default" w:ascii="Times New Roman" w:hAnsi="Times New Roman" w:eastAsia="方正仿宋_GBK" w:cs="Times New Roman"/>
          <w:color w:val="auto"/>
          <w:spacing w:val="-3"/>
          <w:sz w:val="32"/>
          <w:szCs w:val="20"/>
        </w:rPr>
        <w:t>等系列食药</w:t>
      </w:r>
      <w:r>
        <w:rPr>
          <w:rFonts w:hint="default" w:ascii="Times New Roman" w:hAnsi="Times New Roman" w:eastAsia="方正仿宋_GBK" w:cs="Times New Roman"/>
          <w:color w:val="auto"/>
          <w:sz w:val="32"/>
          <w:szCs w:val="20"/>
        </w:rPr>
        <w:t>物质爆款产品。</w:t>
      </w:r>
      <w:r>
        <w:rPr>
          <w:rFonts w:hint="default" w:ascii="Times New Roman" w:hAnsi="Times New Roman" w:eastAsia="方正仿宋_GBK" w:cs="Times New Roman"/>
          <w:color w:val="auto"/>
          <w:spacing w:val="-4"/>
          <w:sz w:val="32"/>
          <w:szCs w:val="20"/>
        </w:rPr>
        <w:t>举办食药物质饮食文化宣传活动和药膳大赛，</w:t>
      </w:r>
      <w:r>
        <w:rPr>
          <w:rFonts w:hint="default" w:ascii="Times New Roman" w:hAnsi="Times New Roman" w:eastAsia="方正仿宋_GBK" w:cs="Times New Roman"/>
          <w:color w:val="auto"/>
          <w:sz w:val="32"/>
          <w:szCs w:val="20"/>
        </w:rPr>
        <w:t>推动药膳产业发展。</w:t>
      </w:r>
    </w:p>
    <w:p>
      <w:pPr>
        <w:adjustRightInd w:val="0"/>
        <w:ind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color w:val="auto"/>
          <w:sz w:val="32"/>
          <w:szCs w:val="20"/>
        </w:rPr>
        <w:t>10</w:t>
      </w:r>
      <w:r>
        <w:rPr>
          <w:rFonts w:hint="eastAsia" w:ascii="Times New Roman" w:hAnsi="Times New Roman" w:eastAsia="方正仿宋_GBK" w:cs="Times New Roman"/>
          <w:color w:val="auto"/>
          <w:sz w:val="32"/>
          <w:szCs w:val="20"/>
          <w:lang w:eastAsia="zh-CN"/>
        </w:rPr>
        <w:t>.</w:t>
      </w:r>
      <w:r>
        <w:rPr>
          <w:rFonts w:hint="default" w:ascii="Times New Roman" w:hAnsi="Times New Roman" w:eastAsia="方正仿宋_GBK" w:cs="Times New Roman"/>
          <w:color w:val="auto"/>
          <w:spacing w:val="-3"/>
          <w:sz w:val="32"/>
          <w:szCs w:val="20"/>
        </w:rPr>
        <w:t>研发“中医药+”衍生产品。加快以</w:t>
      </w:r>
      <w:r>
        <w:rPr>
          <w:rFonts w:hint="default" w:ascii="Times New Roman" w:hAnsi="Times New Roman" w:eastAsia="方正仿宋_GBK" w:cs="Times New Roman"/>
          <w:color w:val="auto"/>
          <w:spacing w:val="-3"/>
          <w:sz w:val="32"/>
          <w:szCs w:val="20"/>
          <w:lang w:eastAsia="zh-CN"/>
        </w:rPr>
        <w:t>艾草、黄精</w:t>
      </w:r>
      <w:r>
        <w:rPr>
          <w:rFonts w:hint="default" w:ascii="Times New Roman" w:hAnsi="Times New Roman" w:eastAsia="方正仿宋_GBK" w:cs="Times New Roman"/>
          <w:color w:val="auto"/>
          <w:spacing w:val="-3"/>
          <w:sz w:val="32"/>
          <w:szCs w:val="20"/>
        </w:rPr>
        <w:t>、</w:t>
      </w:r>
      <w:r>
        <w:rPr>
          <w:rFonts w:hint="default" w:ascii="Times New Roman" w:hAnsi="Times New Roman" w:eastAsia="方正仿宋_GBK" w:cs="Times New Roman"/>
          <w:color w:val="auto"/>
          <w:spacing w:val="-3"/>
          <w:sz w:val="32"/>
          <w:szCs w:val="20"/>
          <w:lang w:eastAsia="zh-CN"/>
        </w:rPr>
        <w:t>百合</w:t>
      </w:r>
      <w:r>
        <w:rPr>
          <w:rFonts w:hint="default" w:ascii="Times New Roman" w:hAnsi="Times New Roman" w:eastAsia="方正仿宋_GBK" w:cs="Times New Roman"/>
          <w:color w:val="auto"/>
          <w:spacing w:val="-3"/>
          <w:sz w:val="32"/>
          <w:szCs w:val="20"/>
        </w:rPr>
        <w:t>、</w:t>
      </w:r>
      <w:r>
        <w:rPr>
          <w:rFonts w:hint="default" w:ascii="Times New Roman" w:hAnsi="Times New Roman" w:eastAsia="方正仿宋_GBK" w:cs="Times New Roman"/>
          <w:color w:val="auto"/>
          <w:spacing w:val="-3"/>
          <w:sz w:val="32"/>
          <w:szCs w:val="20"/>
          <w:lang w:eastAsia="zh-CN"/>
        </w:rPr>
        <w:t>枳壳、</w:t>
      </w:r>
      <w:r>
        <w:rPr>
          <w:rFonts w:hint="default" w:ascii="Times New Roman" w:hAnsi="Times New Roman" w:eastAsia="方正仿宋_GBK" w:cs="Times New Roman"/>
          <w:color w:val="auto"/>
          <w:sz w:val="32"/>
          <w:szCs w:val="20"/>
        </w:rPr>
        <w:t>佛手等为原料的保健食品、功能食品、特医食品的研发应用。支持中医药企业加强以</w:t>
      </w:r>
      <w:r>
        <w:rPr>
          <w:rFonts w:hint="default" w:ascii="Times New Roman" w:hAnsi="Times New Roman" w:eastAsia="方正仿宋_GBK" w:cs="Times New Roman"/>
          <w:color w:val="auto"/>
          <w:sz w:val="32"/>
          <w:szCs w:val="20"/>
          <w:lang w:eastAsia="zh-CN"/>
        </w:rPr>
        <w:t>使君子</w:t>
      </w:r>
      <w:r>
        <w:rPr>
          <w:rFonts w:hint="default" w:ascii="Times New Roman" w:hAnsi="Times New Roman" w:eastAsia="方正仿宋_GBK" w:cs="Times New Roman"/>
          <w:color w:val="auto"/>
          <w:sz w:val="32"/>
          <w:szCs w:val="20"/>
        </w:rPr>
        <w:t>等中药材及其副产物为原料的中药兽药、饲料添加剂等的研发生产。</w:t>
      </w:r>
      <w:r>
        <w:rPr>
          <w:rFonts w:hint="default" w:ascii="Times New Roman" w:hAnsi="Times New Roman" w:eastAsia="方正仿宋_GBK" w:cs="Times New Roman"/>
          <w:b w:val="0"/>
          <w:bCs w:val="0"/>
          <w:color w:val="auto"/>
          <w:sz w:val="32"/>
          <w:szCs w:val="32"/>
          <w:lang w:eastAsia="zh-CN"/>
        </w:rPr>
        <w:t>鼓励</w:t>
      </w:r>
      <w:r>
        <w:rPr>
          <w:rFonts w:hint="default" w:ascii="Times New Roman" w:hAnsi="Times New Roman" w:eastAsia="方正仿宋_GBK" w:cs="Times New Roman"/>
          <w:b w:val="0"/>
          <w:bCs w:val="0"/>
          <w:color w:val="auto"/>
          <w:sz w:val="32"/>
          <w:szCs w:val="32"/>
          <w:lang w:val="en-US" w:eastAsia="zh-CN"/>
        </w:rPr>
        <w:t>中</w:t>
      </w:r>
      <w:r>
        <w:rPr>
          <w:rFonts w:hint="default" w:ascii="Times New Roman" w:hAnsi="Times New Roman" w:eastAsia="方正仿宋_GBK" w:cs="Times New Roman"/>
          <w:b w:val="0"/>
          <w:bCs w:val="0"/>
          <w:color w:val="auto"/>
          <w:sz w:val="32"/>
          <w:szCs w:val="32"/>
        </w:rPr>
        <w:t>医药企业与科研平台合作，开发</w:t>
      </w:r>
      <w:r>
        <w:rPr>
          <w:rFonts w:hint="default" w:ascii="Times New Roman" w:hAnsi="Times New Roman" w:eastAsia="方正仿宋_GBK" w:cs="Times New Roman"/>
          <w:b w:val="0"/>
          <w:bCs w:val="0"/>
          <w:color w:val="auto"/>
          <w:sz w:val="32"/>
          <w:szCs w:val="32"/>
          <w:lang w:val="en-US" w:eastAsia="zh-CN"/>
        </w:rPr>
        <w:t>中医药</w:t>
      </w:r>
      <w:r>
        <w:rPr>
          <w:rFonts w:hint="default" w:ascii="Times New Roman" w:hAnsi="Times New Roman" w:eastAsia="方正仿宋_GBK" w:cs="Times New Roman"/>
          <w:b w:val="0"/>
          <w:bCs w:val="0"/>
          <w:color w:val="auto"/>
          <w:sz w:val="32"/>
          <w:szCs w:val="32"/>
        </w:rPr>
        <w:t>膏方、药枕、药膳等</w:t>
      </w:r>
      <w:r>
        <w:rPr>
          <w:rFonts w:hint="default" w:ascii="Times New Roman" w:hAnsi="Times New Roman" w:eastAsia="方正仿宋_GBK" w:cs="Times New Roman"/>
          <w:b w:val="0"/>
          <w:bCs w:val="0"/>
          <w:color w:val="auto"/>
          <w:sz w:val="32"/>
          <w:szCs w:val="32"/>
          <w:lang w:val="en-US" w:eastAsia="zh-CN"/>
        </w:rPr>
        <w:t>行之有效的验</w:t>
      </w:r>
      <w:r>
        <w:rPr>
          <w:rFonts w:hint="default" w:ascii="Times New Roman" w:hAnsi="Times New Roman" w:eastAsia="方正仿宋_GBK" w:cs="Times New Roman"/>
          <w:b w:val="0"/>
          <w:bCs w:val="0"/>
          <w:color w:val="auto"/>
          <w:sz w:val="32"/>
          <w:szCs w:val="32"/>
        </w:rPr>
        <w:t>方</w:t>
      </w:r>
      <w:r>
        <w:rPr>
          <w:rFonts w:hint="default" w:ascii="Times New Roman" w:hAnsi="Times New Roman" w:eastAsia="方正仿宋_GBK" w:cs="Times New Roman"/>
          <w:b w:val="0"/>
          <w:bCs w:val="0"/>
          <w:color w:val="auto"/>
          <w:sz w:val="32"/>
          <w:szCs w:val="32"/>
          <w:lang w:val="en-US" w:eastAsia="zh-CN"/>
        </w:rPr>
        <w:t>名方</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推动</w:t>
      </w:r>
      <w:r>
        <w:rPr>
          <w:rFonts w:hint="default" w:ascii="Times New Roman" w:hAnsi="Times New Roman" w:eastAsia="方正仿宋_GBK" w:cs="Times New Roman"/>
          <w:b w:val="0"/>
          <w:bCs w:val="0"/>
          <w:color w:val="auto"/>
          <w:sz w:val="32"/>
          <w:szCs w:val="32"/>
        </w:rPr>
        <w:t>中医药产业</w:t>
      </w:r>
      <w:r>
        <w:rPr>
          <w:rFonts w:hint="default" w:ascii="Times New Roman" w:hAnsi="Times New Roman" w:eastAsia="方正仿宋_GBK" w:cs="Times New Roman"/>
          <w:b w:val="0"/>
          <w:bCs w:val="0"/>
          <w:color w:val="auto"/>
          <w:sz w:val="32"/>
          <w:szCs w:val="32"/>
          <w:lang w:val="en-US" w:eastAsia="zh-CN"/>
        </w:rPr>
        <w:t>提质扩容</w:t>
      </w:r>
      <w:r>
        <w:rPr>
          <w:rFonts w:hint="default" w:ascii="Times New Roman" w:hAnsi="Times New Roman" w:eastAsia="方正仿宋_GBK" w:cs="Times New Roman"/>
          <w:b w:val="0"/>
          <w:bCs w:val="0"/>
          <w:color w:val="auto"/>
          <w:sz w:val="32"/>
          <w:szCs w:val="32"/>
        </w:rPr>
        <w:t>。</w:t>
      </w:r>
    </w:p>
    <w:p>
      <w:pPr>
        <w:adjustRightInd w:val="0"/>
        <w:ind w:firstLine="640" w:firstLineChars="200"/>
        <w:rPr>
          <w:rFonts w:hint="default" w:ascii="Times New Roman" w:hAnsi="Times New Roman" w:eastAsia="方正仿宋_GBK" w:cs="Times New Roman"/>
          <w:color w:val="auto"/>
          <w:sz w:val="32"/>
          <w:szCs w:val="20"/>
          <w:lang w:eastAsia="zh-CN"/>
        </w:rPr>
      </w:pPr>
      <w:r>
        <w:rPr>
          <w:rFonts w:hint="default" w:ascii="Times New Roman" w:hAnsi="Times New Roman" w:eastAsia="方正仿宋_GBK" w:cs="Times New Roman"/>
          <w:color w:val="auto"/>
          <w:sz w:val="32"/>
          <w:szCs w:val="20"/>
        </w:rPr>
        <w:t>11</w:t>
      </w:r>
      <w:r>
        <w:rPr>
          <w:rFonts w:hint="eastAsia" w:ascii="Times New Roman" w:hAnsi="Times New Roman" w:eastAsia="方正仿宋_GBK" w:cs="Times New Roman"/>
          <w:color w:val="auto"/>
          <w:sz w:val="32"/>
          <w:szCs w:val="20"/>
          <w:lang w:eastAsia="zh-CN"/>
        </w:rPr>
        <w:t>.</w:t>
      </w:r>
      <w:r>
        <w:rPr>
          <w:rFonts w:hint="default" w:ascii="Times New Roman" w:hAnsi="Times New Roman" w:eastAsia="方正仿宋_GBK" w:cs="Times New Roman"/>
          <w:color w:val="auto"/>
          <w:sz w:val="32"/>
          <w:szCs w:val="20"/>
        </w:rPr>
        <w:t>发展“中医药+”文旅康养。</w:t>
      </w:r>
      <w:r>
        <w:rPr>
          <w:rFonts w:hint="default" w:ascii="Times New Roman" w:hAnsi="Times New Roman" w:eastAsia="方正仿宋_GBK" w:cs="Times New Roman"/>
          <w:color w:val="auto"/>
          <w:sz w:val="32"/>
          <w:szCs w:val="32"/>
          <w:lang w:val="en-US" w:eastAsia="zh-CN"/>
        </w:rPr>
        <w:t>利用蒲吕街道康济村种植的川佛手、重楼、丹参、赶黄草等10多种中药材基地，打造中医药康养文旅目的地。</w:t>
      </w:r>
      <w:r>
        <w:rPr>
          <w:rFonts w:hint="default" w:ascii="Times New Roman" w:hAnsi="Times New Roman" w:eastAsia="方正仿宋_GBK" w:cs="Times New Roman"/>
          <w:b w:val="0"/>
          <w:bCs w:val="0"/>
          <w:color w:val="auto"/>
          <w:sz w:val="32"/>
          <w:szCs w:val="32"/>
          <w:lang w:val="en-US" w:eastAsia="zh-CN"/>
        </w:rPr>
        <w:t>支持区中医院建设</w:t>
      </w:r>
      <w:r>
        <w:rPr>
          <w:rFonts w:hint="default" w:ascii="Times New Roman" w:hAnsi="Times New Roman" w:eastAsia="方正仿宋_GBK" w:cs="Times New Roman"/>
          <w:color w:val="auto"/>
          <w:sz w:val="32"/>
          <w:szCs w:val="20"/>
        </w:rPr>
        <w:t>中医药文化宣传基地</w:t>
      </w:r>
      <w:r>
        <w:rPr>
          <w:rFonts w:hint="default" w:ascii="Times New Roman" w:hAnsi="Times New Roman" w:eastAsia="方正仿宋_GBK" w:cs="Times New Roman"/>
          <w:color w:val="auto"/>
          <w:sz w:val="32"/>
          <w:szCs w:val="20"/>
          <w:lang w:eastAsia="zh-CN"/>
        </w:rPr>
        <w:t>、</w:t>
      </w:r>
      <w:r>
        <w:rPr>
          <w:rFonts w:hint="default" w:ascii="Times New Roman" w:hAnsi="Times New Roman" w:eastAsia="方正仿宋_GBK" w:cs="Times New Roman"/>
          <w:b w:val="0"/>
          <w:bCs w:val="0"/>
          <w:color w:val="auto"/>
          <w:sz w:val="32"/>
          <w:szCs w:val="32"/>
          <w:lang w:val="en-US" w:eastAsia="zh-CN"/>
        </w:rPr>
        <w:t>中医药文化馆。发挥区中医院薪火园、德馨园、科普园等五大园区以及名医馆、煎药中心等资源优势，设置推拿、拔罐、针灸等中医药特色疗法体验区，开展中药材辨识、中药炮制等互动活动。</w:t>
      </w:r>
      <w:r>
        <w:rPr>
          <w:rFonts w:hint="default" w:ascii="Times New Roman" w:hAnsi="Times New Roman" w:eastAsia="方正仿宋_GBK" w:cs="Times New Roman"/>
          <w:color w:val="auto"/>
          <w:sz w:val="32"/>
          <w:szCs w:val="32"/>
          <w:lang w:val="en-US" w:eastAsia="zh-CN"/>
        </w:rPr>
        <w:t>促进“中药+温泉”融合发展。围绕围龙水云居、土桥家泽园等温泉资源，开发中医药温泉康养项目。</w:t>
      </w:r>
    </w:p>
    <w:p>
      <w:pPr>
        <w:keepNext w:val="0"/>
        <w:keepLines w:val="0"/>
        <w:widowControl w:val="0"/>
        <w:adjustRightInd w:val="0"/>
        <w:spacing w:beforeLines="0" w:beforeAutospacing="0" w:afterLines="0" w:afterAutospacing="0" w:line="240" w:lineRule="auto"/>
        <w:ind w:firstLine="640" w:firstLineChars="200"/>
        <w:jc w:val="both"/>
        <w:outlineLvl w:val="2"/>
        <w:rPr>
          <w:rFonts w:hint="default" w:ascii="Times New Roman" w:hAnsi="Times New Roman" w:eastAsia="方正楷体_GBK" w:cs="Times New Roman"/>
          <w:color w:val="auto"/>
          <w:kern w:val="2"/>
          <w:sz w:val="32"/>
          <w:lang w:val="en-US" w:eastAsia="zh-CN" w:bidi="ar-SA"/>
        </w:rPr>
      </w:pPr>
      <w:r>
        <w:rPr>
          <w:rFonts w:hint="default" w:ascii="Times New Roman" w:hAnsi="Times New Roman" w:eastAsia="方正楷体_GBK" w:cs="Times New Roman"/>
          <w:color w:val="auto"/>
          <w:kern w:val="2"/>
          <w:sz w:val="32"/>
          <w:lang w:val="en-US" w:eastAsia="zh-CN" w:bidi="ar-SA"/>
        </w:rPr>
        <w:t>（四）实施科技创新赋能行动</w:t>
      </w:r>
    </w:p>
    <w:p>
      <w:pPr>
        <w:adjustRightInd w:val="0"/>
        <w:ind w:firstLine="640" w:firstLineChars="200"/>
        <w:rPr>
          <w:rFonts w:hint="default" w:ascii="Times New Roman" w:hAnsi="Times New Roman" w:eastAsia="方正仿宋_GBK" w:cs="Times New Roman"/>
          <w:color w:val="auto"/>
          <w:sz w:val="32"/>
          <w:szCs w:val="20"/>
          <w:lang w:eastAsia="zh-CN"/>
        </w:rPr>
      </w:pPr>
      <w:r>
        <w:rPr>
          <w:rFonts w:hint="default" w:ascii="Times New Roman" w:hAnsi="Times New Roman" w:eastAsia="方正仿宋_GBK" w:cs="Times New Roman"/>
          <w:color w:val="auto"/>
          <w:sz w:val="32"/>
          <w:szCs w:val="20"/>
        </w:rPr>
        <w:t>12</w:t>
      </w:r>
      <w:r>
        <w:rPr>
          <w:rFonts w:hint="eastAsia" w:ascii="Times New Roman" w:hAnsi="Times New Roman" w:eastAsia="方正仿宋_GBK" w:cs="Times New Roman"/>
          <w:color w:val="auto"/>
          <w:sz w:val="32"/>
          <w:szCs w:val="20"/>
          <w:lang w:eastAsia="zh-CN"/>
        </w:rPr>
        <w:t>.</w:t>
      </w:r>
      <w:r>
        <w:rPr>
          <w:rFonts w:hint="default" w:ascii="Times New Roman" w:hAnsi="Times New Roman" w:eastAsia="方正仿宋_GBK" w:cs="Times New Roman"/>
          <w:color w:val="auto"/>
          <w:sz w:val="32"/>
          <w:szCs w:val="20"/>
        </w:rPr>
        <w:t>完善科研体系。</w:t>
      </w:r>
      <w:r>
        <w:rPr>
          <w:rFonts w:hint="default" w:ascii="Times New Roman" w:hAnsi="Times New Roman" w:eastAsia="方正仿宋_GBK" w:cs="Times New Roman"/>
          <w:color w:val="auto"/>
          <w:sz w:val="32"/>
          <w:szCs w:val="20"/>
          <w:lang w:eastAsia="zh-CN"/>
        </w:rPr>
        <w:t>支持</w:t>
      </w:r>
      <w:r>
        <w:rPr>
          <w:rFonts w:hint="default" w:ascii="Times New Roman" w:hAnsi="Times New Roman" w:eastAsia="方正仿宋_GBK" w:cs="Times New Roman"/>
          <w:color w:val="auto"/>
          <w:sz w:val="32"/>
          <w:szCs w:val="20"/>
        </w:rPr>
        <w:t>高等院校、科研机构和医疗机</w:t>
      </w:r>
      <w:r>
        <w:rPr>
          <w:rFonts w:hint="default" w:ascii="Times New Roman" w:hAnsi="Times New Roman" w:eastAsia="方正仿宋_GBK" w:cs="Times New Roman"/>
          <w:color w:val="auto"/>
          <w:spacing w:val="3"/>
          <w:sz w:val="32"/>
          <w:szCs w:val="20"/>
        </w:rPr>
        <w:t>构、医药企业构建产学研医紧密结合的中医药科研融合发展体系。</w:t>
      </w:r>
      <w:r>
        <w:rPr>
          <w:rFonts w:hint="default" w:ascii="Times New Roman" w:hAnsi="Times New Roman" w:eastAsia="方正仿宋_GBK" w:cs="Times New Roman"/>
          <w:color w:val="auto"/>
          <w:sz w:val="32"/>
          <w:szCs w:val="20"/>
        </w:rPr>
        <w:t>建立多学科交叉创新、多部门联合攻关机制，加强中医药基础研究。支持科研院所开展知识产权使用、科研成果管理、评价与激励等改革</w:t>
      </w:r>
      <w:r>
        <w:rPr>
          <w:rFonts w:hint="default" w:ascii="Times New Roman" w:hAnsi="Times New Roman" w:eastAsia="方正仿宋_GBK" w:cs="Times New Roman"/>
          <w:color w:val="auto"/>
          <w:spacing w:val="-3"/>
          <w:sz w:val="32"/>
          <w:szCs w:val="20"/>
        </w:rPr>
        <w:t>。</w:t>
      </w:r>
    </w:p>
    <w:p>
      <w:pPr>
        <w:adjustRightInd w:val="0"/>
        <w:ind w:firstLine="640" w:firstLineChars="200"/>
        <w:rPr>
          <w:rFonts w:hint="default" w:ascii="Times New Roman" w:hAnsi="Times New Roman" w:eastAsia="方正仿宋_GBK" w:cs="Times New Roman"/>
          <w:color w:val="auto"/>
          <w:spacing w:val="3"/>
          <w:sz w:val="32"/>
          <w:szCs w:val="20"/>
        </w:rPr>
      </w:pPr>
      <w:r>
        <w:rPr>
          <w:rFonts w:hint="default" w:ascii="Times New Roman" w:hAnsi="Times New Roman" w:eastAsia="方正仿宋_GBK" w:cs="Times New Roman"/>
          <w:color w:val="auto"/>
          <w:sz w:val="32"/>
          <w:szCs w:val="20"/>
        </w:rPr>
        <w:t>13</w:t>
      </w:r>
      <w:r>
        <w:rPr>
          <w:rFonts w:hint="eastAsia" w:ascii="Times New Roman" w:hAnsi="Times New Roman" w:eastAsia="方正仿宋_GBK" w:cs="Times New Roman"/>
          <w:color w:val="auto"/>
          <w:sz w:val="32"/>
          <w:szCs w:val="20"/>
          <w:lang w:eastAsia="zh-CN"/>
        </w:rPr>
        <w:t>.</w:t>
      </w:r>
      <w:r>
        <w:rPr>
          <w:rFonts w:hint="default" w:ascii="Times New Roman" w:hAnsi="Times New Roman" w:eastAsia="方正仿宋_GBK" w:cs="Times New Roman"/>
          <w:color w:val="auto"/>
          <w:sz w:val="32"/>
          <w:szCs w:val="20"/>
        </w:rPr>
        <w:t>强化人才引育。加大对院士、国医大师、岐黄学者等领军人才的引育力度，构建中医药重点学科、重点领域科技创新人才雁阵。支持中医药企业引育“高精尖缺”科技人才和创新型团队。</w:t>
      </w:r>
      <w:r>
        <w:rPr>
          <w:rFonts w:hint="default" w:ascii="Times New Roman" w:hAnsi="Times New Roman" w:eastAsia="方正仿宋_GBK" w:cs="Times New Roman"/>
          <w:strike w:val="0"/>
          <w:dstrike w:val="0"/>
          <w:color w:val="auto"/>
          <w:sz w:val="32"/>
          <w:szCs w:val="20"/>
        </w:rPr>
        <w:t>支持在铜高校扩大现有康复治疗技术、公共卫生管理等专业招生人数，改善办学条件，争取开设中医药类相关专业。</w:t>
      </w:r>
      <w:r>
        <w:rPr>
          <w:rFonts w:hint="default" w:ascii="Times New Roman" w:hAnsi="Times New Roman" w:eastAsia="方正仿宋_GBK" w:cs="Times New Roman"/>
          <w:color w:val="auto"/>
          <w:sz w:val="32"/>
          <w:szCs w:val="20"/>
        </w:rPr>
        <w:t>加强中药专业技术人才培养、选拔和岗位供给</w:t>
      </w:r>
      <w:r>
        <w:rPr>
          <w:rFonts w:hint="default" w:ascii="Times New Roman" w:hAnsi="Times New Roman" w:eastAsia="方正仿宋_GBK" w:cs="Times New Roman"/>
          <w:b w:val="0"/>
          <w:bCs w:val="0"/>
          <w:color w:val="auto"/>
          <w:sz w:val="32"/>
          <w:szCs w:val="32"/>
          <w:lang w:val="en-US" w:eastAsia="zh-CN"/>
        </w:rPr>
        <w:t>，适度倾斜人员编制，通过考核招聘、柔性招聘以及培养农村定向生、中医全科医生等方式，</w:t>
      </w:r>
      <w:r>
        <w:rPr>
          <w:rFonts w:hint="default" w:ascii="Times New Roman" w:hAnsi="Times New Roman" w:eastAsia="方正仿宋_GBK" w:cs="Times New Roman"/>
          <w:color w:val="auto"/>
          <w:sz w:val="32"/>
          <w:szCs w:val="20"/>
        </w:rPr>
        <w:t>培育一批中药种植技能型人才、中药炮制紧缺人才和中药领域青年岐黄学者。</w:t>
      </w:r>
      <w:r>
        <w:rPr>
          <w:rFonts w:hint="default" w:ascii="Times New Roman" w:hAnsi="Times New Roman" w:eastAsia="方正仿宋_GBK" w:cs="Times New Roman"/>
          <w:color w:val="auto"/>
          <w:sz w:val="32"/>
          <w:szCs w:val="20"/>
          <w:lang w:eastAsia="zh-CN"/>
        </w:rPr>
        <w:t>做好全国</w:t>
      </w:r>
      <w:r>
        <w:rPr>
          <w:rFonts w:hint="default" w:ascii="Times New Roman" w:hAnsi="Times New Roman" w:eastAsia="方正仿宋_GBK" w:cs="Times New Roman"/>
          <w:color w:val="auto"/>
          <w:sz w:val="32"/>
          <w:szCs w:val="20"/>
        </w:rPr>
        <w:t>老药工传</w:t>
      </w:r>
      <w:r>
        <w:rPr>
          <w:rFonts w:hint="default" w:ascii="Times New Roman" w:hAnsi="Times New Roman" w:eastAsia="方正仿宋_GBK" w:cs="Times New Roman"/>
          <w:color w:val="auto"/>
          <w:spacing w:val="3"/>
          <w:sz w:val="32"/>
          <w:szCs w:val="20"/>
        </w:rPr>
        <w:t>承工作室</w:t>
      </w:r>
      <w:r>
        <w:rPr>
          <w:rFonts w:hint="default" w:ascii="Times New Roman" w:hAnsi="Times New Roman" w:eastAsia="方正仿宋_GBK" w:cs="Times New Roman"/>
          <w:color w:val="auto"/>
          <w:spacing w:val="3"/>
          <w:sz w:val="32"/>
          <w:szCs w:val="20"/>
          <w:lang w:eastAsia="zh-CN"/>
        </w:rPr>
        <w:t>建设</w:t>
      </w:r>
      <w:r>
        <w:rPr>
          <w:rFonts w:hint="default" w:ascii="Times New Roman" w:hAnsi="Times New Roman" w:eastAsia="方正仿宋_GBK" w:cs="Times New Roman"/>
          <w:color w:val="auto"/>
          <w:spacing w:val="3"/>
          <w:sz w:val="32"/>
          <w:szCs w:val="20"/>
        </w:rPr>
        <w:t>。</w:t>
      </w:r>
    </w:p>
    <w:p>
      <w:pPr>
        <w:adjustRightInd w:val="0"/>
        <w:ind w:firstLine="640" w:firstLineChars="200"/>
        <w:rPr>
          <w:rFonts w:hint="default" w:ascii="Times New Roman" w:hAnsi="Times New Roman" w:eastAsia="方正仿宋_GBK" w:cs="Times New Roman"/>
          <w:color w:val="auto"/>
          <w:spacing w:val="3"/>
          <w:sz w:val="32"/>
          <w:szCs w:val="20"/>
        </w:rPr>
      </w:pPr>
      <w:r>
        <w:rPr>
          <w:rFonts w:hint="default" w:ascii="Times New Roman" w:hAnsi="Times New Roman" w:eastAsia="方正仿宋_GBK" w:cs="Times New Roman"/>
          <w:color w:val="auto"/>
          <w:sz w:val="32"/>
          <w:szCs w:val="20"/>
        </w:rPr>
        <w:t>14</w:t>
      </w:r>
      <w:r>
        <w:rPr>
          <w:rFonts w:hint="eastAsia" w:ascii="Times New Roman" w:hAnsi="Times New Roman" w:eastAsia="方正仿宋_GBK" w:cs="Times New Roman"/>
          <w:color w:val="auto"/>
          <w:sz w:val="32"/>
          <w:szCs w:val="20"/>
          <w:lang w:eastAsia="zh-CN"/>
        </w:rPr>
        <w:t>.</w:t>
      </w:r>
      <w:r>
        <w:rPr>
          <w:rFonts w:hint="default" w:ascii="Times New Roman" w:hAnsi="Times New Roman" w:eastAsia="方正仿宋_GBK" w:cs="Times New Roman"/>
          <w:color w:val="auto"/>
          <w:sz w:val="32"/>
          <w:szCs w:val="20"/>
        </w:rPr>
        <w:t>强化科技创新。争创中医类</w:t>
      </w:r>
      <w:r>
        <w:rPr>
          <w:rFonts w:hint="default" w:ascii="Times New Roman" w:hAnsi="Times New Roman" w:eastAsia="方正仿宋_GBK" w:cs="Times New Roman"/>
          <w:color w:val="auto"/>
          <w:sz w:val="32"/>
          <w:szCs w:val="20"/>
          <w:lang w:eastAsia="zh-CN"/>
        </w:rPr>
        <w:t>市级</w:t>
      </w:r>
      <w:r>
        <w:rPr>
          <w:rFonts w:hint="default" w:ascii="Times New Roman" w:hAnsi="Times New Roman" w:eastAsia="方正仿宋_GBK" w:cs="Times New Roman"/>
          <w:color w:val="auto"/>
          <w:sz w:val="32"/>
          <w:szCs w:val="20"/>
        </w:rPr>
        <w:t>医学中心和中医药领域</w:t>
      </w:r>
      <w:r>
        <w:rPr>
          <w:rFonts w:hint="default" w:ascii="Times New Roman" w:hAnsi="Times New Roman" w:eastAsia="方正仿宋_GBK" w:cs="Times New Roman"/>
          <w:color w:val="auto"/>
          <w:sz w:val="32"/>
          <w:szCs w:val="20"/>
          <w:lang w:eastAsia="zh-CN"/>
        </w:rPr>
        <w:t>市级</w:t>
      </w:r>
      <w:r>
        <w:rPr>
          <w:rFonts w:hint="default" w:ascii="Times New Roman" w:hAnsi="Times New Roman" w:eastAsia="方正仿宋_GBK" w:cs="Times New Roman"/>
          <w:color w:val="auto"/>
          <w:sz w:val="32"/>
          <w:szCs w:val="20"/>
        </w:rPr>
        <w:t>重点实验室、</w:t>
      </w:r>
      <w:r>
        <w:rPr>
          <w:rFonts w:hint="default" w:ascii="Times New Roman" w:hAnsi="Times New Roman" w:eastAsia="方正仿宋_GBK" w:cs="Times New Roman"/>
          <w:color w:val="auto"/>
          <w:sz w:val="32"/>
          <w:szCs w:val="20"/>
          <w:lang w:eastAsia="zh-CN"/>
        </w:rPr>
        <w:t>市级</w:t>
      </w:r>
      <w:r>
        <w:rPr>
          <w:rFonts w:hint="default" w:ascii="Times New Roman" w:hAnsi="Times New Roman" w:eastAsia="方正仿宋_GBK" w:cs="Times New Roman"/>
          <w:color w:val="auto"/>
          <w:sz w:val="32"/>
          <w:szCs w:val="20"/>
        </w:rPr>
        <w:t>技术创新中心。强化中药企业科技创新主体地位，研究探索企业主导的中药重大科研选题机制，积极融入AI技术等，带动关联产业关键共性技术攻关、中试验证和产业化</w:t>
      </w:r>
      <w:r>
        <w:rPr>
          <w:rFonts w:hint="default" w:ascii="Times New Roman" w:hAnsi="Times New Roman" w:eastAsia="方正仿宋_GBK" w:cs="Times New Roman"/>
          <w:color w:val="auto"/>
          <w:spacing w:val="3"/>
          <w:sz w:val="32"/>
          <w:szCs w:val="20"/>
        </w:rPr>
        <w:t>能力提升。强化有组织科研，聚焦重点渝产优势中药材，加强品种选育培育、高效种植（养殖）、病虫害防治、抗生素替代等关键核心技术攻关。聚焦重大慢性病、重大疑难疾病、新发突发传染病以及儿童用药等，</w:t>
      </w:r>
      <w:r>
        <w:rPr>
          <w:rFonts w:hint="default" w:ascii="Times New Roman" w:hAnsi="Times New Roman" w:eastAsia="方正仿宋_GBK" w:cs="Times New Roman"/>
          <w:color w:val="auto"/>
          <w:spacing w:val="3"/>
          <w:sz w:val="32"/>
          <w:szCs w:val="20"/>
          <w:lang w:eastAsia="zh-CN"/>
        </w:rPr>
        <w:t>支持</w:t>
      </w:r>
      <w:r>
        <w:rPr>
          <w:rFonts w:hint="default" w:ascii="Times New Roman" w:hAnsi="Times New Roman" w:eastAsia="方正仿宋_GBK" w:cs="Times New Roman"/>
          <w:color w:val="auto"/>
          <w:spacing w:val="3"/>
          <w:sz w:val="32"/>
          <w:szCs w:val="20"/>
        </w:rPr>
        <w:t>培育中药创新药。推动中医药科研成果就地转化和引进转化。</w:t>
      </w:r>
    </w:p>
    <w:p>
      <w:pPr>
        <w:keepNext w:val="0"/>
        <w:keepLines w:val="0"/>
        <w:widowControl w:val="0"/>
        <w:adjustRightInd w:val="0"/>
        <w:spacing w:beforeLines="0" w:beforeAutospacing="0" w:afterLines="0" w:afterAutospacing="0" w:line="240" w:lineRule="auto"/>
        <w:ind w:firstLine="640" w:firstLineChars="200"/>
        <w:jc w:val="both"/>
        <w:outlineLvl w:val="2"/>
        <w:rPr>
          <w:rFonts w:hint="default" w:ascii="Times New Roman" w:hAnsi="Times New Roman" w:eastAsia="方正楷体_GBK" w:cs="Times New Roman"/>
          <w:color w:val="auto"/>
          <w:kern w:val="2"/>
          <w:sz w:val="32"/>
          <w:lang w:val="en-US" w:eastAsia="zh-CN" w:bidi="ar-SA"/>
        </w:rPr>
      </w:pPr>
      <w:r>
        <w:rPr>
          <w:rFonts w:hint="default" w:ascii="Times New Roman" w:hAnsi="Times New Roman" w:eastAsia="方正楷体_GBK" w:cs="Times New Roman"/>
          <w:color w:val="auto"/>
          <w:kern w:val="2"/>
          <w:sz w:val="32"/>
          <w:lang w:val="en-US" w:eastAsia="zh-CN" w:bidi="ar-SA"/>
        </w:rPr>
        <w:t>（五）实施全链条服务优化行动</w:t>
      </w:r>
    </w:p>
    <w:p>
      <w:pPr>
        <w:adjustRightInd w:val="0"/>
        <w:ind w:firstLine="640" w:firstLineChars="200"/>
        <w:rPr>
          <w:rFonts w:hint="default" w:ascii="Times New Roman" w:hAnsi="Times New Roman" w:eastAsia="方正仿宋_GBK" w:cs="Times New Roman"/>
          <w:color w:val="auto"/>
          <w:sz w:val="32"/>
          <w:szCs w:val="20"/>
          <w:lang w:val="en-US" w:eastAsia="zh-CN"/>
        </w:rPr>
      </w:pPr>
      <w:r>
        <w:rPr>
          <w:rFonts w:hint="default" w:ascii="Times New Roman" w:hAnsi="Times New Roman" w:eastAsia="方正仿宋_GBK" w:cs="Times New Roman"/>
          <w:color w:val="auto"/>
          <w:sz w:val="32"/>
          <w:szCs w:val="20"/>
        </w:rPr>
        <w:t>15</w:t>
      </w:r>
      <w:r>
        <w:rPr>
          <w:rFonts w:hint="eastAsia" w:ascii="Times New Roman" w:hAnsi="Times New Roman" w:eastAsia="方正仿宋_GBK" w:cs="Times New Roman"/>
          <w:color w:val="auto"/>
          <w:sz w:val="32"/>
          <w:szCs w:val="20"/>
          <w:lang w:eastAsia="zh-CN"/>
        </w:rPr>
        <w:t>.</w:t>
      </w:r>
      <w:r>
        <w:rPr>
          <w:rFonts w:hint="default" w:ascii="Times New Roman" w:hAnsi="Times New Roman" w:eastAsia="方正仿宋_GBK" w:cs="Times New Roman"/>
          <w:color w:val="auto"/>
          <w:sz w:val="32"/>
          <w:szCs w:val="20"/>
        </w:rPr>
        <w:t>提升质量标准。</w:t>
      </w:r>
      <w:r>
        <w:rPr>
          <w:rFonts w:hint="default" w:ascii="Times New Roman" w:hAnsi="Times New Roman" w:eastAsia="方正仿宋_GBK" w:cs="Times New Roman"/>
          <w:color w:val="auto"/>
          <w:sz w:val="32"/>
          <w:szCs w:val="32"/>
          <w:u w:val="none"/>
        </w:rPr>
        <w:t>加强医疗机构中药药事管理和中药合理使用</w:t>
      </w:r>
      <w:r>
        <w:rPr>
          <w:rFonts w:hint="default" w:ascii="Times New Roman" w:hAnsi="Times New Roman" w:eastAsia="方正仿宋_GBK" w:cs="Times New Roman"/>
          <w:color w:val="auto"/>
          <w:sz w:val="32"/>
          <w:szCs w:val="32"/>
          <w:u w:val="none"/>
          <w:lang w:eastAsia="zh-CN"/>
        </w:rPr>
        <w:t>督导，开展中药饮片质量管理督查。</w:t>
      </w:r>
      <w:r>
        <w:rPr>
          <w:rFonts w:hint="default" w:ascii="Times New Roman" w:hAnsi="Times New Roman" w:eastAsia="方正仿宋_GBK" w:cs="Times New Roman"/>
          <w:color w:val="auto"/>
          <w:sz w:val="32"/>
          <w:szCs w:val="20"/>
        </w:rPr>
        <w:t>加大对线上线下销售中药材的质量监管力度，查处掺杂掺假、以假充真等违法违规行为。</w:t>
      </w:r>
      <w:r>
        <w:rPr>
          <w:rFonts w:hint="default" w:ascii="Times New Roman" w:hAnsi="Times New Roman" w:eastAsia="方正仿宋_GBK" w:cs="Times New Roman"/>
          <w:color w:val="auto"/>
          <w:sz w:val="32"/>
          <w:szCs w:val="20"/>
          <w:lang w:val="en-US" w:eastAsia="zh-CN"/>
        </w:rPr>
        <w:t xml:space="preserve"> </w:t>
      </w:r>
    </w:p>
    <w:p>
      <w:pPr>
        <w:adjustRightInd w:val="0"/>
        <w:ind w:firstLine="640" w:firstLineChars="200"/>
        <w:rPr>
          <w:rFonts w:hint="default" w:ascii="Times New Roman" w:hAnsi="Times New Roman" w:eastAsia="方正仿宋_GBK" w:cs="Times New Roman"/>
          <w:color w:val="auto"/>
          <w:sz w:val="32"/>
          <w:szCs w:val="20"/>
        </w:rPr>
      </w:pPr>
      <w:r>
        <w:rPr>
          <w:rFonts w:hint="default" w:ascii="Times New Roman" w:hAnsi="Times New Roman" w:eastAsia="方正仿宋_GBK" w:cs="Times New Roman"/>
          <w:color w:val="auto"/>
          <w:sz w:val="32"/>
          <w:szCs w:val="20"/>
        </w:rPr>
        <w:t>1</w:t>
      </w:r>
      <w:r>
        <w:rPr>
          <w:rFonts w:hint="default" w:ascii="Times New Roman" w:hAnsi="Times New Roman" w:eastAsia="方正仿宋_GBK" w:cs="Times New Roman"/>
          <w:color w:val="auto"/>
          <w:sz w:val="32"/>
          <w:szCs w:val="20"/>
          <w:lang w:val="en-US" w:eastAsia="zh-CN"/>
        </w:rPr>
        <w:t>6</w:t>
      </w:r>
      <w:r>
        <w:rPr>
          <w:rFonts w:hint="eastAsia" w:ascii="Times New Roman" w:hAnsi="Times New Roman" w:eastAsia="方正仿宋_GBK" w:cs="Times New Roman"/>
          <w:color w:val="auto"/>
          <w:sz w:val="32"/>
          <w:szCs w:val="20"/>
          <w:lang w:val="en-US" w:eastAsia="zh-CN"/>
        </w:rPr>
        <w:t>.</w:t>
      </w:r>
      <w:r>
        <w:rPr>
          <w:rFonts w:hint="default" w:ascii="Times New Roman" w:hAnsi="Times New Roman" w:eastAsia="方正仿宋_GBK" w:cs="Times New Roman"/>
          <w:color w:val="auto"/>
          <w:sz w:val="32"/>
          <w:szCs w:val="20"/>
        </w:rPr>
        <w:t>强化流通储备。</w:t>
      </w:r>
      <w:r>
        <w:rPr>
          <w:rFonts w:hint="default" w:ascii="Times New Roman" w:hAnsi="Times New Roman" w:eastAsia="方正仿宋_GBK" w:cs="Times New Roman"/>
          <w:color w:val="auto"/>
          <w:sz w:val="32"/>
          <w:szCs w:val="32"/>
        </w:rPr>
        <w:t>支持区内中药材企业纳入市级中药材产地交易中心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支持区内中药材企业纳入数字化交易平台。</w:t>
      </w:r>
      <w:r>
        <w:rPr>
          <w:rFonts w:hint="default" w:ascii="Times New Roman" w:hAnsi="Times New Roman" w:eastAsia="方正仿宋_GBK" w:cs="Times New Roman"/>
          <w:color w:val="auto"/>
          <w:sz w:val="32"/>
          <w:szCs w:val="20"/>
        </w:rPr>
        <w:t>推动川渝等地中药材、中药饮片标准互认。</w:t>
      </w:r>
    </w:p>
    <w:p>
      <w:pPr>
        <w:adjustRightInd w:val="0"/>
        <w:ind w:firstLine="640" w:firstLineChars="200"/>
        <w:rPr>
          <w:rFonts w:hint="default" w:ascii="Times New Roman" w:hAnsi="Times New Roman" w:eastAsia="方正仿宋_GBK" w:cs="Times New Roman"/>
          <w:color w:val="auto"/>
          <w:sz w:val="32"/>
          <w:szCs w:val="20"/>
          <w:lang w:eastAsia="zh-CN"/>
        </w:rPr>
      </w:pPr>
      <w:r>
        <w:rPr>
          <w:rFonts w:hint="default" w:ascii="Times New Roman" w:hAnsi="Times New Roman" w:eastAsia="方正仿宋_GBK" w:cs="Times New Roman"/>
          <w:color w:val="auto"/>
          <w:sz w:val="32"/>
          <w:szCs w:val="20"/>
          <w:lang w:val="en-US" w:eastAsia="zh-CN"/>
        </w:rPr>
        <w:t>17.</w:t>
      </w:r>
      <w:r>
        <w:rPr>
          <w:rFonts w:hint="default" w:ascii="Times New Roman" w:hAnsi="Times New Roman" w:eastAsia="方正仿宋_GBK" w:cs="Times New Roman"/>
          <w:color w:val="auto"/>
          <w:sz w:val="32"/>
          <w:szCs w:val="20"/>
        </w:rPr>
        <w:t>支撑临床应用。强化医保政策支持，鼓励全</w:t>
      </w:r>
      <w:r>
        <w:rPr>
          <w:rFonts w:hint="default" w:ascii="Times New Roman" w:hAnsi="Times New Roman" w:eastAsia="方正仿宋_GBK" w:cs="Times New Roman"/>
          <w:color w:val="auto"/>
          <w:sz w:val="32"/>
          <w:szCs w:val="20"/>
          <w:lang w:eastAsia="zh-CN"/>
        </w:rPr>
        <w:t>区</w:t>
      </w:r>
      <w:r>
        <w:rPr>
          <w:rFonts w:hint="default" w:ascii="Times New Roman" w:hAnsi="Times New Roman" w:eastAsia="方正仿宋_GBK" w:cs="Times New Roman"/>
          <w:color w:val="auto"/>
          <w:sz w:val="32"/>
          <w:szCs w:val="20"/>
        </w:rPr>
        <w:t>公立医疗机构采购可溯源、有GAP标示的中药材和中药饮片，推动实现优质优价。促进中西医协同发展，支持非中医类别医师按规定开具中成药及中药饮片处方，持续提高中药制剂、中药饮片及中成药在医疗机构的使用占比。组织医疗机构与中药企业开展阳光推介活动，支持医疗机构开展GCP药物临床试验。</w:t>
      </w:r>
    </w:p>
    <w:p>
      <w:pPr>
        <w:pStyle w:val="5"/>
        <w:rPr>
          <w:rFonts w:hint="default" w:ascii="Times New Roman" w:hAnsi="Times New Roman" w:cs="Times New Roman"/>
          <w:color w:val="auto"/>
          <w:szCs w:val="20"/>
        </w:rPr>
      </w:pPr>
      <w:r>
        <w:rPr>
          <w:rFonts w:hint="default" w:ascii="Times New Roman" w:hAnsi="Times New Roman" w:cs="Times New Roman"/>
          <w:color w:val="auto"/>
          <w:szCs w:val="20"/>
        </w:rPr>
        <w:t>三、保障措施</w:t>
      </w:r>
    </w:p>
    <w:p>
      <w:pPr>
        <w:adjustRightInd w:val="0"/>
        <w:ind w:firstLine="640" w:firstLineChars="200"/>
        <w:rPr>
          <w:rFonts w:hint="default" w:ascii="Times New Roman" w:hAnsi="Times New Roman" w:eastAsia="方正仿宋_GBK" w:cs="Times New Roman"/>
          <w:color w:val="auto"/>
          <w:sz w:val="32"/>
          <w:szCs w:val="20"/>
        </w:rPr>
      </w:pPr>
      <w:r>
        <w:rPr>
          <w:rStyle w:val="16"/>
          <w:rFonts w:hint="default" w:ascii="Times New Roman" w:hAnsi="Times New Roman" w:cs="Times New Roman"/>
          <w:color w:val="auto"/>
          <w:sz w:val="32"/>
          <w:szCs w:val="20"/>
        </w:rPr>
        <w:t>（一）强化组织保障。</w:t>
      </w:r>
      <w:r>
        <w:rPr>
          <w:rFonts w:hint="default" w:ascii="Times New Roman" w:hAnsi="Times New Roman" w:eastAsia="方正仿宋_GBK" w:cs="Times New Roman"/>
          <w:color w:val="auto"/>
          <w:sz w:val="32"/>
          <w:szCs w:val="20"/>
        </w:rPr>
        <w:t>加强全</w:t>
      </w:r>
      <w:r>
        <w:rPr>
          <w:rFonts w:hint="default" w:ascii="Times New Roman" w:hAnsi="Times New Roman" w:eastAsia="方正仿宋_GBK" w:cs="Times New Roman"/>
          <w:color w:val="auto"/>
          <w:sz w:val="32"/>
          <w:szCs w:val="20"/>
          <w:lang w:eastAsia="zh-CN"/>
        </w:rPr>
        <w:t>区</w:t>
      </w:r>
      <w:r>
        <w:rPr>
          <w:rFonts w:hint="default" w:ascii="Times New Roman" w:hAnsi="Times New Roman" w:eastAsia="方正仿宋_GBK" w:cs="Times New Roman"/>
          <w:color w:val="auto"/>
          <w:sz w:val="32"/>
          <w:szCs w:val="20"/>
        </w:rPr>
        <w:t>中医药产业融合创新发展的</w:t>
      </w:r>
      <w:r>
        <w:rPr>
          <w:rFonts w:hint="default" w:ascii="Times New Roman" w:hAnsi="Times New Roman" w:eastAsia="方正仿宋_GBK" w:cs="Times New Roman"/>
          <w:color w:val="auto"/>
          <w:spacing w:val="-5"/>
          <w:sz w:val="32"/>
          <w:szCs w:val="20"/>
        </w:rPr>
        <w:t>组织领导，进一步强化</w:t>
      </w:r>
      <w:r>
        <w:rPr>
          <w:rFonts w:hint="default" w:ascii="Times New Roman" w:hAnsi="Times New Roman" w:eastAsia="方正仿宋_GBK" w:cs="Times New Roman"/>
          <w:color w:val="auto"/>
          <w:spacing w:val="-5"/>
          <w:sz w:val="32"/>
          <w:szCs w:val="20"/>
          <w:lang w:eastAsia="zh-CN"/>
        </w:rPr>
        <w:t>区</w:t>
      </w:r>
      <w:r>
        <w:rPr>
          <w:rFonts w:hint="default" w:ascii="Times New Roman" w:hAnsi="Times New Roman" w:eastAsia="方正仿宋_GBK" w:cs="Times New Roman"/>
          <w:color w:val="auto"/>
          <w:spacing w:val="-5"/>
          <w:sz w:val="32"/>
          <w:szCs w:val="20"/>
        </w:rPr>
        <w:t>级中药材产业链有关指导部门工作力量，</w:t>
      </w:r>
      <w:r>
        <w:rPr>
          <w:rFonts w:hint="default" w:ascii="Times New Roman" w:hAnsi="Times New Roman" w:eastAsia="方正仿宋_GBK" w:cs="Times New Roman"/>
          <w:color w:val="auto"/>
          <w:spacing w:val="-5"/>
          <w:sz w:val="32"/>
          <w:szCs w:val="20"/>
          <w:lang w:eastAsia="zh-CN"/>
        </w:rPr>
        <w:t>区卫生健康委</w:t>
      </w:r>
      <w:r>
        <w:rPr>
          <w:rFonts w:hint="default" w:ascii="Times New Roman" w:hAnsi="Times New Roman" w:eastAsia="方正仿宋_GBK" w:cs="Times New Roman"/>
          <w:color w:val="auto"/>
          <w:spacing w:val="-5"/>
          <w:sz w:val="32"/>
          <w:szCs w:val="20"/>
        </w:rPr>
        <w:t>牵头研究重大事项、重大政策，</w:t>
      </w:r>
      <w:r>
        <w:rPr>
          <w:rFonts w:hint="default" w:ascii="Times New Roman" w:hAnsi="Times New Roman" w:eastAsia="方正仿宋_GBK" w:cs="Times New Roman"/>
          <w:color w:val="auto"/>
          <w:sz w:val="32"/>
          <w:szCs w:val="20"/>
        </w:rPr>
        <w:t>加强督促指导，建立扁平式运行调度机制。</w:t>
      </w:r>
      <w:r>
        <w:rPr>
          <w:rFonts w:hint="default" w:ascii="Times New Roman" w:hAnsi="Times New Roman" w:eastAsia="方正仿宋_GBK" w:cs="Times New Roman"/>
          <w:color w:val="auto"/>
          <w:sz w:val="32"/>
          <w:szCs w:val="20"/>
          <w:lang w:eastAsia="zh-CN"/>
        </w:rPr>
        <w:t>各有关单位</w:t>
      </w:r>
      <w:r>
        <w:rPr>
          <w:rFonts w:hint="default" w:ascii="Times New Roman" w:hAnsi="Times New Roman" w:eastAsia="方正仿宋_GBK" w:cs="Times New Roman"/>
          <w:color w:val="auto"/>
          <w:sz w:val="32"/>
          <w:szCs w:val="20"/>
        </w:rPr>
        <w:t>严格落实中医药产业发展主体责任，结合自身实际加快</w:t>
      </w:r>
      <w:r>
        <w:rPr>
          <w:rFonts w:hint="default" w:ascii="Times New Roman" w:hAnsi="Times New Roman" w:eastAsia="方正仿宋_GBK" w:cs="Times New Roman"/>
          <w:color w:val="auto"/>
          <w:sz w:val="32"/>
          <w:szCs w:val="20"/>
          <w:lang w:eastAsia="zh-CN"/>
        </w:rPr>
        <w:t>铜梁</w:t>
      </w:r>
      <w:r>
        <w:rPr>
          <w:rFonts w:hint="default" w:ascii="Times New Roman" w:hAnsi="Times New Roman" w:eastAsia="方正仿宋_GBK" w:cs="Times New Roman"/>
          <w:color w:val="auto"/>
          <w:sz w:val="32"/>
          <w:szCs w:val="20"/>
        </w:rPr>
        <w:t>区中医药产业发展推动实施。</w:t>
      </w:r>
    </w:p>
    <w:p>
      <w:pPr>
        <w:adjustRightInd w:val="0"/>
        <w:ind w:firstLine="640" w:firstLineChars="200"/>
        <w:rPr>
          <w:rFonts w:hint="default" w:ascii="Times New Roman" w:hAnsi="Times New Roman" w:eastAsia="方正仿宋_GBK" w:cs="Times New Roman"/>
          <w:color w:val="auto"/>
          <w:sz w:val="32"/>
          <w:szCs w:val="20"/>
        </w:rPr>
      </w:pPr>
      <w:r>
        <w:rPr>
          <w:rStyle w:val="16"/>
          <w:rFonts w:hint="default" w:ascii="Times New Roman" w:hAnsi="Times New Roman" w:cs="Times New Roman"/>
          <w:color w:val="auto"/>
          <w:sz w:val="32"/>
          <w:szCs w:val="20"/>
        </w:rPr>
        <w:t>（二）强化政策支持。</w:t>
      </w:r>
      <w:r>
        <w:rPr>
          <w:rFonts w:hint="default" w:ascii="Times New Roman" w:hAnsi="Times New Roman" w:eastAsia="方正仿宋_GBK" w:cs="Times New Roman"/>
          <w:color w:val="auto"/>
          <w:sz w:val="32"/>
          <w:szCs w:val="20"/>
        </w:rPr>
        <w:t>统筹多渠道资金，强化中医药多元化投入机制，鼓励中医药企业和科研机构增加研发投入。加大对中药材种植、新药研发的保险力度，支持将中药材纳入优势特色农产品保险范围，加大种植养殖补贴力度。鼓励</w:t>
      </w:r>
      <w:r>
        <w:rPr>
          <w:rFonts w:hint="default" w:ascii="Times New Roman" w:hAnsi="Times New Roman" w:eastAsia="方正仿宋_GBK" w:cs="Times New Roman"/>
          <w:color w:val="auto"/>
          <w:sz w:val="32"/>
          <w:szCs w:val="20"/>
          <w:lang w:eastAsia="zh-CN"/>
        </w:rPr>
        <w:t>区</w:t>
      </w:r>
      <w:r>
        <w:rPr>
          <w:rFonts w:hint="default" w:ascii="Times New Roman" w:hAnsi="Times New Roman" w:eastAsia="方正仿宋_GBK" w:cs="Times New Roman"/>
          <w:color w:val="auto"/>
          <w:sz w:val="32"/>
          <w:szCs w:val="20"/>
        </w:rPr>
        <w:t>级产业投资基金市场化参与中医药产业股权投资。鼓励银行业金融机构丰富专属信贷产品供给，开展中药企业仓单质押贷款、中药产业复合式供应链融资，优化贷款及融资流程。</w:t>
      </w:r>
    </w:p>
    <w:p>
      <w:pPr>
        <w:adjustRightInd w:val="0"/>
        <w:ind w:firstLine="640" w:firstLineChars="200"/>
        <w:rPr>
          <w:rFonts w:hint="eastAsia" w:ascii="Times New Roman" w:hAnsi="Times New Roman" w:eastAsia="方正仿宋_GBK" w:cs="Times New Roman"/>
          <w:color w:val="auto"/>
          <w:sz w:val="32"/>
          <w:szCs w:val="20"/>
        </w:rPr>
      </w:pPr>
      <w:r>
        <w:rPr>
          <w:rStyle w:val="16"/>
          <w:rFonts w:hint="default" w:ascii="Times New Roman" w:hAnsi="Times New Roman" w:cs="Times New Roman"/>
          <w:color w:val="auto"/>
          <w:sz w:val="32"/>
          <w:szCs w:val="20"/>
        </w:rPr>
        <w:t>（三）强化宣传引导。</w:t>
      </w:r>
      <w:r>
        <w:rPr>
          <w:rFonts w:hint="default" w:ascii="Times New Roman" w:hAnsi="Times New Roman" w:eastAsia="方正仿宋_GBK" w:cs="Times New Roman"/>
          <w:color w:val="auto"/>
          <w:sz w:val="32"/>
          <w:szCs w:val="20"/>
        </w:rPr>
        <w:t>加强“渝产中药”宣传，打造“渝见</w:t>
      </w:r>
      <w:r>
        <w:rPr>
          <w:rFonts w:hint="eastAsia" w:ascii="Times New Roman" w:hAnsi="Times New Roman" w:eastAsia="方正仿宋_GBK" w:cs="Times New Roman"/>
          <w:color w:val="auto"/>
          <w:spacing w:val="-5"/>
          <w:sz w:val="32"/>
          <w:szCs w:val="20"/>
        </w:rPr>
        <w:t>岐黄”文化宣传品牌，开展中医养生保健、文旅康养等宣传推广。</w:t>
      </w:r>
      <w:r>
        <w:rPr>
          <w:rFonts w:hint="eastAsia" w:ascii="Times New Roman" w:hAnsi="Times New Roman" w:eastAsia="方正仿宋_GBK" w:cs="Times New Roman"/>
          <w:color w:val="auto"/>
          <w:sz w:val="32"/>
          <w:szCs w:val="20"/>
        </w:rPr>
        <w:t>发挥中医药</w:t>
      </w:r>
      <w:r>
        <w:rPr>
          <w:rFonts w:hint="eastAsia" w:ascii="Times New Roman" w:hAnsi="Times New Roman" w:eastAsia="方正仿宋_GBK" w:cs="Times New Roman"/>
          <w:color w:val="auto"/>
          <w:sz w:val="32"/>
          <w:szCs w:val="20"/>
          <w:lang w:eastAsia="zh-CN"/>
        </w:rPr>
        <w:t>学会</w:t>
      </w:r>
      <w:r>
        <w:rPr>
          <w:rFonts w:hint="eastAsia" w:ascii="Times New Roman" w:hAnsi="Times New Roman" w:eastAsia="方正仿宋_GBK" w:cs="Times New Roman"/>
          <w:color w:val="auto"/>
          <w:sz w:val="32"/>
          <w:szCs w:val="20"/>
        </w:rPr>
        <w:t>作用，提升行业发展水平。开展中医药文化“五进”活动，倡导健康生活方式，培养健康消费观念，营造良好社会氛围。</w:t>
      </w:r>
    </w:p>
    <w:p>
      <w:pPr>
        <w:adjustRightInd w:val="0"/>
        <w:ind w:firstLine="640" w:firstLineChars="200"/>
        <w:rPr>
          <w:rFonts w:hint="eastAsia" w:ascii="Times New Roman" w:hAnsi="Times New Roman" w:eastAsia="方正仿宋_GBK" w:cs="Times New Roman"/>
          <w:color w:val="auto"/>
          <w:sz w:val="32"/>
          <w:szCs w:val="20"/>
        </w:rPr>
      </w:pPr>
      <w:r>
        <w:rPr>
          <w:rStyle w:val="16"/>
          <w:rFonts w:hint="eastAsia" w:ascii="Times New Roman" w:hAnsi="Times New Roman" w:cs="Times New Roman"/>
          <w:color w:val="auto"/>
          <w:sz w:val="32"/>
          <w:szCs w:val="20"/>
        </w:rPr>
        <w:t>（四）强化监测评估。</w:t>
      </w:r>
      <w:r>
        <w:rPr>
          <w:rFonts w:hint="eastAsia" w:ascii="Times New Roman" w:hAnsi="Times New Roman" w:eastAsia="方正仿宋_GBK" w:cs="Times New Roman"/>
          <w:color w:val="auto"/>
          <w:sz w:val="32"/>
          <w:szCs w:val="20"/>
        </w:rPr>
        <w:t>建立健全中医药产业统计监测机制，加强对中药材资源、种植、加工、流通、服务等各环节指标的统计分析，形成统计指标体系。做好中医药政策实施绩效的监督检查、量化评估等工作，适时优化完善政策供给。</w:t>
      </w:r>
    </w:p>
    <w:p>
      <w:pPr>
        <w:adjustRightInd w:val="0"/>
        <w:ind w:firstLine="640" w:firstLineChars="200"/>
        <w:rPr>
          <w:rFonts w:hint="eastAsia" w:ascii="Times New Roman" w:hAnsi="Times New Roman" w:eastAsia="方正仿宋_GBK" w:cs="Times New Roman"/>
          <w:color w:val="auto"/>
          <w:sz w:val="32"/>
          <w:szCs w:val="20"/>
        </w:rPr>
      </w:pPr>
    </w:p>
    <w:p>
      <w:pPr>
        <w:adjustRightInd w:val="0"/>
        <w:ind w:firstLine="640" w:firstLineChars="200"/>
        <w:rPr>
          <w:rFonts w:hint="eastAsia" w:ascii="Times New Roman" w:hAnsi="Times New Roman" w:eastAsia="方正仿宋_GBK" w:cs="Times New Roman"/>
          <w:color w:val="auto"/>
          <w:sz w:val="32"/>
          <w:szCs w:val="20"/>
        </w:rPr>
      </w:pPr>
      <w:r>
        <w:rPr>
          <w:rFonts w:hint="eastAsia" w:ascii="Times New Roman" w:hAnsi="Times New Roman" w:eastAsia="方正仿宋_GBK" w:cs="Times New Roman"/>
          <w:color w:val="auto"/>
          <w:sz w:val="32"/>
          <w:szCs w:val="20"/>
        </w:rPr>
        <w:t>附件：1</w:t>
      </w:r>
      <w:r>
        <w:rPr>
          <w:rFonts w:hint="eastAsia" w:ascii="Times New Roman" w:hAnsi="Times New Roman" w:eastAsia="方正仿宋_GBK" w:cs="Times New Roman"/>
          <w:color w:val="auto"/>
          <w:sz w:val="32"/>
          <w:szCs w:val="20"/>
          <w:lang w:eastAsia="zh-CN"/>
        </w:rPr>
        <w:t>.铜梁区</w:t>
      </w:r>
      <w:r>
        <w:rPr>
          <w:rFonts w:hint="eastAsia" w:ascii="Times New Roman" w:hAnsi="Times New Roman" w:eastAsia="方正仿宋_GBK" w:cs="Times New Roman"/>
          <w:color w:val="auto"/>
          <w:sz w:val="32"/>
          <w:szCs w:val="20"/>
        </w:rPr>
        <w:t>中医药产业发展主要指标</w:t>
      </w:r>
    </w:p>
    <w:p>
      <w:pPr>
        <w:adjustRightInd w:val="0"/>
        <w:ind w:firstLine="1580" w:firstLineChars="494"/>
        <w:rPr>
          <w:rFonts w:hint="eastAsia" w:ascii="Times New Roman" w:hAnsi="Times New Roman" w:eastAsia="方正仿宋_GBK" w:cs="Times New Roman"/>
          <w:color w:val="auto"/>
          <w:sz w:val="32"/>
          <w:szCs w:val="20"/>
        </w:rPr>
      </w:pPr>
      <w:r>
        <w:rPr>
          <w:rFonts w:hint="eastAsia" w:ascii="Times New Roman" w:hAnsi="Times New Roman" w:eastAsia="方正仿宋_GBK" w:cs="Times New Roman"/>
          <w:color w:val="auto"/>
          <w:sz w:val="32"/>
          <w:szCs w:val="20"/>
        </w:rPr>
        <w:t>2</w:t>
      </w:r>
      <w:r>
        <w:rPr>
          <w:rFonts w:hint="eastAsia" w:ascii="Times New Roman" w:hAnsi="Times New Roman" w:eastAsia="方正仿宋_GBK" w:cs="Times New Roman"/>
          <w:color w:val="auto"/>
          <w:sz w:val="32"/>
          <w:szCs w:val="20"/>
          <w:lang w:eastAsia="zh-CN"/>
        </w:rPr>
        <w:t>.</w:t>
      </w:r>
      <w:r>
        <w:rPr>
          <w:rFonts w:hint="eastAsia" w:ascii="Times New Roman" w:hAnsi="Times New Roman" w:eastAsia="方正仿宋_GBK" w:cs="Times New Roman"/>
          <w:color w:val="auto"/>
          <w:sz w:val="32"/>
          <w:szCs w:val="20"/>
        </w:rPr>
        <w:t>重点任务分工表</w:t>
      </w:r>
    </w:p>
    <w:p>
      <w:pPr>
        <w:snapToGrid w:val="0"/>
        <w:rPr>
          <w:rFonts w:hint="eastAsia" w:ascii="Times New Roman" w:hAnsi="Times New Roman" w:eastAsia="方正黑体_GBK" w:cs="方正黑体_GBK"/>
          <w:color w:val="auto"/>
          <w:sz w:val="32"/>
          <w:szCs w:val="20"/>
        </w:rPr>
      </w:pPr>
      <w:r>
        <w:rPr>
          <w:rFonts w:hint="eastAsia" w:ascii="Times New Roman" w:hAnsi="Times New Roman" w:eastAsia="方正仿宋_GBK" w:cs="Times New Roman"/>
          <w:color w:val="auto"/>
          <w:sz w:val="32"/>
          <w:szCs w:val="20"/>
        </w:rPr>
        <w:br w:type="page"/>
      </w:r>
      <w:r>
        <w:rPr>
          <w:rFonts w:hint="eastAsia" w:ascii="Times New Roman" w:hAnsi="Times New Roman" w:eastAsia="方正黑体_GBK" w:cs="方正黑体_GBK"/>
          <w:color w:val="auto"/>
          <w:sz w:val="32"/>
          <w:szCs w:val="20"/>
        </w:rPr>
        <w:t>附件1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Times New Roman"/>
          <w:color w:val="auto"/>
          <w:sz w:val="32"/>
          <w:szCs w:val="20"/>
        </w:rPr>
      </w:pPr>
    </w:p>
    <w:p>
      <w:pPr>
        <w:snapToGrid w:val="0"/>
        <w:jc w:val="center"/>
        <w:rPr>
          <w:rFonts w:hint="eastAsia"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lang w:eastAsia="zh-CN"/>
        </w:rPr>
        <w:t>铜梁区</w:t>
      </w:r>
      <w:r>
        <w:rPr>
          <w:rFonts w:hint="eastAsia" w:ascii="Times New Roman" w:hAnsi="Times New Roman" w:eastAsia="方正小标宋_GBK" w:cs="方正小标宋_GBK"/>
          <w:color w:val="auto"/>
          <w:sz w:val="44"/>
          <w:szCs w:val="44"/>
        </w:rPr>
        <w:t>中医药产业发展主要指标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Times New Roman"/>
          <w:color w:val="auto"/>
          <w:sz w:val="32"/>
          <w:szCs w:val="20"/>
        </w:rPr>
      </w:pPr>
    </w:p>
    <w:tbl>
      <w:tblPr>
        <w:tblStyle w:val="13"/>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
      <w:tblGrid>
        <w:gridCol w:w="815"/>
        <w:gridCol w:w="3806"/>
        <w:gridCol w:w="1848"/>
        <w:gridCol w:w="1045"/>
        <w:gridCol w:w="1035"/>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815" w:type="dxa"/>
            <w:noWrap w:val="0"/>
            <w:tcMar>
              <w:top w:w="113" w:type="dxa"/>
              <w:left w:w="142" w:type="dxa"/>
              <w:bottom w:w="113" w:type="dxa"/>
              <w:right w:w="142" w:type="dxa"/>
            </w:tcMar>
            <w:vAlign w:val="center"/>
          </w:tcPr>
          <w:p>
            <w:pPr>
              <w:adjustRightInd w:val="0"/>
              <w:snapToGrid w:val="0"/>
              <w:jc w:val="center"/>
              <w:rPr>
                <w:rFonts w:hint="eastAsia" w:ascii="Times New Roman" w:hAnsi="Times New Roman" w:eastAsia="方正黑体_GBK" w:cs="方正黑体_GBK"/>
                <w:color w:val="auto"/>
                <w:sz w:val="28"/>
                <w:szCs w:val="28"/>
              </w:rPr>
            </w:pPr>
            <w:r>
              <w:rPr>
                <w:rFonts w:hint="eastAsia" w:ascii="Times New Roman" w:hAnsi="Times New Roman" w:eastAsia="方正黑体_GBK" w:cs="方正黑体_GBK"/>
                <w:color w:val="auto"/>
                <w:sz w:val="28"/>
                <w:szCs w:val="28"/>
              </w:rPr>
              <w:t>序号</w:t>
            </w:r>
          </w:p>
        </w:tc>
        <w:tc>
          <w:tcPr>
            <w:tcW w:w="3806" w:type="dxa"/>
            <w:noWrap w:val="0"/>
            <w:tcMar>
              <w:top w:w="113" w:type="dxa"/>
              <w:left w:w="142" w:type="dxa"/>
              <w:bottom w:w="113" w:type="dxa"/>
              <w:right w:w="142" w:type="dxa"/>
            </w:tcMar>
            <w:vAlign w:val="center"/>
          </w:tcPr>
          <w:p>
            <w:pPr>
              <w:adjustRightInd w:val="0"/>
              <w:snapToGrid w:val="0"/>
              <w:jc w:val="center"/>
              <w:rPr>
                <w:rFonts w:hint="eastAsia" w:ascii="Times New Roman" w:hAnsi="Times New Roman" w:eastAsia="方正黑体_GBK" w:cs="方正黑体_GBK"/>
                <w:color w:val="auto"/>
                <w:sz w:val="28"/>
                <w:szCs w:val="28"/>
              </w:rPr>
            </w:pPr>
            <w:r>
              <w:rPr>
                <w:rFonts w:hint="eastAsia" w:ascii="Times New Roman" w:hAnsi="Times New Roman" w:eastAsia="方正黑体_GBK" w:cs="方正黑体_GBK"/>
                <w:color w:val="auto"/>
                <w:sz w:val="28"/>
                <w:szCs w:val="28"/>
              </w:rPr>
              <w:t>主要指标（单位）</w:t>
            </w:r>
          </w:p>
        </w:tc>
        <w:tc>
          <w:tcPr>
            <w:tcW w:w="1848" w:type="dxa"/>
            <w:noWrap w:val="0"/>
            <w:tcMar>
              <w:top w:w="113" w:type="dxa"/>
              <w:left w:w="142" w:type="dxa"/>
              <w:bottom w:w="113" w:type="dxa"/>
              <w:right w:w="142" w:type="dxa"/>
            </w:tcMar>
            <w:vAlign w:val="center"/>
          </w:tcPr>
          <w:p>
            <w:pPr>
              <w:adjustRightInd w:val="0"/>
              <w:snapToGrid w:val="0"/>
              <w:jc w:val="center"/>
              <w:rPr>
                <w:rFonts w:hint="eastAsia" w:ascii="Times New Roman" w:hAnsi="Times New Roman" w:eastAsia="方正黑体_GBK" w:cs="方正黑体_GBK"/>
                <w:color w:val="auto"/>
                <w:sz w:val="28"/>
                <w:szCs w:val="28"/>
                <w:lang w:eastAsia="zh-CN"/>
              </w:rPr>
            </w:pPr>
            <w:r>
              <w:rPr>
                <w:rFonts w:hint="eastAsia" w:ascii="Times New Roman" w:hAnsi="Times New Roman" w:eastAsia="方正黑体_GBK" w:cs="方正黑体_GBK"/>
                <w:color w:val="auto"/>
                <w:sz w:val="28"/>
                <w:szCs w:val="28"/>
                <w:lang w:eastAsia="zh-CN"/>
              </w:rPr>
              <w:t>责任单位</w:t>
            </w:r>
          </w:p>
        </w:tc>
        <w:tc>
          <w:tcPr>
            <w:tcW w:w="1045" w:type="dxa"/>
            <w:noWrap w:val="0"/>
            <w:tcMar>
              <w:top w:w="113" w:type="dxa"/>
              <w:left w:w="142" w:type="dxa"/>
              <w:bottom w:w="113" w:type="dxa"/>
              <w:right w:w="142" w:type="dxa"/>
            </w:tcMar>
            <w:vAlign w:val="center"/>
          </w:tcPr>
          <w:p>
            <w:pPr>
              <w:adjustRightInd w:val="0"/>
              <w:snapToGrid w:val="0"/>
              <w:jc w:val="center"/>
              <w:rPr>
                <w:rFonts w:hint="eastAsia" w:ascii="Times New Roman" w:hAnsi="Times New Roman" w:eastAsia="方正黑体_GBK" w:cs="方正黑体_GBK"/>
                <w:color w:val="auto"/>
                <w:sz w:val="28"/>
                <w:szCs w:val="28"/>
              </w:rPr>
            </w:pPr>
            <w:r>
              <w:rPr>
                <w:rFonts w:hint="eastAsia" w:ascii="Times New Roman" w:hAnsi="Times New Roman" w:eastAsia="方正黑体_GBK" w:cs="方正黑体_GBK"/>
                <w:color w:val="auto"/>
                <w:sz w:val="28"/>
                <w:szCs w:val="28"/>
              </w:rPr>
              <w:t>2025年</w:t>
            </w:r>
          </w:p>
        </w:tc>
        <w:tc>
          <w:tcPr>
            <w:tcW w:w="1035" w:type="dxa"/>
            <w:noWrap w:val="0"/>
            <w:tcMar>
              <w:top w:w="113" w:type="dxa"/>
              <w:left w:w="142" w:type="dxa"/>
              <w:bottom w:w="113" w:type="dxa"/>
              <w:right w:w="142" w:type="dxa"/>
            </w:tcMar>
            <w:vAlign w:val="center"/>
          </w:tcPr>
          <w:p>
            <w:pPr>
              <w:adjustRightInd w:val="0"/>
              <w:snapToGrid w:val="0"/>
              <w:jc w:val="center"/>
              <w:rPr>
                <w:rFonts w:hint="eastAsia" w:ascii="Times New Roman" w:hAnsi="Times New Roman" w:eastAsia="方正黑体_GBK" w:cs="方正黑体_GBK"/>
                <w:color w:val="auto"/>
                <w:sz w:val="28"/>
                <w:szCs w:val="28"/>
              </w:rPr>
            </w:pPr>
            <w:r>
              <w:rPr>
                <w:rFonts w:hint="eastAsia" w:ascii="Times New Roman" w:hAnsi="Times New Roman" w:eastAsia="方正黑体_GBK" w:cs="方正黑体_GBK"/>
                <w:color w:val="auto"/>
                <w:sz w:val="28"/>
                <w:szCs w:val="28"/>
              </w:rPr>
              <w:t>2027年</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noWrap w:val="0"/>
            <w:tcMar>
              <w:top w:w="113" w:type="dxa"/>
              <w:left w:w="142" w:type="dxa"/>
              <w:bottom w:w="113" w:type="dxa"/>
              <w:right w:w="142" w:type="dxa"/>
            </w:tcMar>
            <w:vAlign w:val="center"/>
          </w:tcPr>
          <w:p>
            <w:pPr>
              <w:adjustRightInd w:val="0"/>
              <w:snapToGrid w:val="0"/>
              <w:jc w:val="center"/>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val="en-US" w:eastAsia="zh-CN"/>
              </w:rPr>
              <w:t>1</w:t>
            </w:r>
          </w:p>
        </w:tc>
        <w:tc>
          <w:tcPr>
            <w:tcW w:w="3806"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全</w:t>
            </w:r>
            <w:r>
              <w:rPr>
                <w:rFonts w:hint="default" w:ascii="Times New Roman" w:hAnsi="Times New Roman" w:eastAsia="方正仿宋_GBK" w:cs="Times New Roman"/>
                <w:color w:val="auto"/>
                <w:sz w:val="24"/>
                <w:szCs w:val="24"/>
                <w:lang w:eastAsia="zh-CN"/>
              </w:rPr>
              <w:t>区</w:t>
            </w:r>
            <w:r>
              <w:rPr>
                <w:rFonts w:hint="default" w:ascii="Times New Roman" w:hAnsi="Times New Roman" w:eastAsia="方正仿宋_GBK" w:cs="Times New Roman"/>
                <w:color w:val="auto"/>
                <w:sz w:val="24"/>
                <w:szCs w:val="24"/>
              </w:rPr>
              <w:t>中药材种植业产值（亿元）</w:t>
            </w:r>
          </w:p>
        </w:tc>
        <w:tc>
          <w:tcPr>
            <w:tcW w:w="1848"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eastAsia="zh-CN"/>
              </w:rPr>
              <w:t>区农业农村委、</w:t>
            </w:r>
            <w:r>
              <w:rPr>
                <w:rFonts w:hint="default" w:ascii="Times New Roman" w:hAnsi="Times New Roman" w:eastAsia="方正仿宋_GBK" w:cs="Times New Roman"/>
                <w:color w:val="auto"/>
                <w:spacing w:val="-4"/>
                <w:sz w:val="24"/>
                <w:szCs w:val="24"/>
                <w:lang w:eastAsia="zh-CN"/>
              </w:rPr>
              <w:t>区经济信息委</w:t>
            </w:r>
            <w:r>
              <w:rPr>
                <w:rFonts w:hint="default" w:ascii="Times New Roman" w:hAnsi="Times New Roman" w:eastAsia="方正仿宋_GBK" w:cs="Times New Roman"/>
                <w:color w:val="auto"/>
                <w:spacing w:val="-4"/>
                <w:sz w:val="24"/>
                <w:szCs w:val="24"/>
              </w:rPr>
              <w:t>、</w:t>
            </w:r>
            <w:r>
              <w:rPr>
                <w:rFonts w:hint="default" w:ascii="Times New Roman" w:hAnsi="Times New Roman" w:eastAsia="方正仿宋_GBK" w:cs="Times New Roman"/>
                <w:color w:val="auto"/>
                <w:spacing w:val="-4"/>
                <w:sz w:val="24"/>
                <w:szCs w:val="24"/>
                <w:lang w:eastAsia="zh-CN"/>
              </w:rPr>
              <w:t>区林业局</w:t>
            </w:r>
          </w:p>
        </w:tc>
        <w:tc>
          <w:tcPr>
            <w:tcW w:w="1045"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0.7</w:t>
            </w:r>
          </w:p>
        </w:tc>
        <w:tc>
          <w:tcPr>
            <w:tcW w:w="1035"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0.8</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815" w:type="dxa"/>
            <w:noWrap w:val="0"/>
            <w:tcMar>
              <w:top w:w="113" w:type="dxa"/>
              <w:left w:w="142" w:type="dxa"/>
              <w:bottom w:w="113" w:type="dxa"/>
              <w:right w:w="142" w:type="dxa"/>
            </w:tcMar>
            <w:vAlign w:val="center"/>
          </w:tcPr>
          <w:p>
            <w:pPr>
              <w:adjustRightInd w:val="0"/>
              <w:snapToGrid w:val="0"/>
              <w:jc w:val="center"/>
              <w:rPr>
                <w:rFonts w:hint="eastAsia"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val="en-US" w:eastAsia="zh-CN"/>
              </w:rPr>
              <w:t>2</w:t>
            </w:r>
          </w:p>
        </w:tc>
        <w:tc>
          <w:tcPr>
            <w:tcW w:w="3806"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中药工业产值（亿元）</w:t>
            </w:r>
          </w:p>
        </w:tc>
        <w:tc>
          <w:tcPr>
            <w:tcW w:w="1848"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区农业农村委、</w:t>
            </w:r>
            <w:r>
              <w:rPr>
                <w:rFonts w:hint="default" w:ascii="Times New Roman" w:hAnsi="Times New Roman" w:eastAsia="方正仿宋_GBK" w:cs="Times New Roman"/>
                <w:color w:val="auto"/>
                <w:spacing w:val="-4"/>
                <w:sz w:val="24"/>
                <w:szCs w:val="24"/>
                <w:lang w:eastAsia="zh-CN"/>
              </w:rPr>
              <w:t>区经济信息委</w:t>
            </w:r>
          </w:p>
        </w:tc>
        <w:tc>
          <w:tcPr>
            <w:tcW w:w="1045"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0</w:t>
            </w:r>
          </w:p>
        </w:tc>
        <w:tc>
          <w:tcPr>
            <w:tcW w:w="1035"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15"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3</w:t>
            </w:r>
          </w:p>
        </w:tc>
        <w:tc>
          <w:tcPr>
            <w:tcW w:w="3806"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国家级中医药领军人才（名）</w:t>
            </w:r>
          </w:p>
        </w:tc>
        <w:tc>
          <w:tcPr>
            <w:tcW w:w="1848"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区卫生健康委、区人力社保局</w:t>
            </w:r>
          </w:p>
        </w:tc>
        <w:tc>
          <w:tcPr>
            <w:tcW w:w="1045"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0</w:t>
            </w:r>
          </w:p>
        </w:tc>
        <w:tc>
          <w:tcPr>
            <w:tcW w:w="1035"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val="en-US" w:eastAsia="zh-CN"/>
              </w:rPr>
              <w:t>4</w:t>
            </w:r>
          </w:p>
        </w:tc>
        <w:tc>
          <w:tcPr>
            <w:tcW w:w="3806"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市级中医药高层次人才（名）</w:t>
            </w:r>
          </w:p>
        </w:tc>
        <w:tc>
          <w:tcPr>
            <w:tcW w:w="1848"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区卫生健康委、区人力社保局</w:t>
            </w:r>
          </w:p>
        </w:tc>
        <w:tc>
          <w:tcPr>
            <w:tcW w:w="1045"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0</w:t>
            </w:r>
          </w:p>
        </w:tc>
        <w:tc>
          <w:tcPr>
            <w:tcW w:w="1035"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2</w:t>
            </w:r>
          </w:p>
        </w:tc>
      </w:tr>
    </w:tbl>
    <w:p>
      <w:pPr>
        <w:adjustRightInd w:val="0"/>
        <w:ind w:firstLine="480" w:firstLineChars="200"/>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注：以上指标为预期性指标。</w:t>
      </w:r>
    </w:p>
    <w:p>
      <w:pPr>
        <w:snapToGrid w:val="0"/>
        <w:rPr>
          <w:rFonts w:hint="eastAsia" w:ascii="Times New Roman" w:hAnsi="Times New Roman" w:eastAsia="方正黑体_GBK" w:cs="方正黑体_GBK"/>
          <w:color w:val="auto"/>
          <w:sz w:val="32"/>
          <w:szCs w:val="20"/>
        </w:rPr>
      </w:pPr>
      <w:r>
        <w:rPr>
          <w:rFonts w:hint="eastAsia" w:ascii="Times New Roman" w:hAnsi="Times New Roman" w:eastAsia="方正书宋_GBK" w:cs="方正书宋_GBK"/>
          <w:color w:val="auto"/>
          <w:sz w:val="32"/>
          <w:szCs w:val="24"/>
        </w:rPr>
        <w:br w:type="page"/>
      </w:r>
      <w:r>
        <w:rPr>
          <w:rFonts w:hint="eastAsia" w:ascii="Times New Roman" w:hAnsi="Times New Roman" w:eastAsia="方正黑体_GBK" w:cs="方正黑体_GBK"/>
          <w:color w:val="auto"/>
          <w:sz w:val="32"/>
          <w:szCs w:val="20"/>
        </w:rPr>
        <w:t>附件2</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Times New Roman"/>
          <w:color w:val="auto"/>
          <w:sz w:val="32"/>
          <w:szCs w:val="20"/>
        </w:rPr>
      </w:pPr>
    </w:p>
    <w:p>
      <w:pPr>
        <w:pStyle w:val="4"/>
        <w:snapToGrid w:val="0"/>
        <w:spacing w:line="240" w:lineRule="auto"/>
        <w:rPr>
          <w:rFonts w:hint="eastAsia" w:ascii="Times New Roman" w:hAnsi="Times New Roman"/>
          <w:color w:val="auto"/>
          <w:szCs w:val="20"/>
        </w:rPr>
      </w:pPr>
      <w:r>
        <w:rPr>
          <w:rFonts w:hint="eastAsia" w:ascii="Times New Roman" w:hAnsi="Times New Roman"/>
          <w:color w:val="auto"/>
          <w:szCs w:val="20"/>
        </w:rPr>
        <w:t>重点任务分工表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imes New Roman" w:hAnsi="Times New Roman" w:eastAsia="方正仿宋_GBK" w:cs="Times New Roman"/>
          <w:color w:val="auto"/>
          <w:sz w:val="32"/>
          <w:szCs w:val="20"/>
        </w:rPr>
      </w:pPr>
    </w:p>
    <w:tbl>
      <w:tblPr>
        <w:tblStyle w:val="12"/>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
      <w:tblGrid>
        <w:gridCol w:w="730"/>
        <w:gridCol w:w="3906"/>
        <w:gridCol w:w="2169"/>
        <w:gridCol w:w="2323"/>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30" w:type="dxa"/>
            <w:noWrap w:val="0"/>
            <w:tcMar>
              <w:top w:w="113" w:type="dxa"/>
              <w:left w:w="142" w:type="dxa"/>
              <w:bottom w:w="113" w:type="dxa"/>
              <w:right w:w="14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jc w:val="center"/>
              <w:textAlignment w:val="auto"/>
              <w:outlineLvl w:val="9"/>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序号</w:t>
            </w:r>
          </w:p>
        </w:tc>
        <w:tc>
          <w:tcPr>
            <w:tcW w:w="3906" w:type="dxa"/>
            <w:noWrap w:val="0"/>
            <w:tcMar>
              <w:top w:w="113" w:type="dxa"/>
              <w:left w:w="142" w:type="dxa"/>
              <w:bottom w:w="113" w:type="dxa"/>
              <w:right w:w="14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重点工作任务</w:t>
            </w:r>
          </w:p>
        </w:tc>
        <w:tc>
          <w:tcPr>
            <w:tcW w:w="2169"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lang w:eastAsia="zh-CN"/>
              </w:rPr>
              <w:t>牵头</w:t>
            </w:r>
            <w:r>
              <w:rPr>
                <w:rFonts w:hint="default" w:ascii="Times New Roman" w:hAnsi="Times New Roman" w:eastAsia="方正黑体_GBK" w:cs="Times New Roman"/>
                <w:color w:val="auto"/>
                <w:sz w:val="28"/>
                <w:szCs w:val="28"/>
              </w:rPr>
              <w:t>单位</w:t>
            </w:r>
          </w:p>
        </w:tc>
        <w:tc>
          <w:tcPr>
            <w:tcW w:w="2323"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黑体_GBK" w:cs="Times New Roman"/>
                <w:color w:val="auto"/>
                <w:spacing w:val="-4"/>
                <w:sz w:val="28"/>
                <w:szCs w:val="28"/>
              </w:rPr>
            </w:pPr>
            <w:r>
              <w:rPr>
                <w:rFonts w:hint="default" w:ascii="Times New Roman" w:hAnsi="Times New Roman" w:eastAsia="方正黑体_GBK" w:cs="Times New Roman"/>
                <w:color w:val="auto"/>
                <w:spacing w:val="0"/>
                <w:sz w:val="28"/>
                <w:szCs w:val="28"/>
              </w:rPr>
              <w:t>配合单位</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128" w:type="dxa"/>
            <w:gridSpan w:val="4"/>
            <w:noWrap w:val="0"/>
            <w:tcMar>
              <w:top w:w="91" w:type="dxa"/>
              <w:left w:w="142" w:type="dxa"/>
              <w:bottom w:w="91" w:type="dxa"/>
              <w:right w:w="14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方正黑体_GBK" w:cs="Times New Roman"/>
                <w:color w:val="auto"/>
                <w:spacing w:val="-4"/>
                <w:sz w:val="28"/>
                <w:szCs w:val="28"/>
              </w:rPr>
            </w:pPr>
            <w:r>
              <w:rPr>
                <w:rFonts w:hint="default" w:ascii="Times New Roman" w:hAnsi="Times New Roman" w:eastAsia="方正黑体_GBK" w:cs="Times New Roman"/>
                <w:color w:val="auto"/>
                <w:spacing w:val="0"/>
                <w:sz w:val="28"/>
                <w:szCs w:val="28"/>
              </w:rPr>
              <w:t>一、2027年主要预期目标（共</w:t>
            </w:r>
            <w:r>
              <w:rPr>
                <w:rFonts w:hint="eastAsia" w:ascii="Times New Roman" w:hAnsi="Times New Roman" w:eastAsia="方正黑体_GBK" w:cs="Times New Roman"/>
                <w:color w:val="auto"/>
                <w:spacing w:val="0"/>
                <w:sz w:val="28"/>
                <w:szCs w:val="28"/>
                <w:lang w:val="en-US" w:eastAsia="zh-CN"/>
              </w:rPr>
              <w:t>5</w:t>
            </w:r>
            <w:r>
              <w:rPr>
                <w:rFonts w:hint="default" w:ascii="Times New Roman" w:hAnsi="Times New Roman" w:eastAsia="方正黑体_GBK" w:cs="Times New Roman"/>
                <w:color w:val="auto"/>
                <w:spacing w:val="0"/>
                <w:sz w:val="28"/>
                <w:szCs w:val="28"/>
              </w:rPr>
              <w:t>项）</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1</w:t>
            </w:r>
          </w:p>
        </w:tc>
        <w:tc>
          <w:tcPr>
            <w:tcW w:w="3906" w:type="dxa"/>
            <w:noWrap w:val="0"/>
            <w:tcMar>
              <w:top w:w="91" w:type="dxa"/>
              <w:left w:w="142" w:type="dxa"/>
              <w:bottom w:w="91" w:type="dxa"/>
              <w:right w:w="14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pacing w:val="14"/>
                <w:sz w:val="24"/>
                <w:szCs w:val="24"/>
              </w:rPr>
              <w:t>“渝十味”中药材种植面积1</w:t>
            </w:r>
            <w:r>
              <w:rPr>
                <w:rFonts w:hint="default" w:ascii="Times New Roman" w:hAnsi="Times New Roman" w:eastAsia="方正仿宋_GBK" w:cs="Times New Roman"/>
                <w:b w:val="0"/>
                <w:bCs w:val="0"/>
                <w:color w:val="auto"/>
                <w:spacing w:val="6"/>
                <w:sz w:val="24"/>
                <w:szCs w:val="24"/>
              </w:rPr>
              <w:t>万亩</w:t>
            </w:r>
            <w:r>
              <w:rPr>
                <w:rFonts w:hint="default" w:ascii="Times New Roman" w:hAnsi="Times New Roman" w:eastAsia="方正仿宋_GBK" w:cs="Times New Roman"/>
                <w:b w:val="0"/>
                <w:bCs w:val="0"/>
                <w:color w:val="auto"/>
                <w:spacing w:val="6"/>
                <w:sz w:val="24"/>
                <w:szCs w:val="24"/>
                <w:lang w:eastAsia="zh-CN"/>
              </w:rPr>
              <w:t>。</w:t>
            </w:r>
          </w:p>
        </w:tc>
        <w:tc>
          <w:tcPr>
            <w:tcW w:w="2169"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lang w:eastAsia="zh-CN"/>
              </w:rPr>
              <w:t>区</w:t>
            </w:r>
            <w:r>
              <w:rPr>
                <w:rFonts w:hint="default" w:ascii="Times New Roman" w:hAnsi="Times New Roman" w:eastAsia="方正仿宋_GBK" w:cs="Times New Roman"/>
                <w:b w:val="0"/>
                <w:bCs w:val="0"/>
                <w:color w:val="auto"/>
                <w:sz w:val="24"/>
                <w:szCs w:val="24"/>
              </w:rPr>
              <w:t>农业农村委</w:t>
            </w:r>
          </w:p>
        </w:tc>
        <w:tc>
          <w:tcPr>
            <w:tcW w:w="2323"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pacing w:val="-4"/>
                <w:sz w:val="24"/>
                <w:szCs w:val="24"/>
              </w:rPr>
            </w:pPr>
            <w:r>
              <w:rPr>
                <w:rFonts w:hint="default" w:ascii="Times New Roman" w:hAnsi="Times New Roman" w:eastAsia="方正仿宋_GBK" w:cs="Times New Roman"/>
                <w:b w:val="0"/>
                <w:bCs w:val="0"/>
                <w:color w:val="auto"/>
                <w:spacing w:val="-4"/>
                <w:sz w:val="24"/>
                <w:szCs w:val="24"/>
                <w:lang w:eastAsia="zh-CN"/>
              </w:rPr>
              <w:t>区</w:t>
            </w:r>
            <w:r>
              <w:rPr>
                <w:rFonts w:hint="default" w:ascii="Times New Roman" w:hAnsi="Times New Roman" w:eastAsia="方正仿宋_GBK" w:cs="Times New Roman"/>
                <w:b w:val="0"/>
                <w:bCs w:val="0"/>
                <w:color w:val="auto"/>
                <w:spacing w:val="-4"/>
                <w:sz w:val="24"/>
                <w:szCs w:val="24"/>
              </w:rPr>
              <w:t>林业局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2</w:t>
            </w:r>
          </w:p>
        </w:tc>
        <w:tc>
          <w:tcPr>
            <w:tcW w:w="3906" w:type="dxa"/>
            <w:noWrap w:val="0"/>
            <w:tcMar>
              <w:top w:w="91" w:type="dxa"/>
              <w:left w:w="142" w:type="dxa"/>
              <w:bottom w:w="91" w:type="dxa"/>
              <w:right w:w="14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全</w:t>
            </w:r>
            <w:r>
              <w:rPr>
                <w:rFonts w:hint="default" w:ascii="Times New Roman" w:hAnsi="Times New Roman" w:eastAsia="方正仿宋_GBK" w:cs="Times New Roman"/>
                <w:b w:val="0"/>
                <w:bCs w:val="0"/>
                <w:color w:val="auto"/>
                <w:sz w:val="24"/>
                <w:szCs w:val="24"/>
                <w:lang w:eastAsia="zh-CN"/>
              </w:rPr>
              <w:t>区</w:t>
            </w:r>
            <w:r>
              <w:rPr>
                <w:rFonts w:hint="default" w:ascii="Times New Roman" w:hAnsi="Times New Roman" w:eastAsia="方正仿宋_GBK" w:cs="Times New Roman"/>
                <w:b w:val="0"/>
                <w:bCs w:val="0"/>
                <w:color w:val="auto"/>
                <w:sz w:val="24"/>
                <w:szCs w:val="24"/>
              </w:rPr>
              <w:t>中药材种植面积</w:t>
            </w:r>
            <w:r>
              <w:rPr>
                <w:rFonts w:hint="default" w:ascii="Times New Roman" w:hAnsi="Times New Roman" w:eastAsia="方正仿宋_GBK" w:cs="Times New Roman"/>
                <w:b w:val="0"/>
                <w:bCs w:val="0"/>
                <w:color w:val="auto"/>
                <w:sz w:val="24"/>
                <w:szCs w:val="24"/>
                <w:lang w:val="en-US" w:eastAsia="zh-CN"/>
              </w:rPr>
              <w:t>2</w:t>
            </w:r>
            <w:r>
              <w:rPr>
                <w:rFonts w:hint="default" w:ascii="Times New Roman" w:hAnsi="Times New Roman" w:eastAsia="方正仿宋_GBK" w:cs="Times New Roman"/>
                <w:b w:val="0"/>
                <w:bCs w:val="0"/>
                <w:color w:val="auto"/>
                <w:sz w:val="24"/>
                <w:szCs w:val="24"/>
              </w:rPr>
              <w:t>万亩</w:t>
            </w:r>
            <w:r>
              <w:rPr>
                <w:rFonts w:hint="default" w:ascii="Times New Roman" w:hAnsi="Times New Roman" w:eastAsia="方正仿宋_GBK" w:cs="Times New Roman"/>
                <w:b w:val="0"/>
                <w:bCs w:val="0"/>
                <w:color w:val="auto"/>
                <w:sz w:val="24"/>
                <w:szCs w:val="24"/>
                <w:lang w:eastAsia="zh-CN"/>
              </w:rPr>
              <w:t>。</w:t>
            </w:r>
          </w:p>
        </w:tc>
        <w:tc>
          <w:tcPr>
            <w:tcW w:w="2169"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eastAsia="zh-CN"/>
              </w:rPr>
            </w:pPr>
            <w:r>
              <w:rPr>
                <w:rFonts w:hint="default" w:ascii="Times New Roman" w:hAnsi="Times New Roman" w:eastAsia="方正仿宋_GBK" w:cs="Times New Roman"/>
                <w:b w:val="0"/>
                <w:bCs w:val="0"/>
                <w:color w:val="auto"/>
                <w:sz w:val="24"/>
                <w:szCs w:val="24"/>
                <w:lang w:eastAsia="zh-CN"/>
              </w:rPr>
              <w:t>区农业农村委</w:t>
            </w:r>
          </w:p>
        </w:tc>
        <w:tc>
          <w:tcPr>
            <w:tcW w:w="2323"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pacing w:val="-4"/>
                <w:sz w:val="24"/>
                <w:szCs w:val="24"/>
                <w:lang w:eastAsia="zh-CN"/>
              </w:rPr>
            </w:pPr>
            <w:r>
              <w:rPr>
                <w:rFonts w:hint="default" w:ascii="Times New Roman" w:hAnsi="Times New Roman" w:eastAsia="方正仿宋_GBK" w:cs="Times New Roman"/>
                <w:b w:val="0"/>
                <w:bCs w:val="0"/>
                <w:color w:val="auto"/>
                <w:spacing w:val="-4"/>
                <w:sz w:val="24"/>
                <w:szCs w:val="24"/>
                <w:lang w:eastAsia="zh-CN"/>
              </w:rPr>
              <w:t>区林业局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3</w:t>
            </w:r>
          </w:p>
        </w:tc>
        <w:tc>
          <w:tcPr>
            <w:tcW w:w="3906" w:type="dxa"/>
            <w:noWrap w:val="0"/>
            <w:tcMar>
              <w:top w:w="91" w:type="dxa"/>
              <w:left w:w="142" w:type="dxa"/>
              <w:bottom w:w="91" w:type="dxa"/>
              <w:right w:w="14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全</w:t>
            </w:r>
            <w:r>
              <w:rPr>
                <w:rFonts w:hint="default" w:ascii="Times New Roman" w:hAnsi="Times New Roman" w:eastAsia="方正仿宋_GBK" w:cs="Times New Roman"/>
                <w:b w:val="0"/>
                <w:bCs w:val="0"/>
                <w:color w:val="auto"/>
                <w:sz w:val="24"/>
                <w:szCs w:val="24"/>
                <w:lang w:eastAsia="zh-CN"/>
              </w:rPr>
              <w:t>区</w:t>
            </w:r>
            <w:r>
              <w:rPr>
                <w:rFonts w:hint="default" w:ascii="Times New Roman" w:hAnsi="Times New Roman" w:eastAsia="方正仿宋_GBK" w:cs="Times New Roman"/>
                <w:b w:val="0"/>
                <w:bCs w:val="0"/>
                <w:color w:val="auto"/>
                <w:sz w:val="24"/>
                <w:szCs w:val="24"/>
              </w:rPr>
              <w:t>中药材种植业产值</w:t>
            </w:r>
            <w:r>
              <w:rPr>
                <w:rFonts w:hint="default" w:ascii="Times New Roman" w:hAnsi="Times New Roman" w:eastAsia="方正仿宋_GBK" w:cs="Times New Roman"/>
                <w:b w:val="0"/>
                <w:bCs w:val="0"/>
                <w:color w:val="auto"/>
                <w:sz w:val="24"/>
                <w:szCs w:val="24"/>
                <w:lang w:val="en-US" w:eastAsia="zh-CN"/>
              </w:rPr>
              <w:t>0.8</w:t>
            </w:r>
            <w:r>
              <w:rPr>
                <w:rFonts w:hint="default" w:ascii="Times New Roman" w:hAnsi="Times New Roman" w:eastAsia="方正仿宋_GBK" w:cs="Times New Roman"/>
                <w:b w:val="0"/>
                <w:bCs w:val="0"/>
                <w:color w:val="auto"/>
                <w:sz w:val="24"/>
                <w:szCs w:val="24"/>
              </w:rPr>
              <w:t>亿元</w:t>
            </w:r>
            <w:r>
              <w:rPr>
                <w:rFonts w:hint="default" w:ascii="Times New Roman" w:hAnsi="Times New Roman" w:eastAsia="方正仿宋_GBK" w:cs="Times New Roman"/>
                <w:b w:val="0"/>
                <w:bCs w:val="0"/>
                <w:color w:val="auto"/>
                <w:sz w:val="24"/>
                <w:szCs w:val="24"/>
                <w:lang w:eastAsia="zh-CN"/>
              </w:rPr>
              <w:t>。</w:t>
            </w:r>
          </w:p>
        </w:tc>
        <w:tc>
          <w:tcPr>
            <w:tcW w:w="2169"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eastAsia="zh-CN"/>
              </w:rPr>
            </w:pPr>
            <w:r>
              <w:rPr>
                <w:rFonts w:hint="default" w:ascii="Times New Roman" w:hAnsi="Times New Roman" w:eastAsia="方正仿宋_GBK" w:cs="Times New Roman"/>
                <w:b w:val="0"/>
                <w:bCs w:val="0"/>
                <w:color w:val="auto"/>
                <w:sz w:val="24"/>
                <w:szCs w:val="24"/>
                <w:lang w:eastAsia="zh-CN"/>
              </w:rPr>
              <w:t>区农业农村委</w:t>
            </w:r>
          </w:p>
        </w:tc>
        <w:tc>
          <w:tcPr>
            <w:tcW w:w="2323"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pacing w:val="-4"/>
                <w:sz w:val="24"/>
                <w:szCs w:val="24"/>
                <w:lang w:eastAsia="zh-CN"/>
              </w:rPr>
            </w:pPr>
            <w:r>
              <w:rPr>
                <w:rFonts w:hint="default" w:ascii="Times New Roman" w:hAnsi="Times New Roman" w:eastAsia="方正仿宋_GBK" w:cs="Times New Roman"/>
                <w:b w:val="0"/>
                <w:bCs w:val="0"/>
                <w:color w:val="auto"/>
                <w:spacing w:val="-4"/>
                <w:sz w:val="24"/>
                <w:szCs w:val="24"/>
                <w:lang w:eastAsia="zh-CN"/>
              </w:rPr>
              <w:t>区经济信息委</w:t>
            </w:r>
            <w:r>
              <w:rPr>
                <w:rFonts w:hint="default" w:ascii="Times New Roman" w:hAnsi="Times New Roman" w:eastAsia="方正仿宋_GBK" w:cs="Times New Roman"/>
                <w:b w:val="0"/>
                <w:bCs w:val="0"/>
                <w:color w:val="auto"/>
                <w:spacing w:val="-4"/>
                <w:sz w:val="24"/>
                <w:szCs w:val="24"/>
              </w:rPr>
              <w:t>、</w:t>
            </w:r>
            <w:r>
              <w:rPr>
                <w:rFonts w:hint="default" w:ascii="Times New Roman" w:hAnsi="Times New Roman" w:eastAsia="方正仿宋_GBK" w:cs="Times New Roman"/>
                <w:b w:val="0"/>
                <w:bCs w:val="0"/>
                <w:color w:val="auto"/>
                <w:spacing w:val="-4"/>
                <w:sz w:val="24"/>
                <w:szCs w:val="24"/>
                <w:lang w:eastAsia="zh-CN"/>
              </w:rPr>
              <w:t>区林业局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eastAsia="zh-CN"/>
              </w:rPr>
            </w:pPr>
            <w:r>
              <w:rPr>
                <w:rFonts w:hint="default" w:ascii="Times New Roman" w:hAnsi="Times New Roman" w:eastAsia="方正仿宋_GBK" w:cs="Times New Roman"/>
                <w:b w:val="0"/>
                <w:bCs w:val="0"/>
                <w:color w:val="auto"/>
                <w:sz w:val="24"/>
                <w:szCs w:val="24"/>
                <w:lang w:val="en-US" w:eastAsia="zh-CN"/>
              </w:rPr>
              <w:t>4</w:t>
            </w:r>
          </w:p>
        </w:tc>
        <w:tc>
          <w:tcPr>
            <w:tcW w:w="3906" w:type="dxa"/>
            <w:noWrap w:val="0"/>
            <w:tcMar>
              <w:top w:w="91" w:type="dxa"/>
              <w:left w:w="142" w:type="dxa"/>
              <w:bottom w:w="91" w:type="dxa"/>
              <w:right w:w="14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spacing w:val="9"/>
                <w:sz w:val="24"/>
                <w:szCs w:val="24"/>
              </w:rPr>
            </w:pPr>
            <w:r>
              <w:rPr>
                <w:rFonts w:hint="default" w:ascii="Times New Roman" w:hAnsi="Times New Roman" w:eastAsia="方正仿宋_GBK" w:cs="Times New Roman"/>
                <w:b w:val="0"/>
                <w:bCs w:val="0"/>
                <w:color w:val="auto"/>
                <w:spacing w:val="9"/>
                <w:sz w:val="24"/>
                <w:szCs w:val="24"/>
              </w:rPr>
              <w:t>产值超过1亿元的中成药大品种</w:t>
            </w:r>
            <w:r>
              <w:rPr>
                <w:rFonts w:hint="default" w:ascii="Times New Roman" w:hAnsi="Times New Roman" w:eastAsia="方正仿宋_GBK" w:cs="Times New Roman"/>
                <w:b w:val="0"/>
                <w:bCs w:val="0"/>
                <w:color w:val="auto"/>
                <w:spacing w:val="9"/>
                <w:sz w:val="24"/>
                <w:szCs w:val="24"/>
                <w:lang w:val="en-US" w:eastAsia="zh-CN"/>
              </w:rPr>
              <w:t>2</w:t>
            </w:r>
            <w:r>
              <w:rPr>
                <w:rFonts w:hint="default" w:ascii="Times New Roman" w:hAnsi="Times New Roman" w:eastAsia="方正仿宋_GBK" w:cs="Times New Roman"/>
                <w:b w:val="0"/>
                <w:bCs w:val="0"/>
                <w:color w:val="auto"/>
                <w:spacing w:val="9"/>
                <w:sz w:val="24"/>
                <w:szCs w:val="24"/>
              </w:rPr>
              <w:t>个</w:t>
            </w:r>
            <w:r>
              <w:rPr>
                <w:rFonts w:hint="default" w:ascii="Times New Roman" w:hAnsi="Times New Roman" w:eastAsia="方正仿宋_GBK" w:cs="Times New Roman"/>
                <w:b w:val="0"/>
                <w:bCs w:val="0"/>
                <w:color w:val="auto"/>
                <w:spacing w:val="9"/>
                <w:sz w:val="24"/>
                <w:szCs w:val="24"/>
                <w:lang w:eastAsia="zh-CN"/>
              </w:rPr>
              <w:t>。</w:t>
            </w:r>
          </w:p>
        </w:tc>
        <w:tc>
          <w:tcPr>
            <w:tcW w:w="2169"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eastAsia="zh-CN"/>
              </w:rPr>
            </w:pPr>
            <w:r>
              <w:rPr>
                <w:rFonts w:hint="default" w:ascii="Times New Roman" w:hAnsi="Times New Roman" w:eastAsia="方正仿宋_GBK" w:cs="Times New Roman"/>
                <w:b w:val="0"/>
                <w:bCs w:val="0"/>
                <w:color w:val="auto"/>
                <w:sz w:val="24"/>
                <w:szCs w:val="24"/>
                <w:lang w:eastAsia="zh-CN"/>
              </w:rPr>
              <w:t>区农业农村委</w:t>
            </w:r>
          </w:p>
        </w:tc>
        <w:tc>
          <w:tcPr>
            <w:tcW w:w="2323"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pacing w:val="-4"/>
                <w:sz w:val="24"/>
                <w:szCs w:val="24"/>
              </w:rPr>
            </w:pPr>
            <w:r>
              <w:rPr>
                <w:rFonts w:hint="default" w:ascii="Times New Roman" w:hAnsi="Times New Roman" w:eastAsia="方正仿宋_GBK" w:cs="Times New Roman"/>
                <w:b w:val="0"/>
                <w:bCs w:val="0"/>
                <w:color w:val="auto"/>
                <w:sz w:val="24"/>
                <w:szCs w:val="24"/>
                <w:lang w:eastAsia="zh-CN"/>
              </w:rPr>
              <w:t>区经济信息委</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96" w:type="dxa"/>
              <w:left w:w="142" w:type="dxa"/>
              <w:bottom w:w="96"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5</w:t>
            </w:r>
          </w:p>
        </w:tc>
        <w:tc>
          <w:tcPr>
            <w:tcW w:w="3906" w:type="dxa"/>
            <w:noWrap w:val="0"/>
            <w:tcMar>
              <w:top w:w="96" w:type="dxa"/>
              <w:left w:w="142" w:type="dxa"/>
              <w:bottom w:w="96" w:type="dxa"/>
              <w:right w:w="14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新增国医大师、全国名中医、全国（青年）岐黄学者</w:t>
            </w:r>
            <w:r>
              <w:rPr>
                <w:rFonts w:hint="default" w:ascii="Times New Roman" w:hAnsi="Times New Roman" w:eastAsia="方正仿宋_GBK" w:cs="Times New Roman"/>
                <w:b w:val="0"/>
                <w:bCs w:val="0"/>
                <w:color w:val="auto"/>
                <w:sz w:val="24"/>
                <w:szCs w:val="24"/>
                <w:lang w:val="en-US" w:eastAsia="zh-CN"/>
              </w:rPr>
              <w:t>1名</w:t>
            </w:r>
            <w:r>
              <w:rPr>
                <w:rFonts w:hint="default" w:ascii="Times New Roman" w:hAnsi="Times New Roman" w:eastAsia="方正仿宋_GBK" w:cs="Times New Roman"/>
                <w:b w:val="0"/>
                <w:bCs w:val="0"/>
                <w:color w:val="auto"/>
                <w:sz w:val="24"/>
                <w:szCs w:val="24"/>
                <w:lang w:eastAsia="zh-CN"/>
              </w:rPr>
              <w:t>。</w:t>
            </w:r>
          </w:p>
        </w:tc>
        <w:tc>
          <w:tcPr>
            <w:tcW w:w="2169" w:type="dxa"/>
            <w:noWrap w:val="0"/>
            <w:tcMar>
              <w:top w:w="96" w:type="dxa"/>
              <w:left w:w="142" w:type="dxa"/>
              <w:bottom w:w="96"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eastAsia="zh-CN"/>
              </w:rPr>
            </w:pPr>
            <w:r>
              <w:rPr>
                <w:rFonts w:hint="default" w:ascii="Times New Roman" w:hAnsi="Times New Roman" w:eastAsia="方正仿宋_GBK" w:cs="Times New Roman"/>
                <w:b w:val="0"/>
                <w:bCs w:val="0"/>
                <w:color w:val="auto"/>
                <w:sz w:val="24"/>
                <w:szCs w:val="24"/>
                <w:lang w:eastAsia="zh-CN"/>
              </w:rPr>
              <w:t>区卫生健康委</w:t>
            </w:r>
          </w:p>
        </w:tc>
        <w:tc>
          <w:tcPr>
            <w:tcW w:w="2323" w:type="dxa"/>
            <w:noWrap w:val="0"/>
            <w:tcMar>
              <w:top w:w="96" w:type="dxa"/>
              <w:left w:w="142" w:type="dxa"/>
              <w:bottom w:w="96"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pacing w:val="-4"/>
                <w:sz w:val="24"/>
                <w:szCs w:val="24"/>
                <w:lang w:eastAsia="zh-CN"/>
              </w:rPr>
            </w:pPr>
            <w:r>
              <w:rPr>
                <w:rFonts w:hint="default" w:ascii="Times New Roman" w:hAnsi="Times New Roman" w:eastAsia="方正仿宋_GBK" w:cs="Times New Roman"/>
                <w:b w:val="0"/>
                <w:bCs w:val="0"/>
                <w:color w:val="auto"/>
                <w:spacing w:val="-4"/>
                <w:sz w:val="24"/>
                <w:szCs w:val="24"/>
                <w:lang w:eastAsia="zh-CN"/>
              </w:rPr>
              <w:t>区人力社保局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128" w:type="dxa"/>
            <w:gridSpan w:val="4"/>
            <w:noWrap w:val="0"/>
            <w:tcMar>
              <w:top w:w="96" w:type="dxa"/>
              <w:left w:w="142" w:type="dxa"/>
              <w:bottom w:w="96" w:type="dxa"/>
              <w:right w:w="14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方正黑体_GBK" w:cs="Times New Roman"/>
                <w:color w:val="auto"/>
                <w:spacing w:val="-4"/>
                <w:sz w:val="24"/>
                <w:szCs w:val="24"/>
              </w:rPr>
            </w:pPr>
            <w:r>
              <w:rPr>
                <w:rFonts w:hint="default" w:ascii="Times New Roman" w:hAnsi="Times New Roman" w:eastAsia="方正黑体_GBK" w:cs="Times New Roman"/>
                <w:color w:val="auto"/>
                <w:spacing w:val="-4"/>
                <w:sz w:val="28"/>
                <w:szCs w:val="28"/>
              </w:rPr>
              <w:t>二、重点工作任务（共</w:t>
            </w:r>
            <w:r>
              <w:rPr>
                <w:rFonts w:hint="eastAsia" w:ascii="Times New Roman" w:hAnsi="Times New Roman" w:eastAsia="方正黑体_GBK" w:cs="Times New Roman"/>
                <w:color w:val="auto"/>
                <w:spacing w:val="-4"/>
                <w:sz w:val="28"/>
                <w:szCs w:val="28"/>
                <w:lang w:val="en-US" w:eastAsia="zh-CN"/>
              </w:rPr>
              <w:t>4</w:t>
            </w:r>
            <w:r>
              <w:rPr>
                <w:rFonts w:hint="default" w:ascii="Times New Roman" w:hAnsi="Times New Roman" w:eastAsia="方正黑体_GBK" w:cs="Times New Roman"/>
                <w:color w:val="auto"/>
                <w:spacing w:val="-4"/>
                <w:sz w:val="28"/>
                <w:szCs w:val="28"/>
              </w:rPr>
              <w:t>7项）</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128" w:type="dxa"/>
            <w:gridSpan w:val="4"/>
            <w:noWrap w:val="0"/>
            <w:tcMar>
              <w:top w:w="96" w:type="dxa"/>
              <w:left w:w="142" w:type="dxa"/>
              <w:bottom w:w="96" w:type="dxa"/>
              <w:right w:w="14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方正楷体_GBK" w:cs="Times New Roman"/>
                <w:color w:val="auto"/>
                <w:spacing w:val="-4"/>
                <w:sz w:val="24"/>
                <w:szCs w:val="24"/>
              </w:rPr>
            </w:pPr>
            <w:r>
              <w:rPr>
                <w:rFonts w:hint="default" w:ascii="Times New Roman" w:hAnsi="Times New Roman" w:eastAsia="方正楷体_GBK" w:cs="Times New Roman"/>
                <w:color w:val="auto"/>
                <w:spacing w:val="-4"/>
                <w:sz w:val="28"/>
                <w:szCs w:val="28"/>
              </w:rPr>
              <w:t>（一）实施中药材种植业提质增效行动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96" w:type="dxa"/>
              <w:left w:w="142" w:type="dxa"/>
              <w:bottom w:w="96"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eastAsia="zh-CN"/>
              </w:rPr>
            </w:pPr>
            <w:r>
              <w:rPr>
                <w:rFonts w:hint="default" w:ascii="Times New Roman" w:hAnsi="Times New Roman" w:eastAsia="方正仿宋_GBK" w:cs="Times New Roman"/>
                <w:b w:val="0"/>
                <w:bCs w:val="0"/>
                <w:color w:val="auto"/>
                <w:sz w:val="24"/>
                <w:szCs w:val="24"/>
                <w:lang w:val="en-US" w:eastAsia="zh-CN"/>
              </w:rPr>
              <w:t>1</w:t>
            </w:r>
          </w:p>
        </w:tc>
        <w:tc>
          <w:tcPr>
            <w:tcW w:w="3906" w:type="dxa"/>
            <w:noWrap w:val="0"/>
            <w:tcMar>
              <w:top w:w="96" w:type="dxa"/>
              <w:left w:w="142" w:type="dxa"/>
              <w:bottom w:w="96"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引</w:t>
            </w:r>
            <w:r>
              <w:rPr>
                <w:rFonts w:hint="default" w:ascii="Times New Roman" w:hAnsi="Times New Roman" w:eastAsia="方正仿宋_GBK" w:cs="Times New Roman"/>
                <w:b w:val="0"/>
                <w:bCs w:val="0"/>
                <w:color w:val="auto"/>
                <w:sz w:val="24"/>
                <w:szCs w:val="24"/>
                <w:lang w:eastAsia="zh-CN"/>
              </w:rPr>
              <w:t>导各镇街</w:t>
            </w:r>
            <w:r>
              <w:rPr>
                <w:rFonts w:hint="default" w:ascii="Times New Roman" w:hAnsi="Times New Roman" w:eastAsia="方正仿宋_GBK" w:cs="Times New Roman"/>
                <w:b w:val="0"/>
                <w:bCs w:val="0"/>
                <w:color w:val="auto"/>
                <w:sz w:val="24"/>
                <w:szCs w:val="24"/>
              </w:rPr>
              <w:t>差异化发展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支持建设</w:t>
            </w:r>
            <w:r>
              <w:rPr>
                <w:rFonts w:hint="default" w:ascii="Times New Roman" w:hAnsi="Times New Roman" w:eastAsia="方正仿宋_GBK" w:cs="Times New Roman"/>
                <w:b w:val="0"/>
                <w:bCs w:val="0"/>
                <w:color w:val="auto"/>
                <w:sz w:val="24"/>
                <w:szCs w:val="24"/>
                <w:lang w:eastAsia="zh-CN"/>
              </w:rPr>
              <w:t>铜梁枳壳、佛手、黄精</w:t>
            </w:r>
            <w:r>
              <w:rPr>
                <w:rFonts w:hint="default" w:ascii="Times New Roman" w:hAnsi="Times New Roman" w:eastAsia="方正仿宋_GBK" w:cs="Times New Roman"/>
                <w:b w:val="0"/>
                <w:bCs w:val="0"/>
                <w:color w:val="auto"/>
                <w:sz w:val="24"/>
                <w:szCs w:val="24"/>
              </w:rPr>
              <w:t>等重庆道地</w:t>
            </w:r>
            <w:r>
              <w:rPr>
                <w:rFonts w:hint="default" w:ascii="Times New Roman" w:hAnsi="Times New Roman" w:eastAsia="方正仿宋_GBK" w:cs="Times New Roman"/>
                <w:b w:val="0"/>
                <w:bCs w:val="0"/>
                <w:color w:val="auto"/>
                <w:sz w:val="24"/>
                <w:szCs w:val="24"/>
                <w:lang w:eastAsia="zh-CN"/>
              </w:rPr>
              <w:t>药材产业基地</w:t>
            </w:r>
            <w:r>
              <w:rPr>
                <w:rFonts w:hint="default" w:ascii="Times New Roman" w:hAnsi="Times New Roman" w:eastAsia="方正仿宋_GBK" w:cs="Times New Roman"/>
                <w:b w:val="0"/>
                <w:bCs w:val="0"/>
                <w:color w:val="auto"/>
                <w:sz w:val="24"/>
                <w:szCs w:val="24"/>
              </w:rPr>
              <w:t>，助力乡村振兴。</w:t>
            </w:r>
          </w:p>
        </w:tc>
        <w:tc>
          <w:tcPr>
            <w:tcW w:w="2169" w:type="dxa"/>
            <w:noWrap w:val="0"/>
            <w:tcMar>
              <w:top w:w="96" w:type="dxa"/>
              <w:left w:w="142" w:type="dxa"/>
              <w:bottom w:w="96"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eastAsia="zh-CN"/>
              </w:rPr>
            </w:pPr>
            <w:r>
              <w:rPr>
                <w:rFonts w:hint="default" w:ascii="Times New Roman" w:hAnsi="Times New Roman" w:eastAsia="方正仿宋_GBK" w:cs="Times New Roman"/>
                <w:b w:val="0"/>
                <w:bCs w:val="0"/>
                <w:color w:val="auto"/>
                <w:sz w:val="24"/>
                <w:szCs w:val="24"/>
                <w:lang w:eastAsia="zh-CN"/>
              </w:rPr>
              <w:t>区农业农村委</w:t>
            </w:r>
          </w:p>
        </w:tc>
        <w:tc>
          <w:tcPr>
            <w:tcW w:w="2323" w:type="dxa"/>
            <w:noWrap w:val="0"/>
            <w:tcMar>
              <w:top w:w="96" w:type="dxa"/>
              <w:left w:w="142" w:type="dxa"/>
              <w:bottom w:w="96"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eastAsia="zh-CN"/>
              </w:rPr>
            </w:pPr>
            <w:r>
              <w:rPr>
                <w:rFonts w:hint="default" w:ascii="Times New Roman" w:hAnsi="Times New Roman" w:eastAsia="方正仿宋_GBK" w:cs="Times New Roman"/>
                <w:b w:val="0"/>
                <w:bCs w:val="0"/>
                <w:color w:val="auto"/>
                <w:sz w:val="24"/>
                <w:szCs w:val="24"/>
                <w:lang w:eastAsia="zh-CN"/>
              </w:rPr>
              <w:t>区林业局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96" w:type="dxa"/>
              <w:left w:w="142" w:type="dxa"/>
              <w:bottom w:w="96"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eastAsia="zh-CN"/>
              </w:rPr>
            </w:pPr>
            <w:r>
              <w:rPr>
                <w:rFonts w:hint="default" w:ascii="Times New Roman" w:hAnsi="Times New Roman" w:eastAsia="方正仿宋_GBK" w:cs="Times New Roman"/>
                <w:b w:val="0"/>
                <w:bCs w:val="0"/>
                <w:color w:val="auto"/>
                <w:sz w:val="24"/>
                <w:szCs w:val="24"/>
                <w:lang w:val="en-US" w:eastAsia="zh-CN"/>
              </w:rPr>
              <w:t>2</w:t>
            </w:r>
          </w:p>
        </w:tc>
        <w:tc>
          <w:tcPr>
            <w:tcW w:w="3906" w:type="dxa"/>
            <w:noWrap w:val="0"/>
            <w:tcMar>
              <w:top w:w="96" w:type="dxa"/>
              <w:left w:w="142" w:type="dxa"/>
              <w:bottom w:w="96"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加强“渝十味”中药材品种培优、品质提升等技术攻关，建立种质资源圃和良种繁育基地，建设</w:t>
            </w:r>
            <w:r>
              <w:rPr>
                <w:rFonts w:hint="default" w:ascii="Times New Roman" w:hAnsi="Times New Roman" w:eastAsia="方正仿宋_GBK" w:cs="Times New Roman"/>
                <w:b w:val="0"/>
                <w:bCs w:val="0"/>
                <w:color w:val="auto"/>
                <w:sz w:val="24"/>
                <w:szCs w:val="24"/>
                <w:lang w:eastAsia="zh-CN"/>
              </w:rPr>
              <w:t>铜梁枳壳、枳实、佛手、黄精等</w:t>
            </w:r>
            <w:r>
              <w:rPr>
                <w:rFonts w:hint="default" w:ascii="Times New Roman" w:hAnsi="Times New Roman" w:eastAsia="方正仿宋_GBK" w:cs="Times New Roman"/>
                <w:b w:val="0"/>
                <w:bCs w:val="0"/>
                <w:color w:val="auto"/>
                <w:sz w:val="24"/>
                <w:szCs w:val="24"/>
              </w:rPr>
              <w:t>“渝十味”</w:t>
            </w:r>
            <w:r>
              <w:rPr>
                <w:rFonts w:hint="default" w:ascii="Times New Roman" w:hAnsi="Times New Roman" w:eastAsia="方正仿宋_GBK" w:cs="Times New Roman"/>
                <w:b w:val="0"/>
                <w:bCs w:val="0"/>
                <w:color w:val="auto"/>
                <w:sz w:val="24"/>
                <w:szCs w:val="24"/>
                <w:lang w:eastAsia="zh-CN"/>
              </w:rPr>
              <w:t>产业</w:t>
            </w:r>
            <w:r>
              <w:rPr>
                <w:rFonts w:hint="default" w:ascii="Times New Roman" w:hAnsi="Times New Roman" w:eastAsia="方正仿宋_GBK" w:cs="Times New Roman"/>
                <w:b w:val="0"/>
                <w:bCs w:val="0"/>
                <w:color w:val="auto"/>
                <w:sz w:val="24"/>
                <w:szCs w:val="24"/>
              </w:rPr>
              <w:t>基地，推进产地加工能力建设，支持全产业链发展。</w:t>
            </w:r>
          </w:p>
        </w:tc>
        <w:tc>
          <w:tcPr>
            <w:tcW w:w="2169" w:type="dxa"/>
            <w:noWrap w:val="0"/>
            <w:tcMar>
              <w:top w:w="96" w:type="dxa"/>
              <w:left w:w="142" w:type="dxa"/>
              <w:bottom w:w="96"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eastAsia="zh-CN"/>
              </w:rPr>
            </w:pPr>
            <w:r>
              <w:rPr>
                <w:rFonts w:hint="default" w:ascii="Times New Roman" w:hAnsi="Times New Roman" w:eastAsia="方正仿宋_GBK" w:cs="Times New Roman"/>
                <w:b w:val="0"/>
                <w:bCs w:val="0"/>
                <w:color w:val="auto"/>
                <w:sz w:val="24"/>
                <w:szCs w:val="24"/>
                <w:lang w:eastAsia="zh-CN"/>
              </w:rPr>
              <w:t>区农业农村委</w:t>
            </w:r>
          </w:p>
        </w:tc>
        <w:tc>
          <w:tcPr>
            <w:tcW w:w="2323" w:type="dxa"/>
            <w:noWrap w:val="0"/>
            <w:tcMar>
              <w:top w:w="96" w:type="dxa"/>
              <w:left w:w="142" w:type="dxa"/>
              <w:bottom w:w="96"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eastAsia="zh-CN"/>
              </w:rPr>
            </w:pPr>
            <w:r>
              <w:rPr>
                <w:rFonts w:hint="default" w:ascii="Times New Roman" w:hAnsi="Times New Roman" w:eastAsia="方正仿宋_GBK" w:cs="Times New Roman"/>
                <w:b w:val="0"/>
                <w:bCs w:val="0"/>
                <w:color w:val="auto"/>
                <w:sz w:val="24"/>
                <w:szCs w:val="24"/>
                <w:lang w:eastAsia="zh-CN"/>
              </w:rPr>
              <w:t>区经济信息委</w:t>
            </w:r>
            <w:r>
              <w:rPr>
                <w:rFonts w:hint="default" w:ascii="Times New Roman" w:hAnsi="Times New Roman" w:eastAsia="方正仿宋_GBK" w:cs="Times New Roman"/>
                <w:b w:val="0"/>
                <w:bCs w:val="0"/>
                <w:color w:val="auto"/>
                <w:sz w:val="24"/>
                <w:szCs w:val="24"/>
              </w:rPr>
              <w:t>、</w:t>
            </w:r>
            <w:r>
              <w:rPr>
                <w:rFonts w:hint="default" w:ascii="Times New Roman" w:hAnsi="Times New Roman" w:eastAsia="方正仿宋_GBK" w:cs="Times New Roman"/>
                <w:b w:val="0"/>
                <w:bCs w:val="0"/>
                <w:color w:val="auto"/>
                <w:sz w:val="24"/>
                <w:szCs w:val="24"/>
                <w:lang w:eastAsia="zh-CN"/>
              </w:rPr>
              <w:t>区商务委</w:t>
            </w:r>
            <w:r>
              <w:rPr>
                <w:rFonts w:hint="default" w:ascii="Times New Roman" w:hAnsi="Times New Roman" w:eastAsia="方正仿宋_GBK" w:cs="Times New Roman"/>
                <w:b w:val="0"/>
                <w:bCs w:val="0"/>
                <w:color w:val="auto"/>
                <w:sz w:val="24"/>
                <w:szCs w:val="24"/>
              </w:rPr>
              <w:t>、</w:t>
            </w:r>
            <w:r>
              <w:rPr>
                <w:rFonts w:hint="default" w:ascii="Times New Roman" w:hAnsi="Times New Roman" w:eastAsia="方正仿宋_GBK" w:cs="Times New Roman"/>
                <w:b w:val="0"/>
                <w:bCs w:val="0"/>
                <w:color w:val="auto"/>
                <w:sz w:val="24"/>
                <w:szCs w:val="24"/>
                <w:lang w:eastAsia="zh-CN"/>
              </w:rPr>
              <w:t>区卫生健康委</w:t>
            </w:r>
            <w:r>
              <w:rPr>
                <w:rFonts w:hint="default" w:ascii="Times New Roman" w:hAnsi="Times New Roman" w:eastAsia="方正仿宋_GBK" w:cs="Times New Roman"/>
                <w:b w:val="0"/>
                <w:bCs w:val="0"/>
                <w:color w:val="auto"/>
                <w:sz w:val="24"/>
                <w:szCs w:val="24"/>
              </w:rPr>
              <w:t>、</w:t>
            </w:r>
            <w:r>
              <w:rPr>
                <w:rFonts w:hint="default" w:ascii="Times New Roman" w:hAnsi="Times New Roman" w:eastAsia="方正仿宋_GBK" w:cs="Times New Roman"/>
                <w:b w:val="0"/>
                <w:bCs w:val="0"/>
                <w:color w:val="auto"/>
                <w:sz w:val="24"/>
                <w:szCs w:val="24"/>
                <w:lang w:eastAsia="zh-CN"/>
              </w:rPr>
              <w:t>区林业局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96" w:type="dxa"/>
              <w:left w:w="142" w:type="dxa"/>
              <w:bottom w:w="96"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eastAsia="zh-CN"/>
              </w:rPr>
            </w:pPr>
            <w:r>
              <w:rPr>
                <w:rFonts w:hint="default" w:ascii="Times New Roman" w:hAnsi="Times New Roman" w:eastAsia="方正仿宋_GBK" w:cs="Times New Roman"/>
                <w:b w:val="0"/>
                <w:bCs w:val="0"/>
                <w:color w:val="auto"/>
                <w:sz w:val="24"/>
                <w:szCs w:val="24"/>
                <w:lang w:val="en-US" w:eastAsia="zh-CN"/>
              </w:rPr>
              <w:t>3</w:t>
            </w:r>
          </w:p>
        </w:tc>
        <w:tc>
          <w:tcPr>
            <w:tcW w:w="3906" w:type="dxa"/>
            <w:noWrap w:val="0"/>
            <w:tcMar>
              <w:top w:w="96" w:type="dxa"/>
              <w:left w:w="142" w:type="dxa"/>
              <w:bottom w:w="96"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支持建设一批中药材“三品一标”和GAP标示基地。</w:t>
            </w:r>
          </w:p>
        </w:tc>
        <w:tc>
          <w:tcPr>
            <w:tcW w:w="2169" w:type="dxa"/>
            <w:noWrap w:val="0"/>
            <w:tcMar>
              <w:top w:w="96" w:type="dxa"/>
              <w:left w:w="142" w:type="dxa"/>
              <w:bottom w:w="96"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eastAsia="zh-CN"/>
              </w:rPr>
            </w:pPr>
            <w:r>
              <w:rPr>
                <w:rFonts w:hint="default" w:ascii="Times New Roman" w:hAnsi="Times New Roman" w:eastAsia="方正仿宋_GBK" w:cs="Times New Roman"/>
                <w:b w:val="0"/>
                <w:bCs w:val="0"/>
                <w:color w:val="auto"/>
                <w:sz w:val="24"/>
                <w:szCs w:val="24"/>
                <w:lang w:eastAsia="zh-CN"/>
              </w:rPr>
              <w:t>区农业农村委</w:t>
            </w:r>
          </w:p>
        </w:tc>
        <w:tc>
          <w:tcPr>
            <w:tcW w:w="2323" w:type="dxa"/>
            <w:noWrap w:val="0"/>
            <w:tcMar>
              <w:top w:w="96" w:type="dxa"/>
              <w:left w:w="142" w:type="dxa"/>
              <w:bottom w:w="96"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eastAsia="zh-CN"/>
              </w:rPr>
            </w:pPr>
            <w:r>
              <w:rPr>
                <w:rFonts w:hint="default" w:ascii="Times New Roman" w:hAnsi="Times New Roman" w:eastAsia="方正仿宋_GBK" w:cs="Times New Roman"/>
                <w:b w:val="0"/>
                <w:bCs w:val="0"/>
                <w:color w:val="auto"/>
                <w:sz w:val="24"/>
                <w:szCs w:val="24"/>
                <w:lang w:eastAsia="zh-CN"/>
              </w:rPr>
              <w:t>区林业局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102" w:type="dxa"/>
              <w:left w:w="142" w:type="dxa"/>
              <w:bottom w:w="102"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eastAsia="zh-CN"/>
              </w:rPr>
            </w:pPr>
            <w:r>
              <w:rPr>
                <w:rFonts w:hint="default" w:ascii="Times New Roman" w:hAnsi="Times New Roman" w:eastAsia="方正仿宋_GBK" w:cs="Times New Roman"/>
                <w:b w:val="0"/>
                <w:bCs w:val="0"/>
                <w:color w:val="auto"/>
                <w:sz w:val="24"/>
                <w:szCs w:val="24"/>
                <w:lang w:val="en-US" w:eastAsia="zh-CN"/>
              </w:rPr>
              <w:t>4</w:t>
            </w:r>
          </w:p>
        </w:tc>
        <w:tc>
          <w:tcPr>
            <w:tcW w:w="3906" w:type="dxa"/>
            <w:noWrap w:val="0"/>
            <w:tcMar>
              <w:top w:w="102" w:type="dxa"/>
              <w:left w:w="142" w:type="dxa"/>
              <w:bottom w:w="102"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推广“企业+合作社（基地）+农户”模式，鼓励建立“定制药园”，并以“订单种植、保护价收购”方式发展。</w:t>
            </w:r>
          </w:p>
        </w:tc>
        <w:tc>
          <w:tcPr>
            <w:tcW w:w="2169" w:type="dxa"/>
            <w:noWrap w:val="0"/>
            <w:tcMar>
              <w:top w:w="102" w:type="dxa"/>
              <w:left w:w="142" w:type="dxa"/>
              <w:bottom w:w="102"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eastAsia="zh-CN"/>
              </w:rPr>
            </w:pPr>
            <w:r>
              <w:rPr>
                <w:rFonts w:hint="default" w:ascii="Times New Roman" w:hAnsi="Times New Roman" w:eastAsia="方正仿宋_GBK" w:cs="Times New Roman"/>
                <w:b w:val="0"/>
                <w:bCs w:val="0"/>
                <w:color w:val="auto"/>
                <w:sz w:val="24"/>
                <w:szCs w:val="24"/>
                <w:lang w:eastAsia="zh-CN"/>
              </w:rPr>
              <w:t>区农业农村委</w:t>
            </w:r>
          </w:p>
        </w:tc>
        <w:tc>
          <w:tcPr>
            <w:tcW w:w="2323" w:type="dxa"/>
            <w:noWrap w:val="0"/>
            <w:tcMar>
              <w:top w:w="102" w:type="dxa"/>
              <w:left w:w="142" w:type="dxa"/>
              <w:bottom w:w="102"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eastAsia="zh-CN"/>
              </w:rPr>
            </w:pPr>
            <w:r>
              <w:rPr>
                <w:rFonts w:hint="default" w:ascii="Times New Roman" w:hAnsi="Times New Roman" w:eastAsia="方正仿宋_GBK" w:cs="Times New Roman"/>
                <w:b w:val="0"/>
                <w:bCs w:val="0"/>
                <w:color w:val="auto"/>
                <w:sz w:val="24"/>
                <w:szCs w:val="24"/>
                <w:lang w:eastAsia="zh-CN"/>
              </w:rPr>
              <w:t>区经济信息委</w:t>
            </w:r>
            <w:r>
              <w:rPr>
                <w:rFonts w:hint="default" w:ascii="Times New Roman" w:hAnsi="Times New Roman" w:eastAsia="方正仿宋_GBK" w:cs="Times New Roman"/>
                <w:b w:val="0"/>
                <w:bCs w:val="0"/>
                <w:color w:val="auto"/>
                <w:sz w:val="24"/>
                <w:szCs w:val="24"/>
              </w:rPr>
              <w:t>、</w:t>
            </w:r>
            <w:r>
              <w:rPr>
                <w:rFonts w:hint="default" w:ascii="Times New Roman" w:hAnsi="Times New Roman" w:eastAsia="方正仿宋_GBK" w:cs="Times New Roman"/>
                <w:b w:val="0"/>
                <w:bCs w:val="0"/>
                <w:color w:val="auto"/>
                <w:sz w:val="24"/>
                <w:szCs w:val="24"/>
                <w:lang w:eastAsia="zh-CN"/>
              </w:rPr>
              <w:t>区卫生健康委</w:t>
            </w:r>
            <w:r>
              <w:rPr>
                <w:rFonts w:hint="default" w:ascii="Times New Roman" w:hAnsi="Times New Roman" w:eastAsia="方正仿宋_GBK" w:cs="Times New Roman"/>
                <w:b w:val="0"/>
                <w:bCs w:val="0"/>
                <w:color w:val="auto"/>
                <w:sz w:val="24"/>
                <w:szCs w:val="24"/>
              </w:rPr>
              <w:t>、</w:t>
            </w:r>
            <w:r>
              <w:rPr>
                <w:rFonts w:hint="default" w:ascii="Times New Roman" w:hAnsi="Times New Roman" w:eastAsia="方正仿宋_GBK" w:cs="Times New Roman"/>
                <w:b w:val="0"/>
                <w:bCs w:val="0"/>
                <w:color w:val="auto"/>
                <w:sz w:val="24"/>
                <w:szCs w:val="24"/>
                <w:lang w:eastAsia="zh-CN"/>
              </w:rPr>
              <w:t>区林业局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102" w:type="dxa"/>
              <w:left w:w="142" w:type="dxa"/>
              <w:bottom w:w="102"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eastAsia="zh-CN"/>
              </w:rPr>
            </w:pPr>
            <w:r>
              <w:rPr>
                <w:rFonts w:hint="default" w:ascii="Times New Roman" w:hAnsi="Times New Roman" w:eastAsia="方正仿宋_GBK" w:cs="Times New Roman"/>
                <w:b w:val="0"/>
                <w:bCs w:val="0"/>
                <w:color w:val="auto"/>
                <w:sz w:val="24"/>
                <w:szCs w:val="24"/>
                <w:lang w:val="en-US" w:eastAsia="zh-CN"/>
              </w:rPr>
              <w:t>5</w:t>
            </w:r>
          </w:p>
        </w:tc>
        <w:tc>
          <w:tcPr>
            <w:tcW w:w="3906" w:type="dxa"/>
            <w:noWrap w:val="0"/>
            <w:tcMar>
              <w:top w:w="102" w:type="dxa"/>
              <w:left w:w="142" w:type="dxa"/>
              <w:bottom w:w="102"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推进农药在药用作物上的登记。</w:t>
            </w:r>
          </w:p>
        </w:tc>
        <w:tc>
          <w:tcPr>
            <w:tcW w:w="2169" w:type="dxa"/>
            <w:noWrap w:val="0"/>
            <w:tcMar>
              <w:top w:w="102" w:type="dxa"/>
              <w:left w:w="142" w:type="dxa"/>
              <w:bottom w:w="102"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eastAsia="zh-CN"/>
              </w:rPr>
            </w:pPr>
            <w:r>
              <w:rPr>
                <w:rFonts w:hint="default" w:ascii="Times New Roman" w:hAnsi="Times New Roman" w:eastAsia="方正仿宋_GBK" w:cs="Times New Roman"/>
                <w:b w:val="0"/>
                <w:bCs w:val="0"/>
                <w:color w:val="auto"/>
                <w:sz w:val="24"/>
                <w:szCs w:val="24"/>
                <w:lang w:eastAsia="zh-CN"/>
              </w:rPr>
              <w:t>区农业农村委</w:t>
            </w:r>
          </w:p>
        </w:tc>
        <w:tc>
          <w:tcPr>
            <w:tcW w:w="2323" w:type="dxa"/>
            <w:noWrap w:val="0"/>
            <w:tcMar>
              <w:top w:w="102" w:type="dxa"/>
              <w:left w:w="142" w:type="dxa"/>
              <w:bottom w:w="102"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102" w:type="dxa"/>
              <w:left w:w="142" w:type="dxa"/>
              <w:bottom w:w="102"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eastAsia="zh-CN"/>
              </w:rPr>
            </w:pPr>
            <w:r>
              <w:rPr>
                <w:rFonts w:hint="default" w:ascii="Times New Roman" w:hAnsi="Times New Roman" w:eastAsia="方正仿宋_GBK" w:cs="Times New Roman"/>
                <w:b w:val="0"/>
                <w:bCs w:val="0"/>
                <w:color w:val="auto"/>
                <w:sz w:val="24"/>
                <w:szCs w:val="24"/>
                <w:lang w:val="en-US" w:eastAsia="zh-CN"/>
              </w:rPr>
              <w:t>6</w:t>
            </w:r>
          </w:p>
        </w:tc>
        <w:tc>
          <w:tcPr>
            <w:tcW w:w="3906" w:type="dxa"/>
            <w:noWrap w:val="0"/>
            <w:tcMar>
              <w:top w:w="102" w:type="dxa"/>
              <w:left w:w="142" w:type="dxa"/>
              <w:bottom w:w="102"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lang w:eastAsia="zh-CN"/>
              </w:rPr>
              <w:t>加强中药材种质资源保护和利用，鼓励</w:t>
            </w:r>
            <w:r>
              <w:rPr>
                <w:rFonts w:hint="default" w:ascii="Times New Roman" w:hAnsi="Times New Roman" w:eastAsia="方正仿宋_GBK" w:cs="Times New Roman"/>
                <w:b w:val="0"/>
                <w:bCs w:val="0"/>
                <w:color w:val="auto"/>
                <w:sz w:val="24"/>
                <w:szCs w:val="24"/>
              </w:rPr>
              <w:t>建设中药材种质资源战略储备基地</w:t>
            </w:r>
            <w:r>
              <w:rPr>
                <w:rFonts w:hint="default" w:ascii="Times New Roman" w:hAnsi="Times New Roman" w:eastAsia="方正仿宋_GBK" w:cs="Times New Roman"/>
                <w:b w:val="0"/>
                <w:bCs w:val="0"/>
                <w:color w:val="auto"/>
                <w:sz w:val="24"/>
                <w:szCs w:val="24"/>
                <w:lang w:eastAsia="zh-CN"/>
              </w:rPr>
              <w:t>。</w:t>
            </w:r>
          </w:p>
        </w:tc>
        <w:tc>
          <w:tcPr>
            <w:tcW w:w="2169" w:type="dxa"/>
            <w:noWrap w:val="0"/>
            <w:tcMar>
              <w:top w:w="102" w:type="dxa"/>
              <w:left w:w="142" w:type="dxa"/>
              <w:bottom w:w="102"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eastAsia="zh-CN"/>
              </w:rPr>
            </w:pPr>
            <w:r>
              <w:rPr>
                <w:rFonts w:hint="default" w:ascii="Times New Roman" w:hAnsi="Times New Roman" w:eastAsia="方正仿宋_GBK" w:cs="Times New Roman"/>
                <w:b w:val="0"/>
                <w:bCs w:val="0"/>
                <w:color w:val="auto"/>
                <w:sz w:val="24"/>
                <w:szCs w:val="24"/>
                <w:lang w:eastAsia="zh-CN"/>
              </w:rPr>
              <w:t>区卫生健康委</w:t>
            </w:r>
          </w:p>
        </w:tc>
        <w:tc>
          <w:tcPr>
            <w:tcW w:w="2323" w:type="dxa"/>
            <w:noWrap w:val="0"/>
            <w:tcMar>
              <w:top w:w="102" w:type="dxa"/>
              <w:left w:w="142" w:type="dxa"/>
              <w:bottom w:w="102"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eastAsia="zh-CN"/>
              </w:rPr>
            </w:pPr>
            <w:r>
              <w:rPr>
                <w:rFonts w:hint="default" w:ascii="Times New Roman" w:hAnsi="Times New Roman" w:eastAsia="方正仿宋_GBK" w:cs="Times New Roman"/>
                <w:b w:val="0"/>
                <w:bCs w:val="0"/>
                <w:color w:val="auto"/>
                <w:sz w:val="24"/>
                <w:szCs w:val="24"/>
                <w:lang w:eastAsia="zh-CN"/>
              </w:rPr>
              <w:t>区农业农村委</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102" w:type="dxa"/>
              <w:left w:w="142" w:type="dxa"/>
              <w:bottom w:w="102"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eastAsia="zh-CN"/>
              </w:rPr>
            </w:pPr>
            <w:r>
              <w:rPr>
                <w:rFonts w:hint="default" w:ascii="Times New Roman" w:hAnsi="Times New Roman" w:eastAsia="方正仿宋_GBK" w:cs="Times New Roman"/>
                <w:b w:val="0"/>
                <w:bCs w:val="0"/>
                <w:color w:val="auto"/>
                <w:sz w:val="24"/>
                <w:szCs w:val="24"/>
                <w:lang w:val="en-US" w:eastAsia="zh-CN"/>
              </w:rPr>
              <w:t>7</w:t>
            </w:r>
          </w:p>
        </w:tc>
        <w:tc>
          <w:tcPr>
            <w:tcW w:w="3906" w:type="dxa"/>
            <w:noWrap w:val="0"/>
            <w:tcMar>
              <w:top w:w="102" w:type="dxa"/>
              <w:left w:w="142" w:type="dxa"/>
              <w:bottom w:w="102"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强化新品种选育和道地药材良种繁育，</w:t>
            </w:r>
            <w:r>
              <w:rPr>
                <w:rFonts w:hint="default" w:ascii="Times New Roman" w:hAnsi="Times New Roman" w:eastAsia="方正仿宋_GBK" w:cs="Times New Roman"/>
                <w:b w:val="0"/>
                <w:bCs w:val="0"/>
                <w:color w:val="auto"/>
                <w:sz w:val="24"/>
                <w:szCs w:val="24"/>
                <w:lang w:eastAsia="zh-CN"/>
              </w:rPr>
              <w:t>鼓励</w:t>
            </w:r>
            <w:r>
              <w:rPr>
                <w:rFonts w:hint="default" w:ascii="Times New Roman" w:hAnsi="Times New Roman" w:eastAsia="方正仿宋_GBK" w:cs="Times New Roman"/>
                <w:b w:val="0"/>
                <w:bCs w:val="0"/>
                <w:color w:val="auto"/>
                <w:sz w:val="24"/>
                <w:szCs w:val="24"/>
              </w:rPr>
              <w:t>建设高质量良种繁育基地。</w:t>
            </w:r>
          </w:p>
        </w:tc>
        <w:tc>
          <w:tcPr>
            <w:tcW w:w="2169" w:type="dxa"/>
            <w:noWrap w:val="0"/>
            <w:tcMar>
              <w:top w:w="102" w:type="dxa"/>
              <w:left w:w="142" w:type="dxa"/>
              <w:bottom w:w="102"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eastAsia="zh-CN"/>
              </w:rPr>
            </w:pPr>
            <w:r>
              <w:rPr>
                <w:rFonts w:hint="default" w:ascii="Times New Roman" w:hAnsi="Times New Roman" w:eastAsia="方正仿宋_GBK" w:cs="Times New Roman"/>
                <w:b w:val="0"/>
                <w:bCs w:val="0"/>
                <w:color w:val="auto"/>
                <w:sz w:val="24"/>
                <w:szCs w:val="24"/>
                <w:lang w:eastAsia="zh-CN"/>
              </w:rPr>
              <w:t>区农业农村委</w:t>
            </w:r>
            <w:r>
              <w:rPr>
                <w:rFonts w:hint="default" w:ascii="Times New Roman" w:hAnsi="Times New Roman" w:eastAsia="方正仿宋_GBK" w:cs="Times New Roman"/>
                <w:b w:val="0"/>
                <w:bCs w:val="0"/>
                <w:color w:val="auto"/>
                <w:sz w:val="24"/>
                <w:szCs w:val="24"/>
              </w:rPr>
              <w:t>、</w:t>
            </w:r>
            <w:r>
              <w:rPr>
                <w:rFonts w:hint="default" w:ascii="Times New Roman" w:hAnsi="Times New Roman" w:eastAsia="方正仿宋_GBK" w:cs="Times New Roman"/>
                <w:b w:val="0"/>
                <w:bCs w:val="0"/>
                <w:color w:val="auto"/>
                <w:sz w:val="24"/>
                <w:szCs w:val="24"/>
                <w:lang w:eastAsia="zh-CN"/>
              </w:rPr>
              <w:t>区卫生健康委</w:t>
            </w:r>
          </w:p>
        </w:tc>
        <w:tc>
          <w:tcPr>
            <w:tcW w:w="2323" w:type="dxa"/>
            <w:noWrap w:val="0"/>
            <w:tcMar>
              <w:top w:w="102" w:type="dxa"/>
              <w:left w:w="142" w:type="dxa"/>
              <w:bottom w:w="102"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eastAsia="zh-CN"/>
              </w:rPr>
            </w:pPr>
            <w:r>
              <w:rPr>
                <w:rFonts w:hint="default" w:ascii="Times New Roman" w:hAnsi="Times New Roman" w:eastAsia="方正仿宋_GBK" w:cs="Times New Roman"/>
                <w:b w:val="0"/>
                <w:bCs w:val="0"/>
                <w:color w:val="auto"/>
                <w:sz w:val="24"/>
                <w:szCs w:val="24"/>
                <w:lang w:eastAsia="zh-CN"/>
              </w:rPr>
              <w:t>区科技局</w:t>
            </w:r>
            <w:r>
              <w:rPr>
                <w:rFonts w:hint="default" w:ascii="Times New Roman" w:hAnsi="Times New Roman" w:eastAsia="方正仿宋_GBK" w:cs="Times New Roman"/>
                <w:b w:val="0"/>
                <w:bCs w:val="0"/>
                <w:color w:val="auto"/>
                <w:sz w:val="24"/>
                <w:szCs w:val="24"/>
              </w:rPr>
              <w:t>、</w:t>
            </w:r>
            <w:r>
              <w:rPr>
                <w:rFonts w:hint="default" w:ascii="Times New Roman" w:hAnsi="Times New Roman" w:eastAsia="方正仿宋_GBK" w:cs="Times New Roman"/>
                <w:b w:val="0"/>
                <w:bCs w:val="0"/>
                <w:color w:val="auto"/>
                <w:sz w:val="24"/>
                <w:szCs w:val="24"/>
                <w:lang w:eastAsia="zh-CN"/>
              </w:rPr>
              <w:t>区林业局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102" w:type="dxa"/>
              <w:left w:w="142" w:type="dxa"/>
              <w:bottom w:w="102"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eastAsia="zh-CN"/>
              </w:rPr>
            </w:pPr>
            <w:r>
              <w:rPr>
                <w:rFonts w:hint="default" w:ascii="Times New Roman" w:hAnsi="Times New Roman" w:eastAsia="方正仿宋_GBK" w:cs="Times New Roman"/>
                <w:b w:val="0"/>
                <w:bCs w:val="0"/>
                <w:color w:val="auto"/>
                <w:sz w:val="24"/>
                <w:szCs w:val="24"/>
                <w:lang w:val="en-US" w:eastAsia="zh-CN"/>
              </w:rPr>
              <w:t>8</w:t>
            </w:r>
          </w:p>
        </w:tc>
        <w:tc>
          <w:tcPr>
            <w:tcW w:w="3906" w:type="dxa"/>
            <w:noWrap w:val="0"/>
            <w:tcMar>
              <w:top w:w="102" w:type="dxa"/>
              <w:left w:w="142" w:type="dxa"/>
              <w:bottom w:w="102"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支持建立种子种苗商业化平台。</w:t>
            </w:r>
          </w:p>
        </w:tc>
        <w:tc>
          <w:tcPr>
            <w:tcW w:w="2169" w:type="dxa"/>
            <w:noWrap w:val="0"/>
            <w:tcMar>
              <w:top w:w="102" w:type="dxa"/>
              <w:left w:w="142" w:type="dxa"/>
              <w:bottom w:w="102"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eastAsia="zh-CN"/>
              </w:rPr>
            </w:pPr>
            <w:r>
              <w:rPr>
                <w:rFonts w:hint="default" w:ascii="Times New Roman" w:hAnsi="Times New Roman" w:eastAsia="方正仿宋_GBK" w:cs="Times New Roman"/>
                <w:b w:val="0"/>
                <w:bCs w:val="0"/>
                <w:color w:val="auto"/>
                <w:sz w:val="24"/>
                <w:szCs w:val="24"/>
                <w:lang w:eastAsia="zh-CN"/>
              </w:rPr>
              <w:t>区农业农村委</w:t>
            </w:r>
            <w:r>
              <w:rPr>
                <w:rFonts w:hint="default" w:ascii="Times New Roman" w:hAnsi="Times New Roman" w:eastAsia="方正仿宋_GBK" w:cs="Times New Roman"/>
                <w:b w:val="0"/>
                <w:bCs w:val="0"/>
                <w:color w:val="auto"/>
                <w:sz w:val="24"/>
                <w:szCs w:val="24"/>
              </w:rPr>
              <w:t>、</w:t>
            </w:r>
            <w:r>
              <w:rPr>
                <w:rFonts w:hint="default" w:ascii="Times New Roman" w:hAnsi="Times New Roman" w:eastAsia="方正仿宋_GBK" w:cs="Times New Roman"/>
                <w:b w:val="0"/>
                <w:bCs w:val="0"/>
                <w:color w:val="auto"/>
                <w:sz w:val="24"/>
                <w:szCs w:val="24"/>
                <w:lang w:eastAsia="zh-CN"/>
              </w:rPr>
              <w:t>区卫生健康委</w:t>
            </w:r>
          </w:p>
        </w:tc>
        <w:tc>
          <w:tcPr>
            <w:tcW w:w="2323" w:type="dxa"/>
            <w:noWrap w:val="0"/>
            <w:tcMar>
              <w:top w:w="102" w:type="dxa"/>
              <w:left w:w="142" w:type="dxa"/>
              <w:bottom w:w="102"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eastAsia="zh-CN"/>
              </w:rPr>
            </w:pPr>
            <w:r>
              <w:rPr>
                <w:rFonts w:hint="default" w:ascii="Times New Roman" w:hAnsi="Times New Roman" w:eastAsia="方正仿宋_GBK" w:cs="Times New Roman"/>
                <w:b w:val="0"/>
                <w:bCs w:val="0"/>
                <w:color w:val="auto"/>
                <w:sz w:val="24"/>
                <w:szCs w:val="24"/>
                <w:lang w:eastAsia="zh-CN"/>
              </w:rPr>
              <w:t>区经济信息委</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102" w:type="dxa"/>
              <w:left w:w="142" w:type="dxa"/>
              <w:bottom w:w="102"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eastAsia="zh-CN"/>
              </w:rPr>
            </w:pPr>
            <w:r>
              <w:rPr>
                <w:rFonts w:hint="default" w:ascii="Times New Roman" w:hAnsi="Times New Roman" w:eastAsia="方正仿宋_GBK" w:cs="Times New Roman"/>
                <w:b w:val="0"/>
                <w:bCs w:val="0"/>
                <w:color w:val="auto"/>
                <w:sz w:val="24"/>
                <w:szCs w:val="24"/>
                <w:lang w:val="en-US" w:eastAsia="zh-CN"/>
              </w:rPr>
              <w:t>9</w:t>
            </w:r>
          </w:p>
        </w:tc>
        <w:tc>
          <w:tcPr>
            <w:tcW w:w="3906" w:type="dxa"/>
            <w:noWrap w:val="0"/>
            <w:tcMar>
              <w:top w:w="102" w:type="dxa"/>
              <w:left w:w="142" w:type="dxa"/>
              <w:bottom w:w="102"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开展珍稀中药资源调查评估，加强珍稀中药资源的繁育、仿生、替代等关键技术攻关。</w:t>
            </w:r>
          </w:p>
        </w:tc>
        <w:tc>
          <w:tcPr>
            <w:tcW w:w="2169" w:type="dxa"/>
            <w:noWrap w:val="0"/>
            <w:tcMar>
              <w:top w:w="102" w:type="dxa"/>
              <w:left w:w="142" w:type="dxa"/>
              <w:bottom w:w="102"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eastAsia="zh-CN"/>
              </w:rPr>
            </w:pPr>
            <w:r>
              <w:rPr>
                <w:rFonts w:hint="default" w:ascii="Times New Roman" w:hAnsi="Times New Roman" w:eastAsia="方正仿宋_GBK" w:cs="Times New Roman"/>
                <w:b w:val="0"/>
                <w:bCs w:val="0"/>
                <w:color w:val="auto"/>
                <w:sz w:val="24"/>
                <w:szCs w:val="24"/>
                <w:lang w:eastAsia="zh-CN"/>
              </w:rPr>
              <w:t>区卫生健康委</w:t>
            </w:r>
          </w:p>
        </w:tc>
        <w:tc>
          <w:tcPr>
            <w:tcW w:w="2323" w:type="dxa"/>
            <w:noWrap w:val="0"/>
            <w:tcMar>
              <w:top w:w="102" w:type="dxa"/>
              <w:left w:w="142" w:type="dxa"/>
              <w:bottom w:w="102"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eastAsia="zh-CN"/>
              </w:rPr>
            </w:pPr>
            <w:r>
              <w:rPr>
                <w:rFonts w:hint="default" w:ascii="Times New Roman" w:hAnsi="Times New Roman" w:eastAsia="方正仿宋_GBK" w:cs="Times New Roman"/>
                <w:b w:val="0"/>
                <w:bCs w:val="0"/>
                <w:color w:val="auto"/>
                <w:sz w:val="24"/>
                <w:szCs w:val="24"/>
                <w:lang w:eastAsia="zh-CN"/>
              </w:rPr>
              <w:t>区科技局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128" w:type="dxa"/>
            <w:gridSpan w:val="4"/>
            <w:noWrap w:val="0"/>
            <w:tcMar>
              <w:top w:w="102" w:type="dxa"/>
              <w:left w:w="142" w:type="dxa"/>
              <w:bottom w:w="102" w:type="dxa"/>
              <w:right w:w="14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方正楷体_GBK" w:cs="Times New Roman"/>
                <w:color w:val="auto"/>
                <w:spacing w:val="-4"/>
                <w:sz w:val="24"/>
                <w:szCs w:val="24"/>
              </w:rPr>
            </w:pPr>
            <w:r>
              <w:rPr>
                <w:rFonts w:hint="default" w:ascii="Times New Roman" w:hAnsi="Times New Roman" w:eastAsia="方正楷体_GBK" w:cs="Times New Roman"/>
                <w:color w:val="auto"/>
                <w:spacing w:val="-4"/>
                <w:sz w:val="28"/>
                <w:szCs w:val="28"/>
              </w:rPr>
              <w:t>（二）实施现代中药振兴发展行动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102" w:type="dxa"/>
              <w:left w:w="142" w:type="dxa"/>
              <w:bottom w:w="102"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1</w:t>
            </w:r>
            <w:r>
              <w:rPr>
                <w:rFonts w:hint="eastAsia" w:ascii="Times New Roman" w:hAnsi="Times New Roman" w:eastAsia="方正仿宋_GBK" w:cs="Times New Roman"/>
                <w:b w:val="0"/>
                <w:bCs w:val="0"/>
                <w:color w:val="auto"/>
                <w:sz w:val="24"/>
                <w:szCs w:val="24"/>
                <w:lang w:val="en-US" w:eastAsia="zh-CN"/>
              </w:rPr>
              <w:t>0</w:t>
            </w:r>
          </w:p>
        </w:tc>
        <w:tc>
          <w:tcPr>
            <w:tcW w:w="3906" w:type="dxa"/>
            <w:noWrap w:val="0"/>
            <w:tcMar>
              <w:top w:w="102" w:type="dxa"/>
              <w:left w:w="142" w:type="dxa"/>
              <w:bottom w:w="102"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充分利用我区野生葛根资源，延长葛产品加工链条，做大、做强铜梁葛粉、铜梁葛面等名特农产品品牌。</w:t>
            </w:r>
          </w:p>
        </w:tc>
        <w:tc>
          <w:tcPr>
            <w:tcW w:w="2169" w:type="dxa"/>
            <w:noWrap w:val="0"/>
            <w:tcMar>
              <w:top w:w="102" w:type="dxa"/>
              <w:left w:w="142" w:type="dxa"/>
              <w:bottom w:w="102"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区农业农村委</w:t>
            </w:r>
          </w:p>
        </w:tc>
        <w:tc>
          <w:tcPr>
            <w:tcW w:w="2323" w:type="dxa"/>
            <w:noWrap w:val="0"/>
            <w:tcMar>
              <w:top w:w="102" w:type="dxa"/>
              <w:left w:w="142" w:type="dxa"/>
              <w:bottom w:w="102"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区经济信息委、区卫生健康委、区林业局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102" w:type="dxa"/>
              <w:left w:w="142" w:type="dxa"/>
              <w:bottom w:w="102"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1</w:t>
            </w:r>
            <w:r>
              <w:rPr>
                <w:rFonts w:hint="eastAsia" w:ascii="Times New Roman" w:hAnsi="Times New Roman" w:eastAsia="方正仿宋_GBK" w:cs="Times New Roman"/>
                <w:b w:val="0"/>
                <w:bCs w:val="0"/>
                <w:color w:val="auto"/>
                <w:sz w:val="24"/>
                <w:szCs w:val="24"/>
                <w:lang w:val="en-US" w:eastAsia="zh-CN"/>
              </w:rPr>
              <w:t>1</w:t>
            </w:r>
          </w:p>
        </w:tc>
        <w:tc>
          <w:tcPr>
            <w:tcW w:w="3906" w:type="dxa"/>
            <w:noWrap w:val="0"/>
            <w:tcMar>
              <w:top w:w="102" w:type="dxa"/>
              <w:left w:w="142" w:type="dxa"/>
              <w:bottom w:w="102"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加大企业与科研院所、高校等对接和合作，研究葛根素、葛根黄酮提取等新技术，开发葛根饮料、葛根解酒口服液、“富葛1号”等新产品、新品种。</w:t>
            </w:r>
          </w:p>
        </w:tc>
        <w:tc>
          <w:tcPr>
            <w:tcW w:w="2169" w:type="dxa"/>
            <w:noWrap w:val="0"/>
            <w:tcMar>
              <w:top w:w="102" w:type="dxa"/>
              <w:left w:w="142" w:type="dxa"/>
              <w:bottom w:w="102"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区农业农村委</w:t>
            </w:r>
          </w:p>
        </w:tc>
        <w:tc>
          <w:tcPr>
            <w:tcW w:w="2323" w:type="dxa"/>
            <w:noWrap w:val="0"/>
            <w:tcMar>
              <w:top w:w="102" w:type="dxa"/>
              <w:left w:w="142" w:type="dxa"/>
              <w:bottom w:w="102"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区经济信息委、区卫生健康委、区林业局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1</w:t>
            </w:r>
            <w:r>
              <w:rPr>
                <w:rFonts w:hint="eastAsia" w:ascii="Times New Roman" w:hAnsi="Times New Roman" w:eastAsia="方正仿宋_GBK" w:cs="Times New Roman"/>
                <w:b w:val="0"/>
                <w:bCs w:val="0"/>
                <w:color w:val="auto"/>
                <w:sz w:val="24"/>
                <w:szCs w:val="24"/>
                <w:lang w:val="en-US" w:eastAsia="zh-CN"/>
              </w:rPr>
              <w:t>2</w:t>
            </w:r>
          </w:p>
        </w:tc>
        <w:tc>
          <w:tcPr>
            <w:tcW w:w="3906"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支持全区中药企业建设市级大基地、大平台，带动产业链上下游互联互通互补。</w:t>
            </w:r>
          </w:p>
        </w:tc>
        <w:tc>
          <w:tcPr>
            <w:tcW w:w="2169"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区经济信息委</w:t>
            </w:r>
          </w:p>
        </w:tc>
        <w:tc>
          <w:tcPr>
            <w:tcW w:w="2323"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区科技局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1</w:t>
            </w:r>
            <w:r>
              <w:rPr>
                <w:rFonts w:hint="eastAsia" w:ascii="Times New Roman" w:hAnsi="Times New Roman" w:eastAsia="方正仿宋_GBK" w:cs="Times New Roman"/>
                <w:b w:val="0"/>
                <w:bCs w:val="0"/>
                <w:color w:val="auto"/>
                <w:sz w:val="24"/>
                <w:szCs w:val="24"/>
                <w:lang w:val="en-US" w:eastAsia="zh-CN"/>
              </w:rPr>
              <w:t>3</w:t>
            </w:r>
          </w:p>
        </w:tc>
        <w:tc>
          <w:tcPr>
            <w:tcW w:w="3906"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支持全区中药企业通过自研、商务合作、利用药品上市许可持有人制度盘活中药批准文号等方式丰富产品管线。</w:t>
            </w:r>
          </w:p>
        </w:tc>
        <w:tc>
          <w:tcPr>
            <w:tcW w:w="2169"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区经济信息委</w:t>
            </w:r>
          </w:p>
        </w:tc>
        <w:tc>
          <w:tcPr>
            <w:tcW w:w="2323"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区市场监管局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1</w:t>
            </w:r>
            <w:r>
              <w:rPr>
                <w:rFonts w:hint="eastAsia" w:ascii="Times New Roman" w:hAnsi="Times New Roman" w:eastAsia="方正仿宋_GBK" w:cs="Times New Roman"/>
                <w:b w:val="0"/>
                <w:bCs w:val="0"/>
                <w:color w:val="auto"/>
                <w:sz w:val="24"/>
                <w:szCs w:val="24"/>
                <w:lang w:val="en-US" w:eastAsia="zh-CN"/>
              </w:rPr>
              <w:t>4</w:t>
            </w:r>
          </w:p>
        </w:tc>
        <w:tc>
          <w:tcPr>
            <w:tcW w:w="3906"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引进中成药企业来铜布局，开展“一企一策”精准辅导与服务。</w:t>
            </w:r>
          </w:p>
        </w:tc>
        <w:tc>
          <w:tcPr>
            <w:tcW w:w="2169"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区农业农村委</w:t>
            </w:r>
          </w:p>
        </w:tc>
        <w:tc>
          <w:tcPr>
            <w:tcW w:w="2323"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区经济信息委</w:t>
            </w:r>
            <w:r>
              <w:rPr>
                <w:rFonts w:hint="eastAsia" w:ascii="Times New Roman" w:hAnsi="Times New Roman" w:eastAsia="方正仿宋_GBK" w:cs="Times New Roman"/>
                <w:b w:val="0"/>
                <w:bCs w:val="0"/>
                <w:color w:val="auto"/>
                <w:sz w:val="24"/>
                <w:szCs w:val="24"/>
                <w:lang w:val="en-US" w:eastAsia="zh-CN"/>
              </w:rPr>
              <w:t>、</w:t>
            </w:r>
            <w:r>
              <w:rPr>
                <w:rFonts w:hint="default" w:ascii="Times New Roman" w:hAnsi="Times New Roman" w:eastAsia="方正仿宋_GBK" w:cs="Times New Roman"/>
                <w:b w:val="0"/>
                <w:bCs w:val="0"/>
                <w:color w:val="auto"/>
                <w:sz w:val="24"/>
                <w:szCs w:val="24"/>
                <w:lang w:val="en-US" w:eastAsia="zh-CN"/>
              </w:rPr>
              <w:t>区市场监管局、龙裕公司</w:t>
            </w:r>
            <w:r>
              <w:rPr>
                <w:rFonts w:hint="eastAsia" w:ascii="Times New Roman" w:hAnsi="Times New Roman" w:eastAsia="方正仿宋_GBK" w:cs="Times New Roman"/>
                <w:b w:val="0"/>
                <w:bCs w:val="0"/>
                <w:color w:val="auto"/>
                <w:sz w:val="24"/>
                <w:szCs w:val="24"/>
                <w:lang w:val="en-US" w:eastAsia="zh-CN"/>
              </w:rPr>
              <w:t>、</w:t>
            </w:r>
            <w:r>
              <w:rPr>
                <w:rFonts w:hint="eastAsia" w:ascii="Times New Roman" w:hAnsi="方正黑体_GBK" w:eastAsia="方正仿宋_GBK" w:cs="方正黑体_GBK"/>
                <w:color w:val="auto"/>
                <w:w w:val="96"/>
                <w:kern w:val="2"/>
                <w:sz w:val="24"/>
                <w:szCs w:val="24"/>
                <w:highlight w:val="none"/>
                <w:lang w:val="en-US" w:eastAsia="zh-CN" w:bidi="ar-SA"/>
              </w:rPr>
              <w:t>高新区管委会、绅鹏公司</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1</w:t>
            </w:r>
            <w:r>
              <w:rPr>
                <w:rFonts w:hint="eastAsia" w:ascii="Times New Roman" w:hAnsi="Times New Roman" w:eastAsia="方正仿宋_GBK" w:cs="Times New Roman"/>
                <w:b w:val="0"/>
                <w:bCs w:val="0"/>
                <w:color w:val="auto"/>
                <w:sz w:val="24"/>
                <w:szCs w:val="24"/>
                <w:lang w:val="en-US" w:eastAsia="zh-CN"/>
              </w:rPr>
              <w:t>5</w:t>
            </w:r>
          </w:p>
        </w:tc>
        <w:tc>
          <w:tcPr>
            <w:tcW w:w="3906"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支持全区中药企业开展数字化智能化改造，对符合条件的企业的软硬件投入给予资金支持。</w:t>
            </w:r>
          </w:p>
        </w:tc>
        <w:tc>
          <w:tcPr>
            <w:tcW w:w="2169"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区经济信息委</w:t>
            </w:r>
          </w:p>
        </w:tc>
        <w:tc>
          <w:tcPr>
            <w:tcW w:w="2323"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1</w:t>
            </w:r>
            <w:r>
              <w:rPr>
                <w:rFonts w:hint="eastAsia" w:ascii="Times New Roman" w:hAnsi="Times New Roman" w:eastAsia="方正仿宋_GBK" w:cs="Times New Roman"/>
                <w:b w:val="0"/>
                <w:bCs w:val="0"/>
                <w:color w:val="auto"/>
                <w:sz w:val="24"/>
                <w:szCs w:val="24"/>
                <w:lang w:val="en-US" w:eastAsia="zh-CN"/>
              </w:rPr>
              <w:t>6</w:t>
            </w:r>
          </w:p>
        </w:tc>
        <w:tc>
          <w:tcPr>
            <w:tcW w:w="3906"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联合重庆中药研究院、西南大学、重庆市农业科学院等科研院所，加大铜梁枳壳深加工研发，建设铜梁枳壳融合发展示范园，做大铜梁枳壳产业，提升“铜梁枳壳”中国地理标志农产品品牌影响力。</w:t>
            </w:r>
          </w:p>
        </w:tc>
        <w:tc>
          <w:tcPr>
            <w:tcW w:w="2169"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区农业农村委</w:t>
            </w:r>
          </w:p>
        </w:tc>
        <w:tc>
          <w:tcPr>
            <w:tcW w:w="2323"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区经济信息委、区卫生健康委、区林业局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1</w:t>
            </w:r>
            <w:r>
              <w:rPr>
                <w:rFonts w:hint="eastAsia" w:ascii="Times New Roman" w:hAnsi="Times New Roman" w:eastAsia="方正仿宋_GBK" w:cs="Times New Roman"/>
                <w:b w:val="0"/>
                <w:bCs w:val="0"/>
                <w:color w:val="auto"/>
                <w:sz w:val="24"/>
                <w:szCs w:val="24"/>
                <w:lang w:val="en-US" w:eastAsia="zh-CN"/>
              </w:rPr>
              <w:t>7</w:t>
            </w:r>
          </w:p>
        </w:tc>
        <w:tc>
          <w:tcPr>
            <w:tcW w:w="3906"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推动医疗机构加强对中药制剂的临床研究和疗效综合评价，促进中药制剂质量提升及新药转化。</w:t>
            </w:r>
          </w:p>
        </w:tc>
        <w:tc>
          <w:tcPr>
            <w:tcW w:w="2169"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区卫生健康委</w:t>
            </w:r>
          </w:p>
        </w:tc>
        <w:tc>
          <w:tcPr>
            <w:tcW w:w="2323" w:type="dxa"/>
            <w:noWrap w:val="0"/>
            <w:tcMar>
              <w:top w:w="91" w:type="dxa"/>
              <w:left w:w="142" w:type="dxa"/>
              <w:bottom w:w="91"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区市场监管局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130" w:type="dxa"/>
              <w:left w:w="142" w:type="dxa"/>
              <w:bottom w:w="130"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1</w:t>
            </w:r>
            <w:r>
              <w:rPr>
                <w:rFonts w:hint="eastAsia" w:ascii="Times New Roman" w:hAnsi="Times New Roman" w:eastAsia="方正仿宋_GBK" w:cs="Times New Roman"/>
                <w:b w:val="0"/>
                <w:bCs w:val="0"/>
                <w:color w:val="auto"/>
                <w:sz w:val="24"/>
                <w:szCs w:val="24"/>
                <w:lang w:val="en-US" w:eastAsia="zh-CN"/>
              </w:rPr>
              <w:t>8</w:t>
            </w:r>
          </w:p>
        </w:tc>
        <w:tc>
          <w:tcPr>
            <w:tcW w:w="3906" w:type="dxa"/>
            <w:noWrap w:val="0"/>
            <w:tcMar>
              <w:top w:w="130" w:type="dxa"/>
              <w:left w:w="142" w:type="dxa"/>
              <w:bottom w:w="130"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强化知识产权保护，鼓励中药企业早期参与医疗机构协方制定和人用经验收集，促进人用经验向临床证据转化。</w:t>
            </w:r>
          </w:p>
        </w:tc>
        <w:tc>
          <w:tcPr>
            <w:tcW w:w="2169" w:type="dxa"/>
            <w:noWrap w:val="0"/>
            <w:tcMar>
              <w:top w:w="130" w:type="dxa"/>
              <w:left w:w="142" w:type="dxa"/>
              <w:bottom w:w="130"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区市场监管局</w:t>
            </w:r>
            <w:r>
              <w:rPr>
                <w:rFonts w:hint="eastAsia" w:ascii="Times New Roman" w:hAnsi="Times New Roman" w:eastAsia="方正仿宋_GBK" w:cs="Times New Roman"/>
                <w:b w:val="0"/>
                <w:bCs w:val="0"/>
                <w:color w:val="auto"/>
                <w:sz w:val="24"/>
                <w:szCs w:val="24"/>
                <w:lang w:val="en-US" w:eastAsia="zh-CN"/>
              </w:rPr>
              <w:t>、</w:t>
            </w:r>
            <w:r>
              <w:rPr>
                <w:rFonts w:hint="default" w:ascii="Times New Roman" w:hAnsi="Times New Roman" w:eastAsia="方正仿宋_GBK" w:cs="Times New Roman"/>
                <w:b w:val="0"/>
                <w:bCs w:val="0"/>
                <w:color w:val="auto"/>
                <w:sz w:val="24"/>
                <w:szCs w:val="24"/>
                <w:lang w:val="en-US" w:eastAsia="zh-CN"/>
              </w:rPr>
              <w:t>区卫生健康委</w:t>
            </w:r>
          </w:p>
        </w:tc>
        <w:tc>
          <w:tcPr>
            <w:tcW w:w="2323" w:type="dxa"/>
            <w:noWrap w:val="0"/>
            <w:tcMar>
              <w:top w:w="130" w:type="dxa"/>
              <w:left w:w="142" w:type="dxa"/>
              <w:bottom w:w="130"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区科技局、区经济信息委</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130" w:type="dxa"/>
              <w:left w:w="142" w:type="dxa"/>
              <w:bottom w:w="130"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19</w:t>
            </w:r>
          </w:p>
        </w:tc>
        <w:tc>
          <w:tcPr>
            <w:tcW w:w="3906" w:type="dxa"/>
            <w:noWrap w:val="0"/>
            <w:tcMar>
              <w:top w:w="130" w:type="dxa"/>
              <w:left w:w="142" w:type="dxa"/>
              <w:bottom w:w="130"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支持建设区域制剂中心，提供委托配制中药制剂服务</w:t>
            </w:r>
          </w:p>
        </w:tc>
        <w:tc>
          <w:tcPr>
            <w:tcW w:w="2169" w:type="dxa"/>
            <w:noWrap w:val="0"/>
            <w:tcMar>
              <w:top w:w="130" w:type="dxa"/>
              <w:left w:w="142" w:type="dxa"/>
              <w:bottom w:w="130"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区卫生健康委</w:t>
            </w:r>
          </w:p>
        </w:tc>
        <w:tc>
          <w:tcPr>
            <w:tcW w:w="2323" w:type="dxa"/>
            <w:noWrap w:val="0"/>
            <w:tcMar>
              <w:top w:w="130" w:type="dxa"/>
              <w:left w:w="142" w:type="dxa"/>
              <w:bottom w:w="130"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区经济信息委、区市场监管局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128" w:type="dxa"/>
            <w:gridSpan w:val="4"/>
            <w:noWrap w:val="0"/>
            <w:tcMar>
              <w:top w:w="130" w:type="dxa"/>
              <w:left w:w="142" w:type="dxa"/>
              <w:bottom w:w="130" w:type="dxa"/>
              <w:right w:w="14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新宋体" w:cs="Times New Roman"/>
                <w:color w:val="auto"/>
                <w:spacing w:val="-4"/>
                <w:sz w:val="24"/>
                <w:szCs w:val="24"/>
              </w:rPr>
            </w:pPr>
            <w:r>
              <w:rPr>
                <w:rFonts w:hint="default" w:ascii="Times New Roman" w:hAnsi="Times New Roman" w:eastAsia="方正楷体_GBK" w:cs="Times New Roman"/>
                <w:color w:val="auto"/>
                <w:spacing w:val="-4"/>
                <w:sz w:val="28"/>
                <w:szCs w:val="28"/>
              </w:rPr>
              <w:t>（三）实施“中医药+”衍生产业拓展行动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130" w:type="dxa"/>
              <w:left w:w="142" w:type="dxa"/>
              <w:bottom w:w="130"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2</w:t>
            </w:r>
            <w:r>
              <w:rPr>
                <w:rFonts w:hint="eastAsia" w:ascii="Times New Roman" w:hAnsi="Times New Roman" w:eastAsia="方正仿宋_GBK" w:cs="Times New Roman"/>
                <w:b w:val="0"/>
                <w:bCs w:val="0"/>
                <w:color w:val="auto"/>
                <w:sz w:val="24"/>
                <w:szCs w:val="24"/>
                <w:lang w:val="en-US" w:eastAsia="zh-CN"/>
              </w:rPr>
              <w:t>0</w:t>
            </w:r>
          </w:p>
        </w:tc>
        <w:tc>
          <w:tcPr>
            <w:tcW w:w="3906" w:type="dxa"/>
            <w:noWrap w:val="0"/>
            <w:tcMar>
              <w:top w:w="130" w:type="dxa"/>
              <w:left w:w="142" w:type="dxa"/>
              <w:bottom w:w="130"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开发一批以粉葛、黄精、百合等中药材为原料的食药物质产品，建设一批食药物质产业基地，打造“铜梁粉葛”等系列食药物质爆款产品。</w:t>
            </w:r>
          </w:p>
        </w:tc>
        <w:tc>
          <w:tcPr>
            <w:tcW w:w="2169" w:type="dxa"/>
            <w:noWrap w:val="0"/>
            <w:tcMar>
              <w:top w:w="130" w:type="dxa"/>
              <w:left w:w="142" w:type="dxa"/>
              <w:bottom w:w="130"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区经济信息委</w:t>
            </w:r>
          </w:p>
        </w:tc>
        <w:tc>
          <w:tcPr>
            <w:tcW w:w="2323" w:type="dxa"/>
            <w:noWrap w:val="0"/>
            <w:tcMar>
              <w:top w:w="130" w:type="dxa"/>
              <w:left w:w="142" w:type="dxa"/>
              <w:bottom w:w="130"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区农业农村委、区商务委、区卫生健康委、区林业局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30" w:type="dxa"/>
            <w:noWrap w:val="0"/>
            <w:tcMar>
              <w:top w:w="130" w:type="dxa"/>
              <w:left w:w="142" w:type="dxa"/>
              <w:bottom w:w="130"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21</w:t>
            </w:r>
          </w:p>
        </w:tc>
        <w:tc>
          <w:tcPr>
            <w:tcW w:w="3906" w:type="dxa"/>
            <w:noWrap w:val="0"/>
            <w:tcMar>
              <w:top w:w="130" w:type="dxa"/>
              <w:left w:w="142" w:type="dxa"/>
              <w:bottom w:w="130"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举办食药物质饮食文化宣传活动和药膳大赛，推动药膳产业发展。</w:t>
            </w:r>
          </w:p>
        </w:tc>
        <w:tc>
          <w:tcPr>
            <w:tcW w:w="2169" w:type="dxa"/>
            <w:noWrap w:val="0"/>
            <w:tcMar>
              <w:top w:w="130" w:type="dxa"/>
              <w:left w:w="142" w:type="dxa"/>
              <w:bottom w:w="130"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区卫生健康委</w:t>
            </w:r>
          </w:p>
        </w:tc>
        <w:tc>
          <w:tcPr>
            <w:tcW w:w="2323" w:type="dxa"/>
            <w:noWrap w:val="0"/>
            <w:tcMar>
              <w:top w:w="130" w:type="dxa"/>
              <w:left w:w="142" w:type="dxa"/>
              <w:bottom w:w="130"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区农业农村委、区商务委、区文化旅游委、区市场监管局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2</w:t>
            </w:r>
            <w:r>
              <w:rPr>
                <w:rFonts w:hint="eastAsia" w:ascii="Times New Roman" w:hAnsi="Times New Roman" w:eastAsia="方正仿宋_GBK" w:cs="Times New Roman"/>
                <w:b w:val="0"/>
                <w:bCs w:val="0"/>
                <w:color w:val="auto"/>
                <w:sz w:val="24"/>
                <w:szCs w:val="24"/>
                <w:lang w:val="en-US" w:eastAsia="zh-CN"/>
              </w:rPr>
              <w:t>2</w:t>
            </w:r>
          </w:p>
        </w:tc>
        <w:tc>
          <w:tcPr>
            <w:tcW w:w="3906"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加快以艾草、黄精、百合、枳壳、佛手等为原料的保健食品、功能食品、特医食品的研发应用。</w:t>
            </w:r>
          </w:p>
        </w:tc>
        <w:tc>
          <w:tcPr>
            <w:tcW w:w="2169"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区经济信息委</w:t>
            </w:r>
          </w:p>
        </w:tc>
        <w:tc>
          <w:tcPr>
            <w:tcW w:w="2323"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区科技局、区卫生健康委、区市场监管局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2</w:t>
            </w:r>
            <w:r>
              <w:rPr>
                <w:rFonts w:hint="eastAsia" w:ascii="Times New Roman" w:hAnsi="Times New Roman" w:eastAsia="方正仿宋_GBK" w:cs="Times New Roman"/>
                <w:b w:val="0"/>
                <w:bCs w:val="0"/>
                <w:color w:val="auto"/>
                <w:sz w:val="24"/>
                <w:szCs w:val="24"/>
                <w:lang w:val="en-US" w:eastAsia="zh-CN"/>
              </w:rPr>
              <w:t>3</w:t>
            </w:r>
          </w:p>
        </w:tc>
        <w:tc>
          <w:tcPr>
            <w:tcW w:w="3906"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支持中医药企业加强以使君子等中药材及其副产物为原料的中药兽药、饲料添加剂等的研发生产。</w:t>
            </w:r>
          </w:p>
        </w:tc>
        <w:tc>
          <w:tcPr>
            <w:tcW w:w="2169"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区经济信息委、区科技局</w:t>
            </w:r>
          </w:p>
        </w:tc>
        <w:tc>
          <w:tcPr>
            <w:tcW w:w="2323"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区农业农村委</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2</w:t>
            </w:r>
            <w:r>
              <w:rPr>
                <w:rFonts w:hint="eastAsia" w:ascii="Times New Roman" w:hAnsi="Times New Roman" w:eastAsia="方正仿宋_GBK" w:cs="Times New Roman"/>
                <w:b w:val="0"/>
                <w:bCs w:val="0"/>
                <w:color w:val="auto"/>
                <w:sz w:val="24"/>
                <w:szCs w:val="24"/>
                <w:lang w:val="en-US" w:eastAsia="zh-CN"/>
              </w:rPr>
              <w:t>4</w:t>
            </w:r>
          </w:p>
        </w:tc>
        <w:tc>
          <w:tcPr>
            <w:tcW w:w="3906"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鼓励中医药企业与科研平台合作，开发中医药膏方、药枕、药膳等行之有效的验方名方，推动中医药产业提质扩容。</w:t>
            </w:r>
          </w:p>
        </w:tc>
        <w:tc>
          <w:tcPr>
            <w:tcW w:w="2169"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区经济信息委、区科技局</w:t>
            </w:r>
          </w:p>
        </w:tc>
        <w:tc>
          <w:tcPr>
            <w:tcW w:w="2323"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区卫生健康委</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2</w:t>
            </w:r>
            <w:r>
              <w:rPr>
                <w:rFonts w:hint="eastAsia" w:ascii="Times New Roman" w:hAnsi="Times New Roman" w:eastAsia="方正仿宋_GBK" w:cs="Times New Roman"/>
                <w:b w:val="0"/>
                <w:bCs w:val="0"/>
                <w:color w:val="auto"/>
                <w:sz w:val="24"/>
                <w:szCs w:val="24"/>
                <w:lang w:val="en-US" w:eastAsia="zh-CN"/>
              </w:rPr>
              <w:t>5</w:t>
            </w:r>
          </w:p>
        </w:tc>
        <w:tc>
          <w:tcPr>
            <w:tcW w:w="3906"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利用蒲吕街道康济村种植的川佛手、重楼、丹参、赶黄草等10多种中药材基地，打造中医药康养文旅目的地。</w:t>
            </w:r>
          </w:p>
        </w:tc>
        <w:tc>
          <w:tcPr>
            <w:tcW w:w="2169"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区农业农村委、区文化旅游委</w:t>
            </w:r>
          </w:p>
        </w:tc>
        <w:tc>
          <w:tcPr>
            <w:tcW w:w="2323"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区卫生健康委、区民政局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2</w:t>
            </w:r>
            <w:r>
              <w:rPr>
                <w:rFonts w:hint="eastAsia" w:ascii="Times New Roman" w:hAnsi="Times New Roman" w:eastAsia="方正仿宋_GBK" w:cs="Times New Roman"/>
                <w:b w:val="0"/>
                <w:bCs w:val="0"/>
                <w:color w:val="auto"/>
                <w:sz w:val="24"/>
                <w:szCs w:val="24"/>
                <w:lang w:val="en-US" w:eastAsia="zh-CN"/>
              </w:rPr>
              <w:t>6</w:t>
            </w:r>
          </w:p>
        </w:tc>
        <w:tc>
          <w:tcPr>
            <w:tcW w:w="3906"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支持区中医院</w:t>
            </w:r>
            <w:r>
              <w:rPr>
                <w:rFonts w:hint="eastAsia" w:ascii="Times New Roman" w:hAnsi="Times New Roman" w:eastAsia="方正仿宋_GBK" w:cs="Times New Roman"/>
                <w:b w:val="0"/>
                <w:bCs w:val="0"/>
                <w:color w:val="auto"/>
                <w:sz w:val="24"/>
                <w:szCs w:val="24"/>
                <w:lang w:val="en-US" w:eastAsia="zh-CN"/>
              </w:rPr>
              <w:t>建设</w:t>
            </w:r>
            <w:r>
              <w:rPr>
                <w:rFonts w:hint="default" w:ascii="Times New Roman" w:hAnsi="Times New Roman" w:eastAsia="方正仿宋_GBK" w:cs="Times New Roman"/>
                <w:b w:val="0"/>
                <w:bCs w:val="0"/>
                <w:color w:val="auto"/>
                <w:sz w:val="24"/>
                <w:szCs w:val="24"/>
                <w:lang w:val="en-US" w:eastAsia="zh-CN"/>
              </w:rPr>
              <w:t>中医药文化宣传基地、中医药文化馆。发挥区中医院薪火园、德馨园、科普园等五大园区以及名医馆、煎药中心等资源优势，设置推拿、拔罐、针灸等中医药特色疗法体验区，开展中药材辨识、中药炮制等互动活动。</w:t>
            </w:r>
          </w:p>
        </w:tc>
        <w:tc>
          <w:tcPr>
            <w:tcW w:w="2169"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区卫生健康委</w:t>
            </w:r>
          </w:p>
        </w:tc>
        <w:tc>
          <w:tcPr>
            <w:tcW w:w="2323"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2</w:t>
            </w:r>
            <w:r>
              <w:rPr>
                <w:rFonts w:hint="eastAsia" w:ascii="Times New Roman" w:hAnsi="Times New Roman" w:eastAsia="方正仿宋_GBK" w:cs="Times New Roman"/>
                <w:b w:val="0"/>
                <w:bCs w:val="0"/>
                <w:color w:val="auto"/>
                <w:sz w:val="24"/>
                <w:szCs w:val="24"/>
                <w:lang w:val="en-US" w:eastAsia="zh-CN"/>
              </w:rPr>
              <w:t>7</w:t>
            </w:r>
          </w:p>
        </w:tc>
        <w:tc>
          <w:tcPr>
            <w:tcW w:w="3906"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促进“中药+温泉”融合发展。围绕围龙水云居、土桥家泽园等温泉资源，开发中医药温泉康养项目。</w:t>
            </w:r>
          </w:p>
        </w:tc>
        <w:tc>
          <w:tcPr>
            <w:tcW w:w="2169"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区文化旅游委</w:t>
            </w:r>
          </w:p>
        </w:tc>
        <w:tc>
          <w:tcPr>
            <w:tcW w:w="2323"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区民政局、区农业农村委、区商务委、区林业局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128" w:type="dxa"/>
            <w:gridSpan w:val="4"/>
            <w:noWrap w:val="0"/>
            <w:tcMar>
              <w:top w:w="113" w:type="dxa"/>
              <w:left w:w="142" w:type="dxa"/>
              <w:bottom w:w="113" w:type="dxa"/>
              <w:right w:w="142" w:type="dxa"/>
            </w:tcMar>
            <w:vAlign w:val="center"/>
          </w:tcPr>
          <w:p>
            <w:pPr>
              <w:adjustRightInd w:val="0"/>
              <w:snapToGrid w:val="0"/>
              <w:jc w:val="left"/>
              <w:rPr>
                <w:rFonts w:hint="default" w:ascii="Times New Roman" w:hAnsi="Times New Roman" w:eastAsia="方正仿宋_GBK" w:cs="Times New Roman"/>
                <w:b w:val="0"/>
                <w:bCs w:val="0"/>
                <w:color w:val="auto"/>
                <w:sz w:val="24"/>
                <w:szCs w:val="24"/>
                <w:lang w:val="en-US" w:eastAsia="zh-CN"/>
              </w:rPr>
            </w:pPr>
            <w:bookmarkStart w:id="0" w:name="_GoBack"/>
            <w:r>
              <w:rPr>
                <w:rFonts w:hint="eastAsia" w:ascii="方正楷体_GBK" w:hAnsi="方正楷体_GBK" w:eastAsia="方正楷体_GBK" w:cs="方正楷体_GBK"/>
                <w:b w:val="0"/>
                <w:bCs w:val="0"/>
                <w:color w:val="auto"/>
                <w:sz w:val="28"/>
                <w:szCs w:val="28"/>
                <w:lang w:val="en-US" w:eastAsia="zh-CN"/>
              </w:rPr>
              <w:t>（四）实施科技创新赋能行动</w:t>
            </w:r>
            <w:bookmarkEnd w:id="0"/>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28</w:t>
            </w:r>
          </w:p>
        </w:tc>
        <w:tc>
          <w:tcPr>
            <w:tcW w:w="3906"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支持高等院校、科研机构、医疗机构和医药企业构建产学研医紧密结合的中医药科研融合发展体系。</w:t>
            </w:r>
          </w:p>
        </w:tc>
        <w:tc>
          <w:tcPr>
            <w:tcW w:w="2169"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区卫生健康委</w:t>
            </w:r>
          </w:p>
        </w:tc>
        <w:tc>
          <w:tcPr>
            <w:tcW w:w="2323"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区教委、区科技局、区经济信息委</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1345" w:hRule="atLeast"/>
          <w:jc w:val="center"/>
        </w:trPr>
        <w:tc>
          <w:tcPr>
            <w:tcW w:w="730"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29</w:t>
            </w:r>
          </w:p>
        </w:tc>
        <w:tc>
          <w:tcPr>
            <w:tcW w:w="3906"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加大对院士、国医大师、岐黄学者领军人才的引育力度，构建中医药重点学科、重点领域科技创新人才雁阵。</w:t>
            </w:r>
          </w:p>
        </w:tc>
        <w:tc>
          <w:tcPr>
            <w:tcW w:w="2169"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区卫生健康委</w:t>
            </w:r>
          </w:p>
        </w:tc>
        <w:tc>
          <w:tcPr>
            <w:tcW w:w="2323"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区科技局、区人力社保局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30</w:t>
            </w:r>
          </w:p>
        </w:tc>
        <w:tc>
          <w:tcPr>
            <w:tcW w:w="3906"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支持中医药企业引进“高精尖缺”科技人才和创新型团队。</w:t>
            </w:r>
          </w:p>
        </w:tc>
        <w:tc>
          <w:tcPr>
            <w:tcW w:w="2169"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区经济信息委</w:t>
            </w:r>
          </w:p>
        </w:tc>
        <w:tc>
          <w:tcPr>
            <w:tcW w:w="2323"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区科技局、区人力社保局、区农业农村委、区卫生健康委</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1346" w:hRule="atLeast"/>
          <w:jc w:val="center"/>
        </w:trPr>
        <w:tc>
          <w:tcPr>
            <w:tcW w:w="730"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3</w:t>
            </w:r>
            <w:r>
              <w:rPr>
                <w:rFonts w:hint="eastAsia" w:ascii="Times New Roman" w:hAnsi="Times New Roman" w:eastAsia="方正仿宋_GBK" w:cs="Times New Roman"/>
                <w:b w:val="0"/>
                <w:bCs w:val="0"/>
                <w:color w:val="auto"/>
                <w:sz w:val="24"/>
                <w:szCs w:val="24"/>
                <w:lang w:val="en-US" w:eastAsia="zh-CN"/>
              </w:rPr>
              <w:t>1</w:t>
            </w:r>
          </w:p>
        </w:tc>
        <w:tc>
          <w:tcPr>
            <w:tcW w:w="3906"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strike/>
                <w:dstrike w:val="0"/>
                <w:color w:val="auto"/>
                <w:sz w:val="24"/>
                <w:szCs w:val="24"/>
                <w:lang w:val="en-US" w:eastAsia="zh-CN"/>
              </w:rPr>
            </w:pPr>
            <w:r>
              <w:rPr>
                <w:rFonts w:hint="eastAsia" w:ascii="Times New Roman" w:hAnsi="Times New Roman" w:eastAsia="方正仿宋_GBK" w:cs="Times New Roman"/>
                <w:b w:val="0"/>
                <w:bCs w:val="0"/>
                <w:strike w:val="0"/>
                <w:dstrike w:val="0"/>
                <w:color w:val="auto"/>
                <w:sz w:val="24"/>
                <w:szCs w:val="24"/>
                <w:lang w:val="en-US" w:eastAsia="zh-CN"/>
              </w:rPr>
              <w:t>支持在铜高校扩大现有康复治疗技术、公共卫生管理等专业招生人数，改善办学条件，争取开设中医药类相关专业。</w:t>
            </w:r>
          </w:p>
        </w:tc>
        <w:tc>
          <w:tcPr>
            <w:tcW w:w="2169"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strike w:val="0"/>
                <w:dstrike w:val="0"/>
                <w:color w:val="auto"/>
                <w:sz w:val="24"/>
                <w:szCs w:val="24"/>
                <w:lang w:val="en-US" w:eastAsia="zh-CN"/>
              </w:rPr>
            </w:pPr>
            <w:r>
              <w:rPr>
                <w:rFonts w:hint="default" w:ascii="Times New Roman" w:hAnsi="Times New Roman" w:eastAsia="方正仿宋_GBK" w:cs="Times New Roman"/>
                <w:b w:val="0"/>
                <w:bCs w:val="0"/>
                <w:strike w:val="0"/>
                <w:dstrike w:val="0"/>
                <w:color w:val="auto"/>
                <w:sz w:val="24"/>
                <w:szCs w:val="24"/>
                <w:lang w:val="en-US" w:eastAsia="zh-CN"/>
              </w:rPr>
              <w:t>区教委</w:t>
            </w:r>
          </w:p>
        </w:tc>
        <w:tc>
          <w:tcPr>
            <w:tcW w:w="2323"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strike w:val="0"/>
                <w:dstrike w:val="0"/>
                <w:color w:val="auto"/>
                <w:sz w:val="24"/>
                <w:szCs w:val="24"/>
                <w:lang w:val="en-US" w:eastAsia="zh-CN"/>
              </w:rPr>
            </w:pPr>
            <w:r>
              <w:rPr>
                <w:rFonts w:hint="default" w:ascii="Times New Roman" w:hAnsi="Times New Roman" w:eastAsia="方正仿宋_GBK" w:cs="Times New Roman"/>
                <w:b w:val="0"/>
                <w:bCs w:val="0"/>
                <w:strike w:val="0"/>
                <w:dstrike w:val="0"/>
                <w:color w:val="auto"/>
                <w:sz w:val="24"/>
                <w:szCs w:val="24"/>
                <w:lang w:val="en-US" w:eastAsia="zh-CN"/>
              </w:rPr>
              <w:t>区卫生健康委</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2504" w:hRule="atLeast"/>
          <w:jc w:val="center"/>
        </w:trPr>
        <w:tc>
          <w:tcPr>
            <w:tcW w:w="730"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3</w:t>
            </w:r>
            <w:r>
              <w:rPr>
                <w:rFonts w:hint="eastAsia" w:ascii="Times New Roman" w:hAnsi="Times New Roman" w:eastAsia="方正仿宋_GBK" w:cs="Times New Roman"/>
                <w:b w:val="0"/>
                <w:bCs w:val="0"/>
                <w:color w:val="auto"/>
                <w:sz w:val="24"/>
                <w:szCs w:val="24"/>
                <w:lang w:val="en-US" w:eastAsia="zh-CN"/>
              </w:rPr>
              <w:t>2</w:t>
            </w:r>
          </w:p>
        </w:tc>
        <w:tc>
          <w:tcPr>
            <w:tcW w:w="3906"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加强中药专业技术人才培养、选拔和岗位供给，适度倾斜人员编制，通过考核招聘、柔性招聘以及培养农村定向生、中医全科医生等方式，培育一批中药种植技能型人才、中药炮制紧缺人才和中药领域青年岐黄学者。</w:t>
            </w:r>
          </w:p>
        </w:tc>
        <w:tc>
          <w:tcPr>
            <w:tcW w:w="2169"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区卫生健康委</w:t>
            </w:r>
          </w:p>
        </w:tc>
        <w:tc>
          <w:tcPr>
            <w:tcW w:w="2323"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区人力社保局、区农业农村委</w:t>
            </w:r>
            <w:r>
              <w:rPr>
                <w:rFonts w:hint="eastAsia" w:ascii="Times New Roman" w:hAnsi="Times New Roman" w:eastAsia="方正仿宋_GBK" w:cs="Times New Roman"/>
                <w:b w:val="0"/>
                <w:bCs w:val="0"/>
                <w:color w:val="auto"/>
                <w:sz w:val="24"/>
                <w:szCs w:val="24"/>
                <w:lang w:val="en-US" w:eastAsia="zh-CN"/>
              </w:rPr>
              <w:t>、区教委</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730"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3</w:t>
            </w:r>
            <w:r>
              <w:rPr>
                <w:rFonts w:hint="eastAsia" w:ascii="Times New Roman" w:hAnsi="Times New Roman" w:eastAsia="方正仿宋_GBK" w:cs="Times New Roman"/>
                <w:b w:val="0"/>
                <w:bCs w:val="0"/>
                <w:color w:val="auto"/>
                <w:sz w:val="24"/>
                <w:szCs w:val="24"/>
                <w:lang w:val="en-US" w:eastAsia="zh-CN"/>
              </w:rPr>
              <w:t>3</w:t>
            </w:r>
          </w:p>
        </w:tc>
        <w:tc>
          <w:tcPr>
            <w:tcW w:w="3906"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做好全国老药工传承工作室建设。</w:t>
            </w:r>
          </w:p>
        </w:tc>
        <w:tc>
          <w:tcPr>
            <w:tcW w:w="2169"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区卫生健康委</w:t>
            </w:r>
          </w:p>
        </w:tc>
        <w:tc>
          <w:tcPr>
            <w:tcW w:w="2323"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3</w:t>
            </w:r>
            <w:r>
              <w:rPr>
                <w:rFonts w:hint="eastAsia" w:ascii="Times New Roman" w:hAnsi="Times New Roman" w:eastAsia="方正仿宋_GBK" w:cs="Times New Roman"/>
                <w:b w:val="0"/>
                <w:bCs w:val="0"/>
                <w:color w:val="auto"/>
                <w:sz w:val="24"/>
                <w:szCs w:val="24"/>
                <w:lang w:val="en-US" w:eastAsia="zh-CN"/>
              </w:rPr>
              <w:t>4</w:t>
            </w:r>
          </w:p>
        </w:tc>
        <w:tc>
          <w:tcPr>
            <w:tcW w:w="3906"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争创中医类市级医学中心和中医药领域市级重点实验室、市级技术创新中心。</w:t>
            </w:r>
          </w:p>
        </w:tc>
        <w:tc>
          <w:tcPr>
            <w:tcW w:w="2169"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区卫生健康委</w:t>
            </w:r>
          </w:p>
        </w:tc>
        <w:tc>
          <w:tcPr>
            <w:tcW w:w="2323"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区科技局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3</w:t>
            </w:r>
            <w:r>
              <w:rPr>
                <w:rFonts w:hint="eastAsia" w:ascii="Times New Roman" w:hAnsi="Times New Roman" w:eastAsia="方正仿宋_GBK" w:cs="Times New Roman"/>
                <w:b w:val="0"/>
                <w:bCs w:val="0"/>
                <w:color w:val="auto"/>
                <w:sz w:val="24"/>
                <w:szCs w:val="24"/>
                <w:lang w:val="en-US" w:eastAsia="zh-CN"/>
              </w:rPr>
              <w:t>5</w:t>
            </w:r>
          </w:p>
        </w:tc>
        <w:tc>
          <w:tcPr>
            <w:tcW w:w="3906"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强化中药企业科技创新主体地位，研究探索企业主导的中药重大科研选题机制，带动关联产业关键共性技术攻关、中试验证和产业化能力。</w:t>
            </w:r>
          </w:p>
        </w:tc>
        <w:tc>
          <w:tcPr>
            <w:tcW w:w="2169"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区科技局、区经济信息委</w:t>
            </w:r>
          </w:p>
        </w:tc>
        <w:tc>
          <w:tcPr>
            <w:tcW w:w="2323"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3</w:t>
            </w:r>
            <w:r>
              <w:rPr>
                <w:rFonts w:hint="eastAsia" w:ascii="Times New Roman" w:hAnsi="Times New Roman" w:eastAsia="方正仿宋_GBK" w:cs="Times New Roman"/>
                <w:b w:val="0"/>
                <w:bCs w:val="0"/>
                <w:color w:val="auto"/>
                <w:sz w:val="24"/>
                <w:szCs w:val="24"/>
                <w:lang w:val="en-US" w:eastAsia="zh-CN"/>
              </w:rPr>
              <w:t>6</w:t>
            </w:r>
          </w:p>
        </w:tc>
        <w:tc>
          <w:tcPr>
            <w:tcW w:w="3906"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强化有组织科研，聚焦重点渝产优势中药材，加强品种选育培育、高效种植（养殖）、病虫害防治、抗生素替代、等关键核心技术攻关。</w:t>
            </w:r>
          </w:p>
        </w:tc>
        <w:tc>
          <w:tcPr>
            <w:tcW w:w="2169"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区科技局、区农业农村委</w:t>
            </w:r>
          </w:p>
        </w:tc>
        <w:tc>
          <w:tcPr>
            <w:tcW w:w="2323"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108" w:type="dxa"/>
              <w:left w:w="142" w:type="dxa"/>
              <w:bottom w:w="108"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37</w:t>
            </w:r>
          </w:p>
        </w:tc>
        <w:tc>
          <w:tcPr>
            <w:tcW w:w="3906" w:type="dxa"/>
            <w:noWrap w:val="0"/>
            <w:tcMar>
              <w:top w:w="108" w:type="dxa"/>
              <w:left w:w="142" w:type="dxa"/>
              <w:bottom w:w="108"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聚焦重大慢性病、重大疑难疾病、新发突发传染病以及儿童用药等，支持培育中药创新药。</w:t>
            </w:r>
          </w:p>
        </w:tc>
        <w:tc>
          <w:tcPr>
            <w:tcW w:w="2169" w:type="dxa"/>
            <w:noWrap w:val="0"/>
            <w:tcMar>
              <w:top w:w="108" w:type="dxa"/>
              <w:left w:w="142" w:type="dxa"/>
              <w:bottom w:w="108"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区卫生健康委</w:t>
            </w:r>
          </w:p>
        </w:tc>
        <w:tc>
          <w:tcPr>
            <w:tcW w:w="2323" w:type="dxa"/>
            <w:noWrap w:val="0"/>
            <w:tcMar>
              <w:top w:w="108" w:type="dxa"/>
              <w:left w:w="142" w:type="dxa"/>
              <w:bottom w:w="108"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区市场监管局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108" w:type="dxa"/>
              <w:left w:w="142" w:type="dxa"/>
              <w:bottom w:w="108"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38</w:t>
            </w:r>
          </w:p>
        </w:tc>
        <w:tc>
          <w:tcPr>
            <w:tcW w:w="3906" w:type="dxa"/>
            <w:noWrap w:val="0"/>
            <w:tcMar>
              <w:top w:w="108" w:type="dxa"/>
              <w:left w:w="142" w:type="dxa"/>
              <w:bottom w:w="108"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推动中医药科研成果就地转化和引进转化。</w:t>
            </w:r>
          </w:p>
        </w:tc>
        <w:tc>
          <w:tcPr>
            <w:tcW w:w="2169" w:type="dxa"/>
            <w:noWrap w:val="0"/>
            <w:tcMar>
              <w:top w:w="108" w:type="dxa"/>
              <w:left w:w="142" w:type="dxa"/>
              <w:bottom w:w="108"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区科技局</w:t>
            </w:r>
          </w:p>
        </w:tc>
        <w:tc>
          <w:tcPr>
            <w:tcW w:w="2323" w:type="dxa"/>
            <w:noWrap w:val="0"/>
            <w:tcMar>
              <w:top w:w="108" w:type="dxa"/>
              <w:left w:w="142" w:type="dxa"/>
              <w:bottom w:w="108" w:type="dxa"/>
              <w:right w:w="142" w:type="dxa"/>
            </w:tcMar>
            <w:vAlign w:val="center"/>
          </w:tcPr>
          <w:p>
            <w:pPr>
              <w:adjustRightInd w:val="0"/>
              <w:snapToGrid w:val="0"/>
              <w:jc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lang w:val="en-US" w:eastAsia="zh-CN"/>
              </w:rPr>
              <w:t>区农业农村委、区卫生健康委</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128" w:type="dxa"/>
            <w:gridSpan w:val="4"/>
            <w:noWrap w:val="0"/>
            <w:tcMar>
              <w:top w:w="108" w:type="dxa"/>
              <w:left w:w="142" w:type="dxa"/>
              <w:bottom w:w="108" w:type="dxa"/>
              <w:right w:w="14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ascii="Times New Roman" w:hAnsi="Times New Roman" w:eastAsia="新宋体" w:cs="Times New Roman"/>
                <w:color w:val="auto"/>
                <w:spacing w:val="-4"/>
                <w:sz w:val="24"/>
                <w:szCs w:val="24"/>
              </w:rPr>
            </w:pPr>
            <w:r>
              <w:rPr>
                <w:rFonts w:hint="default" w:ascii="Times New Roman" w:hAnsi="Times New Roman" w:eastAsia="方正楷体_GBK" w:cs="Times New Roman"/>
                <w:color w:val="auto"/>
                <w:spacing w:val="-4"/>
                <w:sz w:val="28"/>
                <w:szCs w:val="28"/>
              </w:rPr>
              <w:t>（五）实施全链条服务优化行动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136" w:type="dxa"/>
              <w:left w:w="142" w:type="dxa"/>
              <w:bottom w:w="136"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39</w:t>
            </w:r>
          </w:p>
        </w:tc>
        <w:tc>
          <w:tcPr>
            <w:tcW w:w="3906" w:type="dxa"/>
            <w:noWrap w:val="0"/>
            <w:tcMar>
              <w:top w:w="136" w:type="dxa"/>
              <w:left w:w="142" w:type="dxa"/>
              <w:bottom w:w="136" w:type="dxa"/>
              <w:right w:w="14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仿宋_GBK" w:cs="Times New Roman"/>
                <w:color w:val="auto"/>
                <w:spacing w:val="-4"/>
                <w:sz w:val="24"/>
                <w:szCs w:val="24"/>
              </w:rPr>
            </w:pPr>
            <w:r>
              <w:rPr>
                <w:rFonts w:hint="default" w:ascii="Times New Roman" w:hAnsi="Times New Roman" w:eastAsia="方正仿宋_GBK" w:cs="Times New Roman"/>
                <w:color w:val="auto"/>
                <w:spacing w:val="5"/>
                <w:sz w:val="24"/>
                <w:szCs w:val="24"/>
              </w:rPr>
              <w:t>加强医疗机构中药药事管理和中药合理使用督导，开展中药饮片质量管理督查。</w:t>
            </w:r>
          </w:p>
        </w:tc>
        <w:tc>
          <w:tcPr>
            <w:tcW w:w="2169" w:type="dxa"/>
            <w:noWrap w:val="0"/>
            <w:tcMar>
              <w:top w:w="136" w:type="dxa"/>
              <w:left w:w="142" w:type="dxa"/>
              <w:bottom w:w="136"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区卫生健康委</w:t>
            </w:r>
          </w:p>
        </w:tc>
        <w:tc>
          <w:tcPr>
            <w:tcW w:w="2323" w:type="dxa"/>
            <w:noWrap w:val="0"/>
            <w:tcMar>
              <w:top w:w="136" w:type="dxa"/>
              <w:left w:w="142" w:type="dxa"/>
              <w:bottom w:w="136" w:type="dxa"/>
              <w:right w:w="142" w:type="dxa"/>
            </w:tcMar>
            <w:vAlign w:val="center"/>
          </w:tcPr>
          <w:p>
            <w:pPr>
              <w:adjustRightInd w:val="0"/>
              <w:snapToGrid w:val="0"/>
              <w:jc w:val="center"/>
              <w:rPr>
                <w:rFonts w:hint="default" w:ascii="Times New Roman" w:hAnsi="Times New Roman" w:eastAsia="方正仿宋_GBK" w:cs="Times New Roman"/>
                <w:color w:val="auto"/>
                <w:spacing w:val="-4"/>
                <w:sz w:val="24"/>
                <w:szCs w:val="24"/>
                <w:lang w:eastAsia="zh-CN"/>
              </w:rPr>
            </w:pPr>
            <w:r>
              <w:rPr>
                <w:rFonts w:hint="default" w:ascii="Times New Roman" w:hAnsi="Times New Roman" w:eastAsia="方正仿宋_GBK" w:cs="Times New Roman"/>
                <w:color w:val="auto"/>
                <w:spacing w:val="-4"/>
                <w:sz w:val="24"/>
                <w:szCs w:val="24"/>
                <w:lang w:eastAsia="zh-CN"/>
              </w:rPr>
              <w:t>区市场监管局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136" w:type="dxa"/>
              <w:left w:w="142" w:type="dxa"/>
              <w:bottom w:w="136"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40</w:t>
            </w:r>
          </w:p>
        </w:tc>
        <w:tc>
          <w:tcPr>
            <w:tcW w:w="3906" w:type="dxa"/>
            <w:noWrap w:val="0"/>
            <w:tcMar>
              <w:top w:w="136" w:type="dxa"/>
              <w:left w:w="142" w:type="dxa"/>
              <w:bottom w:w="136" w:type="dxa"/>
              <w:right w:w="14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加大对线上线下销售中药材的质量监管力度，查处掺杂掺假、以假充真等违法违规行为。</w:t>
            </w:r>
          </w:p>
        </w:tc>
        <w:tc>
          <w:tcPr>
            <w:tcW w:w="2169" w:type="dxa"/>
            <w:noWrap w:val="0"/>
            <w:tcMar>
              <w:top w:w="136" w:type="dxa"/>
              <w:left w:w="142" w:type="dxa"/>
              <w:bottom w:w="136"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区市场监管局</w:t>
            </w:r>
          </w:p>
        </w:tc>
        <w:tc>
          <w:tcPr>
            <w:tcW w:w="2323" w:type="dxa"/>
            <w:noWrap w:val="0"/>
            <w:tcMar>
              <w:top w:w="136" w:type="dxa"/>
              <w:left w:w="142" w:type="dxa"/>
              <w:bottom w:w="136" w:type="dxa"/>
              <w:right w:w="142" w:type="dxa"/>
            </w:tcMar>
            <w:vAlign w:val="center"/>
          </w:tcPr>
          <w:p>
            <w:pPr>
              <w:adjustRightInd w:val="0"/>
              <w:snapToGrid w:val="0"/>
              <w:jc w:val="center"/>
              <w:rPr>
                <w:rFonts w:hint="default" w:ascii="Times New Roman" w:hAnsi="Times New Roman" w:eastAsia="方正仿宋_GBK" w:cs="Times New Roman"/>
                <w:color w:val="auto"/>
                <w:spacing w:val="-4"/>
                <w:sz w:val="24"/>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136" w:type="dxa"/>
              <w:left w:w="142" w:type="dxa"/>
              <w:bottom w:w="136"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4</w:t>
            </w:r>
            <w:r>
              <w:rPr>
                <w:rFonts w:hint="eastAsia" w:ascii="Times New Roman" w:hAnsi="Times New Roman" w:eastAsia="方正仿宋_GBK" w:cs="Times New Roman"/>
                <w:color w:val="auto"/>
                <w:sz w:val="24"/>
                <w:szCs w:val="24"/>
                <w:lang w:val="en-US" w:eastAsia="zh-CN"/>
              </w:rPr>
              <w:t>1</w:t>
            </w:r>
          </w:p>
        </w:tc>
        <w:tc>
          <w:tcPr>
            <w:tcW w:w="3906" w:type="dxa"/>
            <w:noWrap w:val="0"/>
            <w:tcMar>
              <w:top w:w="136" w:type="dxa"/>
              <w:left w:w="142" w:type="dxa"/>
              <w:bottom w:w="136" w:type="dxa"/>
              <w:right w:w="14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支持区内中药材企业纳入市级中药材产地交易中心</w:t>
            </w:r>
            <w:r>
              <w:rPr>
                <w:rFonts w:hint="default" w:ascii="Times New Roman" w:hAnsi="Times New Roman" w:eastAsia="方正仿宋_GBK" w:cs="Times New Roman"/>
                <w:color w:val="auto"/>
                <w:sz w:val="24"/>
                <w:szCs w:val="24"/>
                <w:lang w:eastAsia="zh-CN"/>
              </w:rPr>
              <w:t>。</w:t>
            </w:r>
          </w:p>
        </w:tc>
        <w:tc>
          <w:tcPr>
            <w:tcW w:w="2169" w:type="dxa"/>
            <w:noWrap w:val="0"/>
            <w:tcMar>
              <w:top w:w="136" w:type="dxa"/>
              <w:left w:w="142" w:type="dxa"/>
              <w:bottom w:w="136"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区商务委</w:t>
            </w:r>
          </w:p>
        </w:tc>
        <w:tc>
          <w:tcPr>
            <w:tcW w:w="2323" w:type="dxa"/>
            <w:noWrap w:val="0"/>
            <w:tcMar>
              <w:top w:w="136" w:type="dxa"/>
              <w:left w:w="142" w:type="dxa"/>
              <w:bottom w:w="136" w:type="dxa"/>
              <w:right w:w="142" w:type="dxa"/>
            </w:tcMar>
            <w:vAlign w:val="center"/>
          </w:tcPr>
          <w:p>
            <w:pPr>
              <w:adjustRightInd w:val="0"/>
              <w:snapToGrid w:val="0"/>
              <w:jc w:val="center"/>
              <w:rPr>
                <w:rFonts w:hint="default" w:ascii="Times New Roman" w:hAnsi="Times New Roman" w:eastAsia="方正仿宋_GBK" w:cs="Times New Roman"/>
                <w:color w:val="auto"/>
                <w:spacing w:val="-4"/>
                <w:sz w:val="24"/>
                <w:szCs w:val="24"/>
                <w:lang w:eastAsia="zh-CN"/>
              </w:rPr>
            </w:pPr>
            <w:r>
              <w:rPr>
                <w:rFonts w:hint="default" w:ascii="Times New Roman" w:hAnsi="Times New Roman" w:eastAsia="方正仿宋_GBK" w:cs="Times New Roman"/>
                <w:color w:val="auto"/>
                <w:spacing w:val="-4"/>
                <w:sz w:val="24"/>
                <w:szCs w:val="24"/>
                <w:lang w:eastAsia="zh-CN"/>
              </w:rPr>
              <w:t>区经济信息委、区农业农村委</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1349" w:hRule="atLeast"/>
          <w:jc w:val="center"/>
        </w:trPr>
        <w:tc>
          <w:tcPr>
            <w:tcW w:w="730" w:type="dxa"/>
            <w:noWrap w:val="0"/>
            <w:tcMar>
              <w:top w:w="136" w:type="dxa"/>
              <w:left w:w="142" w:type="dxa"/>
              <w:bottom w:w="136"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4</w:t>
            </w:r>
            <w:r>
              <w:rPr>
                <w:rFonts w:hint="eastAsia" w:ascii="Times New Roman" w:hAnsi="Times New Roman" w:eastAsia="方正仿宋_GBK" w:cs="Times New Roman"/>
                <w:color w:val="auto"/>
                <w:sz w:val="24"/>
                <w:szCs w:val="24"/>
                <w:lang w:val="en-US" w:eastAsia="zh-CN"/>
              </w:rPr>
              <w:t>2</w:t>
            </w:r>
          </w:p>
        </w:tc>
        <w:tc>
          <w:tcPr>
            <w:tcW w:w="3906" w:type="dxa"/>
            <w:noWrap w:val="0"/>
            <w:tcMar>
              <w:top w:w="136" w:type="dxa"/>
              <w:left w:w="142" w:type="dxa"/>
              <w:bottom w:w="136" w:type="dxa"/>
              <w:right w:w="14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支持区内中药材企业纳入数字化交易平台</w:t>
            </w:r>
          </w:p>
        </w:tc>
        <w:tc>
          <w:tcPr>
            <w:tcW w:w="2169" w:type="dxa"/>
            <w:noWrap w:val="0"/>
            <w:tcMar>
              <w:top w:w="136" w:type="dxa"/>
              <w:left w:w="142" w:type="dxa"/>
              <w:bottom w:w="136"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区商务委</w:t>
            </w:r>
          </w:p>
        </w:tc>
        <w:tc>
          <w:tcPr>
            <w:tcW w:w="2323" w:type="dxa"/>
            <w:noWrap w:val="0"/>
            <w:tcMar>
              <w:top w:w="136" w:type="dxa"/>
              <w:left w:w="142" w:type="dxa"/>
              <w:bottom w:w="136" w:type="dxa"/>
              <w:right w:w="142" w:type="dxa"/>
            </w:tcMar>
            <w:vAlign w:val="center"/>
          </w:tcPr>
          <w:p>
            <w:pPr>
              <w:adjustRightInd w:val="0"/>
              <w:snapToGrid w:val="0"/>
              <w:jc w:val="center"/>
              <w:rPr>
                <w:rFonts w:hint="default" w:ascii="Times New Roman" w:hAnsi="Times New Roman" w:eastAsia="方正仿宋_GBK" w:cs="Times New Roman"/>
                <w:color w:val="auto"/>
                <w:spacing w:val="-4"/>
                <w:sz w:val="24"/>
                <w:szCs w:val="24"/>
                <w:lang w:eastAsia="zh-CN"/>
              </w:rPr>
            </w:pPr>
            <w:r>
              <w:rPr>
                <w:rFonts w:hint="default" w:ascii="Times New Roman" w:hAnsi="Times New Roman" w:eastAsia="方正仿宋_GBK" w:cs="Times New Roman"/>
                <w:color w:val="auto"/>
                <w:spacing w:val="-4"/>
                <w:sz w:val="24"/>
                <w:szCs w:val="24"/>
                <w:lang w:eastAsia="zh-CN"/>
              </w:rPr>
              <w:t>区经济信息委</w:t>
            </w:r>
            <w:r>
              <w:rPr>
                <w:rFonts w:hint="default" w:ascii="Times New Roman" w:hAnsi="Times New Roman" w:eastAsia="方正仿宋_GBK" w:cs="Times New Roman"/>
                <w:color w:val="auto"/>
                <w:spacing w:val="-4"/>
                <w:sz w:val="24"/>
                <w:szCs w:val="24"/>
              </w:rPr>
              <w:t>、</w:t>
            </w:r>
            <w:r>
              <w:rPr>
                <w:rFonts w:hint="default" w:ascii="Times New Roman" w:hAnsi="Times New Roman" w:eastAsia="方正仿宋_GBK" w:cs="Times New Roman"/>
                <w:color w:val="auto"/>
                <w:spacing w:val="-4"/>
                <w:sz w:val="24"/>
                <w:szCs w:val="24"/>
                <w:lang w:eastAsia="zh-CN"/>
              </w:rPr>
              <w:t>区卫生健康委</w:t>
            </w:r>
            <w:r>
              <w:rPr>
                <w:rFonts w:hint="default" w:ascii="Times New Roman" w:hAnsi="Times New Roman" w:eastAsia="方正仿宋_GBK" w:cs="Times New Roman"/>
                <w:color w:val="auto"/>
                <w:spacing w:val="-4"/>
                <w:sz w:val="24"/>
                <w:szCs w:val="24"/>
              </w:rPr>
              <w:t>、</w:t>
            </w:r>
            <w:r>
              <w:rPr>
                <w:rFonts w:hint="default" w:ascii="Times New Roman" w:hAnsi="Times New Roman" w:eastAsia="方正仿宋_GBK" w:cs="Times New Roman"/>
                <w:color w:val="auto"/>
                <w:spacing w:val="-4"/>
                <w:sz w:val="24"/>
                <w:szCs w:val="24"/>
                <w:lang w:eastAsia="zh-CN"/>
              </w:rPr>
              <w:t>区医保局</w:t>
            </w:r>
            <w:r>
              <w:rPr>
                <w:rFonts w:hint="default" w:ascii="Times New Roman" w:hAnsi="Times New Roman" w:eastAsia="方正仿宋_GBK" w:cs="Times New Roman"/>
                <w:color w:val="auto"/>
                <w:spacing w:val="-4"/>
                <w:sz w:val="24"/>
                <w:szCs w:val="24"/>
              </w:rPr>
              <w:t>、</w:t>
            </w:r>
            <w:r>
              <w:rPr>
                <w:rFonts w:hint="default" w:ascii="Times New Roman" w:hAnsi="Times New Roman" w:eastAsia="方正仿宋_GBK" w:cs="Times New Roman"/>
                <w:color w:val="auto"/>
                <w:spacing w:val="-4"/>
                <w:sz w:val="24"/>
                <w:szCs w:val="24"/>
                <w:lang w:eastAsia="zh-CN"/>
              </w:rPr>
              <w:t>区市场监管局、区农业农村委</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136" w:type="dxa"/>
              <w:left w:w="142" w:type="dxa"/>
              <w:bottom w:w="136"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4</w:t>
            </w:r>
            <w:r>
              <w:rPr>
                <w:rFonts w:hint="eastAsia" w:ascii="Times New Roman" w:hAnsi="Times New Roman" w:eastAsia="方正仿宋_GBK" w:cs="Times New Roman"/>
                <w:color w:val="auto"/>
                <w:sz w:val="24"/>
                <w:szCs w:val="24"/>
                <w:lang w:val="en-US" w:eastAsia="zh-CN"/>
              </w:rPr>
              <w:t>3</w:t>
            </w:r>
          </w:p>
        </w:tc>
        <w:tc>
          <w:tcPr>
            <w:tcW w:w="3906" w:type="dxa"/>
            <w:noWrap w:val="0"/>
            <w:tcMar>
              <w:top w:w="136" w:type="dxa"/>
              <w:left w:w="142" w:type="dxa"/>
              <w:bottom w:w="136" w:type="dxa"/>
              <w:right w:w="14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推动川渝等地中药材、中药饮片标准互认。</w:t>
            </w:r>
          </w:p>
        </w:tc>
        <w:tc>
          <w:tcPr>
            <w:tcW w:w="2169" w:type="dxa"/>
            <w:noWrap w:val="0"/>
            <w:tcMar>
              <w:top w:w="136" w:type="dxa"/>
              <w:left w:w="142" w:type="dxa"/>
              <w:bottom w:w="136"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区市场监管局</w:t>
            </w:r>
          </w:p>
        </w:tc>
        <w:tc>
          <w:tcPr>
            <w:tcW w:w="2323" w:type="dxa"/>
            <w:noWrap w:val="0"/>
            <w:tcMar>
              <w:top w:w="136" w:type="dxa"/>
              <w:left w:w="142" w:type="dxa"/>
              <w:bottom w:w="136" w:type="dxa"/>
              <w:right w:w="142" w:type="dxa"/>
            </w:tcMar>
            <w:vAlign w:val="center"/>
          </w:tcPr>
          <w:p>
            <w:pPr>
              <w:adjustRightInd w:val="0"/>
              <w:snapToGrid w:val="0"/>
              <w:jc w:val="center"/>
              <w:rPr>
                <w:rFonts w:hint="default" w:ascii="Times New Roman" w:hAnsi="Times New Roman" w:eastAsia="方正仿宋_GBK" w:cs="Times New Roman"/>
                <w:color w:val="auto"/>
                <w:spacing w:val="-4"/>
                <w:sz w:val="24"/>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44</w:t>
            </w:r>
          </w:p>
        </w:tc>
        <w:tc>
          <w:tcPr>
            <w:tcW w:w="3906" w:type="dxa"/>
            <w:noWrap w:val="0"/>
            <w:tcMar>
              <w:top w:w="113" w:type="dxa"/>
              <w:left w:w="142" w:type="dxa"/>
              <w:bottom w:w="113" w:type="dxa"/>
              <w:right w:w="14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强化医保政策支持，鼓励全</w:t>
            </w:r>
            <w:r>
              <w:rPr>
                <w:rFonts w:hint="default" w:ascii="Times New Roman" w:hAnsi="Times New Roman" w:eastAsia="方正仿宋_GBK" w:cs="Times New Roman"/>
                <w:color w:val="auto"/>
                <w:sz w:val="24"/>
                <w:szCs w:val="24"/>
                <w:lang w:eastAsia="zh-CN"/>
              </w:rPr>
              <w:t>区</w:t>
            </w:r>
            <w:r>
              <w:rPr>
                <w:rFonts w:hint="default" w:ascii="Times New Roman" w:hAnsi="Times New Roman" w:eastAsia="方正仿宋_GBK" w:cs="Times New Roman"/>
                <w:color w:val="auto"/>
                <w:sz w:val="24"/>
                <w:szCs w:val="24"/>
              </w:rPr>
              <w:t>公立医疗机构采购可溯源、有GAP标示的中药材和中药饮片，推动实现中药材优质优价。</w:t>
            </w:r>
          </w:p>
        </w:tc>
        <w:tc>
          <w:tcPr>
            <w:tcW w:w="2169"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区医保局</w:t>
            </w:r>
          </w:p>
        </w:tc>
        <w:tc>
          <w:tcPr>
            <w:tcW w:w="2323"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color w:val="auto"/>
                <w:spacing w:val="-4"/>
                <w:sz w:val="24"/>
                <w:szCs w:val="24"/>
                <w:lang w:eastAsia="zh-CN"/>
              </w:rPr>
            </w:pPr>
            <w:r>
              <w:rPr>
                <w:rFonts w:hint="default" w:ascii="Times New Roman" w:hAnsi="Times New Roman" w:eastAsia="方正仿宋_GBK" w:cs="Times New Roman"/>
                <w:color w:val="auto"/>
                <w:spacing w:val="-4"/>
                <w:sz w:val="24"/>
                <w:szCs w:val="24"/>
                <w:lang w:eastAsia="zh-CN"/>
              </w:rPr>
              <w:t>区卫生健康委</w:t>
            </w:r>
            <w:r>
              <w:rPr>
                <w:rFonts w:hint="default" w:ascii="Times New Roman" w:hAnsi="Times New Roman" w:eastAsia="方正仿宋_GBK" w:cs="Times New Roman"/>
                <w:color w:val="auto"/>
                <w:spacing w:val="-4"/>
                <w:sz w:val="24"/>
                <w:szCs w:val="24"/>
              </w:rPr>
              <w:t>、</w:t>
            </w:r>
            <w:r>
              <w:rPr>
                <w:rFonts w:hint="default" w:ascii="Times New Roman" w:hAnsi="Times New Roman" w:eastAsia="方正仿宋_GBK" w:cs="Times New Roman"/>
                <w:color w:val="auto"/>
                <w:spacing w:val="-4"/>
                <w:sz w:val="24"/>
                <w:szCs w:val="24"/>
                <w:lang w:eastAsia="zh-CN"/>
              </w:rPr>
              <w:t>区市场监管局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4</w:t>
            </w:r>
            <w:r>
              <w:rPr>
                <w:rFonts w:hint="eastAsia" w:ascii="Times New Roman" w:hAnsi="Times New Roman" w:eastAsia="方正仿宋_GBK" w:cs="Times New Roman"/>
                <w:color w:val="auto"/>
                <w:sz w:val="24"/>
                <w:szCs w:val="24"/>
                <w:lang w:val="en-US" w:eastAsia="zh-CN"/>
              </w:rPr>
              <w:t>5</w:t>
            </w:r>
          </w:p>
        </w:tc>
        <w:tc>
          <w:tcPr>
            <w:tcW w:w="3906" w:type="dxa"/>
            <w:noWrap w:val="0"/>
            <w:tcMar>
              <w:top w:w="113" w:type="dxa"/>
              <w:left w:w="142" w:type="dxa"/>
              <w:bottom w:w="113" w:type="dxa"/>
              <w:right w:w="14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促进中西医协同发展，支持非中医类别医师按规定开具中成药及中药饮片处方，持续提高其在医疗机构的使用占比。</w:t>
            </w:r>
          </w:p>
        </w:tc>
        <w:tc>
          <w:tcPr>
            <w:tcW w:w="2169"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区卫生健康委</w:t>
            </w:r>
          </w:p>
        </w:tc>
        <w:tc>
          <w:tcPr>
            <w:tcW w:w="2323"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color w:val="auto"/>
                <w:spacing w:val="-4"/>
                <w:sz w:val="24"/>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4</w:t>
            </w:r>
            <w:r>
              <w:rPr>
                <w:rFonts w:hint="eastAsia" w:ascii="Times New Roman" w:hAnsi="Times New Roman" w:eastAsia="方正仿宋_GBK" w:cs="Times New Roman"/>
                <w:color w:val="auto"/>
                <w:sz w:val="24"/>
                <w:szCs w:val="24"/>
                <w:lang w:val="en-US" w:eastAsia="zh-CN"/>
              </w:rPr>
              <w:t>6</w:t>
            </w:r>
          </w:p>
        </w:tc>
        <w:tc>
          <w:tcPr>
            <w:tcW w:w="3906" w:type="dxa"/>
            <w:noWrap w:val="0"/>
            <w:tcMar>
              <w:top w:w="113" w:type="dxa"/>
              <w:left w:w="142" w:type="dxa"/>
              <w:bottom w:w="113" w:type="dxa"/>
              <w:right w:w="14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仿宋_GBK" w:cs="Times New Roman"/>
                <w:strike/>
                <w:dstrike w:val="0"/>
                <w:color w:val="auto"/>
                <w:sz w:val="24"/>
                <w:szCs w:val="24"/>
              </w:rPr>
            </w:pPr>
            <w:r>
              <w:rPr>
                <w:rFonts w:hint="default" w:ascii="Times New Roman" w:hAnsi="Times New Roman" w:eastAsia="方正仿宋_GBK" w:cs="Times New Roman"/>
                <w:strike w:val="0"/>
                <w:dstrike w:val="0"/>
                <w:color w:val="auto"/>
                <w:sz w:val="24"/>
                <w:szCs w:val="24"/>
              </w:rPr>
              <w:t>组织医疗机构与企业开展阳光推介活动。</w:t>
            </w:r>
          </w:p>
        </w:tc>
        <w:tc>
          <w:tcPr>
            <w:tcW w:w="2169"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strike w:val="0"/>
                <w:dstrike w:val="0"/>
                <w:color w:val="auto"/>
                <w:sz w:val="24"/>
                <w:szCs w:val="24"/>
                <w:lang w:eastAsia="zh-CN"/>
              </w:rPr>
            </w:pPr>
            <w:r>
              <w:rPr>
                <w:rFonts w:hint="default" w:ascii="Times New Roman" w:hAnsi="Times New Roman" w:eastAsia="方正仿宋_GBK" w:cs="Times New Roman"/>
                <w:strike w:val="0"/>
                <w:dstrike w:val="0"/>
                <w:color w:val="auto"/>
                <w:sz w:val="24"/>
                <w:szCs w:val="24"/>
                <w:lang w:eastAsia="zh-CN"/>
              </w:rPr>
              <w:t>区卫生健康委</w:t>
            </w:r>
          </w:p>
        </w:tc>
        <w:tc>
          <w:tcPr>
            <w:tcW w:w="2323"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color w:val="auto"/>
                <w:spacing w:val="-4"/>
                <w:sz w:val="24"/>
                <w:szCs w:val="24"/>
                <w:lang w:eastAsia="zh-CN"/>
              </w:rPr>
            </w:pPr>
            <w:r>
              <w:rPr>
                <w:rFonts w:hint="default" w:ascii="Times New Roman" w:hAnsi="Times New Roman" w:eastAsia="方正仿宋_GBK" w:cs="Times New Roman"/>
                <w:color w:val="auto"/>
                <w:spacing w:val="-4"/>
                <w:sz w:val="24"/>
                <w:szCs w:val="24"/>
                <w:lang w:eastAsia="zh-CN"/>
              </w:rPr>
              <w:t>区经济信息委</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47</w:t>
            </w:r>
          </w:p>
        </w:tc>
        <w:tc>
          <w:tcPr>
            <w:tcW w:w="3906" w:type="dxa"/>
            <w:noWrap w:val="0"/>
            <w:tcMar>
              <w:top w:w="113" w:type="dxa"/>
              <w:left w:w="142" w:type="dxa"/>
              <w:bottom w:w="113" w:type="dxa"/>
              <w:right w:w="142"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pacing w:val="5"/>
                <w:sz w:val="24"/>
                <w:szCs w:val="24"/>
              </w:rPr>
              <w:t>支持医疗机构开展GCP药物临床试验</w:t>
            </w:r>
            <w:r>
              <w:rPr>
                <w:rFonts w:hint="default" w:ascii="Times New Roman" w:hAnsi="Times New Roman" w:eastAsia="方正仿宋_GBK" w:cs="Times New Roman"/>
                <w:color w:val="auto"/>
                <w:sz w:val="24"/>
                <w:szCs w:val="24"/>
              </w:rPr>
              <w:t>。</w:t>
            </w:r>
          </w:p>
        </w:tc>
        <w:tc>
          <w:tcPr>
            <w:tcW w:w="2169"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区卫生健康委</w:t>
            </w:r>
          </w:p>
        </w:tc>
        <w:tc>
          <w:tcPr>
            <w:tcW w:w="2323" w:type="dxa"/>
            <w:noWrap w:val="0"/>
            <w:tcMar>
              <w:top w:w="113" w:type="dxa"/>
              <w:left w:w="142" w:type="dxa"/>
              <w:bottom w:w="113" w:type="dxa"/>
              <w:right w:w="142" w:type="dxa"/>
            </w:tcMar>
            <w:vAlign w:val="center"/>
          </w:tcPr>
          <w:p>
            <w:pPr>
              <w:adjustRightInd w:val="0"/>
              <w:snapToGrid w:val="0"/>
              <w:jc w:val="center"/>
              <w:rPr>
                <w:rFonts w:hint="default" w:ascii="Times New Roman" w:hAnsi="Times New Roman" w:eastAsia="方正仿宋_GBK" w:cs="Times New Roman"/>
                <w:color w:val="auto"/>
                <w:spacing w:val="-4"/>
                <w:sz w:val="24"/>
                <w:szCs w:val="24"/>
                <w:lang w:eastAsia="zh-CN"/>
              </w:rPr>
            </w:pPr>
            <w:r>
              <w:rPr>
                <w:rFonts w:hint="default" w:ascii="Times New Roman" w:hAnsi="Times New Roman" w:eastAsia="方正仿宋_GBK" w:cs="Times New Roman"/>
                <w:color w:val="auto"/>
                <w:spacing w:val="-4"/>
                <w:sz w:val="24"/>
                <w:szCs w:val="24"/>
                <w:lang w:eastAsia="zh-CN"/>
              </w:rPr>
              <w:t>区市场监管局</w:t>
            </w:r>
          </w:p>
        </w:tc>
      </w:tr>
    </w:tbl>
    <w:p>
      <w:pPr>
        <w:keepNext w:val="0"/>
        <w:keepLines w:val="0"/>
        <w:widowControl w:val="0"/>
        <w:adjustRightInd w:val="0"/>
        <w:spacing w:beforeLines="0" w:beforeAutospacing="0" w:afterLines="0" w:afterAutospacing="0" w:line="240" w:lineRule="auto"/>
        <w:ind w:firstLine="640" w:firstLineChars="200"/>
        <w:jc w:val="both"/>
        <w:outlineLvl w:val="2"/>
        <w:rPr>
          <w:rFonts w:hint="eastAsia" w:ascii="方正仿宋_GBK" w:hAnsi="方正仿宋_GBK" w:eastAsia="方正仿宋_GBK" w:cs="方正仿宋_GBK"/>
          <w:kern w:val="2"/>
          <w:sz w:val="32"/>
          <w:lang w:val="en-US" w:eastAsia="zh-CN" w:bidi="ar-SA"/>
        </w:rPr>
      </w:pPr>
    </w:p>
    <w:p>
      <w:pPr>
        <w:rPr>
          <w:rFonts w:hint="eastAsia" w:ascii="方正仿宋_GBK" w:hAnsi="方正仿宋_GBK" w:eastAsia="方正仿宋_GBK" w:cs="方正仿宋_GBK"/>
          <w:sz w:val="32"/>
          <w:szCs w:val="20"/>
          <w:lang w:eastAsia="zh-CN"/>
        </w:rPr>
      </w:pPr>
    </w:p>
    <w:p>
      <w:pPr>
        <w:widowControl w:val="0"/>
        <w:snapToGrid w:val="0"/>
        <w:jc w:val="left"/>
        <w:rPr>
          <w:rFonts w:hint="eastAsia" w:ascii="方正仿宋_GBK" w:hAnsi="方正仿宋_GBK" w:eastAsia="方正仿宋_GBK" w:cs="方正仿宋_GBK"/>
          <w:kern w:val="2"/>
          <w:sz w:val="18"/>
          <w:lang w:val="en-US" w:eastAsia="zh-CN" w:bidi="ar-SA"/>
        </w:rPr>
      </w:pPr>
    </w:p>
    <w:p>
      <w:pPr>
        <w:widowControl w:val="0"/>
        <w:snapToGrid w:val="0"/>
        <w:jc w:val="left"/>
        <w:rPr>
          <w:rFonts w:hint="eastAsia" w:ascii="方正仿宋_GBK" w:hAnsi="方正仿宋_GBK" w:eastAsia="方正仿宋_GBK" w:cs="方正仿宋_GBK"/>
          <w:kern w:val="2"/>
          <w:sz w:val="18"/>
          <w:lang w:val="en-US" w:eastAsia="zh-CN" w:bidi="ar-SA"/>
        </w:rPr>
      </w:pPr>
    </w:p>
    <w:p>
      <w:pPr>
        <w:widowControl w:val="0"/>
        <w:snapToGrid w:val="0"/>
        <w:jc w:val="left"/>
        <w:rPr>
          <w:rFonts w:hint="eastAsia" w:ascii="方正仿宋_GBK" w:hAnsi="方正仿宋_GBK" w:eastAsia="方正仿宋_GBK" w:cs="方正仿宋_GBK"/>
          <w:kern w:val="2"/>
          <w:sz w:val="18"/>
          <w:lang w:val="en-US" w:eastAsia="zh-CN" w:bidi="ar-SA"/>
        </w:rPr>
      </w:pPr>
    </w:p>
    <w:p>
      <w:pPr>
        <w:widowControl w:val="0"/>
        <w:snapToGrid w:val="0"/>
        <w:jc w:val="left"/>
        <w:rPr>
          <w:rFonts w:hint="eastAsia" w:ascii="方正仿宋_GBK" w:hAnsi="方正仿宋_GBK" w:eastAsia="方正仿宋_GBK" w:cs="方正仿宋_GBK"/>
          <w:kern w:val="2"/>
          <w:sz w:val="18"/>
          <w:lang w:val="en-US" w:eastAsia="zh-CN" w:bidi="ar-SA"/>
        </w:rPr>
      </w:pPr>
    </w:p>
    <w:p>
      <w:pPr>
        <w:widowControl w:val="0"/>
        <w:snapToGrid w:val="0"/>
        <w:jc w:val="left"/>
        <w:rPr>
          <w:rFonts w:hint="eastAsia" w:ascii="方正仿宋_GBK" w:hAnsi="方正仿宋_GBK" w:eastAsia="方正仿宋_GBK" w:cs="方正仿宋_GBK"/>
          <w:kern w:val="2"/>
          <w:sz w:val="18"/>
          <w:lang w:val="en-US" w:eastAsia="zh-CN" w:bidi="ar-SA"/>
        </w:rPr>
      </w:pPr>
    </w:p>
    <w:p>
      <w:pPr>
        <w:widowControl w:val="0"/>
        <w:snapToGrid w:val="0"/>
        <w:jc w:val="left"/>
        <w:rPr>
          <w:rFonts w:hint="eastAsia" w:ascii="方正仿宋_GBK" w:hAnsi="方正仿宋_GBK" w:eastAsia="方正仿宋_GBK" w:cs="方正仿宋_GBK"/>
          <w:kern w:val="2"/>
          <w:sz w:val="18"/>
          <w:lang w:val="en-US" w:eastAsia="zh-CN" w:bidi="ar-SA"/>
        </w:rPr>
      </w:pPr>
    </w:p>
    <w:p>
      <w:pPr>
        <w:keepNext w:val="0"/>
        <w:keepLines w:val="0"/>
        <w:pageBreakBefore w:val="0"/>
        <w:widowControl w:val="0"/>
        <w:kinsoku/>
        <w:wordWrap/>
        <w:overflowPunct/>
        <w:topLinePunct w:val="0"/>
        <w:autoSpaceDE/>
        <w:autoSpaceDN/>
        <w:bidi w:val="0"/>
        <w:snapToGrid/>
        <w:spacing w:line="594" w:lineRule="exact"/>
        <w:ind w:firstLine="640" w:firstLineChars="200"/>
        <w:rPr>
          <w:rFonts w:hint="default" w:ascii="Times New Roman" w:hAnsi="Times New Roman" w:cs="Times New Roman"/>
          <w:color w:val="auto"/>
          <w:sz w:val="32"/>
          <w:szCs w:val="32"/>
          <w:lang w:val="en-US" w:eastAsia="zh-CN"/>
        </w:rPr>
      </w:pPr>
    </w:p>
    <w:sectPr>
      <w:headerReference r:id="rId3" w:type="default"/>
      <w:footerReference r:id="rId4"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书宋_GBK">
    <w:altName w:val="微软雅黑"/>
    <w:panose1 w:val="03000509000000000000"/>
    <w:charset w:val="86"/>
    <w:family w:val="script"/>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OWNjY2YwNWJiM2QwYzVhNzJmMDAyNTgyZTY4N2IifQ=="/>
  </w:docVars>
  <w:rsids>
    <w:rsidRoot w:val="00000000"/>
    <w:rsid w:val="009D2CB4"/>
    <w:rsid w:val="02915AA5"/>
    <w:rsid w:val="043678B2"/>
    <w:rsid w:val="08B65C4F"/>
    <w:rsid w:val="0BFF03C9"/>
    <w:rsid w:val="0CE91A7E"/>
    <w:rsid w:val="11411426"/>
    <w:rsid w:val="11A52E40"/>
    <w:rsid w:val="1BB03C7D"/>
    <w:rsid w:val="1E805C34"/>
    <w:rsid w:val="1FB61566"/>
    <w:rsid w:val="20200C23"/>
    <w:rsid w:val="205F651B"/>
    <w:rsid w:val="20A05B89"/>
    <w:rsid w:val="24A73F1B"/>
    <w:rsid w:val="26B34644"/>
    <w:rsid w:val="27B97168"/>
    <w:rsid w:val="28463ED9"/>
    <w:rsid w:val="2A4B5476"/>
    <w:rsid w:val="2D40315E"/>
    <w:rsid w:val="2E8F5A7C"/>
    <w:rsid w:val="2F7670E8"/>
    <w:rsid w:val="2FFF9A5A"/>
    <w:rsid w:val="310A7607"/>
    <w:rsid w:val="32510A52"/>
    <w:rsid w:val="333E19E7"/>
    <w:rsid w:val="34295D1B"/>
    <w:rsid w:val="357A33EF"/>
    <w:rsid w:val="35DA2E4F"/>
    <w:rsid w:val="36593393"/>
    <w:rsid w:val="39785241"/>
    <w:rsid w:val="3A6A47D9"/>
    <w:rsid w:val="3CDE5C96"/>
    <w:rsid w:val="3EE65D0D"/>
    <w:rsid w:val="3FB715CA"/>
    <w:rsid w:val="406A7E19"/>
    <w:rsid w:val="41D138F2"/>
    <w:rsid w:val="43047A68"/>
    <w:rsid w:val="43E6245B"/>
    <w:rsid w:val="46E0304A"/>
    <w:rsid w:val="4D20335D"/>
    <w:rsid w:val="4DEB6377"/>
    <w:rsid w:val="4EB15FE4"/>
    <w:rsid w:val="50D21A70"/>
    <w:rsid w:val="511D0F3D"/>
    <w:rsid w:val="530C28E4"/>
    <w:rsid w:val="541A11A2"/>
    <w:rsid w:val="55DB75A0"/>
    <w:rsid w:val="56DE797D"/>
    <w:rsid w:val="56FA0B89"/>
    <w:rsid w:val="576E24E5"/>
    <w:rsid w:val="57E136A3"/>
    <w:rsid w:val="58296118"/>
    <w:rsid w:val="5A173347"/>
    <w:rsid w:val="5BD1126A"/>
    <w:rsid w:val="5CC4047A"/>
    <w:rsid w:val="611D7732"/>
    <w:rsid w:val="62196AD0"/>
    <w:rsid w:val="62885B17"/>
    <w:rsid w:val="64243F91"/>
    <w:rsid w:val="667F0912"/>
    <w:rsid w:val="66E35113"/>
    <w:rsid w:val="6AEB4C5B"/>
    <w:rsid w:val="6C99070D"/>
    <w:rsid w:val="6CA068AE"/>
    <w:rsid w:val="6D60569C"/>
    <w:rsid w:val="6F864408"/>
    <w:rsid w:val="6F8E68BC"/>
    <w:rsid w:val="6FB543CC"/>
    <w:rsid w:val="71593474"/>
    <w:rsid w:val="71656FCA"/>
    <w:rsid w:val="72052350"/>
    <w:rsid w:val="74A658B5"/>
    <w:rsid w:val="75FE123E"/>
    <w:rsid w:val="761F02F7"/>
    <w:rsid w:val="79FB86F0"/>
    <w:rsid w:val="7C0D0AD6"/>
    <w:rsid w:val="7DE06626"/>
    <w:rsid w:val="BFBB4DB2"/>
    <w:rsid w:val="FF9E27DD"/>
    <w:rsid w:val="FFFFA2E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next w:val="1"/>
    <w:qFormat/>
    <w:uiPriority w:val="0"/>
    <w:pPr>
      <w:keepNext w:val="0"/>
      <w:keepLines w:val="0"/>
      <w:widowControl w:val="0"/>
      <w:adjustRightInd w:val="0"/>
      <w:spacing w:beforeLines="0" w:beforeAutospacing="0" w:afterLines="0" w:afterAutospacing="0" w:line="590" w:lineRule="exact"/>
      <w:jc w:val="center"/>
      <w:outlineLvl w:val="0"/>
    </w:pPr>
    <w:rPr>
      <w:rFonts w:ascii="Times New Roman" w:hAnsi="Times New Roman" w:eastAsia="方正小标宋_GBK" w:cs="Times New Roman"/>
      <w:kern w:val="44"/>
      <w:sz w:val="44"/>
      <w:lang w:val="en-US" w:eastAsia="zh-CN" w:bidi="ar-SA"/>
    </w:rPr>
  </w:style>
  <w:style w:type="paragraph" w:styleId="5">
    <w:name w:val="heading 2"/>
    <w:next w:val="1"/>
    <w:unhideWhenUsed/>
    <w:qFormat/>
    <w:uiPriority w:val="0"/>
    <w:pPr>
      <w:keepNext w:val="0"/>
      <w:keepLines w:val="0"/>
      <w:widowControl w:val="0"/>
      <w:adjustRightInd w:val="0"/>
      <w:spacing w:beforeLines="0" w:beforeAutospacing="0" w:afterLines="0" w:afterAutospacing="0" w:line="240" w:lineRule="auto"/>
      <w:ind w:firstLine="632" w:firstLineChars="200"/>
      <w:jc w:val="both"/>
      <w:outlineLvl w:val="1"/>
    </w:pPr>
    <w:rPr>
      <w:rFonts w:ascii="Times New Roman" w:hAnsi="Times New Roman" w:eastAsia="方正黑体_GBK" w:cs="Times New Roman"/>
      <w:kern w:val="2"/>
      <w:sz w:val="32"/>
      <w:lang w:val="en-US" w:eastAsia="zh-CN" w:bidi="ar-SA"/>
    </w:rPr>
  </w:style>
  <w:style w:type="paragraph" w:styleId="6">
    <w:name w:val="heading 3"/>
    <w:basedOn w:val="1"/>
    <w:next w:val="1"/>
    <w:link w:val="16"/>
    <w:unhideWhenUsed/>
    <w:qFormat/>
    <w:uiPriority w:val="0"/>
    <w:pPr>
      <w:keepNext w:val="0"/>
      <w:keepLines w:val="0"/>
      <w:adjustRightInd w:val="0"/>
      <w:spacing w:beforeLines="0" w:beforeAutospacing="0" w:afterLines="0" w:afterAutospacing="0" w:line="240" w:lineRule="auto"/>
      <w:ind w:firstLine="632" w:firstLineChars="200"/>
      <w:outlineLvl w:val="2"/>
    </w:pPr>
    <w:rPr>
      <w:rFonts w:eastAsia="方正楷体_GBK"/>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Title"/>
    <w:next w:val="1"/>
    <w:qFormat/>
    <w:uiPriority w:val="0"/>
    <w:pPr>
      <w:widowControl w:val="0"/>
      <w:snapToGrid w:val="0"/>
      <w:ind w:firstLine="0" w:firstLineChars="0"/>
      <w:jc w:val="center"/>
    </w:pPr>
    <w:rPr>
      <w:rFonts w:ascii="Times New Roman" w:hAnsi="Times New Roman" w:eastAsia="方正仿宋_GBK" w:cs="Times New Roman"/>
      <w:b/>
      <w:bCs/>
      <w:kern w:val="2"/>
      <w:sz w:val="36"/>
      <w:szCs w:val="36"/>
      <w:lang w:val="en-US" w:eastAsia="zh-CN" w:bidi="ar-SA"/>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索引 51"/>
    <w:basedOn w:val="1"/>
    <w:next w:val="1"/>
    <w:qFormat/>
    <w:uiPriority w:val="0"/>
    <w:pPr>
      <w:spacing w:before="100" w:beforeAutospacing="1" w:after="100" w:afterAutospacing="1"/>
      <w:ind w:left="1680"/>
    </w:pPr>
  </w:style>
  <w:style w:type="character" w:customStyle="1" w:styleId="16">
    <w:name w:val="标题 3 Char"/>
    <w:link w:val="6"/>
    <w:qFormat/>
    <w:uiPriority w:val="0"/>
    <w:rPr>
      <w:rFonts w:eastAsia="方正楷体_GBK"/>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5078</Words>
  <Characters>5413</Characters>
  <Lines>0</Lines>
  <Paragraphs>0</Paragraphs>
  <TotalTime>0</TotalTime>
  <ScaleCrop>false</ScaleCrop>
  <LinksUpToDate>false</LinksUpToDate>
  <CharactersWithSpaces>5414</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2024-11-08T10:24:00Z</dcterms:created>
  <dc:creator>Administrator</dc:creator>
  <cp:lastModifiedBy>Administrator</cp:lastModifiedBy>
  <cp:lastPrinted>2025-04-15T07:13:00Z</cp:lastPrinted>
  <dcterms:modified xsi:type="dcterms:W3CDTF">2025-07-01T09:23:57Z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BDABC38E6D314567AADD4F4B2145448D_12</vt:lpwstr>
  </property>
  <property fmtid="{D5CDD505-2E9C-101B-9397-08002B2CF9AE}" pid="4" name="KSOTemplateDocerSaveRecord">
    <vt:lpwstr>eyJoZGlkIjoiM2MxNDUwNDQ3ZjNmMzQ0NjYyM2IxZWUwOWViZTBkZGQifQ==</vt:lpwstr>
  </property>
</Properties>
</file>