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spacing w:line="520" w:lineRule="exact"/>
        <w:jc w:val="left"/>
        <w:textAlignment w:val="center"/>
        <w:rPr>
          <w:rFonts w:hint="default"/>
          <w:color w:val="auto"/>
        </w:rPr>
      </w:pPr>
      <w:r>
        <w:rPr>
          <w:rFonts w:hint="default" w:ascii="Times New Roman" w:hAnsi="Times New Roman" w:eastAsia="方正黑体_GBK" w:cs="Times New Roman"/>
          <w:b w:val="0"/>
          <w:bCs w:val="0"/>
          <w:color w:val="auto"/>
          <w:kern w:val="0"/>
          <w:sz w:val="32"/>
          <w:szCs w:val="32"/>
        </w:rPr>
        <w:t>附件</w:t>
      </w:r>
      <w:r>
        <w:rPr>
          <w:rFonts w:hint="eastAsia" w:ascii="Times New Roman" w:hAnsi="Times New Roman" w:eastAsia="方正黑体_GBK" w:cs="Times New Roman"/>
          <w:b w:val="0"/>
          <w:bCs w:val="0"/>
          <w:color w:val="auto"/>
          <w:kern w:val="0"/>
          <w:sz w:val="32"/>
          <w:szCs w:val="32"/>
          <w:lang w:val="en-US" w:eastAsia="zh-CN"/>
        </w:rPr>
        <w:t>2</w:t>
      </w:r>
    </w:p>
    <w:p>
      <w:pPr>
        <w:pStyle w:val="4"/>
        <w:jc w:val="center"/>
        <w:rPr>
          <w:rFonts w:hint="eastAsia" w:ascii="Times New Roman" w:hAnsi="Times New Roman" w:eastAsia="方正小标宋_GBK"/>
          <w:color w:val="auto"/>
          <w:sz w:val="44"/>
          <w:szCs w:val="44"/>
        </w:rPr>
      </w:pPr>
      <w:r>
        <w:rPr>
          <w:rFonts w:hint="eastAsia" w:ascii="Times New Roman" w:hAnsi="Times New Roman" w:eastAsia="方正小标宋_GBK"/>
          <w:color w:val="auto"/>
          <w:sz w:val="44"/>
          <w:szCs w:val="44"/>
        </w:rPr>
        <w:t>《</w:t>
      </w:r>
      <w:r>
        <w:rPr>
          <w:rFonts w:hint="default" w:ascii="Times New Roman" w:hAnsi="Times New Roman" w:cs="Times New Roman"/>
          <w:color w:val="auto"/>
          <w:szCs w:val="20"/>
          <w:lang w:eastAsia="zh-CN"/>
        </w:rPr>
        <w:t>铜梁区</w:t>
      </w:r>
      <w:r>
        <w:rPr>
          <w:rFonts w:hint="default" w:ascii="Times New Roman" w:hAnsi="Times New Roman" w:cs="Times New Roman"/>
          <w:color w:val="auto"/>
          <w:szCs w:val="20"/>
        </w:rPr>
        <w:t>推动中医药产业融合创新发展行动计划（2025—2027年）</w:t>
      </w:r>
      <w:r>
        <w:rPr>
          <w:rFonts w:hint="eastAsia" w:ascii="方正小标宋_GBK" w:hAnsi="方正小标宋_GBK" w:eastAsia="方正小标宋_GBK" w:cs="方正小标宋_GBK"/>
          <w:color w:val="auto"/>
          <w:sz w:val="44"/>
          <w:szCs w:val="44"/>
          <w:highlight w:val="none"/>
          <w:lang w:val="en-US" w:eastAsia="zh-CN"/>
        </w:rPr>
        <w:t>（征求意见稿）</w:t>
      </w:r>
      <w:r>
        <w:rPr>
          <w:rFonts w:hint="eastAsia" w:ascii="Times New Roman" w:hAnsi="Times New Roman" w:eastAsia="方正小标宋_GBK"/>
          <w:color w:val="auto"/>
          <w:sz w:val="44"/>
          <w:szCs w:val="44"/>
        </w:rPr>
        <w:t>》</w:t>
      </w:r>
    </w:p>
    <w:p>
      <w:pPr>
        <w:pStyle w:val="4"/>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起草说明</w:t>
      </w:r>
      <w:bookmarkStart w:id="3" w:name="_GoBack"/>
      <w:bookmarkEnd w:id="3"/>
    </w:p>
    <w:p>
      <w:pPr>
        <w:spacing w:line="560" w:lineRule="exact"/>
        <w:jc w:val="center"/>
        <w:rPr>
          <w:rFonts w:ascii="Times New Roman" w:hAnsi="Times New Roman" w:eastAsia="方正小标宋_GBK"/>
          <w:color w:val="auto"/>
          <w:sz w:val="44"/>
          <w:szCs w:val="44"/>
        </w:rPr>
      </w:pP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color w:val="auto"/>
          <w:szCs w:val="32"/>
        </w:rPr>
      </w:pPr>
      <w:r>
        <w:rPr>
          <w:rFonts w:ascii="Times New Roman" w:hAnsi="Times New Roman" w:eastAsia="方正黑体_GBK"/>
          <w:color w:val="auto"/>
          <w:szCs w:val="32"/>
        </w:rPr>
        <w:t>一、制定背景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color w:val="auto"/>
        </w:rPr>
      </w:pPr>
      <w:bookmarkStart w:id="0" w:name="_Hlk166249250"/>
      <w:r>
        <w:rPr>
          <w:rFonts w:hint="default" w:ascii="Times New Roman" w:hAnsi="Times New Roman" w:eastAsia="方正仿宋_GBK" w:cs="Times New Roman"/>
          <w:color w:val="auto"/>
          <w:sz w:val="32"/>
          <w:szCs w:val="32"/>
        </w:rPr>
        <w:t>为深入贯彻落实党的二十大精神和习近平总书记关于中医药工作的重要论述，推动全区中医药产业融合创新发展，根据《重庆市人民政府办公厅关于印发〈重庆市推动中医药产业融合创新发展行动计划（2025—2027年）〉的通知》（渝府办发〔2025〕4 号）文件要求，结合我区实际，区卫生健康委牵头起草了《铜梁区推动中医药产业融合创新发展行动计划（2025—2027年）（征求意见稿）》</w:t>
      </w:r>
      <w:r>
        <w:rPr>
          <w:rFonts w:hint="eastAsia" w:ascii="Times New Roman" w:hAnsi="Times New Roman" w:eastAsia="方正仿宋_GBK"/>
          <w:color w:val="auto"/>
          <w:sz w:val="32"/>
          <w:szCs w:val="32"/>
          <w:highlight w:val="none"/>
        </w:rPr>
        <w:t>（以下简称</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行动</w:t>
      </w:r>
      <w:r>
        <w:rPr>
          <w:rFonts w:hint="eastAsia" w:ascii="Times New Roman" w:hAnsi="Times New Roman" w:eastAsia="方正仿宋_GBK"/>
          <w:color w:val="auto"/>
          <w:sz w:val="32"/>
          <w:szCs w:val="32"/>
          <w:highlight w:val="none"/>
          <w:lang w:val="en-US" w:eastAsia="zh-CN"/>
        </w:rPr>
        <w:t>计划</w:t>
      </w:r>
      <w:r>
        <w:rPr>
          <w:rFonts w:hint="eastAsia" w:ascii="Times New Roman" w:hAnsi="Times New Roman" w:eastAsia="方正仿宋_GBK" w:cs="Times New Roman"/>
          <w:color w:val="auto"/>
          <w:sz w:val="32"/>
          <w:szCs w:val="32"/>
          <w:highlight w:val="none"/>
          <w:lang w:val="en-US" w:eastAsia="zh-CN"/>
        </w:rPr>
        <w:t>（征求意见稿）</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Cs w:val="32"/>
        </w:rPr>
        <w:t>明确</w:t>
      </w:r>
      <w:r>
        <w:rPr>
          <w:rFonts w:hint="eastAsia" w:ascii="Times New Roman" w:hAnsi="Times New Roman" w:eastAsia="方正仿宋_GBK"/>
          <w:color w:val="auto"/>
          <w:szCs w:val="32"/>
          <w:lang w:val="en-US" w:eastAsia="zh-CN"/>
        </w:rPr>
        <w:t>我区</w:t>
      </w:r>
      <w:r>
        <w:rPr>
          <w:rFonts w:hint="eastAsia" w:ascii="Times New Roman" w:hAnsi="Times New Roman" w:eastAsia="方正仿宋_GBK"/>
          <w:color w:val="auto"/>
          <w:szCs w:val="32"/>
        </w:rPr>
        <w:t>中医药产业融合创新发展</w:t>
      </w:r>
      <w:r>
        <w:rPr>
          <w:rFonts w:hint="eastAsia" w:ascii="Times New Roman" w:hAnsi="Times New Roman" w:eastAsia="方正仿宋_GBK"/>
          <w:color w:val="auto"/>
          <w:szCs w:val="32"/>
          <w:lang w:eastAsia="zh-CN"/>
        </w:rPr>
        <w:t>总体要求</w:t>
      </w:r>
      <w:r>
        <w:rPr>
          <w:rFonts w:hint="eastAsia" w:ascii="Times New Roman" w:hAnsi="Times New Roman" w:eastAsia="方正仿宋_GBK"/>
          <w:color w:val="auto"/>
          <w:szCs w:val="32"/>
        </w:rPr>
        <w:t>、</w:t>
      </w:r>
      <w:r>
        <w:rPr>
          <w:rFonts w:hint="eastAsia" w:ascii="Times New Roman" w:hAnsi="Times New Roman" w:eastAsia="方正仿宋_GBK"/>
          <w:color w:val="auto"/>
          <w:szCs w:val="32"/>
          <w:lang w:eastAsia="zh-CN"/>
        </w:rPr>
        <w:t>重点任务</w:t>
      </w:r>
      <w:r>
        <w:rPr>
          <w:rFonts w:hint="eastAsia" w:ascii="Times New Roman" w:hAnsi="Times New Roman" w:eastAsia="方正仿宋_GBK"/>
          <w:color w:val="auto"/>
          <w:szCs w:val="32"/>
        </w:rPr>
        <w:t>、</w:t>
      </w:r>
      <w:r>
        <w:rPr>
          <w:rFonts w:hint="eastAsia" w:ascii="Times New Roman" w:hAnsi="Times New Roman" w:eastAsia="方正仿宋_GBK"/>
          <w:color w:val="auto"/>
          <w:szCs w:val="32"/>
          <w:lang w:eastAsia="zh-CN"/>
        </w:rPr>
        <w:t>保障</w:t>
      </w:r>
      <w:r>
        <w:rPr>
          <w:rFonts w:hint="eastAsia" w:ascii="Times New Roman" w:hAnsi="Times New Roman" w:eastAsia="方正仿宋_GBK"/>
          <w:color w:val="auto"/>
          <w:szCs w:val="32"/>
        </w:rPr>
        <w:t>措施等。</w:t>
      </w:r>
    </w:p>
    <w:bookmarkEnd w:id="0"/>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color w:val="auto"/>
          <w:szCs w:val="32"/>
        </w:rPr>
      </w:pPr>
      <w:r>
        <w:rPr>
          <w:rFonts w:ascii="Times New Roman" w:hAnsi="Times New Roman" w:eastAsia="方正黑体_GBK"/>
          <w:color w:val="auto"/>
          <w:szCs w:val="32"/>
        </w:rPr>
        <w:t>二、制定过程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color w:val="auto"/>
        </w:rPr>
      </w:pPr>
      <w:r>
        <w:rPr>
          <w:rFonts w:hint="eastAsia" w:ascii="Times New Roman" w:hAnsi="Times New Roman" w:eastAsia="方正仿宋_GBK"/>
          <w:color w:val="auto"/>
          <w:sz w:val="32"/>
          <w:szCs w:val="32"/>
          <w:highlight w:val="none"/>
          <w:lang w:val="en-US" w:eastAsia="zh-CN"/>
        </w:rPr>
        <w:t>为推动工作落实，区卫生健康委紧扣</w:t>
      </w:r>
      <w:r>
        <w:rPr>
          <w:rFonts w:hint="eastAsia" w:ascii="Times New Roman" w:hAnsi="Times New Roman" w:eastAsia="方正仿宋_GBK"/>
          <w:color w:val="auto"/>
          <w:szCs w:val="32"/>
        </w:rPr>
        <w:t>“</w:t>
      </w:r>
      <w:r>
        <w:rPr>
          <w:rFonts w:hint="default" w:ascii="Times New Roman" w:hAnsi="Times New Roman" w:eastAsia="方正仿宋_GBK" w:cs="Times New Roman"/>
          <w:snapToGrid w:val="0"/>
          <w:color w:val="auto"/>
          <w:spacing w:val="6"/>
          <w:kern w:val="0"/>
          <w:sz w:val="32"/>
          <w:szCs w:val="32"/>
          <w:u w:val="none"/>
          <w:lang w:val="en-US" w:eastAsia="en-US" w:bidi="ar-SA"/>
        </w:rPr>
        <w:t>打造具有铜梁辨识度的现代中医药产业集聚区和中医药文旅康养目的地</w:t>
      </w:r>
      <w:r>
        <w:rPr>
          <w:rFonts w:hint="eastAsia" w:ascii="Times New Roman" w:hAnsi="Times New Roman" w:eastAsia="方正仿宋_GBK"/>
          <w:color w:val="auto"/>
          <w:szCs w:val="32"/>
        </w:rPr>
        <w:t>”</w:t>
      </w:r>
      <w:r>
        <w:rPr>
          <w:rFonts w:hint="eastAsia" w:ascii="Times New Roman" w:hAnsi="Times New Roman" w:eastAsia="方正仿宋_GBK"/>
          <w:color w:val="auto"/>
          <w:szCs w:val="32"/>
          <w:lang w:val="en-US" w:eastAsia="zh-CN"/>
        </w:rPr>
        <w:t>的目标</w:t>
      </w:r>
      <w:r>
        <w:rPr>
          <w:rFonts w:hint="eastAsia" w:ascii="Times New Roman" w:hAnsi="Times New Roman" w:eastAsia="方正仿宋_GBK"/>
          <w:color w:val="auto"/>
          <w:szCs w:val="32"/>
        </w:rPr>
        <w:t>，</w:t>
      </w:r>
      <w:r>
        <w:rPr>
          <w:rFonts w:hint="eastAsia" w:ascii="Times New Roman" w:hAnsi="Times New Roman" w:eastAsia="方正仿宋_GBK"/>
          <w:color w:val="auto"/>
          <w:szCs w:val="32"/>
          <w:lang w:eastAsia="zh-CN"/>
        </w:rPr>
        <w:t>在区内开展实地调研</w:t>
      </w:r>
      <w:r>
        <w:rPr>
          <w:rFonts w:hint="eastAsia" w:ascii="Times New Roman" w:hAnsi="Times New Roman" w:eastAsia="方正仿宋_GBK"/>
          <w:color w:val="auto"/>
          <w:sz w:val="32"/>
          <w:szCs w:val="32"/>
          <w:highlight w:val="none"/>
          <w:lang w:val="en-US" w:eastAsia="zh-CN"/>
        </w:rPr>
        <w:t>，听取多方意见建议，参考相关资料，起草了《行动计划（征求意见稿）》，并征求区级相关部门的意见，</w:t>
      </w:r>
      <w:r>
        <w:rPr>
          <w:rFonts w:hint="eastAsia" w:ascii="方正仿宋_GBK" w:hAnsi="方正仿宋_GBK" w:eastAsia="方正仿宋_GBK" w:cs="方正仿宋_GBK"/>
          <w:i w:val="0"/>
          <w:iCs w:val="0"/>
          <w:caps w:val="0"/>
          <w:color w:val="auto"/>
          <w:spacing w:val="0"/>
          <w:sz w:val="32"/>
          <w:szCs w:val="32"/>
          <w:shd w:val="clear" w:color="auto" w:fill="FFFFFF"/>
          <w:vertAlign w:val="baseline"/>
        </w:rPr>
        <w:t>根据意见反馈</w:t>
      </w:r>
      <w:r>
        <w:rPr>
          <w:rFonts w:hint="eastAsia" w:ascii="方正仿宋_GBK" w:hAnsi="方正仿宋_GBK" w:eastAsia="方正仿宋_GBK" w:cs="方正仿宋_GBK"/>
          <w:i w:val="0"/>
          <w:iCs w:val="0"/>
          <w:caps w:val="0"/>
          <w:color w:val="auto"/>
          <w:spacing w:val="0"/>
          <w:sz w:val="32"/>
          <w:szCs w:val="32"/>
          <w:shd w:val="clear" w:color="auto" w:fill="FFFFFF"/>
          <w:vertAlign w:val="baseline"/>
          <w:lang w:eastAsia="zh-CN"/>
        </w:rPr>
        <w:t>，</w:t>
      </w:r>
      <w:r>
        <w:rPr>
          <w:rFonts w:hint="eastAsia" w:ascii="方正仿宋_GBK" w:hAnsi="方正仿宋_GBK" w:eastAsia="方正仿宋_GBK" w:cs="方正仿宋_GBK"/>
          <w:i w:val="0"/>
          <w:iCs w:val="0"/>
          <w:caps w:val="0"/>
          <w:color w:val="auto"/>
          <w:spacing w:val="0"/>
          <w:sz w:val="32"/>
          <w:szCs w:val="32"/>
          <w:shd w:val="clear" w:color="auto" w:fill="FFFFFF"/>
          <w:vertAlign w:val="baseline"/>
        </w:rPr>
        <w:t>修改</w:t>
      </w:r>
      <w:r>
        <w:rPr>
          <w:rFonts w:hint="eastAsia" w:ascii="方正仿宋_GBK" w:hAnsi="方正仿宋_GBK" w:eastAsia="方正仿宋_GBK" w:cs="方正仿宋_GBK"/>
          <w:i w:val="0"/>
          <w:iCs w:val="0"/>
          <w:caps w:val="0"/>
          <w:color w:val="auto"/>
          <w:spacing w:val="0"/>
          <w:sz w:val="32"/>
          <w:szCs w:val="32"/>
          <w:shd w:val="clear" w:color="auto" w:fill="FFFFFF"/>
          <w:vertAlign w:val="baseline"/>
          <w:lang w:eastAsia="zh-CN"/>
        </w:rPr>
        <w:t>完善后形成</w:t>
      </w:r>
      <w:r>
        <w:rPr>
          <w:rFonts w:hint="eastAsia" w:ascii="Times New Roman" w:hAnsi="Times New Roman" w:eastAsia="方正仿宋_GBK"/>
          <w:color w:val="auto"/>
          <w:sz w:val="32"/>
          <w:szCs w:val="32"/>
          <w:highlight w:val="none"/>
          <w:lang w:val="en-US" w:eastAsia="zh-CN"/>
        </w:rPr>
        <w:t>《行动计划（征求意见稿）》</w:t>
      </w:r>
      <w:r>
        <w:rPr>
          <w:rFonts w:hint="eastAsia" w:ascii="方正仿宋_GBK" w:hAnsi="方正仿宋_GBK" w:eastAsia="方正仿宋_GBK" w:cs="方正仿宋_GBK"/>
          <w:i w:val="0"/>
          <w:iCs w:val="0"/>
          <w:caps w:val="0"/>
          <w:color w:val="auto"/>
          <w:spacing w:val="0"/>
          <w:sz w:val="32"/>
          <w:szCs w:val="32"/>
          <w:shd w:val="clear" w:color="auto" w:fill="FFFFFF"/>
          <w:vertAlign w:val="baseline"/>
          <w:lang w:eastAsia="zh-CN"/>
        </w:rPr>
        <w:t>。</w:t>
      </w:r>
      <w:bookmarkStart w:id="1" w:name="_Hlk166249289"/>
    </w:p>
    <w:bookmarkEnd w:id="1"/>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color w:val="auto"/>
          <w:szCs w:val="32"/>
        </w:rPr>
      </w:pPr>
      <w:r>
        <w:rPr>
          <w:rFonts w:ascii="Times New Roman" w:hAnsi="Times New Roman" w:eastAsia="方正黑体_GBK"/>
          <w:color w:val="auto"/>
          <w:szCs w:val="32"/>
        </w:rPr>
        <w:t>三、主要内容</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仿宋_GBK"/>
          <w:color w:val="auto"/>
          <w:szCs w:val="32"/>
        </w:rPr>
      </w:pPr>
      <w:r>
        <w:rPr>
          <w:rFonts w:ascii="Times New Roman" w:hAnsi="Times New Roman" w:eastAsia="方正仿宋_GBK"/>
          <w:color w:val="auto"/>
          <w:szCs w:val="32"/>
        </w:rPr>
        <w:t>《</w:t>
      </w:r>
      <w:r>
        <w:rPr>
          <w:rFonts w:hint="eastAsia" w:ascii="Times New Roman" w:hAnsi="Times New Roman" w:eastAsia="方正仿宋_GBK"/>
          <w:color w:val="auto"/>
          <w:szCs w:val="32"/>
          <w:lang w:eastAsia="zh-CN"/>
        </w:rPr>
        <w:t>行动计划（征求意见稿）</w:t>
      </w:r>
      <w:r>
        <w:rPr>
          <w:rFonts w:ascii="Times New Roman" w:hAnsi="Times New Roman" w:eastAsia="方正仿宋_GBK"/>
          <w:color w:val="auto"/>
          <w:szCs w:val="32"/>
        </w:rPr>
        <w:t>》</w:t>
      </w:r>
      <w:r>
        <w:rPr>
          <w:rFonts w:hint="eastAsia" w:ascii="Times New Roman" w:hAnsi="Times New Roman" w:eastAsia="方正仿宋_GBK" w:cs="Times New Roman"/>
          <w:color w:val="auto"/>
          <w:sz w:val="32"/>
          <w:szCs w:val="32"/>
          <w:lang w:val="en-US" w:eastAsia="zh-CN"/>
        </w:rPr>
        <w:t>主要分为</w:t>
      </w:r>
      <w:r>
        <w:rPr>
          <w:rFonts w:hint="eastAsia" w:ascii="Times New Roman" w:hAnsi="Times New Roman" w:eastAsia="方正仿宋_GBK"/>
          <w:color w:val="auto"/>
          <w:szCs w:val="32"/>
          <w:lang w:eastAsia="zh-CN"/>
        </w:rPr>
        <w:t>总体要求</w:t>
      </w:r>
      <w:r>
        <w:rPr>
          <w:rFonts w:hint="eastAsia" w:ascii="Times New Roman" w:hAnsi="Times New Roman" w:eastAsia="方正仿宋_GBK"/>
          <w:color w:val="auto"/>
          <w:szCs w:val="32"/>
        </w:rPr>
        <w:t>、</w:t>
      </w:r>
      <w:r>
        <w:rPr>
          <w:rFonts w:hint="eastAsia" w:ascii="Times New Roman" w:hAnsi="Times New Roman" w:eastAsia="方正仿宋_GBK"/>
          <w:color w:val="auto"/>
          <w:szCs w:val="32"/>
          <w:lang w:eastAsia="zh-CN"/>
        </w:rPr>
        <w:t>重点任务</w:t>
      </w:r>
      <w:r>
        <w:rPr>
          <w:rFonts w:hint="eastAsia" w:ascii="Times New Roman" w:hAnsi="Times New Roman" w:eastAsia="方正仿宋_GBK"/>
          <w:color w:val="auto"/>
          <w:szCs w:val="32"/>
        </w:rPr>
        <w:t>、</w:t>
      </w:r>
      <w:r>
        <w:rPr>
          <w:rFonts w:hint="eastAsia" w:ascii="Times New Roman" w:hAnsi="Times New Roman" w:eastAsia="方正仿宋_GBK"/>
          <w:color w:val="auto"/>
          <w:szCs w:val="32"/>
          <w:lang w:eastAsia="zh-CN"/>
        </w:rPr>
        <w:t>保障</w:t>
      </w:r>
      <w:r>
        <w:rPr>
          <w:rFonts w:hint="eastAsia" w:ascii="Times New Roman" w:hAnsi="Times New Roman" w:eastAsia="方正仿宋_GBK"/>
          <w:color w:val="auto"/>
          <w:szCs w:val="32"/>
        </w:rPr>
        <w:t>措施</w:t>
      </w:r>
      <w:r>
        <w:rPr>
          <w:rFonts w:hint="eastAsia" w:ascii="Times New Roman" w:hAnsi="Times New Roman" w:eastAsia="方正仿宋_GBK"/>
          <w:color w:val="auto"/>
          <w:szCs w:val="32"/>
          <w:lang w:eastAsia="zh-CN"/>
        </w:rPr>
        <w:t>三</w:t>
      </w:r>
      <w:r>
        <w:rPr>
          <w:rFonts w:hint="eastAsia" w:ascii="Times New Roman" w:hAnsi="Times New Roman" w:eastAsia="方正仿宋_GBK" w:cs="Times New Roman"/>
          <w:color w:val="auto"/>
          <w:sz w:val="32"/>
          <w:szCs w:val="32"/>
          <w:lang w:val="en-US" w:eastAsia="zh-CN"/>
        </w:rPr>
        <w:t>个部分：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olor w:val="auto"/>
          <w:szCs w:val="32"/>
          <w:lang w:val="en-US" w:eastAsia="zh-CN"/>
        </w:rPr>
      </w:pPr>
      <w:r>
        <w:rPr>
          <w:rFonts w:ascii="Times New Roman" w:hAnsi="Times New Roman" w:eastAsia="方正楷体_GBK"/>
          <w:color w:val="auto"/>
          <w:szCs w:val="32"/>
        </w:rPr>
        <w:t>第一部分，</w:t>
      </w:r>
      <w:r>
        <w:rPr>
          <w:rFonts w:hint="eastAsia" w:ascii="Times New Roman" w:hAnsi="Times New Roman" w:eastAsia="方正楷体_GBK"/>
          <w:color w:val="auto"/>
          <w:szCs w:val="32"/>
        </w:rPr>
        <w:t>总体要求</w:t>
      </w:r>
      <w:r>
        <w:rPr>
          <w:rFonts w:ascii="Times New Roman" w:hAnsi="Times New Roman" w:eastAsia="方正仿宋_GBK"/>
          <w:color w:val="auto"/>
          <w:szCs w:val="32"/>
        </w:rPr>
        <w:t>。</w:t>
      </w:r>
      <w:r>
        <w:rPr>
          <w:rFonts w:hint="eastAsia" w:ascii="Times New Roman" w:hAnsi="Times New Roman" w:eastAsia="方正仿宋_GBK"/>
          <w:color w:val="auto"/>
          <w:szCs w:val="32"/>
          <w:lang w:val="en-US" w:eastAsia="zh-CN"/>
        </w:rPr>
        <w:t>紧紧围绕全市“33618”现代制造业集群体系和“416”科技创新布局，产学研医结合推动现代中医药产业高质量发展，着力打造具有铜梁辨识度的现代中医药产业集聚区和中医药文旅康养目的地。到2027年，全区中药材生态化、规范化种植水平稳步提升，中医药大健康产业和产品不断丰富，现代中医药产业全面发展，产业规模、集聚效应、创新能力、科研水平、品牌影响力大幅提升，基本建成现代中医药产业体系，形成良好的中医药产业生态。</w:t>
      </w:r>
    </w:p>
    <w:p>
      <w:pPr>
        <w:keepNext w:val="0"/>
        <w:keepLines w:val="0"/>
        <w:pageBreakBefore w:val="0"/>
        <w:widowControl w:val="0"/>
        <w:kinsoku/>
        <w:wordWrap/>
        <w:overflowPunct/>
        <w:topLinePunct w:val="0"/>
        <w:autoSpaceDE/>
        <w:autoSpaceDN/>
        <w:bidi w:val="0"/>
        <w:adjustRightInd w:val="0"/>
        <w:spacing w:line="594" w:lineRule="exact"/>
        <w:ind w:firstLine="640" w:firstLineChars="200"/>
        <w:textAlignment w:val="auto"/>
        <w:rPr>
          <w:rFonts w:ascii="Times New Roman" w:hAnsi="Times New Roman" w:eastAsia="方正楷体_GBK"/>
          <w:color w:val="auto"/>
          <w:szCs w:val="32"/>
        </w:rPr>
      </w:pPr>
      <w:r>
        <w:rPr>
          <w:rFonts w:ascii="Times New Roman" w:hAnsi="Times New Roman" w:eastAsia="方正楷体_GBK" w:cs="Times New Roman"/>
          <w:color w:val="auto"/>
          <w:sz w:val="32"/>
          <w:szCs w:val="32"/>
        </w:rPr>
        <w:t>第二部分，</w:t>
      </w:r>
      <w:r>
        <w:rPr>
          <w:rFonts w:hint="eastAsia" w:ascii="Times New Roman" w:hAnsi="Times New Roman" w:eastAsia="方正楷体_GBK"/>
          <w:color w:val="auto"/>
          <w:szCs w:val="32"/>
          <w:lang w:eastAsia="zh-CN"/>
        </w:rPr>
        <w:t>重点任务</w:t>
      </w:r>
      <w:r>
        <w:rPr>
          <w:rFonts w:ascii="Times New Roman" w:hAnsi="Times New Roman" w:eastAsia="方正楷体_GBK"/>
          <w:color w:val="auto"/>
          <w:szCs w:val="32"/>
        </w:rPr>
        <w:t>。</w:t>
      </w:r>
      <w:r>
        <w:rPr>
          <w:rFonts w:ascii="Times New Roman" w:hAnsi="Times New Roman" w:eastAsia="方正仿宋_GBK"/>
          <w:color w:val="auto"/>
          <w:szCs w:val="32"/>
        </w:rPr>
        <w:t>主要包括实施</w:t>
      </w:r>
      <w:r>
        <w:rPr>
          <w:rFonts w:hint="eastAsia" w:ascii="Times New Roman" w:hAnsi="Times New Roman" w:eastAsia="方正仿宋_GBK"/>
          <w:color w:val="auto"/>
          <w:szCs w:val="32"/>
          <w:lang w:val="en-US" w:eastAsia="zh-CN"/>
        </w:rPr>
        <w:t>5</w:t>
      </w:r>
      <w:r>
        <w:rPr>
          <w:rFonts w:ascii="Times New Roman" w:hAnsi="Times New Roman" w:eastAsia="方正仿宋_GBK"/>
          <w:color w:val="auto"/>
          <w:szCs w:val="32"/>
        </w:rPr>
        <w:t>大行动。</w:t>
      </w:r>
      <w:r>
        <w:rPr>
          <w:rFonts w:ascii="Times New Roman" w:hAnsi="Times New Roman" w:eastAsia="方正仿宋_GBK"/>
          <w:b/>
          <w:bCs/>
          <w:color w:val="auto"/>
          <w:szCs w:val="32"/>
        </w:rPr>
        <w:t>一是</w:t>
      </w:r>
      <w:r>
        <w:rPr>
          <w:rFonts w:hint="eastAsia" w:ascii="Times New Roman" w:hAnsi="Times New Roman" w:eastAsia="方正仿宋_GBK"/>
          <w:b/>
          <w:bCs/>
          <w:color w:val="auto"/>
          <w:szCs w:val="32"/>
        </w:rPr>
        <w:t>实施中药材种植业提质增效行动</w:t>
      </w:r>
      <w:r>
        <w:rPr>
          <w:rFonts w:ascii="Times New Roman" w:hAnsi="Times New Roman" w:eastAsia="方正仿宋_GBK"/>
          <w:b/>
          <w:bCs/>
          <w:color w:val="auto"/>
          <w:szCs w:val="32"/>
        </w:rPr>
        <w:t>。</w:t>
      </w:r>
      <w:r>
        <w:rPr>
          <w:rFonts w:hint="default" w:ascii="Times New Roman" w:hAnsi="Times New Roman" w:eastAsia="方正仿宋_GBK" w:cs="Times New Roman"/>
          <w:color w:val="auto"/>
          <w:sz w:val="32"/>
          <w:szCs w:val="20"/>
        </w:rPr>
        <w:t>聚力</w:t>
      </w:r>
      <w:r>
        <w:rPr>
          <w:rFonts w:hint="default" w:ascii="Times New Roman" w:hAnsi="Times New Roman" w:eastAsia="方正仿宋_GBK" w:cs="Times New Roman"/>
          <w:color w:val="auto"/>
          <w:spacing w:val="3"/>
          <w:sz w:val="32"/>
          <w:szCs w:val="20"/>
        </w:rPr>
        <w:t>建设</w:t>
      </w:r>
      <w:r>
        <w:rPr>
          <w:rFonts w:hint="default" w:ascii="Times New Roman" w:hAnsi="Times New Roman" w:eastAsia="方正仿宋_GBK" w:cs="Times New Roman"/>
          <w:color w:val="auto"/>
          <w:spacing w:val="3"/>
          <w:sz w:val="32"/>
          <w:szCs w:val="20"/>
          <w:lang w:eastAsia="zh-CN"/>
        </w:rPr>
        <w:t>铜梁枳壳、枳实、佛手、黄精等</w:t>
      </w:r>
      <w:r>
        <w:rPr>
          <w:rFonts w:hint="default" w:ascii="Times New Roman" w:hAnsi="Times New Roman" w:eastAsia="方正仿宋_GBK" w:cs="Times New Roman"/>
          <w:color w:val="auto"/>
          <w:spacing w:val="3"/>
          <w:sz w:val="32"/>
          <w:szCs w:val="20"/>
        </w:rPr>
        <w:t>“渝</w:t>
      </w:r>
      <w:r>
        <w:rPr>
          <w:rFonts w:hint="default" w:ascii="Times New Roman" w:hAnsi="Times New Roman" w:eastAsia="方正仿宋_GBK" w:cs="Times New Roman"/>
          <w:color w:val="auto"/>
          <w:sz w:val="32"/>
          <w:szCs w:val="20"/>
        </w:rPr>
        <w:t>十味”</w:t>
      </w:r>
      <w:r>
        <w:rPr>
          <w:rFonts w:hint="default" w:ascii="Times New Roman" w:hAnsi="Times New Roman" w:eastAsia="方正仿宋_GBK" w:cs="Times New Roman"/>
          <w:color w:val="auto"/>
          <w:sz w:val="32"/>
          <w:szCs w:val="20"/>
          <w:lang w:eastAsia="zh-CN"/>
        </w:rPr>
        <w:t>产业</w:t>
      </w:r>
      <w:r>
        <w:rPr>
          <w:rFonts w:hint="default" w:ascii="Times New Roman" w:hAnsi="Times New Roman" w:eastAsia="方正仿宋_GBK" w:cs="Times New Roman"/>
          <w:color w:val="auto"/>
          <w:sz w:val="32"/>
          <w:szCs w:val="20"/>
        </w:rPr>
        <w:t>基地，推进产地加工能力建设</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pacing w:val="5"/>
          <w:sz w:val="32"/>
          <w:szCs w:val="20"/>
        </w:rPr>
        <w:t>推动规范化种植</w:t>
      </w:r>
      <w:r>
        <w:rPr>
          <w:rFonts w:hint="eastAsia" w:ascii="Times New Roman" w:hAnsi="Times New Roman" w:eastAsia="方正仿宋_GBK" w:cs="Times New Roman"/>
          <w:color w:val="auto"/>
          <w:spacing w:val="5"/>
          <w:sz w:val="32"/>
          <w:szCs w:val="20"/>
          <w:lang w:eastAsia="zh-CN"/>
        </w:rPr>
        <w:t>，</w:t>
      </w:r>
      <w:r>
        <w:rPr>
          <w:rFonts w:hint="default" w:ascii="Times New Roman" w:hAnsi="Times New Roman" w:eastAsia="方正仿宋_GBK" w:cs="Times New Roman"/>
          <w:color w:val="auto"/>
          <w:spacing w:val="5"/>
          <w:sz w:val="32"/>
          <w:szCs w:val="20"/>
        </w:rPr>
        <w:t>支持建设一批中药材“三品一标”和</w:t>
      </w:r>
      <w:r>
        <w:rPr>
          <w:rFonts w:hint="default" w:ascii="Times New Roman" w:hAnsi="Times New Roman" w:eastAsia="方正仿宋_GBK" w:cs="Times New Roman"/>
          <w:color w:val="auto"/>
          <w:sz w:val="32"/>
          <w:szCs w:val="20"/>
        </w:rPr>
        <w:t>GAP标示基地</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pacing w:val="-3"/>
          <w:sz w:val="32"/>
          <w:szCs w:val="20"/>
        </w:rPr>
        <w:t>加强资源保护利用</w:t>
      </w:r>
      <w:r>
        <w:rPr>
          <w:rFonts w:hint="eastAsia" w:ascii="Times New Roman" w:hAnsi="Times New Roman" w:eastAsia="方正仿宋_GBK" w:cs="Times New Roman"/>
          <w:color w:val="auto"/>
          <w:spacing w:val="-3"/>
          <w:sz w:val="32"/>
          <w:szCs w:val="20"/>
          <w:lang w:eastAsia="zh-CN"/>
        </w:rPr>
        <w:t>，</w:t>
      </w:r>
      <w:r>
        <w:rPr>
          <w:rFonts w:hint="default" w:ascii="Times New Roman" w:hAnsi="Times New Roman" w:eastAsia="方正仿宋_GBK" w:cs="Times New Roman"/>
          <w:color w:val="auto"/>
          <w:sz w:val="32"/>
          <w:szCs w:val="20"/>
        </w:rPr>
        <w:t>支持建立种子种苗商业化平台</w:t>
      </w:r>
      <w:r>
        <w:rPr>
          <w:rFonts w:hint="eastAsia" w:ascii="Times New Roman" w:hAnsi="Times New Roman" w:eastAsia="方正仿宋_GBK" w:cs="Times New Roman"/>
          <w:color w:val="auto"/>
          <w:spacing w:val="-3"/>
          <w:sz w:val="32"/>
          <w:szCs w:val="20"/>
          <w:lang w:eastAsia="zh-CN"/>
        </w:rPr>
        <w:t>。</w:t>
      </w:r>
      <w:r>
        <w:rPr>
          <w:rFonts w:ascii="Times New Roman" w:hAnsi="Times New Roman" w:eastAsia="方正仿宋_GBK"/>
          <w:b/>
          <w:bCs/>
          <w:color w:val="auto"/>
          <w:szCs w:val="32"/>
        </w:rPr>
        <w:t>二是</w:t>
      </w:r>
      <w:r>
        <w:rPr>
          <w:rFonts w:hint="eastAsia" w:ascii="Times New Roman" w:hAnsi="Times New Roman" w:eastAsia="方正仿宋_GBK"/>
          <w:b/>
          <w:bCs/>
          <w:color w:val="auto"/>
          <w:szCs w:val="32"/>
        </w:rPr>
        <w:t>实施现代中药振兴发展行动</w:t>
      </w:r>
      <w:r>
        <w:rPr>
          <w:rFonts w:ascii="Times New Roman" w:hAnsi="Times New Roman" w:eastAsia="方正仿宋_GBK"/>
          <w:b/>
          <w:bCs/>
          <w:color w:val="auto"/>
          <w:szCs w:val="32"/>
        </w:rPr>
        <w:t>。</w:t>
      </w:r>
      <w:r>
        <w:rPr>
          <w:rFonts w:hint="default" w:ascii="Times New Roman" w:hAnsi="Times New Roman" w:eastAsia="方正仿宋_GBK" w:cs="Times New Roman"/>
          <w:color w:val="auto"/>
          <w:spacing w:val="4"/>
          <w:sz w:val="32"/>
          <w:szCs w:val="20"/>
          <w:highlight w:val="none"/>
        </w:rPr>
        <w:t>积极发展中药材产业</w:t>
      </w:r>
      <w:r>
        <w:rPr>
          <w:rFonts w:hint="eastAsia" w:ascii="Times New Roman" w:hAnsi="Times New Roman" w:eastAsia="方正仿宋_GBK" w:cs="Times New Roman"/>
          <w:color w:val="auto"/>
          <w:spacing w:val="4"/>
          <w:sz w:val="32"/>
          <w:szCs w:val="20"/>
          <w:highlight w:val="none"/>
          <w:lang w:eastAsia="zh-CN"/>
        </w:rPr>
        <w:t>，</w:t>
      </w:r>
      <w:r>
        <w:rPr>
          <w:rFonts w:hint="default" w:ascii="Times New Roman" w:hAnsi="Times New Roman" w:eastAsia="方正仿宋_GBK" w:cs="Times New Roman"/>
          <w:color w:val="auto"/>
          <w:spacing w:val="4"/>
          <w:sz w:val="32"/>
          <w:szCs w:val="20"/>
          <w:highlight w:val="none"/>
        </w:rPr>
        <w:t>做大、做强铜梁葛粉、铜梁葛面等名特农产品品牌</w:t>
      </w:r>
      <w:r>
        <w:rPr>
          <w:rFonts w:hint="eastAsia" w:ascii="Times New Roman" w:hAnsi="Times New Roman" w:eastAsia="方正仿宋_GBK" w:cs="Times New Roman"/>
          <w:color w:val="auto"/>
          <w:spacing w:val="4"/>
          <w:sz w:val="32"/>
          <w:szCs w:val="20"/>
          <w:highlight w:val="none"/>
          <w:lang w:eastAsia="zh-CN"/>
        </w:rPr>
        <w:t>，</w:t>
      </w:r>
      <w:r>
        <w:rPr>
          <w:rFonts w:hint="default" w:ascii="Times New Roman" w:hAnsi="Times New Roman" w:eastAsia="方正仿宋_GBK" w:cs="Times New Roman"/>
          <w:color w:val="auto"/>
          <w:spacing w:val="4"/>
          <w:sz w:val="32"/>
          <w:szCs w:val="20"/>
          <w:highlight w:val="none"/>
        </w:rPr>
        <w:t>推进本地艾草加工基地提质上档</w:t>
      </w:r>
      <w:r>
        <w:rPr>
          <w:rFonts w:hint="eastAsia" w:ascii="Times New Roman" w:hAnsi="Times New Roman" w:eastAsia="方正仿宋_GBK" w:cs="Times New Roman"/>
          <w:color w:val="auto"/>
          <w:spacing w:val="4"/>
          <w:sz w:val="32"/>
          <w:szCs w:val="20"/>
          <w:highlight w:val="none"/>
          <w:lang w:eastAsia="zh-CN"/>
        </w:rPr>
        <w:t>。</w:t>
      </w:r>
      <w:r>
        <w:rPr>
          <w:rFonts w:hint="default" w:ascii="Times New Roman" w:hAnsi="Times New Roman" w:eastAsia="方正仿宋_GBK" w:cs="Times New Roman"/>
          <w:color w:val="auto"/>
          <w:sz w:val="32"/>
          <w:szCs w:val="20"/>
          <w:highlight w:val="none"/>
        </w:rPr>
        <w:t>引进中成药企业来</w:t>
      </w:r>
      <w:r>
        <w:rPr>
          <w:rFonts w:hint="default" w:ascii="Times New Roman" w:hAnsi="Times New Roman" w:eastAsia="方正仿宋_GBK" w:cs="Times New Roman"/>
          <w:color w:val="auto"/>
          <w:sz w:val="32"/>
          <w:szCs w:val="20"/>
          <w:highlight w:val="none"/>
          <w:lang w:eastAsia="zh-CN"/>
        </w:rPr>
        <w:t>铜</w:t>
      </w:r>
      <w:r>
        <w:rPr>
          <w:rFonts w:hint="default" w:ascii="Times New Roman" w:hAnsi="Times New Roman" w:eastAsia="方正仿宋_GBK" w:cs="Times New Roman"/>
          <w:color w:val="auto"/>
          <w:sz w:val="32"/>
          <w:szCs w:val="20"/>
          <w:highlight w:val="none"/>
        </w:rPr>
        <w:t>布局，开展“一企一策”精准辅导与服务。</w:t>
      </w:r>
      <w:r>
        <w:rPr>
          <w:rFonts w:hint="default" w:ascii="Times New Roman" w:hAnsi="Times New Roman" w:eastAsia="方正仿宋_GBK" w:cs="Times New Roman"/>
          <w:color w:val="auto"/>
          <w:spacing w:val="-8"/>
          <w:sz w:val="32"/>
          <w:szCs w:val="20"/>
          <w:highlight w:val="none"/>
        </w:rPr>
        <w:t>研究培育枳壳新品种</w:t>
      </w:r>
      <w:r>
        <w:rPr>
          <w:rFonts w:hint="eastAsia" w:ascii="Times New Roman" w:hAnsi="Times New Roman" w:eastAsia="方正仿宋_GBK" w:cs="Times New Roman"/>
          <w:color w:val="auto"/>
          <w:spacing w:val="-8"/>
          <w:sz w:val="32"/>
          <w:szCs w:val="20"/>
          <w:highlight w:val="none"/>
          <w:lang w:eastAsia="zh-CN"/>
        </w:rPr>
        <w:t>，</w:t>
      </w:r>
      <w:r>
        <w:rPr>
          <w:rFonts w:hint="default" w:ascii="Times New Roman" w:hAnsi="Times New Roman" w:eastAsia="方正仿宋_GBK" w:cs="Times New Roman"/>
          <w:color w:val="auto"/>
          <w:spacing w:val="-8"/>
          <w:sz w:val="32"/>
          <w:szCs w:val="20"/>
          <w:highlight w:val="none"/>
        </w:rPr>
        <w:t>加大铜梁枳壳深加工研发</w:t>
      </w:r>
      <w:r>
        <w:rPr>
          <w:rFonts w:hint="eastAsia" w:ascii="Times New Roman" w:hAnsi="Times New Roman" w:eastAsia="方正仿宋_GBK" w:cs="Times New Roman"/>
          <w:color w:val="auto"/>
          <w:spacing w:val="-8"/>
          <w:sz w:val="32"/>
          <w:szCs w:val="20"/>
          <w:highlight w:val="none"/>
          <w:lang w:eastAsia="zh-CN"/>
        </w:rPr>
        <w:t>。</w:t>
      </w:r>
      <w:r>
        <w:rPr>
          <w:rFonts w:ascii="Times New Roman" w:hAnsi="Times New Roman" w:eastAsia="方正仿宋_GBK"/>
          <w:b/>
          <w:bCs/>
          <w:color w:val="auto"/>
          <w:szCs w:val="32"/>
        </w:rPr>
        <w:t>三是</w:t>
      </w:r>
      <w:r>
        <w:rPr>
          <w:rFonts w:hint="eastAsia" w:ascii="Times New Roman" w:hAnsi="Times New Roman" w:eastAsia="方正仿宋_GBK"/>
          <w:b/>
          <w:bCs/>
          <w:color w:val="auto"/>
          <w:szCs w:val="32"/>
        </w:rPr>
        <w:t>实施“中医药+”衍生产业拓展行动</w:t>
      </w:r>
      <w:r>
        <w:rPr>
          <w:rFonts w:hint="eastAsia" w:ascii="Times New Roman" w:hAnsi="Times New Roman" w:eastAsia="方正仿宋_GBK"/>
          <w:b/>
          <w:bCs/>
          <w:color w:val="auto"/>
          <w:szCs w:val="32"/>
          <w:lang w:eastAsia="zh-CN"/>
        </w:rPr>
        <w:t>。</w:t>
      </w:r>
      <w:r>
        <w:rPr>
          <w:rFonts w:hint="default" w:ascii="Times New Roman" w:hAnsi="Times New Roman" w:eastAsia="方正仿宋_GBK" w:cs="Times New Roman"/>
          <w:color w:val="auto"/>
          <w:sz w:val="32"/>
          <w:szCs w:val="20"/>
        </w:rPr>
        <w:t>开发一批以</w:t>
      </w:r>
      <w:r>
        <w:rPr>
          <w:rFonts w:hint="default" w:ascii="Times New Roman" w:hAnsi="Times New Roman" w:eastAsia="方正仿宋_GBK" w:cs="Times New Roman"/>
          <w:color w:val="auto"/>
          <w:sz w:val="32"/>
          <w:szCs w:val="20"/>
          <w:lang w:eastAsia="zh-CN"/>
        </w:rPr>
        <w:t>粉葛、</w:t>
      </w:r>
      <w:r>
        <w:rPr>
          <w:rFonts w:hint="default" w:ascii="Times New Roman" w:hAnsi="Times New Roman" w:eastAsia="方正仿宋_GBK" w:cs="Times New Roman"/>
          <w:color w:val="auto"/>
          <w:sz w:val="32"/>
          <w:szCs w:val="20"/>
        </w:rPr>
        <w:t>黄精、</w:t>
      </w:r>
      <w:r>
        <w:rPr>
          <w:rFonts w:hint="default" w:ascii="Times New Roman" w:hAnsi="Times New Roman" w:eastAsia="方正仿宋_GBK" w:cs="Times New Roman"/>
          <w:color w:val="auto"/>
          <w:sz w:val="32"/>
          <w:szCs w:val="20"/>
          <w:lang w:eastAsia="zh-CN"/>
        </w:rPr>
        <w:t>百合</w:t>
      </w:r>
      <w:r>
        <w:rPr>
          <w:rFonts w:hint="default" w:ascii="Times New Roman" w:hAnsi="Times New Roman" w:eastAsia="方正仿宋_GBK" w:cs="Times New Roman"/>
          <w:color w:val="auto"/>
          <w:sz w:val="32"/>
          <w:szCs w:val="20"/>
        </w:rPr>
        <w:t>等中药材为原料的食药物质产品，建设一批</w:t>
      </w:r>
      <w:r>
        <w:rPr>
          <w:rFonts w:hint="default" w:ascii="Times New Roman" w:hAnsi="Times New Roman" w:eastAsia="方正仿宋_GBK" w:cs="Times New Roman"/>
          <w:color w:val="auto"/>
          <w:spacing w:val="-3"/>
          <w:sz w:val="32"/>
          <w:szCs w:val="20"/>
        </w:rPr>
        <w:t>食药物质产业基地</w:t>
      </w:r>
      <w:r>
        <w:rPr>
          <w:rFonts w:hint="eastAsia" w:ascii="Times New Roman" w:hAnsi="Times New Roman" w:eastAsia="方正仿宋_GBK" w:cs="Times New Roman"/>
          <w:color w:val="auto"/>
          <w:spacing w:val="-3"/>
          <w:sz w:val="32"/>
          <w:szCs w:val="20"/>
          <w:lang w:eastAsia="zh-CN"/>
        </w:rPr>
        <w:t>。</w:t>
      </w:r>
      <w:r>
        <w:rPr>
          <w:rFonts w:hint="default" w:ascii="Times New Roman" w:hAnsi="Times New Roman" w:eastAsia="方正仿宋_GBK" w:cs="Times New Roman"/>
          <w:b w:val="0"/>
          <w:bCs w:val="0"/>
          <w:color w:val="auto"/>
          <w:sz w:val="32"/>
          <w:szCs w:val="32"/>
          <w:lang w:val="en-US" w:eastAsia="zh-CN"/>
        </w:rPr>
        <w:t>发挥区中医院薪火园、德馨园、科普园等五大园区以及名医馆、煎药中心等资源优势，设置推拿、拔罐、针灸等中医药特色疗法体验区，开展中药材辨识、中药炮制等互动活动。</w:t>
      </w:r>
      <w:r>
        <w:rPr>
          <w:rFonts w:ascii="Times New Roman" w:hAnsi="Times New Roman" w:eastAsia="方正仿宋_GBK"/>
          <w:b/>
          <w:bCs/>
          <w:color w:val="auto"/>
          <w:szCs w:val="32"/>
        </w:rPr>
        <w:t>四是</w:t>
      </w:r>
      <w:r>
        <w:rPr>
          <w:rFonts w:hint="eastAsia" w:ascii="Times New Roman" w:hAnsi="Times New Roman" w:eastAsia="方正仿宋_GBK"/>
          <w:b/>
          <w:bCs/>
          <w:color w:val="auto"/>
          <w:szCs w:val="32"/>
        </w:rPr>
        <w:t>实施科技创新赋能行动</w:t>
      </w:r>
      <w:r>
        <w:rPr>
          <w:rFonts w:hint="eastAsia" w:ascii="Times New Roman" w:hAnsi="Times New Roman" w:eastAsia="方正仿宋_GBK"/>
          <w:b/>
          <w:bCs/>
          <w:color w:val="auto"/>
          <w:szCs w:val="32"/>
          <w:lang w:eastAsia="zh-CN"/>
        </w:rPr>
        <w:t>。</w:t>
      </w:r>
      <w:r>
        <w:rPr>
          <w:rFonts w:hint="default" w:ascii="Times New Roman" w:hAnsi="Times New Roman" w:eastAsia="方正仿宋_GBK" w:cs="Times New Roman"/>
          <w:color w:val="auto"/>
          <w:sz w:val="32"/>
          <w:szCs w:val="20"/>
        </w:rPr>
        <w:t>加大对院士、国医大师、岐黄学者等领军人才的引育力度，构建中医药重点学科、重点领域科技创新人才雁阵。加强中药专业技术人才培养、选拔和岗位供给</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color w:val="auto"/>
          <w:sz w:val="32"/>
          <w:szCs w:val="20"/>
        </w:rPr>
        <w:t>培育一批中药种植技能型人才、中药炮制紧缺人才和中药领域青年岐黄学者。</w:t>
      </w:r>
      <w:r>
        <w:rPr>
          <w:rFonts w:hint="default" w:ascii="Times New Roman" w:hAnsi="Times New Roman" w:eastAsia="方正仿宋_GBK" w:cs="Times New Roman"/>
          <w:color w:val="auto"/>
          <w:sz w:val="32"/>
          <w:szCs w:val="20"/>
          <w:lang w:eastAsia="zh-CN"/>
        </w:rPr>
        <w:t>做好全国</w:t>
      </w:r>
      <w:r>
        <w:rPr>
          <w:rFonts w:hint="default" w:ascii="Times New Roman" w:hAnsi="Times New Roman" w:eastAsia="方正仿宋_GBK" w:cs="Times New Roman"/>
          <w:color w:val="auto"/>
          <w:sz w:val="32"/>
          <w:szCs w:val="20"/>
        </w:rPr>
        <w:t>老药工传</w:t>
      </w:r>
      <w:r>
        <w:rPr>
          <w:rFonts w:hint="default" w:ascii="Times New Roman" w:hAnsi="Times New Roman" w:eastAsia="方正仿宋_GBK" w:cs="Times New Roman"/>
          <w:color w:val="auto"/>
          <w:spacing w:val="3"/>
          <w:sz w:val="32"/>
          <w:szCs w:val="20"/>
        </w:rPr>
        <w:t>承工作室</w:t>
      </w:r>
      <w:r>
        <w:rPr>
          <w:rFonts w:hint="default" w:ascii="Times New Roman" w:hAnsi="Times New Roman" w:eastAsia="方正仿宋_GBK" w:cs="Times New Roman"/>
          <w:color w:val="auto"/>
          <w:spacing w:val="3"/>
          <w:sz w:val="32"/>
          <w:szCs w:val="20"/>
          <w:lang w:eastAsia="zh-CN"/>
        </w:rPr>
        <w:t>建设</w:t>
      </w:r>
      <w:r>
        <w:rPr>
          <w:rFonts w:hint="default" w:ascii="Times New Roman" w:hAnsi="Times New Roman" w:eastAsia="方正仿宋_GBK" w:cs="Times New Roman"/>
          <w:color w:val="auto"/>
          <w:spacing w:val="3"/>
          <w:sz w:val="32"/>
          <w:szCs w:val="20"/>
        </w:rPr>
        <w:t>。</w:t>
      </w:r>
      <w:r>
        <w:rPr>
          <w:rFonts w:ascii="Times New Roman" w:hAnsi="Times New Roman" w:eastAsia="方正仿宋_GBK"/>
          <w:b/>
          <w:bCs/>
          <w:color w:val="auto"/>
          <w:szCs w:val="32"/>
        </w:rPr>
        <w:t>五是</w:t>
      </w:r>
      <w:r>
        <w:rPr>
          <w:rFonts w:hint="eastAsia" w:ascii="Times New Roman" w:hAnsi="Times New Roman" w:eastAsia="方正仿宋_GBK"/>
          <w:b/>
          <w:bCs/>
          <w:color w:val="auto"/>
          <w:szCs w:val="32"/>
        </w:rPr>
        <w:t>实施全链条服务优化行动</w:t>
      </w:r>
      <w:r>
        <w:rPr>
          <w:rFonts w:hint="eastAsia" w:ascii="Times New Roman" w:hAnsi="Times New Roman" w:eastAsia="方正仿宋_GBK"/>
          <w:b/>
          <w:bCs/>
          <w:color w:val="auto"/>
          <w:szCs w:val="32"/>
          <w:lang w:eastAsia="zh-CN"/>
        </w:rPr>
        <w:t>。</w:t>
      </w:r>
      <w:r>
        <w:rPr>
          <w:rFonts w:hint="default" w:ascii="Times New Roman" w:hAnsi="Times New Roman" w:eastAsia="方正仿宋_GBK" w:cs="Times New Roman"/>
          <w:color w:val="auto"/>
          <w:sz w:val="32"/>
          <w:szCs w:val="32"/>
          <w:u w:val="none"/>
        </w:rPr>
        <w:t>加强医疗机构中药药事管理和中药合理使用</w:t>
      </w:r>
      <w:r>
        <w:rPr>
          <w:rFonts w:hint="default" w:ascii="Times New Roman" w:hAnsi="Times New Roman" w:eastAsia="方正仿宋_GBK" w:cs="Times New Roman"/>
          <w:color w:val="auto"/>
          <w:sz w:val="32"/>
          <w:szCs w:val="32"/>
          <w:u w:val="none"/>
          <w:lang w:eastAsia="zh-CN"/>
        </w:rPr>
        <w:t>督导，开展中药饮片质量管理督查。</w:t>
      </w:r>
      <w:r>
        <w:rPr>
          <w:rFonts w:hint="default" w:ascii="Times New Roman" w:hAnsi="Times New Roman" w:eastAsia="方正仿宋_GBK" w:cs="Times New Roman"/>
          <w:color w:val="auto"/>
          <w:sz w:val="32"/>
          <w:szCs w:val="20"/>
        </w:rPr>
        <w:t>促进中西医协同发展，支持非中医类别医师按规定开具中成药及中药饮片处方，持续提高中药制剂、中药饮片及中成药在医疗机构的使用占比。</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color w:val="auto"/>
        </w:rPr>
      </w:pPr>
      <w:r>
        <w:rPr>
          <w:rFonts w:ascii="Times New Roman" w:hAnsi="Times New Roman" w:eastAsia="方正楷体_GBK"/>
          <w:color w:val="auto"/>
          <w:szCs w:val="32"/>
        </w:rPr>
        <w:t>第</w:t>
      </w:r>
      <w:r>
        <w:rPr>
          <w:rFonts w:hint="eastAsia" w:ascii="Times New Roman" w:hAnsi="Times New Roman" w:eastAsia="方正楷体_GBK"/>
          <w:color w:val="auto"/>
          <w:szCs w:val="32"/>
          <w:lang w:eastAsia="zh-CN"/>
        </w:rPr>
        <w:t>三</w:t>
      </w:r>
      <w:r>
        <w:rPr>
          <w:rFonts w:ascii="Times New Roman" w:hAnsi="Times New Roman" w:eastAsia="方正楷体_GBK"/>
          <w:color w:val="auto"/>
          <w:szCs w:val="32"/>
        </w:rPr>
        <w:t>部分，</w:t>
      </w:r>
      <w:r>
        <w:rPr>
          <w:rFonts w:hint="eastAsia" w:ascii="Times New Roman" w:hAnsi="Times New Roman" w:eastAsia="方正楷体_GBK"/>
          <w:color w:val="auto"/>
          <w:szCs w:val="32"/>
          <w:lang w:eastAsia="zh-CN"/>
        </w:rPr>
        <w:t>保障措施</w:t>
      </w:r>
      <w:r>
        <w:rPr>
          <w:rFonts w:ascii="Times New Roman" w:hAnsi="Times New Roman" w:eastAsia="方正楷体_GBK"/>
          <w:color w:val="auto"/>
          <w:szCs w:val="32"/>
        </w:rPr>
        <w:t>。</w:t>
      </w:r>
      <w:r>
        <w:rPr>
          <w:rFonts w:ascii="Times New Roman" w:hAnsi="Times New Roman" w:eastAsia="方正仿宋_GBK"/>
          <w:color w:val="auto"/>
          <w:szCs w:val="32"/>
        </w:rPr>
        <w:t>主要包括</w:t>
      </w:r>
      <w:bookmarkStart w:id="2" w:name="_Hlk166251311"/>
      <w:r>
        <w:rPr>
          <w:rFonts w:hint="eastAsia" w:ascii="Times New Roman" w:hAnsi="Times New Roman" w:eastAsia="方正仿宋_GBK"/>
          <w:color w:val="auto"/>
          <w:szCs w:val="32"/>
          <w:lang w:eastAsia="zh-CN"/>
        </w:rPr>
        <w:t>强化组织保障</w:t>
      </w:r>
      <w:r>
        <w:rPr>
          <w:rFonts w:ascii="Times New Roman" w:hAnsi="Times New Roman" w:eastAsia="方正仿宋_GBK"/>
          <w:color w:val="auto"/>
          <w:szCs w:val="32"/>
        </w:rPr>
        <w:t>、</w:t>
      </w:r>
      <w:r>
        <w:rPr>
          <w:rFonts w:hint="eastAsia" w:ascii="Times New Roman" w:hAnsi="Times New Roman" w:eastAsia="方正仿宋_GBK"/>
          <w:color w:val="auto"/>
          <w:szCs w:val="32"/>
          <w:lang w:eastAsia="zh-CN"/>
        </w:rPr>
        <w:t>强化政策支持</w:t>
      </w:r>
      <w:r>
        <w:rPr>
          <w:rFonts w:ascii="Times New Roman" w:hAnsi="Times New Roman" w:eastAsia="方正仿宋_GBK"/>
          <w:color w:val="auto"/>
          <w:szCs w:val="32"/>
        </w:rPr>
        <w:t>、</w:t>
      </w:r>
      <w:r>
        <w:rPr>
          <w:rFonts w:hint="eastAsia" w:ascii="Times New Roman" w:hAnsi="Times New Roman" w:eastAsia="方正仿宋_GBK"/>
          <w:color w:val="auto"/>
          <w:szCs w:val="32"/>
          <w:lang w:eastAsia="zh-CN"/>
        </w:rPr>
        <w:t>强化宣传引导、强化监测评估</w:t>
      </w:r>
      <w:r>
        <w:rPr>
          <w:rFonts w:hint="eastAsia" w:ascii="Times New Roman" w:hAnsi="Times New Roman" w:eastAsia="方正仿宋_GBK"/>
          <w:color w:val="auto"/>
          <w:szCs w:val="32"/>
          <w:lang w:val="en-US" w:eastAsia="zh-CN"/>
        </w:rPr>
        <w:t>4</w:t>
      </w:r>
      <w:r>
        <w:rPr>
          <w:rFonts w:ascii="Times New Roman" w:hAnsi="Times New Roman" w:eastAsia="方正仿宋_GBK"/>
          <w:color w:val="auto"/>
          <w:szCs w:val="32"/>
        </w:rPr>
        <w:t>个方面</w:t>
      </w:r>
      <w:bookmarkEnd w:id="2"/>
      <w:r>
        <w:rPr>
          <w:rFonts w:ascii="Times New Roman" w:hAnsi="Times New Roman" w:eastAsia="方正仿宋_GBK"/>
          <w:color w:val="auto"/>
          <w:szCs w:val="32"/>
        </w:rPr>
        <w:t>。</w:t>
      </w:r>
    </w:p>
    <w:p/>
    <w:sectPr>
      <w:footerReference r:id="rId3" w:type="default"/>
      <w:pgSz w:w="11906" w:h="16838"/>
      <w:pgMar w:top="2098" w:right="1446" w:bottom="1644" w:left="1446"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OWNjY2YwNWJiM2QwYzVhNzJmMDAyNTgyZTY4N2IifQ=="/>
  </w:docVars>
  <w:rsids>
    <w:rsidRoot w:val="00000000"/>
    <w:rsid w:val="02F10D0D"/>
    <w:rsid w:val="0317189E"/>
    <w:rsid w:val="08C836CE"/>
    <w:rsid w:val="104517B5"/>
    <w:rsid w:val="13FA6291"/>
    <w:rsid w:val="305558AE"/>
    <w:rsid w:val="31A7292B"/>
    <w:rsid w:val="32951856"/>
    <w:rsid w:val="34DC3524"/>
    <w:rsid w:val="38B60778"/>
    <w:rsid w:val="3B3E536A"/>
    <w:rsid w:val="3E400C6D"/>
    <w:rsid w:val="42F0099F"/>
    <w:rsid w:val="436332AB"/>
    <w:rsid w:val="44E86B73"/>
    <w:rsid w:val="4ACC6439"/>
    <w:rsid w:val="4BF711A3"/>
    <w:rsid w:val="518A6C1F"/>
    <w:rsid w:val="560C0B22"/>
    <w:rsid w:val="56401872"/>
    <w:rsid w:val="5BE36121"/>
    <w:rsid w:val="5DFB2606"/>
    <w:rsid w:val="5E65490C"/>
    <w:rsid w:val="5F900D57"/>
    <w:rsid w:val="60CE7B5E"/>
    <w:rsid w:val="62DE5BC0"/>
    <w:rsid w:val="6BF550A5"/>
    <w:rsid w:val="71E61FD3"/>
    <w:rsid w:val="72581325"/>
    <w:rsid w:val="76E35B18"/>
    <w:rsid w:val="770B7129"/>
    <w:rsid w:val="78C31015"/>
    <w:rsid w:val="79F15C1B"/>
    <w:rsid w:val="7AFF0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1"/>
    <w:next w:val="1"/>
    <w:qFormat/>
    <w:uiPriority w:val="0"/>
    <w:pPr>
      <w:keepNext w:val="0"/>
      <w:keepLines w:val="0"/>
      <w:widowControl w:val="0"/>
      <w:adjustRightInd w:val="0"/>
      <w:spacing w:beforeLines="0" w:beforeAutospacing="0" w:afterLines="0" w:afterAutospacing="0" w:line="590" w:lineRule="exact"/>
      <w:jc w:val="center"/>
      <w:outlineLvl w:val="0"/>
    </w:pPr>
    <w:rPr>
      <w:rFonts w:ascii="Times New Roman" w:hAnsi="Times New Roman" w:eastAsia="方正小标宋_GBK" w:cs="Times New Roman"/>
      <w:kern w:val="44"/>
      <w:sz w:val="4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Title"/>
    <w:basedOn w:val="1"/>
    <w:next w:val="1"/>
    <w:qFormat/>
    <w:uiPriority w:val="0"/>
    <w:pPr>
      <w:widowControl w:val="0"/>
      <w:snapToGrid w:val="0"/>
      <w:ind w:firstLine="0" w:firstLineChars="0"/>
      <w:jc w:val="center"/>
    </w:pPr>
    <w:rPr>
      <w:rFonts w:ascii="Times New Roman" w:hAnsi="Times New Roman" w:eastAsia="方正仿宋_GBK" w:cs="Times New Roman"/>
      <w:b/>
      <w:bCs/>
      <w:kern w:val="2"/>
      <w:sz w:val="36"/>
      <w:szCs w:val="36"/>
      <w:lang w:val="en-US" w:eastAsia="zh-CN" w:bidi="ar-SA"/>
    </w:rPr>
  </w:style>
  <w:style w:type="paragraph" w:styleId="5">
    <w:name w:val="Body Text"/>
    <w:basedOn w:val="1"/>
    <w:qFormat/>
    <w:uiPriority w:val="0"/>
    <w:pPr>
      <w:spacing w:afterLines="0" w:afterAutospacing="0"/>
    </w:pPr>
  </w:style>
  <w:style w:type="paragraph" w:styleId="6">
    <w:name w:val="footer"/>
    <w:basedOn w:val="1"/>
    <w:next w:val="7"/>
    <w:unhideWhenUsed/>
    <w:qFormat/>
    <w:uiPriority w:val="99"/>
    <w:pPr>
      <w:tabs>
        <w:tab w:val="center" w:pos="4153"/>
        <w:tab w:val="right" w:pos="8306"/>
      </w:tabs>
      <w:snapToGrid w:val="0"/>
      <w:jc w:val="left"/>
    </w:pPr>
    <w:rPr>
      <w:sz w:val="18"/>
      <w:szCs w:val="18"/>
    </w:rPr>
  </w:style>
  <w:style w:type="paragraph" w:customStyle="1" w:styleId="7">
    <w:name w:val="索引 51"/>
    <w:basedOn w:val="1"/>
    <w:next w:val="1"/>
    <w:qFormat/>
    <w:uiPriority w:val="0"/>
    <w:pPr>
      <w:spacing w:before="100" w:beforeAutospacing="1" w:after="100" w:afterAutospacing="1"/>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1128</Words>
  <Characters>1169</Characters>
  <Lines>0</Lines>
  <Paragraphs>0</Paragraphs>
  <TotalTime>2</TotalTime>
  <ScaleCrop>false</ScaleCrop>
  <LinksUpToDate>false</LinksUpToDate>
  <CharactersWithSpaces>1169</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2024-07-29T02:04:00Z</dcterms:created>
  <dc:creator>jkzx01</dc:creator>
  <cp:lastModifiedBy>Administrator</cp:lastModifiedBy>
  <cp:lastPrinted>2025-04-15T08:37:00Z</cp:lastPrinted>
  <dcterms:modified xsi:type="dcterms:W3CDTF">2025-05-19T06:39:25Z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B422997B75234596A4A2019E16C104B8_12</vt:lpwstr>
  </property>
  <property fmtid="{D5CDD505-2E9C-101B-9397-08002B2CF9AE}" pid="4" name="KSOTemplateDocerSaveRecord">
    <vt:lpwstr>eyJoZGlkIjoiM2MxNDUwNDQ3ZjNmMzQ0NjYyM2IxZWUwOWViZTBkZGQifQ==</vt:lpwstr>
  </property>
</Properties>
</file>