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EC764">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both"/>
        <w:textAlignment w:val="baseline"/>
        <w:rPr>
          <w:rFonts w:hint="default" w:ascii="Times New Roman" w:hAnsi="Times New Roman" w:eastAsia="方正仿宋_GBK" w:cs="Times New Roman"/>
        </w:rPr>
      </w:pPr>
    </w:p>
    <w:p w14:paraId="6673869C">
      <w:pPr>
        <w:keepNext w:val="0"/>
        <w:keepLines w:val="0"/>
        <w:pageBreakBefore w:val="0"/>
        <w:widowControl/>
        <w:kinsoku w:val="0"/>
        <w:wordWrap/>
        <w:overflowPunct/>
        <w:topLinePunct w:val="0"/>
        <w:autoSpaceDE w:val="0"/>
        <w:autoSpaceDN w:val="0"/>
        <w:bidi w:val="0"/>
        <w:adjustRightInd w:val="0"/>
        <w:snapToGrid w:val="0"/>
        <w:spacing w:line="579" w:lineRule="exact"/>
        <w:ind w:left="0" w:leftChars="0" w:firstLine="0" w:firstLineChars="0"/>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《重庆市铜梁区进一步加强矿山安全生产工作实施方案》</w:t>
      </w:r>
      <w:r>
        <w:rPr>
          <w:rFonts w:hint="default" w:ascii="Times New Roman" w:hAnsi="Times New Roman" w:eastAsia="方正小标宋_GBK" w:cs="Times New Roman"/>
          <w:sz w:val="44"/>
          <w:szCs w:val="44"/>
          <w:lang w:val="en-US" w:eastAsia="zh-CN"/>
        </w:rPr>
        <w:t>解读</w:t>
      </w:r>
    </w:p>
    <w:p w14:paraId="3E8E7988">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p>
    <w:p w14:paraId="392B7D6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2024年3月6日</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重庆市铜梁区人民政府办公室</w:t>
      </w:r>
      <w:r>
        <w:rPr>
          <w:rFonts w:hint="default" w:ascii="Times New Roman" w:hAnsi="Times New Roman" w:eastAsia="方正仿宋_GBK" w:cs="Times New Roman"/>
          <w:lang w:val="en-US" w:eastAsia="zh-CN"/>
        </w:rPr>
        <w:t>印发《</w:t>
      </w:r>
      <w:r>
        <w:rPr>
          <w:rFonts w:hint="default" w:ascii="Times New Roman" w:hAnsi="Times New Roman" w:eastAsia="方正仿宋_GBK" w:cs="Times New Roman"/>
        </w:rPr>
        <w:t>重庆市铜梁区进一步加强矿山安全生产工作实施方案》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铜府办发〔2024〕24号</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以下称《实施方案》</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为方便社会公众全面了解此《实施方案》，现作如下解读。</w:t>
      </w:r>
    </w:p>
    <w:p w14:paraId="7EDC47F2">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一、《实施方案》编制背景和依据</w:t>
      </w:r>
    </w:p>
    <w:p w14:paraId="17DBF55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矿山安全生产事关人民群众生命财产安全，事关经济发展和社会稳定大局，是安全生产的重中之重。为贯彻落实《中共中央办公厅国务院办公厅关于进一步加强矿山安全生产工作的意见》（厅字〔2023〕21号）和《重庆市人民政府办公厅关于进一步加强矿山安全生产工作的实施意见》（渝府办发〔2024〕4号）精神，进一步加强我区矿山安全生产工作，推动矿山转型升级高质量发展，特制定本</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实施方案</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w:t>
      </w:r>
    </w:p>
    <w:p w14:paraId="5156C618">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二、《实施方案》主要内容和重点任务</w:t>
      </w:r>
    </w:p>
    <w:p w14:paraId="359BFBF2">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《实施方案》分为八个部分，围绕“主体要求”</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提出“七个强化”，明确23条“举措”。</w:t>
      </w:r>
    </w:p>
    <w:p w14:paraId="2F816F4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（一）主体要求。</w:t>
      </w:r>
      <w:r>
        <w:rPr>
          <w:rFonts w:hint="default" w:ascii="Times New Roman" w:hAnsi="Times New Roman" w:eastAsia="方正仿宋_GBK" w:cs="Times New Roman"/>
        </w:rPr>
        <w:t>以“四化”建设为主线</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构建</w:t>
      </w:r>
      <w:r>
        <w:rPr>
          <w:rFonts w:hint="default" w:ascii="Times New Roman" w:hAnsi="Times New Roman" w:eastAsia="方正仿宋_GBK" w:cs="Times New Roman"/>
        </w:rPr>
        <w:t>“一统四抓”</w:t>
      </w:r>
      <w:r>
        <w:rPr>
          <w:rFonts w:hint="default" w:ascii="Times New Roman" w:hAnsi="Times New Roman" w:eastAsia="方正仿宋_GBK" w:cs="Times New Roman"/>
          <w:lang w:eastAsia="zh-CN"/>
        </w:rPr>
        <w:t>安全管理</w:t>
      </w:r>
      <w:r>
        <w:rPr>
          <w:rFonts w:hint="default" w:ascii="Times New Roman" w:hAnsi="Times New Roman" w:eastAsia="方正仿宋_GBK" w:cs="Times New Roman"/>
        </w:rPr>
        <w:t>体系，加快建设“全生命周期安全绿色智慧矿山”，推动传统采掘业向现代采掘业转型和全区非煤矿山转型升级高质量发展</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提出</w:t>
      </w:r>
      <w:r>
        <w:rPr>
          <w:rFonts w:hint="default" w:ascii="Times New Roman" w:hAnsi="Times New Roman" w:eastAsia="方正仿宋_GBK" w:cs="Times New Roman"/>
          <w:lang w:val="en-US" w:eastAsia="zh-CN"/>
        </w:rPr>
        <w:t>了到2</w:t>
      </w:r>
      <w:r>
        <w:rPr>
          <w:rFonts w:hint="default" w:ascii="Times New Roman" w:hAnsi="Times New Roman" w:eastAsia="方正仿宋_GBK" w:cs="Times New Roman"/>
          <w:lang w:val="en-US" w:eastAsia="zh-CN"/>
        </w:rPr>
        <w:t>025年</w:t>
      </w:r>
      <w:r>
        <w:rPr>
          <w:rFonts w:hint="default" w:ascii="Times New Roman" w:hAnsi="Times New Roman" w:eastAsia="方正仿宋_GBK" w:cs="Times New Roman"/>
          <w:lang w:val="en-US" w:eastAsia="zh-CN"/>
        </w:rPr>
        <w:t>底</w:t>
      </w:r>
      <w:r>
        <w:rPr>
          <w:rFonts w:hint="default" w:ascii="Times New Roman" w:hAnsi="Times New Roman" w:eastAsia="方正仿宋_GBK" w:cs="Times New Roman"/>
          <w:lang w:val="en-US" w:eastAsia="zh-CN"/>
        </w:rPr>
        <w:t>目标</w:t>
      </w:r>
      <w:r>
        <w:rPr>
          <w:rFonts w:hint="default" w:ascii="Times New Roman" w:hAnsi="Times New Roman" w:eastAsia="方正仿宋_GBK" w:cs="Times New Roman"/>
          <w:lang w:val="en-US" w:eastAsia="zh-CN"/>
        </w:rPr>
        <w:t>任务</w:t>
      </w:r>
      <w:r>
        <w:rPr>
          <w:rFonts w:hint="default" w:ascii="Times New Roman" w:hAnsi="Times New Roman" w:eastAsia="方正仿宋_GBK" w:cs="Times New Roman"/>
          <w:lang w:val="en-US" w:eastAsia="zh-CN"/>
        </w:rPr>
        <w:t>。</w:t>
      </w:r>
    </w:p>
    <w:p w14:paraId="7695BBFA">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（二）强化安全准入。</w:t>
      </w:r>
    </w:p>
    <w:p w14:paraId="3685FFC1">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b/>
          <w:bCs/>
          <w:lang w:val="en-US" w:eastAsia="zh-CN"/>
        </w:rPr>
        <w:t>1.</w:t>
      </w:r>
      <w:r>
        <w:rPr>
          <w:rFonts w:hint="default" w:ascii="Times New Roman" w:hAnsi="Times New Roman" w:eastAsia="方正仿宋_GBK" w:cs="Times New Roman"/>
          <w:b/>
          <w:bCs/>
        </w:rPr>
        <w:t>严格非煤矿山源头管控</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对新设矿</w:t>
      </w:r>
      <w:r>
        <w:rPr>
          <w:rFonts w:hint="default" w:ascii="Times New Roman" w:hAnsi="Times New Roman" w:eastAsia="方正仿宋_GBK" w:cs="Times New Roman"/>
          <w:lang w:val="en-US" w:eastAsia="zh-CN"/>
        </w:rPr>
        <w:t>权</w:t>
      </w:r>
      <w:r>
        <w:rPr>
          <w:rFonts w:hint="default" w:ascii="Times New Roman" w:hAnsi="Times New Roman" w:eastAsia="方正仿宋_GBK" w:cs="Times New Roman"/>
          <w:lang w:val="en-US" w:eastAsia="zh-CN"/>
        </w:rPr>
        <w:t>提出了要求，</w:t>
      </w:r>
      <w:r>
        <w:rPr>
          <w:rFonts w:hint="default" w:ascii="Times New Roman" w:hAnsi="Times New Roman" w:eastAsia="方正仿宋_GBK" w:cs="Times New Roman"/>
          <w:lang w:val="en-US" w:eastAsia="zh-CN"/>
        </w:rPr>
        <w:t>对矿山建设规模进行了明确，督促</w:t>
      </w:r>
      <w:r>
        <w:rPr>
          <w:rFonts w:hint="default" w:ascii="Times New Roman" w:hAnsi="Times New Roman" w:eastAsia="方正仿宋_GBK" w:cs="Times New Roman"/>
        </w:rPr>
        <w:t>矿山企业严格按照经审查批准的安全设施设计进行建设、生产</w:t>
      </w:r>
      <w:r>
        <w:rPr>
          <w:rFonts w:hint="default" w:ascii="Times New Roman" w:hAnsi="Times New Roman" w:eastAsia="方正仿宋_GBK" w:cs="Times New Roman"/>
          <w:lang w:eastAsia="zh-CN"/>
        </w:rPr>
        <w:t>。</w:t>
      </w:r>
    </w:p>
    <w:p w14:paraId="60BF40A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2.</w:t>
      </w:r>
      <w:r>
        <w:rPr>
          <w:rFonts w:hint="default" w:ascii="Times New Roman" w:hAnsi="Times New Roman" w:eastAsia="方正仿宋_GBK" w:cs="Times New Roman"/>
          <w:b/>
          <w:bCs/>
        </w:rPr>
        <w:t>严格安全生产行政许可</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对新</w:t>
      </w:r>
      <w:r>
        <w:rPr>
          <w:rFonts w:hint="default" w:ascii="Times New Roman" w:hAnsi="Times New Roman" w:eastAsia="方正仿宋_GBK" w:cs="Times New Roman"/>
          <w:lang w:val="en-US" w:eastAsia="zh-CN"/>
        </w:rPr>
        <w:t>、改、</w:t>
      </w:r>
      <w:r>
        <w:rPr>
          <w:rFonts w:hint="default" w:ascii="Times New Roman" w:hAnsi="Times New Roman" w:eastAsia="方正仿宋_GBK" w:cs="Times New Roman"/>
          <w:lang w:val="en-US" w:eastAsia="zh-CN"/>
        </w:rPr>
        <w:t>扩建项目提出</w:t>
      </w:r>
      <w:r>
        <w:rPr>
          <w:rFonts w:hint="default" w:ascii="Times New Roman" w:hAnsi="Times New Roman" w:eastAsia="方正仿宋_GBK" w:cs="Times New Roman"/>
          <w:lang w:val="en-US" w:eastAsia="zh-CN"/>
        </w:rPr>
        <w:t>具体</w:t>
      </w:r>
      <w:r>
        <w:rPr>
          <w:rFonts w:hint="default" w:ascii="Times New Roman" w:hAnsi="Times New Roman" w:eastAsia="方正仿宋_GBK" w:cs="Times New Roman"/>
          <w:lang w:val="en-US" w:eastAsia="zh-CN"/>
        </w:rPr>
        <w:t>要求和规定，确保矿山</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lang w:val="en-US" w:eastAsia="zh-CN"/>
        </w:rPr>
        <w:t>项目建设符合审批程序。</w:t>
      </w:r>
    </w:p>
    <w:p w14:paraId="0A150E08">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（三）</w:t>
      </w:r>
      <w:r>
        <w:rPr>
          <w:rFonts w:hint="default" w:ascii="Times New Roman" w:hAnsi="Times New Roman" w:eastAsia="方正楷体_GBK" w:cs="Times New Roman"/>
        </w:rPr>
        <w:t>强化“四化”建设</w:t>
      </w:r>
      <w:r>
        <w:rPr>
          <w:rFonts w:hint="default" w:ascii="Times New Roman" w:hAnsi="Times New Roman" w:eastAsia="方正楷体_GBK" w:cs="Times New Roman"/>
          <w:lang w:eastAsia="zh-CN"/>
        </w:rPr>
        <w:t>。</w:t>
      </w:r>
    </w:p>
    <w:p w14:paraId="46B073CA">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3.</w:t>
      </w:r>
      <w:r>
        <w:rPr>
          <w:rFonts w:hint="default" w:ascii="Times New Roman" w:hAnsi="Times New Roman" w:eastAsia="方正仿宋_GBK" w:cs="Times New Roman"/>
          <w:b/>
          <w:bCs/>
        </w:rPr>
        <w:t>推进矿山规模化发展</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通过控制矿山开采规模、服务年限，</w:t>
      </w:r>
      <w:r>
        <w:rPr>
          <w:rFonts w:hint="default" w:ascii="Times New Roman" w:hAnsi="Times New Roman" w:eastAsia="方正仿宋_GBK" w:cs="Times New Roman"/>
          <w:color w:val="auto"/>
          <w:lang w:val="en-US" w:eastAsia="zh-CN"/>
        </w:rPr>
        <w:t>引</w:t>
      </w:r>
      <w:r>
        <w:rPr>
          <w:rFonts w:hint="default" w:ascii="Times New Roman" w:hAnsi="Times New Roman" w:eastAsia="方正仿宋_GBK" w:cs="Times New Roman"/>
          <w:color w:val="auto"/>
          <w:lang w:val="en-US" w:eastAsia="zh-CN"/>
        </w:rPr>
        <w:t>导</w:t>
      </w:r>
      <w:r>
        <w:rPr>
          <w:rFonts w:hint="default" w:ascii="Times New Roman" w:hAnsi="Times New Roman" w:eastAsia="方正仿宋_GBK" w:cs="Times New Roman"/>
          <w:color w:val="auto"/>
          <w:lang w:val="en-US" w:eastAsia="zh-CN"/>
        </w:rPr>
        <w:t>退</w:t>
      </w:r>
      <w:r>
        <w:rPr>
          <w:rFonts w:hint="default" w:ascii="Times New Roman" w:hAnsi="Times New Roman" w:eastAsia="方正仿宋_GBK" w:cs="Times New Roman"/>
          <w:color w:val="auto"/>
          <w:lang w:val="en-US" w:eastAsia="zh-CN"/>
        </w:rPr>
        <w:t>出</w:t>
      </w:r>
      <w:r>
        <w:rPr>
          <w:rFonts w:hint="default" w:ascii="Times New Roman" w:hAnsi="Times New Roman" w:eastAsia="方正仿宋_GBK" w:cs="Times New Roman"/>
          <w:lang w:val="en-US" w:eastAsia="zh-CN"/>
        </w:rPr>
        <w:t>部分矿山，推动重组矿山，鼓励资源优化、技改，提高生产建设规模。</w:t>
      </w:r>
    </w:p>
    <w:p w14:paraId="04C742E5">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4.</w:t>
      </w:r>
      <w:r>
        <w:rPr>
          <w:rFonts w:hint="default" w:ascii="Times New Roman" w:hAnsi="Times New Roman" w:eastAsia="方正仿宋_GBK" w:cs="Times New Roman"/>
          <w:b/>
          <w:bCs/>
        </w:rPr>
        <w:t>推进矿山机械化改造</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通过推动矿山自动化、智能化升级改造、设备更新，提出</w:t>
      </w:r>
      <w:r>
        <w:rPr>
          <w:rFonts w:hint="default" w:ascii="Times New Roman" w:hAnsi="Times New Roman" w:eastAsia="方正仿宋_GBK" w:cs="Times New Roman"/>
          <w:lang w:val="en-US" w:eastAsia="zh-CN"/>
        </w:rPr>
        <w:t>到</w:t>
      </w:r>
      <w:r>
        <w:rPr>
          <w:rFonts w:hint="default" w:ascii="Times New Roman" w:hAnsi="Times New Roman" w:eastAsia="方正仿宋_GBK" w:cs="Times New Roman"/>
          <w:lang w:val="en-US" w:eastAsia="zh-CN"/>
        </w:rPr>
        <w:t>2025年</w:t>
      </w:r>
      <w:r>
        <w:rPr>
          <w:rFonts w:hint="default" w:ascii="Times New Roman" w:hAnsi="Times New Roman" w:eastAsia="方正仿宋_GBK" w:cs="Times New Roman"/>
          <w:lang w:val="en-US" w:eastAsia="zh-CN"/>
        </w:rPr>
        <w:t>底</w:t>
      </w:r>
      <w:r>
        <w:rPr>
          <w:rFonts w:hint="default" w:ascii="Times New Roman" w:hAnsi="Times New Roman" w:eastAsia="方正仿宋_GBK" w:cs="Times New Roman"/>
          <w:lang w:val="en-US" w:eastAsia="zh-CN"/>
        </w:rPr>
        <w:t>机械化目标。</w:t>
      </w:r>
    </w:p>
    <w:p w14:paraId="6D78CFE4">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5.</w:t>
      </w:r>
      <w:r>
        <w:rPr>
          <w:rFonts w:hint="default" w:ascii="Times New Roman" w:hAnsi="Times New Roman" w:eastAsia="方正仿宋_GBK" w:cs="Times New Roman"/>
          <w:b/>
          <w:bCs/>
        </w:rPr>
        <w:t>推进矿山标准化建设</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提出</w:t>
      </w:r>
      <w:r>
        <w:rPr>
          <w:rFonts w:hint="default" w:ascii="Times New Roman" w:hAnsi="Times New Roman" w:eastAsia="方正仿宋_GBK" w:cs="Times New Roman"/>
          <w:lang w:val="en-US" w:eastAsia="zh-CN"/>
        </w:rPr>
        <w:t>推进</w:t>
      </w:r>
      <w:r>
        <w:rPr>
          <w:rFonts w:hint="default" w:ascii="Times New Roman" w:hAnsi="Times New Roman" w:eastAsia="方正仿宋_GBK" w:cs="Times New Roman"/>
          <w:lang w:val="en-US" w:eastAsia="zh-CN"/>
        </w:rPr>
        <w:t>绿色矿山建设</w:t>
      </w:r>
      <w:r>
        <w:rPr>
          <w:rFonts w:hint="default" w:ascii="Times New Roman" w:hAnsi="Times New Roman" w:eastAsia="方正仿宋_GBK" w:cs="Times New Roman"/>
          <w:lang w:val="en-US" w:eastAsia="zh-CN"/>
        </w:rPr>
        <w:t>具体要求</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推进</w:t>
      </w:r>
      <w:r>
        <w:rPr>
          <w:rFonts w:hint="default" w:ascii="Times New Roman" w:hAnsi="Times New Roman" w:eastAsia="方正仿宋_GBK" w:cs="Times New Roman"/>
          <w:lang w:val="en-US" w:eastAsia="zh-CN"/>
        </w:rPr>
        <w:t>非煤矿山</w:t>
      </w:r>
      <w:r>
        <w:rPr>
          <w:rFonts w:hint="default" w:ascii="Times New Roman" w:hAnsi="Times New Roman" w:eastAsia="方正仿宋_GBK" w:cs="Times New Roman"/>
          <w:lang w:val="en-US" w:eastAsia="zh-CN"/>
        </w:rPr>
        <w:t>开采工艺标准化建设，</w:t>
      </w:r>
      <w:r>
        <w:rPr>
          <w:rFonts w:hint="default" w:ascii="Times New Roman" w:hAnsi="Times New Roman" w:eastAsia="方正仿宋_GBK" w:cs="Times New Roman"/>
          <w:lang w:val="en-US" w:eastAsia="zh-CN"/>
        </w:rPr>
        <w:t>提出</w:t>
      </w:r>
      <w:r>
        <w:rPr>
          <w:rFonts w:hint="default" w:ascii="Times New Roman" w:hAnsi="Times New Roman" w:eastAsia="方正仿宋_GBK" w:cs="Times New Roman"/>
          <w:lang w:val="en-US" w:eastAsia="zh-CN"/>
        </w:rPr>
        <w:t>到</w:t>
      </w:r>
      <w:r>
        <w:rPr>
          <w:rFonts w:hint="default" w:ascii="Times New Roman" w:hAnsi="Times New Roman" w:eastAsia="方正仿宋_GBK" w:cs="Times New Roman"/>
          <w:lang w:val="en-US" w:eastAsia="zh-CN"/>
        </w:rPr>
        <w:t>2025年</w:t>
      </w:r>
      <w:r>
        <w:rPr>
          <w:rFonts w:hint="default" w:ascii="Times New Roman" w:hAnsi="Times New Roman" w:eastAsia="方正仿宋_GBK" w:cs="Times New Roman"/>
          <w:lang w:val="en-US" w:eastAsia="zh-CN"/>
        </w:rPr>
        <w:t>底</w:t>
      </w:r>
      <w:r>
        <w:rPr>
          <w:rFonts w:hint="default" w:ascii="Times New Roman" w:hAnsi="Times New Roman" w:eastAsia="方正仿宋_GBK" w:cs="Times New Roman"/>
          <w:lang w:val="en-US" w:eastAsia="zh-CN"/>
        </w:rPr>
        <w:t>标准化目标。</w:t>
      </w:r>
    </w:p>
    <w:p w14:paraId="4B32670C">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b/>
          <w:bCs/>
          <w:lang w:val="en-US" w:eastAsia="zh-CN"/>
        </w:rPr>
        <w:t>6.</w:t>
      </w:r>
      <w:r>
        <w:rPr>
          <w:rFonts w:hint="default" w:ascii="Times New Roman" w:hAnsi="Times New Roman" w:eastAsia="方正仿宋_GBK" w:cs="Times New Roman"/>
          <w:b/>
          <w:bCs/>
        </w:rPr>
        <w:t>推进矿山智能化提升</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rPr>
        <w:t>鼓励有条件的露天矿山实施三维智慧开采</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矿卡无人驾驶</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智能化爆破</w:t>
      </w:r>
      <w:r>
        <w:rPr>
          <w:rFonts w:hint="default" w:ascii="Times New Roman" w:hAnsi="Times New Roman" w:eastAsia="方正仿宋_GBK" w:cs="Times New Roman"/>
          <w:lang w:eastAsia="zh-CN"/>
        </w:rPr>
        <w:t>。</w:t>
      </w:r>
    </w:p>
    <w:p w14:paraId="2AA2B93F">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四</w:t>
      </w:r>
      <w:r>
        <w:rPr>
          <w:rFonts w:hint="default" w:ascii="Times New Roman" w:hAnsi="Times New Roman" w:eastAsia="方正楷体_GBK" w:cs="Times New Roman"/>
          <w:lang w:eastAsia="zh-CN"/>
        </w:rPr>
        <w:t>）</w:t>
      </w:r>
      <w:r>
        <w:rPr>
          <w:rFonts w:hint="default" w:ascii="Times New Roman" w:hAnsi="Times New Roman" w:eastAsia="方正楷体_GBK" w:cs="Times New Roman"/>
        </w:rPr>
        <w:t>强化工程治理</w:t>
      </w:r>
      <w:r>
        <w:rPr>
          <w:rFonts w:hint="default" w:ascii="Times New Roman" w:hAnsi="Times New Roman" w:eastAsia="方正楷体_GBK" w:cs="Times New Roman"/>
          <w:lang w:eastAsia="zh-CN"/>
        </w:rPr>
        <w:t>。</w:t>
      </w:r>
    </w:p>
    <w:p w14:paraId="3AE3BF50">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7.</w:t>
      </w:r>
      <w:r>
        <w:rPr>
          <w:rFonts w:hint="default" w:ascii="Times New Roman" w:hAnsi="Times New Roman" w:eastAsia="方正仿宋_GBK" w:cs="Times New Roman"/>
          <w:b/>
          <w:bCs/>
        </w:rPr>
        <w:t>强化矿山重大灾害治理。</w:t>
      </w:r>
      <w:r>
        <w:rPr>
          <w:rFonts w:hint="default" w:ascii="Times New Roman" w:hAnsi="Times New Roman" w:eastAsia="方正仿宋_GBK" w:cs="Times New Roman"/>
          <w:color w:val="auto"/>
          <w:lang w:val="en-US" w:eastAsia="zh-CN"/>
        </w:rPr>
        <w:t>加大</w:t>
      </w:r>
      <w:r>
        <w:rPr>
          <w:rFonts w:hint="default" w:ascii="Times New Roman" w:hAnsi="Times New Roman" w:eastAsia="方正仿宋_GBK" w:cs="Times New Roman"/>
          <w:lang w:val="en-US" w:eastAsia="zh-CN"/>
        </w:rPr>
        <w:t>重大灾害整治力度，对矿山排土场、边坡稳定性分析</w:t>
      </w:r>
      <w:r>
        <w:rPr>
          <w:rFonts w:hint="default" w:ascii="Times New Roman" w:hAnsi="Times New Roman" w:eastAsia="方正仿宋_GBK" w:cs="Times New Roman"/>
          <w:lang w:val="en-US" w:eastAsia="zh-CN"/>
        </w:rPr>
        <w:t>提出</w:t>
      </w:r>
      <w:r>
        <w:rPr>
          <w:rFonts w:hint="default" w:ascii="Times New Roman" w:hAnsi="Times New Roman" w:eastAsia="方正仿宋_GBK" w:cs="Times New Roman"/>
          <w:lang w:val="en-US" w:eastAsia="zh-CN"/>
        </w:rPr>
        <w:t>要求，提高矿山重大灾害治理</w:t>
      </w:r>
      <w:r>
        <w:rPr>
          <w:rFonts w:hint="default" w:ascii="Times New Roman" w:hAnsi="Times New Roman" w:eastAsia="方正仿宋_GBK" w:cs="Times New Roman"/>
          <w:lang w:val="en-US" w:eastAsia="zh-CN"/>
        </w:rPr>
        <w:t>效能</w:t>
      </w:r>
      <w:r>
        <w:rPr>
          <w:rFonts w:hint="default" w:ascii="Times New Roman" w:hAnsi="Times New Roman" w:eastAsia="方正仿宋_GBK" w:cs="Times New Roman"/>
          <w:lang w:val="en-US" w:eastAsia="zh-CN"/>
        </w:rPr>
        <w:t>。</w:t>
      </w:r>
    </w:p>
    <w:p w14:paraId="1B56D895">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b/>
          <w:bCs/>
          <w:lang w:val="en-US" w:eastAsia="zh-CN"/>
        </w:rPr>
        <w:t>8.</w:t>
      </w:r>
      <w:r>
        <w:rPr>
          <w:rFonts w:hint="default" w:ascii="Times New Roman" w:hAnsi="Times New Roman" w:eastAsia="方正仿宋_GBK" w:cs="Times New Roman"/>
          <w:b/>
          <w:bCs/>
        </w:rPr>
        <w:t>强化停工停产矿山安全管控</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通过对停工停产矿山</w:t>
      </w:r>
      <w:r>
        <w:rPr>
          <w:rFonts w:hint="default" w:ascii="Times New Roman" w:hAnsi="Times New Roman" w:eastAsia="方正仿宋_GBK" w:cs="Times New Roman"/>
          <w:lang w:val="en-US" w:eastAsia="zh-CN"/>
        </w:rPr>
        <w:t>严格管控，</w:t>
      </w:r>
      <w:r>
        <w:rPr>
          <w:rFonts w:hint="default" w:ascii="Times New Roman" w:hAnsi="Times New Roman" w:eastAsia="方正仿宋_GBK" w:cs="Times New Roman"/>
          <w:lang w:eastAsia="zh-CN"/>
        </w:rPr>
        <w:t>落实</w:t>
      </w:r>
      <w:r>
        <w:rPr>
          <w:rFonts w:hint="default" w:ascii="Times New Roman" w:hAnsi="Times New Roman" w:eastAsia="方正仿宋_GBK" w:cs="Times New Roman"/>
        </w:rPr>
        <w:t>盯守盯防、定期巡查责任，严防明停暗开，违法组织生产建设</w:t>
      </w:r>
      <w:r>
        <w:rPr>
          <w:rFonts w:hint="default" w:ascii="Times New Roman" w:hAnsi="Times New Roman" w:eastAsia="方正仿宋_GBK" w:cs="Times New Roman"/>
          <w:lang w:val="en-US" w:eastAsia="zh-CN"/>
        </w:rPr>
        <w:t>相关等相关要求，有效提高</w:t>
      </w:r>
      <w:r>
        <w:rPr>
          <w:rFonts w:hint="default" w:ascii="Times New Roman" w:hAnsi="Times New Roman" w:eastAsia="方正仿宋_GBK" w:cs="Times New Roman"/>
        </w:rPr>
        <w:t>停工停产矿山安全管控</w:t>
      </w:r>
      <w:r>
        <w:rPr>
          <w:rFonts w:hint="default" w:ascii="Times New Roman" w:hAnsi="Times New Roman" w:eastAsia="方正仿宋_GBK" w:cs="Times New Roman"/>
          <w:lang w:eastAsia="zh-CN"/>
        </w:rPr>
        <w:t>。</w:t>
      </w:r>
    </w:p>
    <w:p w14:paraId="2C62CC45">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9.</w:t>
      </w:r>
      <w:r>
        <w:rPr>
          <w:rFonts w:hint="default" w:ascii="Times New Roman" w:hAnsi="Times New Roman" w:eastAsia="方正仿宋_GBK" w:cs="Times New Roman"/>
          <w:b/>
          <w:bCs/>
        </w:rPr>
        <w:t>强化矿山外包工程管理</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通过对矿山</w:t>
      </w:r>
      <w:r>
        <w:rPr>
          <w:rFonts w:hint="default" w:ascii="Times New Roman" w:hAnsi="Times New Roman" w:eastAsia="方正仿宋_GBK" w:cs="Times New Roman"/>
        </w:rPr>
        <w:t>外包工程管理</w:t>
      </w:r>
      <w:r>
        <w:rPr>
          <w:rFonts w:hint="default" w:ascii="Times New Roman" w:hAnsi="Times New Roman" w:eastAsia="方正仿宋_GBK" w:cs="Times New Roman"/>
          <w:lang w:eastAsia="zh-CN"/>
        </w:rPr>
        <w:t>提出</w:t>
      </w:r>
      <w:r>
        <w:rPr>
          <w:rFonts w:hint="default" w:ascii="Times New Roman" w:hAnsi="Times New Roman" w:eastAsia="方正仿宋_GBK" w:cs="Times New Roman"/>
          <w:lang w:val="en-US" w:eastAsia="zh-CN"/>
        </w:rPr>
        <w:t>要求，</w:t>
      </w:r>
      <w:r>
        <w:rPr>
          <w:rFonts w:hint="default" w:ascii="Times New Roman" w:hAnsi="Times New Roman" w:eastAsia="方正仿宋_GBK" w:cs="Times New Roman"/>
          <w:lang w:val="en-US" w:eastAsia="zh-CN"/>
        </w:rPr>
        <w:t>明确到</w:t>
      </w:r>
      <w:r>
        <w:rPr>
          <w:rFonts w:hint="default" w:ascii="Times New Roman" w:hAnsi="Times New Roman" w:eastAsia="方正仿宋_GBK" w:cs="Times New Roman"/>
          <w:lang w:val="en-US" w:eastAsia="zh-CN"/>
        </w:rPr>
        <w:t>2025年</w:t>
      </w:r>
      <w:r>
        <w:rPr>
          <w:rFonts w:hint="default" w:ascii="Times New Roman" w:hAnsi="Times New Roman" w:eastAsia="方正仿宋_GBK" w:cs="Times New Roman"/>
          <w:lang w:val="en-US" w:eastAsia="zh-CN"/>
        </w:rPr>
        <w:t>底的</w:t>
      </w:r>
      <w:r>
        <w:rPr>
          <w:rFonts w:hint="default" w:ascii="Times New Roman" w:hAnsi="Times New Roman" w:eastAsia="方正仿宋_GBK" w:cs="Times New Roman"/>
          <w:lang w:val="en-US" w:eastAsia="zh-CN"/>
        </w:rPr>
        <w:t>管理</w:t>
      </w:r>
      <w:r>
        <w:rPr>
          <w:rFonts w:hint="default" w:ascii="Times New Roman" w:hAnsi="Times New Roman" w:eastAsia="方正仿宋_GBK" w:cs="Times New Roman"/>
          <w:lang w:val="en-US" w:eastAsia="zh-CN"/>
        </w:rPr>
        <w:t>目标</w:t>
      </w:r>
      <w:r>
        <w:rPr>
          <w:rFonts w:hint="default" w:ascii="Times New Roman" w:hAnsi="Times New Roman" w:eastAsia="方正仿宋_GBK" w:cs="Times New Roman"/>
          <w:lang w:val="en-US" w:eastAsia="zh-CN"/>
        </w:rPr>
        <w:t>。</w:t>
      </w:r>
    </w:p>
    <w:p w14:paraId="338740CC">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10.</w:t>
      </w:r>
      <w:r>
        <w:rPr>
          <w:rFonts w:hint="default" w:ascii="Times New Roman" w:hAnsi="Times New Roman" w:eastAsia="方正仿宋_GBK" w:cs="Times New Roman"/>
          <w:b/>
          <w:bCs/>
        </w:rPr>
        <w:t>强化矿山应急救援能力提升。</w:t>
      </w:r>
      <w:r>
        <w:rPr>
          <w:rFonts w:hint="default" w:ascii="Times New Roman" w:hAnsi="Times New Roman" w:eastAsia="方正仿宋_GBK" w:cs="Times New Roman"/>
          <w:lang w:val="en-US" w:eastAsia="zh-CN"/>
        </w:rPr>
        <w:t>通过建立专业应急救援队伍，统筹矿山应急救援社会力量，加强装备和物资保障等措施，有效提高矿山应急救援能力。</w:t>
      </w:r>
    </w:p>
    <w:p w14:paraId="7990338F">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五</w:t>
      </w:r>
      <w:r>
        <w:rPr>
          <w:rFonts w:hint="default" w:ascii="Times New Roman" w:hAnsi="Times New Roman" w:eastAsia="方正楷体_GBK" w:cs="Times New Roman"/>
          <w:lang w:eastAsia="zh-CN"/>
        </w:rPr>
        <w:t>）强化管理体系。</w:t>
      </w:r>
    </w:p>
    <w:p w14:paraId="68B4568B">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11.</w:t>
      </w:r>
      <w:r>
        <w:rPr>
          <w:rFonts w:hint="default" w:ascii="Times New Roman" w:hAnsi="Times New Roman" w:eastAsia="方正仿宋_GBK" w:cs="Times New Roman"/>
          <w:b/>
          <w:bCs/>
        </w:rPr>
        <w:t>强化企业安全管理体系</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要求</w:t>
      </w:r>
      <w:r>
        <w:rPr>
          <w:rFonts w:hint="default" w:ascii="Times New Roman" w:hAnsi="Times New Roman" w:eastAsia="方正仿宋_GBK" w:cs="Times New Roman"/>
        </w:rPr>
        <w:t>矿山企业</w:t>
      </w:r>
      <w:r>
        <w:rPr>
          <w:rFonts w:hint="default" w:ascii="Times New Roman" w:hAnsi="Times New Roman" w:eastAsia="方正仿宋_GBK" w:cs="Times New Roman"/>
          <w:lang w:eastAsia="zh-CN"/>
        </w:rPr>
        <w:t>构建</w:t>
      </w:r>
      <w:r>
        <w:rPr>
          <w:rFonts w:hint="default" w:ascii="Times New Roman" w:hAnsi="Times New Roman" w:eastAsia="方正仿宋_GBK" w:cs="Times New Roman"/>
        </w:rPr>
        <w:t>“一统四抓”</w:t>
      </w:r>
      <w:r>
        <w:rPr>
          <w:rFonts w:hint="default" w:ascii="Times New Roman" w:hAnsi="Times New Roman" w:eastAsia="方正仿宋_GBK" w:cs="Times New Roman"/>
          <w:lang w:val="en-US" w:eastAsia="zh-CN"/>
        </w:rPr>
        <w:t>安全管理体系</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督促</w:t>
      </w:r>
      <w:r>
        <w:rPr>
          <w:rFonts w:hint="default" w:ascii="Times New Roman" w:hAnsi="Times New Roman" w:eastAsia="方正仿宋_GBK" w:cs="Times New Roman"/>
          <w:lang w:val="en-US" w:eastAsia="zh-CN"/>
        </w:rPr>
        <w:t>矿山企业加强风险辨识</w:t>
      </w:r>
      <w:r>
        <w:rPr>
          <w:rFonts w:hint="default" w:ascii="Times New Roman" w:hAnsi="Times New Roman" w:eastAsia="方正仿宋_GBK" w:cs="Times New Roman"/>
          <w:lang w:val="en-US" w:eastAsia="zh-CN"/>
        </w:rPr>
        <w:t>，开展</w:t>
      </w:r>
      <w:r>
        <w:rPr>
          <w:rFonts w:hint="default" w:ascii="Times New Roman" w:hAnsi="Times New Roman" w:eastAsia="方正仿宋_GBK" w:cs="Times New Roman"/>
          <w:lang w:val="en-US" w:eastAsia="zh-CN"/>
        </w:rPr>
        <w:t>重大事故隐患排查</w:t>
      </w:r>
      <w:r>
        <w:rPr>
          <w:rFonts w:hint="default" w:ascii="Times New Roman" w:hAnsi="Times New Roman" w:eastAsia="方正仿宋_GBK" w:cs="Times New Roman"/>
          <w:lang w:val="en-US" w:eastAsia="zh-CN"/>
        </w:rPr>
        <w:t>整治</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明确</w:t>
      </w:r>
      <w:r>
        <w:rPr>
          <w:rFonts w:hint="default" w:ascii="Times New Roman" w:hAnsi="Times New Roman" w:eastAsia="方正仿宋_GBK" w:cs="Times New Roman"/>
          <w:lang w:val="en-US" w:eastAsia="zh-CN"/>
        </w:rPr>
        <w:t>追责</w:t>
      </w:r>
      <w:r>
        <w:rPr>
          <w:rFonts w:hint="default" w:ascii="Times New Roman" w:hAnsi="Times New Roman" w:eastAsia="方正仿宋_GBK" w:cs="Times New Roman"/>
          <w:lang w:val="en-US" w:eastAsia="zh-CN"/>
        </w:rPr>
        <w:t>要求</w:t>
      </w:r>
      <w:r>
        <w:rPr>
          <w:rFonts w:hint="default" w:ascii="Times New Roman" w:hAnsi="Times New Roman" w:eastAsia="方正仿宋_GBK" w:cs="Times New Roman"/>
          <w:lang w:val="en-US" w:eastAsia="zh-CN"/>
        </w:rPr>
        <w:t>。</w:t>
      </w:r>
    </w:p>
    <w:p w14:paraId="162C41AF">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12.</w:t>
      </w:r>
      <w:r>
        <w:rPr>
          <w:rFonts w:hint="default" w:ascii="Times New Roman" w:hAnsi="Times New Roman" w:eastAsia="方正仿宋_GBK" w:cs="Times New Roman"/>
          <w:b/>
          <w:bCs/>
        </w:rPr>
        <w:t>强化企业主要负责人责任</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要求矿山主要负责人履职到位，安全投入、安全培训、安费提取符合要求，对主要负责人、总工程师每月履职情况做了明确规定。</w:t>
      </w:r>
    </w:p>
    <w:p w14:paraId="4C97281D">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13.</w:t>
      </w:r>
      <w:r>
        <w:rPr>
          <w:rFonts w:hint="default" w:ascii="Times New Roman" w:hAnsi="Times New Roman" w:eastAsia="方正仿宋_GBK" w:cs="Times New Roman"/>
          <w:b/>
          <w:bCs/>
        </w:rPr>
        <w:t>强化企业安全技术管理</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对矿山企业人员配备、总工程师</w:t>
      </w:r>
      <w:r>
        <w:rPr>
          <w:rFonts w:hint="default" w:ascii="Times New Roman" w:hAnsi="Times New Roman" w:eastAsia="方正仿宋_GBK" w:cs="Times New Roman"/>
        </w:rPr>
        <w:t>技术管理体系</w:t>
      </w:r>
      <w:r>
        <w:rPr>
          <w:rFonts w:hint="default" w:ascii="Times New Roman" w:hAnsi="Times New Roman" w:eastAsia="方正仿宋_GBK" w:cs="Times New Roman"/>
          <w:lang w:val="en-US" w:eastAsia="zh-CN"/>
        </w:rPr>
        <w:t>作出了明确规定。</w:t>
      </w:r>
    </w:p>
    <w:p w14:paraId="2A63C1D2">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14.</w:t>
      </w:r>
      <w:r>
        <w:rPr>
          <w:rFonts w:hint="default" w:ascii="Times New Roman" w:hAnsi="Times New Roman" w:eastAsia="方正仿宋_GBK" w:cs="Times New Roman"/>
          <w:b/>
          <w:bCs/>
        </w:rPr>
        <w:t>强化企业安全培训教育</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对矿山“三级”培训，安全管理人员培训作出明确规定。</w:t>
      </w:r>
    </w:p>
    <w:p w14:paraId="24F688E2">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eastAsia="zh-CN"/>
        </w:rPr>
        <w:t>（</w:t>
      </w:r>
      <w:r>
        <w:rPr>
          <w:rFonts w:hint="default" w:ascii="Times New Roman" w:hAnsi="Times New Roman" w:eastAsia="方正楷体_GBK" w:cs="Times New Roman"/>
          <w:lang w:val="en-US" w:eastAsia="zh-CN"/>
        </w:rPr>
        <w:t>六</w:t>
      </w:r>
      <w:r>
        <w:rPr>
          <w:rFonts w:hint="default" w:ascii="Times New Roman" w:hAnsi="Times New Roman" w:eastAsia="方正楷体_GBK" w:cs="Times New Roman"/>
          <w:lang w:eastAsia="zh-CN"/>
        </w:rPr>
        <w:t>）强化安全监管。</w:t>
      </w:r>
      <w:bookmarkStart w:id="0" w:name="_GoBack"/>
      <w:bookmarkEnd w:id="0"/>
    </w:p>
    <w:p w14:paraId="679F2DB3">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b/>
          <w:bCs/>
          <w:lang w:val="en-US" w:eastAsia="zh-CN"/>
        </w:rPr>
        <w:t>15.</w:t>
      </w:r>
      <w:r>
        <w:rPr>
          <w:rFonts w:hint="default" w:ascii="Times New Roman" w:hAnsi="Times New Roman" w:eastAsia="方正仿宋_GBK" w:cs="Times New Roman"/>
          <w:b/>
          <w:bCs/>
        </w:rPr>
        <w:t>强化属地党政领导责任</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rPr>
        <w:t>坚持“党政同责、一岗双责、齐抓共管、失职追责”</w:t>
      </w:r>
      <w:r>
        <w:rPr>
          <w:rFonts w:hint="default" w:ascii="Times New Roman" w:hAnsi="Times New Roman" w:eastAsia="方正仿宋_GBK" w:cs="Times New Roman"/>
          <w:lang w:val="en-US" w:eastAsia="zh-CN"/>
        </w:rPr>
        <w:t>的原则，落实属地领导职责，</w:t>
      </w:r>
      <w:r>
        <w:rPr>
          <w:rFonts w:hint="default" w:ascii="Times New Roman" w:hAnsi="Times New Roman" w:eastAsia="方正仿宋_GBK" w:cs="Times New Roman"/>
        </w:rPr>
        <w:t>打击非法盗采矿产资源的行为</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落实</w:t>
      </w:r>
      <w:r>
        <w:rPr>
          <w:rFonts w:hint="default" w:ascii="Times New Roman" w:hAnsi="Times New Roman" w:eastAsia="方正仿宋_GBK" w:cs="Times New Roman"/>
        </w:rPr>
        <w:t>安全监管机构和队伍建设</w:t>
      </w:r>
      <w:r>
        <w:rPr>
          <w:rFonts w:hint="default" w:ascii="Times New Roman" w:hAnsi="Times New Roman" w:eastAsia="方正仿宋_GBK" w:cs="Times New Roman"/>
          <w:lang w:eastAsia="zh-CN"/>
        </w:rPr>
        <w:t>。</w:t>
      </w:r>
    </w:p>
    <w:p w14:paraId="2F26BB9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16.</w:t>
      </w:r>
      <w:r>
        <w:rPr>
          <w:rFonts w:hint="default" w:ascii="Times New Roman" w:hAnsi="Times New Roman" w:eastAsia="方正仿宋_GBK" w:cs="Times New Roman"/>
          <w:b/>
          <w:bCs/>
        </w:rPr>
        <w:t>强化部门安全监管责任</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明确区应急管理局、区规划自然资源局、区生态环境局、区林业局、区公安局、区住房城乡建委、国网铜梁供电公司等部门</w:t>
      </w:r>
      <w:r>
        <w:rPr>
          <w:rFonts w:hint="default" w:ascii="Times New Roman" w:hAnsi="Times New Roman" w:eastAsia="方正仿宋_GBK" w:cs="Times New Roman"/>
          <w:lang w:val="en-US" w:eastAsia="zh-CN"/>
        </w:rPr>
        <w:t>和单位</w:t>
      </w:r>
      <w:r>
        <w:rPr>
          <w:rFonts w:hint="default" w:ascii="Times New Roman" w:hAnsi="Times New Roman" w:eastAsia="方正仿宋_GBK" w:cs="Times New Roman"/>
          <w:lang w:val="en-US" w:eastAsia="zh-CN"/>
        </w:rPr>
        <w:t>职责。</w:t>
      </w:r>
    </w:p>
    <w:p w14:paraId="09C8F942">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17.</w:t>
      </w:r>
      <w:r>
        <w:rPr>
          <w:rFonts w:hint="default" w:ascii="Times New Roman" w:hAnsi="Times New Roman" w:eastAsia="方正仿宋_GBK" w:cs="Times New Roman"/>
          <w:b/>
          <w:bCs/>
        </w:rPr>
        <w:t>落实安全监管监察机制</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明确坚持“国家监察、地方监管、企业负责”工作机制，推进依法治矿。</w:t>
      </w:r>
    </w:p>
    <w:p w14:paraId="5F2D4B3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eastAsia="zh-CN"/>
        </w:rPr>
      </w:pPr>
      <w:r>
        <w:rPr>
          <w:rFonts w:hint="default" w:ascii="Times New Roman" w:hAnsi="Times New Roman" w:eastAsia="方正楷体_GBK" w:cs="Times New Roman"/>
          <w:lang w:val="en-US" w:eastAsia="zh-CN"/>
        </w:rPr>
        <w:t>（七）</w:t>
      </w:r>
      <w:r>
        <w:rPr>
          <w:rFonts w:hint="default" w:ascii="Times New Roman" w:hAnsi="Times New Roman" w:eastAsia="方正楷体_GBK" w:cs="Times New Roman"/>
          <w:lang w:eastAsia="zh-CN"/>
        </w:rPr>
        <w:t>强化依法治理。</w:t>
      </w:r>
    </w:p>
    <w:p w14:paraId="04BF3E9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b/>
          <w:bCs/>
          <w:lang w:val="en-US" w:eastAsia="zh-CN"/>
        </w:rPr>
        <w:t>18.</w:t>
      </w:r>
      <w:r>
        <w:rPr>
          <w:rFonts w:hint="default" w:ascii="Times New Roman" w:hAnsi="Times New Roman" w:eastAsia="方正仿宋_GBK" w:cs="Times New Roman"/>
          <w:b/>
          <w:bCs/>
        </w:rPr>
        <w:t>严格安全监管执法</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通过坚持明责知责、履责尽责，按照分级分类原则，围绕重大风险、重大隐患和突出违法行为，严格检查诊断、行政处罚、整改复查“三部曲”闭环程序，科学合理制定年度监管执法计划，</w:t>
      </w:r>
      <w:r>
        <w:rPr>
          <w:rFonts w:hint="default" w:ascii="Times New Roman" w:hAnsi="Times New Roman" w:eastAsia="方正仿宋_GBK" w:cs="Times New Roman"/>
          <w:color w:val="auto"/>
          <w:lang w:val="en-US" w:eastAsia="zh-CN"/>
        </w:rPr>
        <w:t>明确了</w:t>
      </w:r>
      <w:r>
        <w:rPr>
          <w:rFonts w:hint="default" w:ascii="Times New Roman" w:hAnsi="Times New Roman" w:eastAsia="方正仿宋_GBK" w:cs="Times New Roman"/>
          <w:color w:val="auto"/>
          <w:lang w:val="en-US" w:eastAsia="zh-CN"/>
        </w:rPr>
        <w:t>到</w:t>
      </w:r>
      <w:r>
        <w:rPr>
          <w:rFonts w:hint="default" w:ascii="Times New Roman" w:hAnsi="Times New Roman" w:eastAsia="方正仿宋_GBK" w:cs="Times New Roman"/>
          <w:color w:val="auto"/>
          <w:lang w:val="en-US" w:eastAsia="zh-CN"/>
        </w:rPr>
        <w:t>2025年底</w:t>
      </w:r>
      <w:r>
        <w:rPr>
          <w:rFonts w:hint="default" w:ascii="Times New Roman" w:hAnsi="Times New Roman" w:eastAsia="方正仿宋_GBK" w:cs="Times New Roman"/>
          <w:color w:val="auto"/>
        </w:rPr>
        <w:t>“互联网+执法”运用率</w:t>
      </w:r>
      <w:r>
        <w:rPr>
          <w:rFonts w:hint="default" w:ascii="Times New Roman" w:hAnsi="Times New Roman" w:eastAsia="方正仿宋_GBK" w:cs="Times New Roman"/>
          <w:color w:val="auto"/>
          <w:lang w:eastAsia="zh-CN"/>
        </w:rPr>
        <w:t>目标，对</w:t>
      </w:r>
      <w:r>
        <w:rPr>
          <w:rFonts w:hint="default" w:ascii="Times New Roman" w:hAnsi="Times New Roman" w:eastAsia="方正仿宋_GBK" w:cs="Times New Roman"/>
          <w:color w:val="auto"/>
          <w:lang w:val="en-US" w:eastAsia="zh-CN"/>
        </w:rPr>
        <w:t>部门协</w:t>
      </w:r>
      <w:r>
        <w:rPr>
          <w:rFonts w:hint="default" w:ascii="Times New Roman" w:hAnsi="Times New Roman" w:eastAsia="方正仿宋_GBK" w:cs="Times New Roman"/>
          <w:color w:val="auto"/>
          <w:lang w:val="en-US" w:eastAsia="zh-CN"/>
        </w:rPr>
        <w:t>同</w:t>
      </w:r>
      <w:r>
        <w:rPr>
          <w:rFonts w:hint="default" w:ascii="Times New Roman" w:hAnsi="Times New Roman" w:eastAsia="方正仿宋_GBK" w:cs="Times New Roman"/>
          <w:color w:val="auto"/>
          <w:lang w:val="en-US" w:eastAsia="zh-CN"/>
        </w:rPr>
        <w:t>执法、矿山企业诚信管理、有奖举报</w:t>
      </w:r>
      <w:r>
        <w:rPr>
          <w:rFonts w:hint="default" w:ascii="Times New Roman" w:hAnsi="Times New Roman" w:eastAsia="方正仿宋_GBK" w:cs="Times New Roman"/>
          <w:color w:val="auto"/>
          <w:lang w:val="en-US" w:eastAsia="zh-CN"/>
        </w:rPr>
        <w:t>提出明确要求</w:t>
      </w:r>
      <w:r>
        <w:rPr>
          <w:rFonts w:hint="default" w:ascii="Times New Roman" w:hAnsi="Times New Roman" w:eastAsia="方正仿宋_GBK" w:cs="Times New Roman"/>
          <w:color w:val="auto"/>
          <w:lang w:val="en-US" w:eastAsia="zh-CN"/>
        </w:rPr>
        <w:t>。</w:t>
      </w:r>
    </w:p>
    <w:p w14:paraId="72BB5759">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19.</w:t>
      </w:r>
      <w:r>
        <w:rPr>
          <w:rFonts w:hint="default" w:ascii="Times New Roman" w:hAnsi="Times New Roman" w:eastAsia="方正仿宋_GBK" w:cs="Times New Roman"/>
          <w:b/>
          <w:bCs/>
        </w:rPr>
        <w:t>加强技术服务机构管理</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推动</w:t>
      </w:r>
      <w:r>
        <w:rPr>
          <w:rFonts w:hint="default" w:ascii="Times New Roman" w:hAnsi="Times New Roman" w:eastAsia="方正仿宋_GBK" w:cs="Times New Roman"/>
        </w:rPr>
        <w:t>川渝非煤矿山安全专家库</w:t>
      </w:r>
      <w:r>
        <w:rPr>
          <w:rFonts w:hint="default" w:ascii="Times New Roman" w:hAnsi="Times New Roman" w:eastAsia="方正仿宋_GBK" w:cs="Times New Roman"/>
          <w:lang w:val="en-US" w:eastAsia="zh-CN"/>
        </w:rPr>
        <w:t>建设</w:t>
      </w:r>
      <w:r>
        <w:rPr>
          <w:rFonts w:hint="default" w:ascii="Times New Roman" w:hAnsi="Times New Roman" w:eastAsia="方正仿宋_GBK" w:cs="Times New Roman"/>
          <w:lang w:eastAsia="zh-CN"/>
        </w:rPr>
        <w:t>，对</w:t>
      </w:r>
      <w:r>
        <w:rPr>
          <w:rFonts w:hint="default" w:ascii="Times New Roman" w:hAnsi="Times New Roman" w:eastAsia="方正仿宋_GBK" w:cs="Times New Roman"/>
        </w:rPr>
        <w:t>安全技术服务机构</w:t>
      </w:r>
      <w:r>
        <w:rPr>
          <w:rFonts w:hint="default" w:ascii="Times New Roman" w:hAnsi="Times New Roman" w:eastAsia="方正仿宋_GBK" w:cs="Times New Roman"/>
          <w:lang w:eastAsia="zh-CN"/>
        </w:rPr>
        <w:t>、专家以及相关人员职责进行了明确，对规范</w:t>
      </w:r>
      <w:r>
        <w:rPr>
          <w:rFonts w:hint="default" w:ascii="Times New Roman" w:hAnsi="Times New Roman" w:eastAsia="方正仿宋_GBK" w:cs="Times New Roman"/>
          <w:color w:val="auto"/>
        </w:rPr>
        <w:t>安全技术服务</w:t>
      </w:r>
      <w:r>
        <w:rPr>
          <w:rFonts w:hint="default" w:ascii="Times New Roman" w:hAnsi="Times New Roman" w:eastAsia="方正仿宋_GBK" w:cs="Times New Roman"/>
        </w:rPr>
        <w:t>市场</w:t>
      </w:r>
      <w:r>
        <w:rPr>
          <w:rFonts w:hint="default" w:ascii="Times New Roman" w:hAnsi="Times New Roman" w:eastAsia="方正仿宋_GBK" w:cs="Times New Roman"/>
          <w:lang w:eastAsia="zh-CN"/>
        </w:rPr>
        <w:t>，开展</w:t>
      </w:r>
      <w:r>
        <w:rPr>
          <w:rFonts w:hint="default" w:ascii="Times New Roman" w:hAnsi="Times New Roman" w:eastAsia="方正仿宋_GBK" w:cs="Times New Roman"/>
        </w:rPr>
        <w:t>安全技术服务机构</w:t>
      </w:r>
      <w:r>
        <w:rPr>
          <w:rFonts w:hint="default" w:ascii="Times New Roman" w:hAnsi="Times New Roman" w:eastAsia="方正仿宋_GBK" w:cs="Times New Roman"/>
          <w:lang w:val="en-US" w:eastAsia="zh-CN"/>
        </w:rPr>
        <w:t>整治</w:t>
      </w:r>
      <w:r>
        <w:rPr>
          <w:rFonts w:hint="default" w:ascii="Times New Roman" w:hAnsi="Times New Roman" w:eastAsia="方正仿宋_GBK" w:cs="Times New Roman"/>
          <w:lang w:val="en-US" w:eastAsia="zh-CN"/>
        </w:rPr>
        <w:t>提出要求</w:t>
      </w:r>
      <w:r>
        <w:rPr>
          <w:rFonts w:hint="default" w:ascii="Times New Roman" w:hAnsi="Times New Roman" w:eastAsia="方正仿宋_GBK" w:cs="Times New Roman"/>
          <w:lang w:val="en-US" w:eastAsia="zh-CN"/>
        </w:rPr>
        <w:t>。</w:t>
      </w:r>
    </w:p>
    <w:p w14:paraId="55E8A487">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20.</w:t>
      </w:r>
      <w:r>
        <w:rPr>
          <w:rFonts w:hint="default" w:ascii="Times New Roman" w:hAnsi="Times New Roman" w:eastAsia="方正仿宋_GBK" w:cs="Times New Roman"/>
          <w:b/>
          <w:bCs/>
        </w:rPr>
        <w:t>严格事故调查处理。</w:t>
      </w:r>
      <w:r>
        <w:rPr>
          <w:rFonts w:hint="default" w:ascii="Times New Roman" w:hAnsi="Times New Roman" w:eastAsia="方正仿宋_GBK" w:cs="Times New Roman"/>
          <w:lang w:val="en-US" w:eastAsia="zh-CN"/>
        </w:rPr>
        <w:t>通过严格</w:t>
      </w:r>
      <w:r>
        <w:rPr>
          <w:rFonts w:hint="default" w:ascii="Times New Roman" w:hAnsi="Times New Roman" w:eastAsia="方正仿宋_GBK" w:cs="Times New Roman"/>
        </w:rPr>
        <w:t>落实“有案必查</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一案双查、三责同追、四不放过”要求</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eastAsia="zh-CN"/>
        </w:rPr>
        <w:t>依法开展事故调查处理。</w:t>
      </w:r>
    </w:p>
    <w:p w14:paraId="22779D11">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（八）强化帮扶引导。</w:t>
      </w:r>
    </w:p>
    <w:p w14:paraId="3A89D43E">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color w:val="FF0000"/>
          <w:lang w:eastAsia="zh-CN"/>
        </w:rPr>
      </w:pPr>
      <w:r>
        <w:rPr>
          <w:rFonts w:hint="default" w:ascii="Times New Roman" w:hAnsi="Times New Roman" w:eastAsia="方正仿宋_GBK" w:cs="Times New Roman"/>
          <w:b/>
          <w:bCs/>
          <w:lang w:val="en-US" w:eastAsia="zh-CN"/>
        </w:rPr>
        <w:t>21.改善矿业环境。</w:t>
      </w:r>
      <w:r>
        <w:rPr>
          <w:rFonts w:hint="default" w:ascii="Times New Roman" w:hAnsi="Times New Roman" w:eastAsia="方正仿宋_GBK" w:cs="Times New Roman"/>
          <w:b w:val="0"/>
          <w:bCs w:val="0"/>
          <w:lang w:val="en-US" w:eastAsia="zh-CN"/>
        </w:rPr>
        <w:t>推动净矿权出让，</w:t>
      </w:r>
      <w:r>
        <w:rPr>
          <w:rFonts w:hint="default" w:ascii="Times New Roman" w:hAnsi="Times New Roman" w:eastAsia="方正仿宋_GBK" w:cs="Times New Roman"/>
          <w:lang w:val="en-US" w:eastAsia="zh-CN"/>
        </w:rPr>
        <w:t>明确对无证开采、</w:t>
      </w:r>
      <w:r>
        <w:rPr>
          <w:rFonts w:hint="default" w:ascii="Times New Roman" w:hAnsi="Times New Roman" w:eastAsia="方正仿宋_GBK" w:cs="Times New Roman"/>
        </w:rPr>
        <w:t>越界开采、以采代建、以界外</w:t>
      </w:r>
      <w:r>
        <w:rPr>
          <w:rFonts w:hint="default" w:ascii="Times New Roman" w:hAnsi="Times New Roman" w:eastAsia="方正仿宋_GBK" w:cs="Times New Roman"/>
          <w:color w:val="auto"/>
        </w:rPr>
        <w:t>排危</w:t>
      </w:r>
      <w:r>
        <w:rPr>
          <w:rFonts w:hint="default" w:ascii="Times New Roman" w:hAnsi="Times New Roman" w:eastAsia="方正仿宋_GBK" w:cs="Times New Roman"/>
          <w:color w:val="auto"/>
          <w:lang w:eastAsia="zh-CN"/>
        </w:rPr>
        <w:t>、</w:t>
      </w:r>
      <w:r>
        <w:rPr>
          <w:rFonts w:hint="default" w:ascii="Times New Roman" w:hAnsi="Times New Roman" w:eastAsia="方正仿宋_GBK" w:cs="Times New Roman"/>
          <w:color w:val="auto"/>
        </w:rPr>
        <w:t>盗采</w:t>
      </w:r>
      <w:r>
        <w:rPr>
          <w:rFonts w:hint="default" w:ascii="Times New Roman" w:hAnsi="Times New Roman" w:eastAsia="方正仿宋_GBK" w:cs="Times New Roman"/>
          <w:color w:val="auto"/>
          <w:lang w:eastAsia="zh-CN"/>
        </w:rPr>
        <w:t>等行为实施</w:t>
      </w:r>
      <w:r>
        <w:rPr>
          <w:rFonts w:hint="default" w:ascii="Times New Roman" w:hAnsi="Times New Roman" w:eastAsia="方正仿宋_GBK" w:cs="Times New Roman"/>
          <w:color w:val="auto"/>
          <w:lang w:val="en-US" w:eastAsia="zh-CN"/>
        </w:rPr>
        <w:t>严</w:t>
      </w:r>
      <w:r>
        <w:rPr>
          <w:rFonts w:hint="default" w:ascii="Times New Roman" w:hAnsi="Times New Roman" w:eastAsia="方正仿宋_GBK" w:cs="Times New Roman"/>
          <w:lang w:val="en-US" w:eastAsia="zh-CN"/>
        </w:rPr>
        <w:t>厉打击，对</w:t>
      </w:r>
      <w:r>
        <w:rPr>
          <w:rFonts w:hint="default" w:ascii="Times New Roman" w:hAnsi="Times New Roman" w:eastAsia="方正仿宋_GBK" w:cs="Times New Roman"/>
          <w:lang w:val="en-US" w:eastAsia="zh-CN"/>
        </w:rPr>
        <w:t>维护</w:t>
      </w:r>
      <w:r>
        <w:rPr>
          <w:rFonts w:hint="default" w:ascii="Times New Roman" w:hAnsi="Times New Roman" w:eastAsia="方正仿宋_GBK" w:cs="Times New Roman"/>
          <w:lang w:val="en-US" w:eastAsia="zh-CN"/>
        </w:rPr>
        <w:t>矿山</w:t>
      </w:r>
      <w:r>
        <w:rPr>
          <w:rFonts w:hint="default" w:ascii="Times New Roman" w:hAnsi="Times New Roman" w:eastAsia="方正仿宋_GBK" w:cs="Times New Roman"/>
          <w:lang w:val="en-US" w:eastAsia="zh-CN"/>
        </w:rPr>
        <w:t>开采秩序、优化营商环境提出了要求。</w:t>
      </w:r>
    </w:p>
    <w:p w14:paraId="06A28A93">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en-US"/>
        </w:rPr>
      </w:pPr>
      <w:r>
        <w:rPr>
          <w:rFonts w:hint="default" w:ascii="Times New Roman" w:hAnsi="Times New Roman" w:eastAsia="方正仿宋_GBK" w:cs="Times New Roman"/>
          <w:b/>
          <w:bCs/>
          <w:lang w:val="en-US" w:eastAsia="zh-CN"/>
        </w:rPr>
        <w:t>22.</w:t>
      </w:r>
      <w:r>
        <w:rPr>
          <w:rFonts w:hint="default" w:ascii="Times New Roman" w:hAnsi="Times New Roman" w:eastAsia="方正仿宋_GBK" w:cs="Times New Roman"/>
          <w:b/>
          <w:bCs/>
        </w:rPr>
        <w:t>强化政策引导</w:t>
      </w:r>
      <w:r>
        <w:rPr>
          <w:rFonts w:hint="default" w:ascii="Times New Roman" w:hAnsi="Times New Roman" w:eastAsia="方正仿宋_GBK" w:cs="Times New Roman"/>
          <w:b/>
          <w:bCs/>
          <w:lang w:eastAsia="zh-CN"/>
        </w:rPr>
        <w:t>。</w:t>
      </w:r>
      <w:r>
        <w:rPr>
          <w:rFonts w:hint="default" w:ascii="Times New Roman" w:hAnsi="Times New Roman" w:eastAsia="方正仿宋_GBK" w:cs="Times New Roman"/>
          <w:lang w:val="en-US" w:eastAsia="zh-CN"/>
        </w:rPr>
        <w:t>通过</w:t>
      </w:r>
      <w:r>
        <w:rPr>
          <w:rFonts w:hint="default" w:ascii="Times New Roman" w:hAnsi="Times New Roman" w:eastAsia="方正仿宋_GBK" w:cs="Times New Roman"/>
        </w:rPr>
        <w:t>推动落实新技术、新装备推广应用的财政、税收、</w:t>
      </w:r>
      <w:r>
        <w:rPr>
          <w:rFonts w:hint="default" w:ascii="Times New Roman" w:hAnsi="Times New Roman" w:eastAsia="方正仿宋_GBK" w:cs="Times New Roman"/>
          <w:lang w:val="en-US" w:eastAsia="zh-CN"/>
        </w:rPr>
        <w:t>信贷等扶持政策，</w:t>
      </w:r>
      <w:r>
        <w:rPr>
          <w:rFonts w:hint="default" w:ascii="Times New Roman" w:hAnsi="Times New Roman" w:eastAsia="方正仿宋_GBK" w:cs="Times New Roman"/>
          <w:lang w:val="en-US" w:eastAsia="zh-CN"/>
        </w:rPr>
        <w:t>按</w:t>
      </w:r>
      <w:r>
        <w:rPr>
          <w:rFonts w:hint="default" w:ascii="Times New Roman" w:hAnsi="Times New Roman" w:eastAsia="方正仿宋_GBK" w:cs="Times New Roman"/>
          <w:lang w:val="en-US" w:eastAsia="zh-CN"/>
        </w:rPr>
        <w:t>专用设备投资额的10%抵免当年企业所得税应纳税额</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val="en-US" w:eastAsia="zh-CN"/>
        </w:rPr>
        <w:t>对二级标准化企业</w:t>
      </w:r>
      <w:r>
        <w:rPr>
          <w:rFonts w:hint="default" w:ascii="Times New Roman" w:hAnsi="Times New Roman" w:eastAsia="方正仿宋_GBK" w:cs="Times New Roman"/>
          <w:lang w:val="en-US" w:eastAsia="en-US"/>
        </w:rPr>
        <w:t>检查频次、简化审批流程、引导安责险费率</w:t>
      </w:r>
      <w:r>
        <w:rPr>
          <w:rFonts w:hint="default" w:ascii="Times New Roman" w:hAnsi="Times New Roman" w:eastAsia="方正仿宋_GBK" w:cs="Times New Roman"/>
          <w:lang w:val="en-US" w:eastAsia="zh-CN"/>
        </w:rPr>
        <w:t>下调</w:t>
      </w:r>
      <w:r>
        <w:rPr>
          <w:rFonts w:hint="default" w:ascii="Times New Roman" w:hAnsi="Times New Roman" w:eastAsia="方正仿宋_GBK" w:cs="Times New Roman"/>
          <w:lang w:val="en-US" w:eastAsia="en-US"/>
        </w:rPr>
        <w:t>等激励措施</w:t>
      </w:r>
      <w:r>
        <w:rPr>
          <w:rFonts w:hint="default" w:ascii="Times New Roman" w:hAnsi="Times New Roman" w:eastAsia="方正仿宋_GBK" w:cs="Times New Roman"/>
          <w:lang w:val="en-US" w:eastAsia="zh-CN"/>
        </w:rPr>
        <w:t>进行了明确</w:t>
      </w:r>
      <w:r>
        <w:rPr>
          <w:rFonts w:hint="default" w:ascii="Times New Roman" w:hAnsi="Times New Roman" w:eastAsia="方正仿宋_GBK" w:cs="Times New Roman"/>
          <w:lang w:val="en-US" w:eastAsia="en-US"/>
        </w:rPr>
        <w:t>。</w:t>
      </w:r>
    </w:p>
    <w:p w14:paraId="21A173FC">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default" w:ascii="Times New Roman" w:hAnsi="Times New Roman" w:eastAsia="方正仿宋_GBK" w:cs="Times New Roman"/>
          <w:lang w:val="en-US" w:eastAsia="zh-CN"/>
        </w:rPr>
      </w:pPr>
      <w:r>
        <w:rPr>
          <w:rFonts w:hint="default" w:ascii="Times New Roman" w:hAnsi="Times New Roman" w:eastAsia="方正仿宋_GBK" w:cs="Times New Roman"/>
          <w:b/>
          <w:bCs/>
          <w:lang w:val="en-US" w:eastAsia="zh-CN"/>
        </w:rPr>
        <w:t>23.</w:t>
      </w:r>
      <w:r>
        <w:rPr>
          <w:rFonts w:hint="default" w:ascii="Times New Roman" w:hAnsi="Times New Roman" w:eastAsia="方正仿宋_GBK" w:cs="Times New Roman"/>
          <w:b/>
          <w:bCs/>
          <w:lang w:val="en-US" w:eastAsia="en-US"/>
        </w:rPr>
        <w:t>强化组织实施</w:t>
      </w:r>
      <w:r>
        <w:rPr>
          <w:rFonts w:hint="default" w:ascii="Times New Roman" w:hAnsi="Times New Roman" w:eastAsia="方正仿宋_GBK" w:cs="Times New Roman"/>
          <w:b/>
          <w:bCs/>
          <w:lang w:val="en-US" w:eastAsia="zh-CN"/>
        </w:rPr>
        <w:t>。</w:t>
      </w:r>
      <w:r>
        <w:rPr>
          <w:rFonts w:hint="default" w:ascii="Times New Roman" w:hAnsi="Times New Roman" w:eastAsia="方正仿宋_GBK" w:cs="Times New Roman"/>
          <w:lang w:val="en-US" w:eastAsia="zh-CN"/>
        </w:rPr>
        <w:t>对落实本实施方案提出具体要求，要坚持统筹发展和安全，妥善解决历史遗留问题。要加强组织领导，细化任务分工，强化目标考核，确保本实施方案落地落实</w:t>
      </w:r>
      <w:r>
        <w:rPr>
          <w:rFonts w:hint="default" w:ascii="Times New Roman" w:hAnsi="Times New Roman" w:eastAsia="方正仿宋_GBK" w:cs="Times New Roman"/>
          <w:lang w:val="en-US" w:eastAsia="zh-CN"/>
        </w:rPr>
        <w:t>。</w:t>
      </w:r>
    </w:p>
    <w:sectPr>
      <w:footerReference r:id="rId5" w:type="default"/>
      <w:pgSz w:w="11906" w:h="16838"/>
      <w:pgMar w:top="2098" w:right="1474" w:bottom="1984" w:left="1587"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33C950C3-060C-4C1C-8D9B-56467E280A9C}"/>
  </w:font>
  <w:font w:name="方正小标宋_GBK">
    <w:panose1 w:val="03000509000000000000"/>
    <w:charset w:val="86"/>
    <w:family w:val="auto"/>
    <w:pitch w:val="default"/>
    <w:sig w:usb0="00000001" w:usb1="080E0000" w:usb2="00000000" w:usb3="00000000" w:csb0="00040000" w:csb1="00000000"/>
    <w:embedRegular r:id="rId2" w:fontKey="{470903B8-E5F5-4363-88D2-B403E30A0874}"/>
  </w:font>
  <w:font w:name="方正黑体_GBK">
    <w:panose1 w:val="03000509000000000000"/>
    <w:charset w:val="86"/>
    <w:family w:val="auto"/>
    <w:pitch w:val="default"/>
    <w:sig w:usb0="00000001" w:usb1="080E0000" w:usb2="00000000" w:usb3="00000000" w:csb0="00040000" w:csb1="00000000"/>
    <w:embedRegular r:id="rId3" w:fontKey="{C63CB003-DC7D-463C-9AFE-64D2E0FD3460}"/>
  </w:font>
  <w:font w:name="方正楷体_GBK">
    <w:panose1 w:val="03000509000000000000"/>
    <w:charset w:val="86"/>
    <w:family w:val="auto"/>
    <w:pitch w:val="default"/>
    <w:sig w:usb0="00000001" w:usb1="080E0000" w:usb2="00000000" w:usb3="00000000" w:csb0="00040000" w:csb1="00000000"/>
    <w:embedRegular r:id="rId4" w:fontKey="{4E7E011D-6137-4B56-AA14-59981E557DD0}"/>
  </w:font>
  <w:font w:name="仿宋">
    <w:panose1 w:val="02010609060101010101"/>
    <w:charset w:val="86"/>
    <w:family w:val="auto"/>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B23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FCD59">
                          <w:pPr>
                            <w:pStyle w:val="5"/>
                            <w:ind w:left="0" w:leftChars="0" w:firstLine="0" w:firstLineChars="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EFCD59">
                    <w:pPr>
                      <w:pStyle w:val="5"/>
                      <w:ind w:left="0" w:leftChars="0" w:firstLine="0" w:firstLineChars="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mFhZDA5MTc1YWJjZTRmNDNlYmQ3ZDA1MTdmYTkifQ=="/>
  </w:docVars>
  <w:rsids>
    <w:rsidRoot w:val="00000000"/>
    <w:rsid w:val="00F9432B"/>
    <w:rsid w:val="04FB38DE"/>
    <w:rsid w:val="05264E82"/>
    <w:rsid w:val="08D9773A"/>
    <w:rsid w:val="09F873A3"/>
    <w:rsid w:val="100F1B8D"/>
    <w:rsid w:val="137965E3"/>
    <w:rsid w:val="193D7D9F"/>
    <w:rsid w:val="1C033E58"/>
    <w:rsid w:val="1F165DC8"/>
    <w:rsid w:val="211605E1"/>
    <w:rsid w:val="26D94566"/>
    <w:rsid w:val="2BDF6B05"/>
    <w:rsid w:val="30422BF9"/>
    <w:rsid w:val="33CD35E7"/>
    <w:rsid w:val="342B1CE7"/>
    <w:rsid w:val="3C97749D"/>
    <w:rsid w:val="448C3895"/>
    <w:rsid w:val="455A2B20"/>
    <w:rsid w:val="4C6A4DB7"/>
    <w:rsid w:val="4D162FDD"/>
    <w:rsid w:val="4E3B72FE"/>
    <w:rsid w:val="50EE17FB"/>
    <w:rsid w:val="51C8673B"/>
    <w:rsid w:val="54161C73"/>
    <w:rsid w:val="5682072F"/>
    <w:rsid w:val="577640EB"/>
    <w:rsid w:val="590F622A"/>
    <w:rsid w:val="5934586C"/>
    <w:rsid w:val="59375FD9"/>
    <w:rsid w:val="59B46F19"/>
    <w:rsid w:val="5C5B6F71"/>
    <w:rsid w:val="5D9A68DA"/>
    <w:rsid w:val="5E2C40CD"/>
    <w:rsid w:val="5E877F0C"/>
    <w:rsid w:val="5E8E13E1"/>
    <w:rsid w:val="5FD21C14"/>
    <w:rsid w:val="67476595"/>
    <w:rsid w:val="6ED23240"/>
    <w:rsid w:val="728509AE"/>
    <w:rsid w:val="76426667"/>
    <w:rsid w:val="77DF7C32"/>
    <w:rsid w:val="788159C2"/>
    <w:rsid w:val="7A29428B"/>
    <w:rsid w:val="7E06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bidi w:val="0"/>
      <w:adjustRightInd w:val="0"/>
      <w:snapToGrid w:val="0"/>
      <w:spacing w:line="560" w:lineRule="exact"/>
      <w:ind w:firstLine="656" w:firstLineChars="200"/>
      <w:jc w:val="left"/>
      <w:textAlignment w:val="baseline"/>
    </w:pPr>
    <w:rPr>
      <w:rFonts w:ascii="方正仿宋_GB2312" w:hAnsi="方正仿宋_GB2312" w:eastAsia="方正仿宋_GB2312" w:cs="方正仿宋_GB2312"/>
      <w:snapToGrid w:val="0"/>
      <w:color w:val="auto"/>
      <w:kern w:val="0"/>
      <w:sz w:val="32"/>
      <w:szCs w:val="32"/>
      <w:lang w:val="en-US" w:eastAsia="zh-CN" w:bidi="ar-SA"/>
    </w:rPr>
  </w:style>
  <w:style w:type="paragraph" w:styleId="2">
    <w:name w:val="heading 1"/>
    <w:basedOn w:val="1"/>
    <w:next w:val="1"/>
    <w:link w:val="11"/>
    <w:qFormat/>
    <w:uiPriority w:val="0"/>
    <w:pPr>
      <w:outlineLvl w:val="0"/>
    </w:pPr>
    <w:rPr>
      <w:b/>
    </w:rPr>
  </w:style>
  <w:style w:type="paragraph" w:styleId="3">
    <w:name w:val="heading 2"/>
    <w:basedOn w:val="1"/>
    <w:next w:val="1"/>
    <w:link w:val="10"/>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customStyle="1" w:styleId="10">
    <w:name w:val="标题 2 Char"/>
    <w:link w:val="3"/>
    <w:qFormat/>
    <w:uiPriority w:val="0"/>
    <w:rPr>
      <w:rFonts w:ascii="Arial" w:hAnsi="Arial" w:eastAsia="黑体"/>
    </w:rPr>
  </w:style>
  <w:style w:type="character" w:customStyle="1" w:styleId="11">
    <w:name w:val="标题 1 Char"/>
    <w:link w:val="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2049</Words>
  <Characters>2116</Characters>
  <Lines>0</Lines>
  <Paragraphs>0</Paragraphs>
  <TotalTime>33</TotalTime>
  <ScaleCrop>false</ScaleCrop>
  <LinksUpToDate>false</LinksUpToDate>
  <CharactersWithSpaces>2116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2024-03-28T02:45:00Z</dcterms:created>
  <dc:creator>Tygtlgs-2</dc:creator>
  <cp:lastModifiedBy>老游</cp:lastModifiedBy>
  <dcterms:modified xsi:type="dcterms:W3CDTF">2024-08-31T08:55:52Z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360F321E6A5F4AD293741DD7B5784084_13</vt:lpwstr>
  </property>
</Properties>
</file>