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20" w:lineRule="exact"/>
        <w:ind w:firstLine="640"/>
        <w:rPr>
          <w:rFonts w:hint="eastAsia" w:ascii="方正仿宋_GBK"/>
        </w:rPr>
      </w:pPr>
      <w:r>
        <w:rPr>
          <w:rFonts w:hint="default" w:ascii="Times New Roman" w:hAnsi="Times New Roman" w:cs="Times New Roman"/>
          <w:szCs w:val="32"/>
        </w:rPr>
        <w:t xml:space="preserve">  </w:t>
      </w:r>
      <w:bookmarkStart w:id="0" w:name="_Hlk37239649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32" w:afterLines="531" w:afterAutospacing="0" w:line="579" w:lineRule="exact"/>
        <w:jc w:val="both"/>
        <w:textAlignment w:val="auto"/>
        <w:rPr>
          <w:rFonts w:hint="eastAsia" w:ascii="方正小标宋_GBK" w:eastAsia="方正小标宋_GBK" w:cs="黑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9" w:lineRule="exact"/>
        <w:jc w:val="center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铜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地指办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〔202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〕</w:t>
      </w:r>
      <w:r>
        <w:rPr>
          <w:rFonts w:hint="eastAsia" w:ascii="方正仿宋_GBK" w:hAnsi="方正仿宋_GBK" w:cs="方正仿宋_GBK"/>
          <w:b w:val="0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号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24"/>
        </w:tabs>
        <w:kinsoku/>
        <w:wordWrap/>
        <w:overflowPunct/>
        <w:topLinePunct/>
        <w:bidi w:val="0"/>
        <w:spacing w:line="570" w:lineRule="exact"/>
        <w:ind w:left="91" w:leftChars="29" w:right="0" w:rightChars="0" w:firstLine="0" w:firstLineChars="0"/>
        <w:jc w:val="center"/>
        <w:textAlignment w:val="auto"/>
        <w:outlineLvl w:val="0"/>
        <w:rPr>
          <w:rFonts w:hint="eastAsia" w:ascii="方正小标宋_GBK" w:eastAsia="方正小标宋_GBK" w:cs="方正小标宋_GBK"/>
          <w:snapToGrid w:val="0"/>
          <w:w w:val="74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/>
          <w:snapToGrid w:val="0"/>
          <w:spacing w:val="-6"/>
          <w:w w:val="74"/>
          <w:kern w:val="0"/>
          <w:sz w:val="44"/>
          <w:szCs w:val="44"/>
        </w:rPr>
        <w:t>重庆市</w:t>
      </w:r>
      <w:r>
        <w:rPr>
          <w:rFonts w:hint="eastAsia" w:ascii="方正小标宋_GBK" w:eastAsia="方正小标宋_GBK" w:cs="方正小标宋_GBK"/>
          <w:snapToGrid w:val="0"/>
          <w:spacing w:val="-6"/>
          <w:w w:val="74"/>
          <w:kern w:val="0"/>
          <w:sz w:val="44"/>
          <w:szCs w:val="44"/>
          <w:lang w:eastAsia="zh-CN"/>
        </w:rPr>
        <w:t>铜梁区</w:t>
      </w:r>
      <w:r>
        <w:rPr>
          <w:rFonts w:hint="eastAsia" w:ascii="方正小标宋_GBK" w:eastAsia="方正小标宋_GBK" w:cs="方正小标宋_GBK"/>
          <w:snapToGrid w:val="0"/>
          <w:spacing w:val="-6"/>
          <w:w w:val="74"/>
          <w:kern w:val="0"/>
          <w:sz w:val="44"/>
          <w:szCs w:val="44"/>
        </w:rPr>
        <w:t>抗震救灾和地质灾害防治救援指挥部办公室</w:t>
      </w:r>
    </w:p>
    <w:p>
      <w:pPr>
        <w:keepNext w:val="0"/>
        <w:keepLines w:val="0"/>
        <w:pageBreakBefore w:val="0"/>
        <w:widowControl w:val="0"/>
        <w:tabs>
          <w:tab w:val="left" w:pos="324"/>
        </w:tabs>
        <w:kinsoku/>
        <w:wordWrap/>
        <w:overflowPunct/>
        <w:topLinePunct/>
        <w:bidi w:val="0"/>
        <w:spacing w:line="570" w:lineRule="exact"/>
        <w:ind w:left="214" w:leftChars="68" w:right="0" w:rightChars="0" w:firstLine="0" w:firstLineChars="0"/>
        <w:jc w:val="center"/>
        <w:textAlignment w:val="auto"/>
        <w:outlineLvl w:val="0"/>
        <w:rPr>
          <w:rFonts w:hint="eastAsia" w:ascii="方正小标宋_GBK" w:eastAsia="方正小标宋_GBK" w:cs="方正小标宋_GBK"/>
          <w:snapToGrid w:val="0"/>
          <w:spacing w:val="28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/>
          <w:snapToGrid w:val="0"/>
          <w:spacing w:val="28"/>
          <w:kern w:val="0"/>
          <w:sz w:val="44"/>
          <w:szCs w:val="44"/>
        </w:rPr>
        <w:t>重庆市</w:t>
      </w:r>
      <w:r>
        <w:rPr>
          <w:rFonts w:hint="eastAsia" w:ascii="方正小标宋_GBK" w:eastAsia="方正小标宋_GBK" w:cs="方正小标宋_GBK"/>
          <w:snapToGrid w:val="0"/>
          <w:spacing w:val="28"/>
          <w:kern w:val="0"/>
          <w:sz w:val="44"/>
          <w:szCs w:val="44"/>
          <w:lang w:eastAsia="zh-CN"/>
        </w:rPr>
        <w:t>铜梁区</w:t>
      </w:r>
      <w:r>
        <w:rPr>
          <w:rFonts w:hint="eastAsia" w:ascii="方正小标宋_GBK" w:eastAsia="方正小标宋_GBK" w:cs="方正小标宋_GBK"/>
          <w:snapToGrid w:val="0"/>
          <w:spacing w:val="28"/>
          <w:kern w:val="0"/>
          <w:sz w:val="44"/>
          <w:szCs w:val="44"/>
        </w:rPr>
        <w:t>防汛抗旱指挥部办公室</w:t>
      </w:r>
    </w:p>
    <w:p>
      <w:pPr>
        <w:keepNext w:val="0"/>
        <w:keepLines w:val="0"/>
        <w:pageBreakBefore w:val="0"/>
        <w:widowControl w:val="0"/>
        <w:tabs>
          <w:tab w:val="left" w:pos="324"/>
        </w:tabs>
        <w:kinsoku/>
        <w:wordWrap/>
        <w:overflowPunct/>
        <w:topLinePunct/>
        <w:bidi w:val="0"/>
        <w:spacing w:line="570" w:lineRule="exact"/>
        <w:ind w:left="164" w:leftChars="52" w:right="0" w:rightChars="0" w:firstLine="0" w:firstLineChars="0"/>
        <w:jc w:val="center"/>
        <w:textAlignment w:val="auto"/>
        <w:outlineLvl w:val="0"/>
        <w:rPr>
          <w:rFonts w:hint="eastAsia" w:ascii="方正小标宋_GBK" w:eastAsia="方正小标宋_GBK" w:cs="方正小标宋_GBK"/>
          <w:snapToGrid w:val="0"/>
          <w:spacing w:val="28"/>
          <w:kern w:val="0"/>
          <w:sz w:val="44"/>
          <w:szCs w:val="44"/>
        </w:rPr>
      </w:pPr>
      <w:r>
        <w:rPr>
          <w:rFonts w:hint="eastAsia" w:ascii="方正小标宋_GBK" w:eastAsia="方正小标宋_GBK" w:cs="方正小标宋_GBK"/>
          <w:snapToGrid w:val="0"/>
          <w:kern w:val="0"/>
          <w:sz w:val="44"/>
          <w:szCs w:val="44"/>
        </w:rPr>
        <w:t>重庆市</w:t>
      </w:r>
      <w:r>
        <w:rPr>
          <w:rFonts w:hint="eastAsia" w:ascii="方正小标宋_GBK" w:eastAsia="方正小标宋_GBK" w:cs="方正小标宋_GBK"/>
          <w:snapToGrid w:val="0"/>
          <w:kern w:val="0"/>
          <w:sz w:val="44"/>
          <w:szCs w:val="44"/>
          <w:lang w:eastAsia="zh-CN"/>
        </w:rPr>
        <w:t>铜梁区</w:t>
      </w:r>
      <w:r>
        <w:rPr>
          <w:rFonts w:hint="eastAsia" w:ascii="方正小标宋_GBK" w:eastAsia="方正小标宋_GBK" w:cs="方正小标宋_GBK"/>
          <w:snapToGrid w:val="0"/>
          <w:kern w:val="0"/>
          <w:sz w:val="44"/>
          <w:szCs w:val="44"/>
        </w:rPr>
        <w:t>气象灾害防御指挥部办公室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napToGrid w:val="0"/>
        <w:spacing w:line="570" w:lineRule="exact"/>
        <w:ind w:left="113" w:leftChars="36" w:firstLine="0" w:firstLineChars="0"/>
        <w:jc w:val="center"/>
        <w:textAlignment w:val="auto"/>
        <w:rPr>
          <w:rFonts w:hint="eastAsia" w:ascii="方正小标宋_GBK" w:eastAsia="方正小标宋_GBK"/>
          <w:kern w:val="2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关于做好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持续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降雨</w:t>
      </w:r>
      <w:r>
        <w:rPr>
          <w:rFonts w:hint="eastAsia" w:ascii="方正小标宋_GBK" w:eastAsia="方正小标宋_GBK" w:cs="方正小标宋_GBK"/>
          <w:sz w:val="44"/>
          <w:szCs w:val="44"/>
        </w:rPr>
        <w:t>天气防范应对工作的通知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pacing w:line="570" w:lineRule="exact"/>
        <w:jc w:val="both"/>
        <w:textAlignment w:val="auto"/>
        <w:rPr>
          <w:rFonts w:ascii="方正仿宋_GBK" w:hAnsi="方正仿宋_GBK" w:cs="方正仿宋_GBK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70" w:lineRule="exact"/>
        <w:ind w:right="-6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各镇人民政府、街道办事处，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高新区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管委会，区抗震救灾和地质灾害防治救援指挥部相关成员单位，区属重点国有企业，有关单位：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 w:val="0"/>
        <w:bidi w:val="0"/>
        <w:snapToGrid w:val="0"/>
        <w:spacing w:line="570" w:lineRule="exact"/>
        <w:ind w:right="-6" w:firstLine="632" w:firstLineChars="200"/>
        <w:textAlignment w:val="auto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2023年9月19日20时至22日08时，我区出现连续性降温降雨天气，庆隆、蒲吕、侣俸、安溪、南城、西河、旧县、永嘉、华兴的11个自动站累计雨量超过50毫米，其中最大累计降水量为 77.7mm ( 旧县街道九塘 )，其余站点雨量在5.0-49.2毫米，城区累计雨量42.5mm。</w:t>
      </w:r>
      <w:r>
        <w:rPr>
          <w:rFonts w:hint="eastAsia" w:ascii="方正仿宋_GBK" w:hAnsi="方正仿宋_GBK" w:cs="方正仿宋_GBK"/>
          <w:szCs w:val="32"/>
        </w:rPr>
        <w:br w:type="textWrapping"/>
      </w:r>
      <w:r>
        <w:rPr>
          <w:rFonts w:hint="eastAsia" w:ascii="方正仿宋_GBK" w:hAnsi="方正仿宋_GBK" w:cs="方正仿宋_GBK"/>
          <w:szCs w:val="32"/>
        </w:rPr>
        <w:t xml:space="preserve">    根据区气象台预报，受副热带高压稳定维持以及暖湿气流共同影响，预计22日夜间到30日白天，我区多降雨天气。</w:t>
      </w:r>
      <w:r>
        <w:rPr>
          <w:rFonts w:hint="eastAsia" w:ascii="方正仿宋_GBK" w:hAnsi="方正仿宋_GBK" w:cs="方正仿宋_GBK"/>
          <w:b/>
          <w:bCs/>
          <w:szCs w:val="32"/>
        </w:rPr>
        <w:t>重点关注：22日夜间到25日白天降雨较强，部分地区有大到暴雨，累计雨量40～60毫米，局地可达80～100毫米。</w:t>
      </w:r>
      <w:r>
        <w:rPr>
          <w:rFonts w:hint="eastAsia" w:ascii="方正仿宋_GBK" w:hAnsi="方正仿宋_GBK" w:cs="方正仿宋_GBK"/>
          <w:szCs w:val="32"/>
        </w:rPr>
        <w:t>具体预报如下：</w:t>
      </w:r>
      <w:r>
        <w:rPr>
          <w:rFonts w:hint="eastAsia" w:ascii="方正仿宋_GBK" w:hAnsi="方正仿宋_GBK" w:cs="方正仿宋_GBK"/>
          <w:szCs w:val="32"/>
        </w:rPr>
        <w:br w:type="textWrapping"/>
      </w:r>
      <w:r>
        <w:rPr>
          <w:rFonts w:hint="eastAsia" w:ascii="方正仿宋_GBK" w:hAnsi="方正仿宋_GBK" w:cs="方正仿宋_GBK"/>
          <w:szCs w:val="32"/>
        </w:rPr>
        <w:t xml:space="preserve">    22日夜间-23日白天，中到大雨；</w:t>
      </w:r>
      <w:r>
        <w:rPr>
          <w:rFonts w:hint="eastAsia" w:ascii="方正仿宋_GBK" w:hAnsi="方正仿宋_GBK" w:cs="方正仿宋_GBK"/>
          <w:szCs w:val="32"/>
        </w:rPr>
        <w:br w:type="textWrapping"/>
      </w:r>
      <w:r>
        <w:rPr>
          <w:rFonts w:hint="eastAsia" w:ascii="方正仿宋_GBK" w:hAnsi="方正仿宋_GBK" w:cs="方正仿宋_GBK"/>
          <w:szCs w:val="32"/>
        </w:rPr>
        <w:t xml:space="preserve">    23日夜间-24日白天，小到中雨；</w:t>
      </w:r>
      <w:r>
        <w:rPr>
          <w:rFonts w:hint="eastAsia" w:ascii="方正仿宋_GBK" w:hAnsi="方正仿宋_GBK" w:cs="方正仿宋_GBK"/>
          <w:szCs w:val="32"/>
        </w:rPr>
        <w:br w:type="textWrapping"/>
      </w:r>
      <w:r>
        <w:rPr>
          <w:rFonts w:hint="eastAsia" w:ascii="方正仿宋_GBK" w:hAnsi="方正仿宋_GBK" w:cs="方正仿宋_GBK"/>
          <w:szCs w:val="32"/>
        </w:rPr>
        <w:t xml:space="preserve">    24日夜间-25日白天，中到大雨；</w:t>
      </w:r>
      <w:r>
        <w:rPr>
          <w:rFonts w:hint="eastAsia" w:ascii="方正仿宋_GBK" w:hAnsi="方正仿宋_GBK" w:cs="方正仿宋_GBK"/>
          <w:szCs w:val="32"/>
        </w:rPr>
        <w:br w:type="textWrapping"/>
      </w:r>
      <w:r>
        <w:rPr>
          <w:rFonts w:hint="eastAsia" w:ascii="方正仿宋_GBK" w:hAnsi="方正仿宋_GBK" w:cs="方正仿宋_GBK"/>
          <w:szCs w:val="32"/>
        </w:rPr>
        <w:t xml:space="preserve">    25日夜间-26日白天，间断小雨；</w:t>
      </w:r>
      <w:r>
        <w:rPr>
          <w:rFonts w:hint="eastAsia" w:ascii="方正仿宋_GBK" w:hAnsi="方正仿宋_GBK" w:cs="方正仿宋_GBK"/>
          <w:szCs w:val="32"/>
        </w:rPr>
        <w:br w:type="textWrapping"/>
      </w:r>
      <w:r>
        <w:rPr>
          <w:rFonts w:hint="eastAsia" w:ascii="方正仿宋_GBK" w:hAnsi="方正仿宋_GBK" w:cs="方正仿宋_GBK"/>
          <w:szCs w:val="32"/>
        </w:rPr>
        <w:t xml:space="preserve">    26日夜间-27日白天，大雨；</w:t>
      </w:r>
      <w:r>
        <w:rPr>
          <w:rFonts w:hint="eastAsia" w:ascii="方正仿宋_GBK" w:hAnsi="方正仿宋_GBK" w:cs="方正仿宋_GBK"/>
          <w:szCs w:val="32"/>
        </w:rPr>
        <w:br w:type="textWrapping"/>
      </w:r>
      <w:r>
        <w:rPr>
          <w:rFonts w:hint="eastAsia" w:ascii="方正仿宋_GBK" w:hAnsi="方正仿宋_GBK" w:cs="方正仿宋_GBK"/>
          <w:szCs w:val="32"/>
        </w:rPr>
        <w:t xml:space="preserve">    27日夜间-28日白天，小到中雨；</w:t>
      </w:r>
      <w:r>
        <w:rPr>
          <w:rFonts w:hint="eastAsia" w:ascii="方正仿宋_GBK" w:hAnsi="方正仿宋_GBK" w:cs="方正仿宋_GBK"/>
          <w:szCs w:val="32"/>
        </w:rPr>
        <w:br w:type="textWrapping"/>
      </w:r>
      <w:r>
        <w:rPr>
          <w:rFonts w:hint="eastAsia" w:ascii="方正仿宋_GBK" w:hAnsi="方正仿宋_GBK" w:cs="方正仿宋_GBK"/>
          <w:szCs w:val="32"/>
        </w:rPr>
        <w:t xml:space="preserve">    28日夜间-29日白天，小雨转多云；</w:t>
      </w:r>
      <w:r>
        <w:rPr>
          <w:rFonts w:hint="eastAsia" w:ascii="方正仿宋_GBK" w:hAnsi="方正仿宋_GBK" w:cs="方正仿宋_GBK"/>
          <w:szCs w:val="32"/>
        </w:rPr>
        <w:br w:type="textWrapping"/>
      </w:r>
      <w:r>
        <w:rPr>
          <w:rFonts w:hint="eastAsia" w:ascii="方正仿宋_GBK" w:hAnsi="方正仿宋_GBK" w:cs="方正仿宋_GBK"/>
          <w:szCs w:val="32"/>
        </w:rPr>
        <w:t xml:space="preserve">    29日夜间-30日白天，晴间多云。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70" w:lineRule="exact"/>
        <w:ind w:firstLine="632" w:firstLineChars="200"/>
        <w:jc w:val="both"/>
        <w:textAlignment w:val="auto"/>
        <w:rPr>
          <w:rFonts w:hint="eastAsia"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szCs w:val="32"/>
        </w:rPr>
        <w:t>一、暴雨灾害风险预报</w:t>
      </w:r>
      <w:r>
        <w:rPr>
          <w:rFonts w:hint="eastAsia" w:ascii="方正黑体_GBK" w:hAnsi="方正仿宋_GBK" w:eastAsia="方正黑体_GBK" w:cs="方正仿宋_GBK"/>
          <w:szCs w:val="32"/>
          <w:lang w:val="en-US" w:eastAsia="zh-CN"/>
        </w:rPr>
        <w:t>（未来五天）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蒲吕街道、巴川街道、东城街道、旧县街道、水口镇、白羊镇、二坪镇、华兴镇、安溪镇、大庙镇、虎峰镇、福果镇、石鱼镇、庆隆镇、侣俸镇、平滩镇、太平镇、少云镇、安居镇、维新镇、高楼镇、永嘉镇、小林镇、土桥镇、围龙镇、西河镇、南城街道、双山镇等镇街有一定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70" w:lineRule="exact"/>
        <w:ind w:firstLine="632" w:firstLineChars="200"/>
        <w:jc w:val="both"/>
        <w:textAlignment w:val="auto"/>
        <w:rPr>
          <w:rFonts w:hint="eastAsia" w:ascii="方正黑体_GBK" w:hAnsi="方正仿宋_GBK" w:eastAsia="方正黑体_GBK" w:cs="方正仿宋_GBK"/>
          <w:szCs w:val="32"/>
        </w:rPr>
      </w:pPr>
      <w:r>
        <w:rPr>
          <w:rFonts w:hint="eastAsia" w:ascii="方正黑体_GBK" w:hAnsi="方正仿宋_GBK" w:eastAsia="方正黑体_GBK" w:cs="方正仿宋_GBK"/>
          <w:color w:val="auto"/>
          <w:kern w:val="2"/>
          <w:sz w:val="32"/>
          <w:szCs w:val="32"/>
          <w:lang w:val="en-US" w:eastAsia="zh-CN" w:bidi="ar-SA"/>
        </w:rPr>
        <w:t>二、地质灾害风险预报</w:t>
      </w:r>
      <w:r>
        <w:rPr>
          <w:rFonts w:hint="eastAsia" w:ascii="方正黑体_GBK" w:hAnsi="方正仿宋_GBK" w:eastAsia="方正黑体_GBK" w:cs="方正仿宋_GBK"/>
          <w:szCs w:val="32"/>
          <w:lang w:val="en-US" w:eastAsia="zh-CN"/>
        </w:rPr>
        <w:t>（未来五天）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1．蒲吕街道、巴川街道、东城街道、旧县街道、水口镇、白羊镇、二坪镇、华兴镇、安溪镇、大庙镇、虎峰镇、福果镇、石鱼镇、庆隆镇、侣俸镇、太平镇、安居镇、永嘉镇、土桥镇、围龙镇、西河镇、南城街道等镇街风险高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0" w:lineRule="exact"/>
        <w:ind w:firstLine="632" w:firstLineChars="20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2．平滩镇、少云镇、维新镇、高楼镇、小林镇、双山镇等镇街风险较高。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bidi w:val="0"/>
        <w:spacing w:line="570" w:lineRule="exact"/>
        <w:ind w:firstLine="632" w:firstLineChars="200"/>
        <w:jc w:val="both"/>
        <w:textAlignment w:val="auto"/>
        <w:rPr>
          <w:rFonts w:hint="eastAsia" w:ascii="方正黑体_GBK" w:hAnsi="方正仿宋_GBK" w:eastAsia="方正黑体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仿宋_GBK" w:eastAsia="方正黑体_GBK" w:cs="方正仿宋_GBK"/>
          <w:color w:val="auto"/>
          <w:kern w:val="2"/>
          <w:sz w:val="32"/>
          <w:szCs w:val="32"/>
          <w:lang w:val="en-US" w:eastAsia="zh-CN" w:bidi="ar-SA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32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</w:rPr>
        <w:t>（一）</w:t>
      </w:r>
      <w:r>
        <w:rPr>
          <w:rFonts w:hint="eastAsia" w:ascii="方正楷体_GBK" w:hAnsi="宋体" w:eastAsia="方正楷体_GBK"/>
          <w:sz w:val="32"/>
          <w:szCs w:val="32"/>
          <w:lang w:eastAsia="zh-CN"/>
        </w:rPr>
        <w:t>进一步加强</w:t>
      </w:r>
      <w:r>
        <w:rPr>
          <w:rFonts w:hint="eastAsia" w:ascii="方正楷体_GBK" w:hAnsi="宋体" w:eastAsia="方正楷体_GBK"/>
          <w:sz w:val="32"/>
          <w:szCs w:val="32"/>
        </w:rPr>
        <w:t>值班值守，做好防范应对。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镇街、各有关部门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严格执行领导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在岗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带班和24小时应急值班制度，河道、水库及其他涉水工程的“三个责任人”及地质灾害隐患点“四重网格员”要到岗到位，加强值班力量和值班设施设备配备，严禁擅离职守，确保人在岗、心在岗、状态在岗，认真做好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持续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降雨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天气过程防范应对工作。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</w:rPr>
        <w:t>（二）</w:t>
      </w:r>
      <w:r>
        <w:rPr>
          <w:rFonts w:hint="eastAsia" w:ascii="方正楷体_GBK" w:hAnsi="宋体" w:eastAsia="方正楷体_GBK"/>
          <w:sz w:val="32"/>
          <w:szCs w:val="32"/>
          <w:lang w:eastAsia="zh-CN"/>
        </w:rPr>
        <w:t>进一步</w:t>
      </w:r>
      <w:r>
        <w:rPr>
          <w:rFonts w:hint="eastAsia" w:ascii="方正楷体_GBK" w:hAnsi="宋体" w:eastAsia="方正楷体_GBK"/>
          <w:sz w:val="32"/>
          <w:szCs w:val="32"/>
        </w:rPr>
        <w:t>加强监测预警，加密会商研判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区应急、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气象、水利、规资等相关部门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要加强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协调配合，密切监测天气变化和雨情、水情、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汛情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的发展变化，对降雨强度、影响区域及汛情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、险情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趋势等进行分析研判，及时发布预警并将预警信息通知辖区内群众和行业应急责任人，提醒及早做好防灾避险准备。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</w:rPr>
        <w:t>（三）</w:t>
      </w:r>
      <w:r>
        <w:rPr>
          <w:rFonts w:hint="eastAsia" w:ascii="方正楷体_GBK" w:hAnsi="宋体" w:eastAsia="方正楷体_GBK"/>
          <w:sz w:val="32"/>
          <w:szCs w:val="32"/>
          <w:lang w:eastAsia="zh-CN"/>
        </w:rPr>
        <w:t>进一步</w:t>
      </w:r>
      <w:r>
        <w:rPr>
          <w:rFonts w:hint="eastAsia" w:ascii="方正楷体_GBK" w:hAnsi="宋体" w:eastAsia="方正楷体_GBK"/>
          <w:sz w:val="32"/>
          <w:szCs w:val="32"/>
        </w:rPr>
        <w:t>加强巡查排查，做好防灾救灾。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针对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持续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降雨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天气过程，各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镇街、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各有关部门要有序开展排查巡查，细化应对措施，盯紧重点区域、重点工程、重点人群，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尤其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是山洪灾害危险区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灾害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隐患点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、城乡内涝点（积水点）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等重点区域，明确专人巡查，明确转移避险工作方案和应急抢险措施，发现隐患立即处置。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70" w:lineRule="exact"/>
        <w:ind w:firstLine="632" w:firstLineChars="200"/>
        <w:jc w:val="lef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宋体" w:eastAsia="方正楷体_GBK"/>
          <w:sz w:val="32"/>
          <w:szCs w:val="32"/>
          <w:lang w:eastAsia="zh-CN"/>
        </w:rPr>
        <w:t>（四）</w:t>
      </w:r>
      <w:r>
        <w:rPr>
          <w:rFonts w:hint="eastAsia" w:ascii="方正楷体_GBK" w:hAnsi="宋体" w:eastAsia="方正楷体_GBK"/>
          <w:sz w:val="32"/>
          <w:szCs w:val="32"/>
        </w:rPr>
        <w:t>进一步加强避险转移，做好紧急撤离。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镇街、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有关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部门要严格落实强降雨天气避险转移撤离工作制度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根据地质灾害发生特点与规律，多轮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和持续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降雨后，土地、山体含水量处于饱和状态，极易诱发崩塌、滑坡等地质灾害。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要坚决做到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危险隐患点强降雨时紧急撤离、隐患点发生异常险情时紧急撤离、对隐患点险情不能正确研判时紧急撤离。尤其高度重视夜间“叫应”和紧急撤离工作，做到应转尽转，应转早转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严防临时撤离避险群众回流居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住，造成不必要的伤亡。</w:t>
      </w:r>
      <w:r>
        <w:rPr>
          <w:rFonts w:hint="eastAsia" w:ascii="方正仿宋_GBK" w:hAnsi="方正仿宋_GBK" w:cs="方正仿宋_GBK"/>
          <w:color w:val="000000"/>
          <w:kern w:val="0"/>
          <w:sz w:val="31"/>
          <w:szCs w:val="31"/>
          <w:lang w:val="en-US" w:eastAsia="zh-CN" w:bidi="ar"/>
        </w:rPr>
        <w:t>必要时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对重要区域、路段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果断启动“熔断”机制。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70" w:lineRule="exact"/>
        <w:ind w:firstLine="632" w:firstLineChars="200"/>
        <w:jc w:val="both"/>
        <w:textAlignment w:val="auto"/>
        <w:rPr>
          <w:rFonts w:hint="eastAsia" w:ascii="方正仿宋_GBK" w:hAnsi="方正仿宋_GBK" w:cs="方正仿宋_GBK"/>
          <w:spacing w:val="-40"/>
          <w:szCs w:val="40"/>
          <w:lang w:eastAsia="zh-CN"/>
        </w:rPr>
      </w:pPr>
      <w:r>
        <w:rPr>
          <w:rFonts w:hint="eastAsia" w:ascii="方正楷体_GBK" w:hAnsi="宋体" w:eastAsia="方正楷体_GBK"/>
          <w:sz w:val="32"/>
          <w:szCs w:val="32"/>
          <w:lang w:eastAsia="zh-CN"/>
        </w:rPr>
        <w:t>（五）进一步加强应急准备，做好信息报送。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落实好应急避难安置点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，保障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转移安置避险区域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安全和确保转移群众“五有”，并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提前做好灾害应急处置和抢险救援各项准备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，如有受灾情况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按规定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上报。各级救援队伍要保持警惕，一旦出现灾险情，及时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有效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处置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70" w:lineRule="exact"/>
        <w:jc w:val="both"/>
        <w:textAlignment w:val="auto"/>
        <w:rPr>
          <w:rFonts w:hint="eastAsia" w:ascii="方正仿宋_GBK" w:hAnsi="方正仿宋_GBK" w:cs="方正仿宋_GBK"/>
          <w:spacing w:val="-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70" w:lineRule="exact"/>
        <w:jc w:val="both"/>
        <w:textAlignment w:val="auto"/>
        <w:rPr>
          <w:rFonts w:hint="eastAsia" w:ascii="方正仿宋_GBK" w:hAnsi="方正仿宋_GBK" w:cs="方正仿宋_GBK"/>
          <w:spacing w:val="-40"/>
          <w:w w:val="80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70" w:lineRule="exact"/>
        <w:jc w:val="both"/>
        <w:textAlignment w:val="auto"/>
        <w:rPr>
          <w:rFonts w:hint="eastAsia" w:ascii="方正仿宋_GBK" w:hAnsi="方正仿宋_GBK" w:cs="方正仿宋_GBK"/>
          <w:spacing w:val="-23"/>
          <w:w w:val="80"/>
          <w:sz w:val="32"/>
          <w:szCs w:val="40"/>
        </w:rPr>
      </w:pPr>
      <w:r>
        <w:rPr>
          <w:rFonts w:hint="eastAsia" w:ascii="方正仿宋_GBK" w:hAnsi="方正仿宋_GBK" w:cs="方正仿宋_GBK"/>
          <w:spacing w:val="-40"/>
          <w:w w:val="80"/>
          <w:sz w:val="32"/>
          <w:szCs w:val="40"/>
          <w:lang w:eastAsia="zh-CN"/>
        </w:rPr>
        <w:t>重庆市铜梁区</w:t>
      </w:r>
      <w:r>
        <w:rPr>
          <w:rFonts w:hint="eastAsia" w:ascii="方正仿宋_GBK" w:hAnsi="方正仿宋_GBK" w:cs="方正仿宋_GBK"/>
          <w:spacing w:val="-40"/>
          <w:w w:val="80"/>
          <w:sz w:val="32"/>
          <w:szCs w:val="40"/>
        </w:rPr>
        <w:t>抗震救灾和地质灾害防治救援指挥部办公室</w:t>
      </w:r>
      <w:r>
        <w:rPr>
          <w:rFonts w:hint="eastAsia" w:ascii="方正仿宋_GBK" w:hAnsi="方正仿宋_GBK" w:cs="方正仿宋_GBK"/>
          <w:spacing w:val="-40"/>
          <w:w w:val="80"/>
          <w:sz w:val="32"/>
          <w:szCs w:val="40"/>
          <w:lang w:val="en-US" w:eastAsia="zh-CN"/>
        </w:rPr>
        <w:t xml:space="preserve">                       </w:t>
      </w:r>
      <w:r>
        <w:rPr>
          <w:rFonts w:hint="eastAsia" w:ascii="方正仿宋_GBK" w:hAnsi="方正仿宋_GBK" w:cs="方正仿宋_GBK"/>
          <w:spacing w:val="-23"/>
          <w:w w:val="80"/>
          <w:sz w:val="32"/>
          <w:szCs w:val="40"/>
          <w:lang w:eastAsia="zh-CN"/>
        </w:rPr>
        <w:t>重庆市铜梁区</w:t>
      </w:r>
      <w:r>
        <w:rPr>
          <w:rFonts w:hint="eastAsia" w:ascii="方正仿宋_GBK" w:hAnsi="方正仿宋_GBK" w:cs="方正仿宋_GBK"/>
          <w:spacing w:val="-23"/>
          <w:w w:val="80"/>
          <w:sz w:val="32"/>
          <w:szCs w:val="40"/>
        </w:rPr>
        <w:t>防汛抗旱指挥部办公室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70" w:lineRule="exact"/>
        <w:ind w:firstLine="3068" w:firstLineChars="1300"/>
        <w:jc w:val="both"/>
        <w:textAlignment w:val="auto"/>
        <w:rPr>
          <w:rFonts w:hint="eastAsia" w:ascii="方正仿宋_GBK" w:hAnsi="方正仿宋_GBK" w:cs="方正仿宋_GBK"/>
          <w:spacing w:val="-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70" w:lineRule="exact"/>
        <w:ind w:firstLine="3068" w:firstLineChars="1300"/>
        <w:jc w:val="both"/>
        <w:textAlignment w:val="auto"/>
        <w:rPr>
          <w:rFonts w:hint="eastAsia" w:ascii="方正仿宋_GBK" w:hAnsi="方正仿宋_GBK" w:cs="方正仿宋_GBK"/>
          <w:spacing w:val="-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line="570" w:lineRule="exact"/>
        <w:jc w:val="center"/>
        <w:textAlignment w:val="auto"/>
        <w:rPr>
          <w:rFonts w:hint="eastAsia" w:ascii="方正仿宋_GBK" w:hAnsi="方正仿宋_GBK" w:cs="方正仿宋_GBK"/>
          <w:spacing w:val="-20"/>
          <w:sz w:val="32"/>
          <w:szCs w:val="40"/>
          <w:lang w:eastAsia="zh-CN"/>
        </w:rPr>
      </w:pPr>
      <w:r>
        <w:rPr>
          <w:rFonts w:hint="eastAsia" w:ascii="方正仿宋_GBK" w:hAnsi="方正仿宋_GBK" w:cs="方正仿宋_GBK"/>
          <w:spacing w:val="-40"/>
          <w:szCs w:val="40"/>
          <w:lang w:eastAsia="zh-CN"/>
        </w:rPr>
        <w:t>重庆市铜梁区</w:t>
      </w:r>
      <w:r>
        <w:rPr>
          <w:rFonts w:hint="eastAsia" w:ascii="方正仿宋_GBK" w:hAnsi="方正仿宋_GBK" w:cs="方正仿宋_GBK"/>
          <w:spacing w:val="-40"/>
          <w:szCs w:val="40"/>
        </w:rPr>
        <w:t>气象灾害防御指挥部办公室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bidi w:val="0"/>
        <w:snapToGrid/>
        <w:spacing w:afterAutospacing="0" w:line="570" w:lineRule="exact"/>
        <w:jc w:val="both"/>
        <w:textAlignment w:val="auto"/>
        <w:rPr>
          <w:rFonts w:hint="eastAsia" w:ascii="Calibri" w:hAnsi="Calibri" w:eastAsia="方正仿宋_GBK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cs="方正仿宋_GBK"/>
          <w:szCs w:val="40"/>
          <w:lang w:val="en-US" w:eastAsia="zh-CN"/>
        </w:rPr>
        <w:t xml:space="preserve">                    2023</w:t>
      </w:r>
      <w:r>
        <w:rPr>
          <w:rFonts w:hint="eastAsia" w:ascii="方正仿宋_GBK" w:hAnsi="方正仿宋_GBK" w:cs="方正仿宋_GBK"/>
          <w:szCs w:val="40"/>
        </w:rPr>
        <w:t>年</w:t>
      </w:r>
      <w:r>
        <w:rPr>
          <w:rFonts w:hint="eastAsia" w:ascii="方正仿宋_GBK" w:hAnsi="方正仿宋_GBK" w:cs="方正仿宋_GBK"/>
          <w:szCs w:val="40"/>
          <w:lang w:val="en-US" w:eastAsia="zh-CN"/>
        </w:rPr>
        <w:t>9</w:t>
      </w:r>
      <w:r>
        <w:rPr>
          <w:rFonts w:hint="eastAsia" w:ascii="方正仿宋_GBK" w:hAnsi="方正仿宋_GBK" w:cs="方正仿宋_GBK"/>
          <w:szCs w:val="40"/>
        </w:rPr>
        <w:t>月</w:t>
      </w:r>
      <w:r>
        <w:rPr>
          <w:rFonts w:hint="eastAsia" w:ascii="方正仿宋_GBK" w:hAnsi="方正仿宋_GBK" w:cs="方正仿宋_GBK"/>
          <w:szCs w:val="40"/>
          <w:lang w:val="en-US" w:eastAsia="zh-CN"/>
        </w:rPr>
        <w:t>22</w:t>
      </w:r>
      <w:r>
        <w:rPr>
          <w:rFonts w:hint="eastAsia" w:ascii="方正仿宋_GBK" w:hAnsi="方正仿宋_GBK" w:cs="方正仿宋_GBK"/>
          <w:szCs w:val="40"/>
        </w:rPr>
        <w:t>日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Cs w:val="32"/>
          <w:lang w:eastAsia="zh-CN"/>
        </w:rPr>
      </w:pPr>
      <w:r>
        <w:rPr>
          <w:rFonts w:hint="eastAsia" w:cs="Times New Roman"/>
          <w:color w:val="000000"/>
          <w:szCs w:val="32"/>
          <w:lang w:eastAsia="zh-CN"/>
        </w:rPr>
        <w:t>（此件公开发布）</w:t>
      </w:r>
    </w:p>
    <w:p>
      <w:pPr>
        <w:bidi w:val="0"/>
        <w:ind w:firstLine="597" w:firstLineChars="0"/>
        <w:jc w:val="left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4" w:right="1446" w:bottom="1644" w:left="1446" w:header="851" w:footer="1531" w:gutter="0"/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ascii="Times New Roman" w:hAnsi="Times New Roman"/>
        <w:sz w:val="28"/>
        <w:szCs w:val="28"/>
      </w:rPr>
    </w:pPr>
    <w:r>
      <w:rPr>
        <w:rStyle w:val="11"/>
        <w:rFonts w:ascii="Times New Roman" w:hAnsi="Times New Roman"/>
        <w:sz w:val="28"/>
        <w:szCs w:val="28"/>
      </w:rPr>
      <w:t>―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6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Style w:val="11"/>
        <w:rFonts w:ascii="Times New Roman" w:hAnsi="Times New Roman"/>
        <w:sz w:val="28"/>
        <w:szCs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YmQ5ZWQ2YTlkMTUzOGQ0OTc0NmYxZmE4NmI3NzQifQ=="/>
  </w:docVars>
  <w:rsids>
    <w:rsidRoot w:val="22993ACF"/>
    <w:rsid w:val="0A9870C9"/>
    <w:rsid w:val="0AD32436"/>
    <w:rsid w:val="0DF50647"/>
    <w:rsid w:val="0ED7335E"/>
    <w:rsid w:val="0F4A3906"/>
    <w:rsid w:val="15F45C57"/>
    <w:rsid w:val="18133F4D"/>
    <w:rsid w:val="1C6973A8"/>
    <w:rsid w:val="1D8027D3"/>
    <w:rsid w:val="22993ACF"/>
    <w:rsid w:val="23AC3979"/>
    <w:rsid w:val="30390EB6"/>
    <w:rsid w:val="304B67DB"/>
    <w:rsid w:val="3115075D"/>
    <w:rsid w:val="33545103"/>
    <w:rsid w:val="35722A89"/>
    <w:rsid w:val="3C297A6A"/>
    <w:rsid w:val="3D37698C"/>
    <w:rsid w:val="3E7546BB"/>
    <w:rsid w:val="400403D0"/>
    <w:rsid w:val="5F664DF2"/>
    <w:rsid w:val="5F793B22"/>
    <w:rsid w:val="60511BBB"/>
    <w:rsid w:val="68540A09"/>
    <w:rsid w:val="6BB10BC1"/>
    <w:rsid w:val="6CE8759B"/>
    <w:rsid w:val="73C829FD"/>
    <w:rsid w:val="75B23396"/>
    <w:rsid w:val="77F563E7"/>
    <w:rsid w:val="7BED43D2"/>
    <w:rsid w:val="7EC46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alloon Text"/>
    <w:basedOn w:val="1"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22&#24180;&#20943;&#28798;&#31185;\&#38108;&#27668;&#38450;&#21150;&#12308;2022&#12309;5&#21495;&#20851;&#20110;&#20570;&#22909;&#26412;&#36718;&#26292;&#38632;&#22825;&#27668;&#38450;&#33539;&#24212;&#23545;&#24037;&#20316;&#30340;&#36890;&#30693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铜气防办〔2022〕5号关于做好本轮暴雨天气防范应对工作的通知.doc</Template>
  <Pages>4</Pages>
  <Words>1661</Words>
  <Characters>1732</Characters>
  <Lines>0</Lines>
  <Paragraphs>0</Paragraphs>
  <TotalTime>0</TotalTime>
  <ScaleCrop>false</ScaleCrop>
  <LinksUpToDate>false</LinksUpToDate>
  <CharactersWithSpaces>1823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2022-07-01T05:16:00Z</dcterms:created>
  <dc:creator>Administrator</dc:creator>
  <cp:lastModifiedBy>ASUS</cp:lastModifiedBy>
  <cp:lastPrinted>2023-09-22T03:41:00Z</cp:lastPrinted>
  <dcterms:modified xsi:type="dcterms:W3CDTF">2023-12-28T06:22:54Z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C1544D228D1B486CBBAE482E5217EC50</vt:lpwstr>
  </property>
</Properties>
</file>