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95"/>
        </w:tabs>
        <w:adjustRightInd w:val="0"/>
        <w:snapToGrid w:val="0"/>
        <w:spacing w:line="600" w:lineRule="exact"/>
        <w:rPr>
          <w:rFonts w:hint="default" w:ascii="Times New Roman" w:hAnsi="Times New Roman" w:eastAsia="方正仿宋_GBK" w:cs="Times New Roman"/>
          <w:b/>
          <w:bCs/>
          <w:color w:val="2A2A2A"/>
          <w:w w:val="110"/>
          <w:sz w:val="36"/>
          <w:szCs w:val="20"/>
          <w:lang w:val="en-US" w:eastAsia="zh-CN"/>
        </w:rPr>
      </w:pPr>
      <w:bookmarkStart w:id="0" w:name="_GoBack"/>
      <w:r>
        <w:rPr>
          <w:rFonts w:hint="default" w:ascii="Times New Roman" w:hAnsi="Times New Roman" w:eastAsia="方正仿宋_GBK" w:cs="Times New Roman"/>
          <w:b/>
          <w:bCs/>
          <w:color w:val="131615"/>
          <w:sz w:val="36"/>
          <w:szCs w:val="20"/>
        </w:rPr>
        <w:t>重庆市</w:t>
      </w:r>
      <w:r>
        <w:rPr>
          <w:rFonts w:hint="eastAsia" w:ascii="Times New Roman" w:hAnsi="Times New Roman" w:eastAsia="方正仿宋_GBK" w:cs="Times New Roman"/>
          <w:b/>
          <w:bCs/>
          <w:color w:val="131615"/>
          <w:sz w:val="36"/>
          <w:szCs w:val="20"/>
          <w:lang w:val="en-US" w:eastAsia="zh-CN"/>
        </w:rPr>
        <w:t>铜梁区</w:t>
      </w:r>
      <w:r>
        <w:rPr>
          <w:rFonts w:hint="default" w:ascii="Times New Roman" w:hAnsi="Times New Roman" w:eastAsia="方正仿宋_GBK" w:cs="Times New Roman"/>
          <w:b/>
          <w:bCs/>
          <w:color w:val="131615"/>
          <w:sz w:val="36"/>
          <w:szCs w:val="20"/>
        </w:rPr>
        <w:t>国有上地上房屋征收与补偿领域基层政务公开标准目录</w:t>
      </w:r>
      <w:r>
        <w:rPr>
          <w:rFonts w:hint="default" w:ascii="Times New Roman" w:hAnsi="Times New Roman" w:eastAsia="方正仿宋_GBK" w:cs="Times New Roman"/>
          <w:b/>
          <w:bCs/>
          <w:color w:val="2A2A2A"/>
          <w:w w:val="110"/>
          <w:sz w:val="36"/>
          <w:szCs w:val="20"/>
        </w:rPr>
        <w:t>( 202</w:t>
      </w:r>
      <w:r>
        <w:rPr>
          <w:rFonts w:hint="eastAsia" w:ascii="Times New Roman" w:hAnsi="Times New Roman" w:eastAsia="方正仿宋_GBK" w:cs="Times New Roman"/>
          <w:b/>
          <w:bCs/>
          <w:color w:val="2A2A2A"/>
          <w:w w:val="110"/>
          <w:sz w:val="36"/>
          <w:szCs w:val="20"/>
          <w:lang w:val="en-US" w:eastAsia="zh-CN"/>
        </w:rPr>
        <w:t>4</w:t>
      </w:r>
      <w:r>
        <w:rPr>
          <w:rFonts w:hint="default" w:ascii="Times New Roman" w:hAnsi="Times New Roman" w:eastAsia="方正仿宋_GBK" w:cs="Times New Roman"/>
          <w:b/>
          <w:bCs/>
          <w:color w:val="2A2A2A"/>
          <w:w w:val="110"/>
          <w:sz w:val="36"/>
          <w:szCs w:val="20"/>
        </w:rPr>
        <w:t>年版）</w:t>
      </w:r>
    </w:p>
    <w:bookmarkEnd w:id="0"/>
    <w:tbl>
      <w:tblPr>
        <w:tblStyle w:val="4"/>
        <w:tblpPr w:leftFromText="180" w:rightFromText="180" w:vertAnchor="text" w:horzAnchor="page" w:tblpX="1236" w:tblpY="272"/>
        <w:tblOverlap w:val="never"/>
        <w:tblW w:w="15015" w:type="dxa"/>
        <w:tblInd w:w="0" w:type="dxa"/>
        <w:tblLayout w:type="fixed"/>
        <w:tblCellMar>
          <w:top w:w="0" w:type="dxa"/>
          <w:left w:w="108" w:type="dxa"/>
          <w:bottom w:w="0" w:type="dxa"/>
          <w:right w:w="108" w:type="dxa"/>
        </w:tblCellMar>
      </w:tblPr>
      <w:tblGrid>
        <w:gridCol w:w="403"/>
        <w:gridCol w:w="672"/>
        <w:gridCol w:w="630"/>
        <w:gridCol w:w="3120"/>
        <w:gridCol w:w="1770"/>
        <w:gridCol w:w="822"/>
        <w:gridCol w:w="888"/>
        <w:gridCol w:w="3166"/>
        <w:gridCol w:w="458"/>
        <w:gridCol w:w="458"/>
        <w:gridCol w:w="504"/>
        <w:gridCol w:w="596"/>
        <w:gridCol w:w="519"/>
        <w:gridCol w:w="504"/>
        <w:gridCol w:w="505"/>
      </w:tblGrid>
      <w:tr>
        <w:tblPrEx>
          <w:tblCellMar>
            <w:top w:w="0" w:type="dxa"/>
            <w:left w:w="108" w:type="dxa"/>
            <w:bottom w:w="0" w:type="dxa"/>
            <w:right w:w="108" w:type="dxa"/>
          </w:tblCellMar>
        </w:tblPrEx>
        <w:trPr>
          <w:trHeight w:val="674" w:hRule="atLeast"/>
          <w:tblHeader/>
        </w:trPr>
        <w:tc>
          <w:tcPr>
            <w:tcW w:w="40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序号</w:t>
            </w:r>
          </w:p>
        </w:tc>
        <w:tc>
          <w:tcPr>
            <w:tcW w:w="1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公开事项</w:t>
            </w:r>
          </w:p>
        </w:tc>
        <w:tc>
          <w:tcPr>
            <w:tcW w:w="312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要素）</w:t>
            </w:r>
          </w:p>
        </w:tc>
        <w:tc>
          <w:tcPr>
            <w:tcW w:w="17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公开依据</w:t>
            </w:r>
          </w:p>
        </w:tc>
        <w:tc>
          <w:tcPr>
            <w:tcW w:w="82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w:t>
            </w:r>
          </w:p>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时限</w:t>
            </w:r>
          </w:p>
        </w:tc>
        <w:tc>
          <w:tcPr>
            <w:tcW w:w="88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w:t>
            </w:r>
          </w:p>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主体</w:t>
            </w:r>
          </w:p>
        </w:tc>
        <w:tc>
          <w:tcPr>
            <w:tcW w:w="316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公开渠道和载体</w:t>
            </w:r>
          </w:p>
        </w:tc>
        <w:tc>
          <w:tcPr>
            <w:tcW w:w="91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w:t>
            </w:r>
          </w:p>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对象</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公开方式</w:t>
            </w:r>
          </w:p>
        </w:tc>
        <w:tc>
          <w:tcPr>
            <w:tcW w:w="15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1308" w:hRule="atLeast"/>
          <w:tblHeader/>
        </w:trPr>
        <w:tc>
          <w:tcPr>
            <w:tcW w:w="40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一级事项</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二级事项</w:t>
            </w:r>
          </w:p>
        </w:tc>
        <w:tc>
          <w:tcPr>
            <w:tcW w:w="312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17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82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8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316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b/>
                <w:bCs/>
                <w:color w:val="000000"/>
                <w:kern w:val="0"/>
                <w:sz w:val="18"/>
                <w:szCs w:val="18"/>
              </w:rPr>
            </w:pP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全社会</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特定群体</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主动公开</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依申请公开</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市级</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县级</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乡级</w:t>
            </w:r>
          </w:p>
        </w:tc>
      </w:tr>
      <w:tr>
        <w:tblPrEx>
          <w:tblCellMar>
            <w:top w:w="0" w:type="dxa"/>
            <w:left w:w="108" w:type="dxa"/>
            <w:bottom w:w="0" w:type="dxa"/>
            <w:right w:w="108" w:type="dxa"/>
          </w:tblCellMar>
        </w:tblPrEx>
        <w:trPr>
          <w:trHeight w:val="5650"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宋体" w:hAnsi="宋体" w:eastAsia="宋体" w:cs="宋体"/>
                <w:color w:val="000000"/>
                <w:kern w:val="0"/>
                <w:sz w:val="18"/>
                <w:szCs w:val="18"/>
              </w:rPr>
              <w:t>国家层面法规政策</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方正仿宋_GBK" w:hAnsi="方正仿宋_GBK" w:eastAsia="方正仿宋_GBK" w:cs="方正仿宋_GBK"/>
                <w:color w:val="000000"/>
                <w:sz w:val="18"/>
                <w:szCs w:val="18"/>
              </w:rPr>
            </w:pPr>
            <w:r>
              <w:rPr>
                <w:rFonts w:hint="eastAsia" w:ascii="宋体" w:hAnsi="宋体" w:eastAsia="宋体" w:cs="宋体"/>
                <w:color w:val="000000"/>
                <w:sz w:val="18"/>
                <w:szCs w:val="18"/>
              </w:rPr>
              <w:t>1.《国有土地上房屋征收与补偿条例》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2.《国有土地上房屋征收评估办法》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 xml:space="preserve">                    3.《关于推进国有土地上房屋征收与补偿信息公开工作的实施意见》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 xml:space="preserve">                 4.《关于进一步加强国有土地上房屋征收与补偿信息公开工作的通知》。</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w:t>
            </w:r>
            <w:r>
              <w:rPr>
                <w:rFonts w:hint="eastAsia" w:cs="宋体"/>
                <w:color w:val="000000"/>
                <w:kern w:val="0"/>
                <w:sz w:val="18"/>
                <w:szCs w:val="18"/>
                <w:lang w:eastAsia="zh-CN"/>
              </w:rPr>
              <w:t>中华人民共和国</w:t>
            </w:r>
            <w:r>
              <w:rPr>
                <w:rFonts w:hint="eastAsia" w:ascii="宋体" w:hAnsi="宋体" w:cs="宋体"/>
                <w:color w:val="000000"/>
                <w:kern w:val="0"/>
                <w:sz w:val="18"/>
                <w:szCs w:val="18"/>
              </w:rPr>
              <w:t>政府信息公开条例》</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重庆市铜梁区人民政府</w:t>
            </w:r>
            <w:r>
              <w:rPr>
                <w:rFonts w:hint="eastAsia" w:ascii="宋体" w:hAnsi="宋体" w:cs="宋体"/>
                <w:color w:val="000000"/>
                <w:kern w:val="0"/>
                <w:sz w:val="18"/>
                <w:szCs w:val="18"/>
              </w:rPr>
              <w:t>及</w:t>
            </w:r>
            <w:r>
              <w:rPr>
                <w:rFonts w:hint="eastAsia" w:ascii="宋体" w:hAnsi="宋体" w:cs="宋体"/>
                <w:color w:val="000000"/>
                <w:kern w:val="0"/>
                <w:sz w:val="18"/>
                <w:szCs w:val="18"/>
                <w:lang w:val="en-US" w:eastAsia="zh-CN"/>
              </w:rPr>
              <w:t>重庆市铜梁区住房和城乡建设委员会</w:t>
            </w:r>
          </w:p>
          <w:p>
            <w:pPr>
              <w:widowControl/>
              <w:jc w:val="left"/>
              <w:rPr>
                <w:rFonts w:hint="eastAsia" w:ascii="宋体" w:hAnsi="宋体" w:cs="宋体"/>
                <w:color w:val="000000"/>
                <w:kern w:val="0"/>
                <w:sz w:val="18"/>
                <w:szCs w:val="18"/>
                <w:lang w:val="en-US" w:eastAsia="zh-CN"/>
              </w:rPr>
            </w:pP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both"/>
              <w:rPr>
                <w:rFonts w:ascii="东文宋体" w:hAnsi="宋体" w:eastAsia="东文宋体" w:cs="Times New Roman"/>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20"/>
                <w:szCs w:val="20"/>
                <w:lang w:val="en-US" w:eastAsia="zh-CN"/>
              </w:rPr>
              <w:sym w:font="Wingdings" w:char="00A8"/>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宋体"/>
                <w:color w:val="000000"/>
                <w:kern w:val="0"/>
                <w:sz w:val="18"/>
                <w:szCs w:val="18"/>
              </w:rPr>
              <w:br w:type="textWrapping"/>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宋体"/>
                <w:color w:val="000000"/>
                <w:kern w:val="0"/>
                <w:sz w:val="18"/>
                <w:szCs w:val="18"/>
              </w:rPr>
              <w:br w:type="textWrapping"/>
            </w:r>
            <w:r>
              <w:rPr>
                <w:rFonts w:hint="eastAsia" w:ascii="宋体" w:hAnsi="宋体" w:cs="宋体"/>
                <w:color w:val="000000"/>
                <w:kern w:val="0"/>
                <w:sz w:val="18"/>
                <w:szCs w:val="18"/>
              </w:rPr>
              <w:t>屏）</w:t>
            </w:r>
            <w:r>
              <w:rPr>
                <w:rFonts w:asci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ascii="宋体" w:hAnsi="宋体" w:cs="宋体"/>
                <w:color w:val="000000"/>
                <w:kern w:val="0"/>
                <w:sz w:val="18"/>
                <w:szCs w:val="18"/>
              </w:rPr>
              <w:t xml:space="preserve"> </w:t>
            </w:r>
            <w:r>
              <w:rPr>
                <w:rFonts w:ascii="宋体" w:hAnsi="宋体" w:cs="宋体"/>
                <w:color w:val="000000"/>
                <w:kern w:val="0"/>
                <w:sz w:val="18"/>
                <w:szCs w:val="18"/>
              </w:rPr>
              <w:sym w:font="Wingdings" w:char="00A8"/>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455" w:hRule="atLeast"/>
        </w:trPr>
        <w:tc>
          <w:tcPr>
            <w:tcW w:w="40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地方层面法规政策</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6"/>
              <w:numPr>
                <w:ilvl w:val="0"/>
                <w:numId w:val="0"/>
              </w:numPr>
              <w:tabs>
                <w:tab w:val="left" w:pos="254"/>
              </w:tabs>
              <w:spacing w:before="3" w:after="0" w:line="232" w:lineRule="auto"/>
              <w:ind w:right="69" w:rightChars="0"/>
              <w:jc w:val="both"/>
              <w:rPr>
                <w:rFonts w:hint="eastAsia" w:cs="宋体"/>
                <w:color w:val="000000"/>
                <w:sz w:val="18"/>
                <w:szCs w:val="18"/>
                <w:lang w:val="en-US" w:eastAsia="zh-CN"/>
              </w:rPr>
            </w:pPr>
          </w:p>
          <w:p>
            <w:pPr>
              <w:pStyle w:val="6"/>
              <w:numPr>
                <w:ilvl w:val="0"/>
                <w:numId w:val="0"/>
              </w:numPr>
              <w:tabs>
                <w:tab w:val="left" w:pos="254"/>
              </w:tabs>
              <w:spacing w:before="3" w:after="0" w:line="232" w:lineRule="auto"/>
              <w:ind w:right="69" w:rightChars="0"/>
              <w:jc w:val="both"/>
              <w:rPr>
                <w:rFonts w:hint="eastAsia" w:ascii="宋体" w:hAnsi="宋体" w:eastAsia="宋体" w:cs="宋体"/>
                <w:color w:val="000000"/>
                <w:sz w:val="18"/>
                <w:szCs w:val="18"/>
              </w:rPr>
            </w:pPr>
            <w:r>
              <w:rPr>
                <w:rFonts w:hint="eastAsia" w:cs="宋体"/>
                <w:color w:val="000000"/>
                <w:sz w:val="18"/>
                <w:szCs w:val="18"/>
                <w:lang w:val="en-US" w:eastAsia="zh-CN"/>
              </w:rPr>
              <w:t>1.</w:t>
            </w:r>
            <w:r>
              <w:rPr>
                <w:rFonts w:hint="eastAsia" w:ascii="宋体" w:hAnsi="宋体" w:eastAsia="宋体" w:cs="宋体"/>
                <w:color w:val="000000"/>
                <w:sz w:val="18"/>
                <w:szCs w:val="18"/>
              </w:rPr>
              <w:t>《重庆市国有土地上房屋征收与补偿条例》；</w:t>
            </w:r>
          </w:p>
          <w:p>
            <w:pPr>
              <w:pStyle w:val="6"/>
              <w:numPr>
                <w:ilvl w:val="0"/>
                <w:numId w:val="0"/>
              </w:numPr>
              <w:tabs>
                <w:tab w:val="left" w:pos="254"/>
              </w:tabs>
              <w:spacing w:before="3" w:after="0" w:line="232" w:lineRule="auto"/>
              <w:ind w:left="114" w:leftChars="0" w:right="69" w:rightChars="0"/>
              <w:jc w:val="both"/>
              <w:rPr>
                <w:rFonts w:hint="eastAsia" w:ascii="宋体" w:hAnsi="宋体" w:eastAsia="宋体" w:cs="宋体"/>
                <w:color w:val="000000"/>
                <w:sz w:val="18"/>
                <w:szCs w:val="18"/>
                <w:lang w:eastAsia="zh-CN"/>
              </w:rPr>
            </w:pPr>
            <w:r>
              <w:rPr>
                <w:rFonts w:hint="eastAsia" w:cs="宋体"/>
                <w:color w:val="000000"/>
                <w:sz w:val="18"/>
                <w:szCs w:val="18"/>
                <w:lang w:val="en-US" w:eastAsia="zh-CN"/>
              </w:rPr>
              <w:t>2.</w:t>
            </w:r>
            <w:r>
              <w:rPr>
                <w:rFonts w:hint="eastAsia" w:ascii="宋体" w:hAnsi="宋体" w:eastAsia="宋体" w:cs="宋体"/>
                <w:color w:val="000000"/>
                <w:sz w:val="18"/>
                <w:szCs w:val="18"/>
              </w:rPr>
              <w:t>《重庆市人民政府关</w:t>
            </w:r>
            <w:r>
              <w:rPr>
                <w:rFonts w:hint="eastAsia" w:ascii="宋体" w:hAnsi="宋体" w:eastAsia="宋体" w:cs="宋体"/>
                <w:color w:val="000000"/>
                <w:sz w:val="18"/>
                <w:szCs w:val="18"/>
                <w:lang w:val="en-US" w:eastAsia="zh-CN"/>
              </w:rPr>
              <w:t>于</w:t>
            </w:r>
            <w:r>
              <w:rPr>
                <w:rFonts w:hint="eastAsia" w:ascii="宋体" w:hAnsi="宋体" w:eastAsia="宋体" w:cs="宋体"/>
                <w:color w:val="000000"/>
                <w:sz w:val="18"/>
                <w:szCs w:val="18"/>
              </w:rPr>
              <w:t>印发重庆市国有土地上房屋征收与补偿条例实施细则的通知》</w:t>
            </w:r>
            <w:r>
              <w:rPr>
                <w:rFonts w:hint="eastAsia" w:ascii="宋体" w:hAnsi="宋体" w:eastAsia="宋体" w:cs="宋体"/>
                <w:color w:val="000000"/>
                <w:sz w:val="18"/>
                <w:szCs w:val="18"/>
                <w:lang w:eastAsia="zh-CN"/>
              </w:rPr>
              <w:t>；</w:t>
            </w:r>
          </w:p>
          <w:p>
            <w:pPr>
              <w:pStyle w:val="6"/>
              <w:numPr>
                <w:ilvl w:val="0"/>
                <w:numId w:val="0"/>
              </w:numPr>
              <w:tabs>
                <w:tab w:val="left" w:pos="254"/>
              </w:tabs>
              <w:spacing w:before="3" w:after="0" w:line="232" w:lineRule="auto"/>
              <w:ind w:left="114" w:leftChars="0" w:right="69" w:rightChar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3.《重庆市住房和城乡建设委员会关</w:t>
            </w:r>
            <w:r>
              <w:rPr>
                <w:rFonts w:hint="eastAsia" w:ascii="宋体" w:hAnsi="宋体" w:eastAsia="宋体" w:cs="宋体"/>
                <w:color w:val="000000"/>
                <w:sz w:val="18"/>
                <w:szCs w:val="18"/>
                <w:lang w:val="en-US" w:eastAsia="zh-CN"/>
              </w:rPr>
              <w:t>于</w:t>
            </w:r>
            <w:r>
              <w:rPr>
                <w:rFonts w:hint="eastAsia" w:ascii="宋体" w:hAnsi="宋体" w:eastAsia="宋体" w:cs="宋体"/>
                <w:color w:val="000000"/>
                <w:sz w:val="18"/>
                <w:szCs w:val="18"/>
              </w:rPr>
              <w:t>全市执行统一的国有</w:t>
            </w:r>
            <w:r>
              <w:rPr>
                <w:rFonts w:hint="eastAsia" w:ascii="宋体" w:hAnsi="宋体" w:eastAsia="宋体" w:cs="宋体"/>
                <w:color w:val="000000"/>
                <w:sz w:val="18"/>
                <w:szCs w:val="18"/>
                <w:lang w:val="en-US" w:eastAsia="zh-CN"/>
              </w:rPr>
              <w:t>土地上房屋征收</w:t>
            </w:r>
            <w:r>
              <w:rPr>
                <w:rFonts w:hint="eastAsia" w:ascii="宋体" w:hAnsi="宋体" w:eastAsia="宋体" w:cs="宋体"/>
                <w:color w:val="000000"/>
                <w:sz w:val="18"/>
                <w:szCs w:val="18"/>
              </w:rPr>
              <w:t>补偿科目及单项</w:t>
            </w:r>
            <w:r>
              <w:rPr>
                <w:rFonts w:hint="eastAsia" w:ascii="宋体" w:hAnsi="宋体" w:eastAsia="宋体" w:cs="宋体"/>
                <w:color w:val="000000"/>
                <w:sz w:val="18"/>
                <w:szCs w:val="18"/>
                <w:lang w:val="en-US" w:eastAsia="zh-CN"/>
              </w:rPr>
              <w:t>最</w:t>
            </w:r>
            <w:r>
              <w:rPr>
                <w:rFonts w:hint="eastAsia" w:ascii="宋体" w:hAnsi="宋体" w:eastAsia="宋体" w:cs="宋体"/>
                <w:color w:val="000000"/>
                <w:sz w:val="18"/>
                <w:szCs w:val="18"/>
              </w:rPr>
              <w:t>高限额标准制度的</w:t>
            </w:r>
            <w:r>
              <w:rPr>
                <w:rFonts w:hint="eastAsia" w:ascii="宋体" w:hAnsi="宋体" w:eastAsia="宋体" w:cs="宋体"/>
                <w:color w:val="000000"/>
                <w:sz w:val="18"/>
                <w:szCs w:val="18"/>
                <w:lang w:val="en-US" w:eastAsia="zh-CN"/>
              </w:rPr>
              <w:t>通知》；</w:t>
            </w:r>
          </w:p>
          <w:p>
            <w:pPr>
              <w:pStyle w:val="6"/>
              <w:numPr>
                <w:ilvl w:val="0"/>
                <w:numId w:val="0"/>
              </w:numPr>
              <w:tabs>
                <w:tab w:val="left" w:pos="254"/>
              </w:tabs>
              <w:spacing w:before="3" w:after="0" w:line="232" w:lineRule="auto"/>
              <w:ind w:left="114" w:leftChars="0" w:right="69" w:rightChars="0"/>
              <w:jc w:val="both"/>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《重庆市住房和城乡建设</w:t>
            </w:r>
            <w:r>
              <w:rPr>
                <w:rFonts w:hint="eastAsia" w:ascii="宋体" w:hAnsi="宋体" w:eastAsia="宋体" w:cs="宋体"/>
                <w:color w:val="000000"/>
                <w:w w:val="105"/>
                <w:sz w:val="18"/>
                <w:szCs w:val="18"/>
              </w:rPr>
              <w:t>委员会关于</w:t>
            </w:r>
            <w:r>
              <w:rPr>
                <w:rFonts w:hint="eastAsia" w:ascii="宋体" w:hAnsi="宋体" w:eastAsia="宋体" w:cs="宋体"/>
                <w:color w:val="000000"/>
                <w:spacing w:val="11"/>
                <w:sz w:val="18"/>
                <w:szCs w:val="18"/>
              </w:rPr>
              <w:t>印发</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重庆市国有土地</w:t>
            </w:r>
            <w:r>
              <w:rPr>
                <w:rFonts w:hint="eastAsia" w:ascii="宋体" w:hAnsi="宋体" w:eastAsia="宋体" w:cs="宋体"/>
                <w:color w:val="000000"/>
                <w:sz w:val="18"/>
                <w:szCs w:val="18"/>
              </w:rPr>
              <w:t>上房屋征收评估</w:t>
            </w:r>
            <w:r>
              <w:rPr>
                <w:rFonts w:hint="eastAsia" w:ascii="宋体" w:hAnsi="宋体" w:eastAsia="宋体" w:cs="宋体"/>
                <w:color w:val="000000"/>
                <w:sz w:val="18"/>
                <w:szCs w:val="18"/>
                <w:lang w:val="en-US" w:eastAsia="zh-CN"/>
              </w:rPr>
              <w:t>管理办法</w:t>
            </w:r>
            <w:r>
              <w:rPr>
                <w:rFonts w:hint="eastAsia" w:ascii="宋体" w:hAnsi="宋体" w:eastAsia="宋体" w:cs="宋体"/>
                <w:color w:val="000000"/>
                <w:sz w:val="18"/>
                <w:szCs w:val="18"/>
              </w:rPr>
              <w:t>〉的通知》；</w:t>
            </w:r>
          </w:p>
          <w:p>
            <w:pPr>
              <w:pStyle w:val="6"/>
              <w:numPr>
                <w:ilvl w:val="0"/>
                <w:numId w:val="0"/>
              </w:numPr>
              <w:tabs>
                <w:tab w:val="left" w:pos="254"/>
              </w:tabs>
              <w:spacing w:before="3" w:after="0" w:line="232" w:lineRule="auto"/>
              <w:ind w:left="114" w:leftChars="0" w:right="69" w:rightChars="0"/>
              <w:jc w:val="both"/>
              <w:rPr>
                <w:rFonts w:hint="eastAsia" w:cs="宋体"/>
                <w:color w:val="000000"/>
                <w:sz w:val="18"/>
                <w:szCs w:val="18"/>
                <w:lang w:eastAsia="zh-CN"/>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重庆市住房和城乡</w:t>
            </w:r>
            <w:r>
              <w:rPr>
                <w:rFonts w:hint="eastAsia" w:ascii="宋体" w:hAnsi="宋体" w:eastAsia="宋体" w:cs="宋体"/>
                <w:color w:val="000000"/>
                <w:sz w:val="18"/>
                <w:szCs w:val="18"/>
              </w:rPr>
              <w:t>建设委员会关于印发〈重庆市国有土地上房屋征收评估技术规范〉的通知》</w:t>
            </w:r>
            <w:r>
              <w:rPr>
                <w:rFonts w:hint="eastAsia" w:cs="宋体"/>
                <w:color w:val="000000"/>
                <w:sz w:val="18"/>
                <w:szCs w:val="18"/>
                <w:lang w:eastAsia="zh-CN"/>
              </w:rPr>
              <w:t>；</w:t>
            </w:r>
          </w:p>
          <w:p>
            <w:pPr>
              <w:pStyle w:val="6"/>
              <w:numPr>
                <w:ilvl w:val="0"/>
                <w:numId w:val="0"/>
              </w:numPr>
              <w:tabs>
                <w:tab w:val="left" w:pos="254"/>
              </w:tabs>
              <w:spacing w:before="3" w:after="0" w:line="232" w:lineRule="auto"/>
              <w:ind w:left="114" w:leftChars="0" w:right="69" w:rightChars="0"/>
              <w:jc w:val="both"/>
              <w:rPr>
                <w:rFonts w:hint="eastAsia" w:ascii="宋体" w:hAnsi="宋体" w:eastAsia="宋体" w:cs="宋体"/>
                <w:color w:val="auto"/>
                <w:sz w:val="18"/>
                <w:szCs w:val="18"/>
                <w:lang w:val="en-US" w:eastAsia="zh-CN"/>
              </w:rPr>
            </w:pPr>
            <w:r>
              <w:rPr>
                <w:rFonts w:hint="eastAsia" w:ascii="宋体" w:eastAsia="宋体" w:cs="Times New Roman"/>
                <w:color w:val="auto"/>
                <w:kern w:val="0"/>
                <w:sz w:val="18"/>
                <w:szCs w:val="18"/>
                <w:lang w:val="en-US" w:eastAsia="zh-CN"/>
              </w:rPr>
              <w:t>6.</w:t>
            </w:r>
            <w:r>
              <w:rPr>
                <w:rFonts w:hint="eastAsia" w:cs="Times New Roman"/>
                <w:color w:val="auto"/>
                <w:kern w:val="0"/>
                <w:sz w:val="18"/>
                <w:szCs w:val="18"/>
                <w:lang w:val="en-US" w:eastAsia="zh-CN"/>
              </w:rPr>
              <w:t>重庆市住房和城乡建设委员会 重庆市民政局关于印发</w:t>
            </w:r>
            <w:r>
              <w:rPr>
                <w:rFonts w:hint="eastAsia" w:ascii="宋体" w:eastAsia="宋体" w:cs="Times New Roman"/>
                <w:color w:val="auto"/>
                <w:kern w:val="0"/>
                <w:sz w:val="18"/>
                <w:szCs w:val="18"/>
                <w:lang w:val="en-US" w:eastAsia="zh-CN"/>
              </w:rPr>
              <w:t>《重庆市跨行政区域国有土地上房屋征收与补偿管理办法的通知》</w:t>
            </w:r>
            <w:r>
              <w:rPr>
                <w:rFonts w:hint="eastAsia" w:cs="Times New Roman"/>
                <w:color w:val="auto"/>
                <w:kern w:val="0"/>
                <w:sz w:val="18"/>
                <w:szCs w:val="18"/>
                <w:lang w:val="en-US" w:eastAsia="zh-CN"/>
              </w:rPr>
              <w:t>。</w:t>
            </w:r>
          </w:p>
          <w:p>
            <w:pPr>
              <w:widowControl/>
              <w:jc w:val="center"/>
              <w:rPr>
                <w:rFonts w:ascii="宋体" w:cs="Times New Roman"/>
                <w:color w:val="000000"/>
                <w:kern w:val="0"/>
                <w:sz w:val="18"/>
                <w:szCs w:val="18"/>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cs="宋体"/>
                <w:color w:val="000000"/>
                <w:kern w:val="0"/>
                <w:sz w:val="18"/>
                <w:szCs w:val="18"/>
                <w:lang w:eastAsia="zh-CN"/>
              </w:rPr>
              <w:t>中华人民共和国</w:t>
            </w:r>
            <w:r>
              <w:rPr>
                <w:rFonts w:hint="eastAsia" w:ascii="宋体" w:hAnsi="宋体" w:eastAsia="宋体" w:cs="宋体"/>
                <w:color w:val="000000"/>
                <w:kern w:val="0"/>
                <w:sz w:val="18"/>
                <w:szCs w:val="18"/>
              </w:rPr>
              <w:t>政府信息公开条例》</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信息形成或者变更之日起20个工作日内予以公开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重庆市铜梁区人民政府</w:t>
            </w:r>
            <w:r>
              <w:rPr>
                <w:rFonts w:hint="eastAsia" w:ascii="宋体" w:hAnsi="宋体" w:eastAsia="宋体" w:cs="宋体"/>
                <w:color w:val="000000"/>
                <w:kern w:val="0"/>
                <w:sz w:val="18"/>
                <w:szCs w:val="18"/>
              </w:rPr>
              <w:t>及</w:t>
            </w:r>
            <w:r>
              <w:rPr>
                <w:rFonts w:hint="eastAsia" w:ascii="宋体" w:hAnsi="宋体" w:eastAsia="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lang w:val="en-US" w:eastAsia="zh-CN"/>
              </w:rPr>
              <w:sym w:font="Wingdings" w:char="00A8"/>
            </w:r>
            <w:r>
              <w:rPr>
                <w:rFonts w:hint="eastAsia" w:ascii="宋体" w:hAnsi="宋体" w:eastAsia="宋体" w:cs="宋体"/>
                <w:color w:val="000000"/>
                <w:kern w:val="0"/>
                <w:sz w:val="18"/>
                <w:szCs w:val="18"/>
              </w:rPr>
              <w:t>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 xml:space="preserve">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广播电视      </w:t>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 xml:space="preserve">公开查阅点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 xml:space="preserve">便民服务站    </w:t>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社区/企事业单位/村公示栏（电子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精准推送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sym w:font="Wingdings" w:char="00A8"/>
            </w:r>
            <w:r>
              <w:rPr>
                <w:rFonts w:hint="eastAsia" w:ascii="宋体" w:hAnsi="宋体" w:eastAsia="宋体" w:cs="宋体"/>
                <w:color w:val="000000"/>
                <w:kern w:val="0"/>
                <w:sz w:val="18"/>
                <w:szCs w:val="18"/>
              </w:rPr>
              <w:t>其他_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954" w:hRule="atLeast"/>
        </w:trPr>
        <w:tc>
          <w:tcPr>
            <w:tcW w:w="40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spacing w:before="5" w:line="271" w:lineRule="auto"/>
              <w:ind w:left="110" w:right="99" w:firstLine="3"/>
              <w:rPr>
                <w:rFonts w:hint="default" w:ascii="宋体" w:eastAsia="宋体" w:cs="Times New Roman"/>
                <w:color w:val="000000"/>
                <w:kern w:val="0"/>
                <w:sz w:val="18"/>
                <w:szCs w:val="18"/>
                <w:lang w:val="en-US" w:eastAsia="zh-CN"/>
              </w:rPr>
            </w:pPr>
            <w:r>
              <w:rPr>
                <w:rFonts w:hint="eastAsia" w:cs="宋体"/>
                <w:color w:val="000000"/>
                <w:w w:val="105"/>
                <w:sz w:val="18"/>
                <w:szCs w:val="18"/>
                <w:lang w:eastAsia="zh-CN"/>
              </w:rPr>
              <w:t>《</w:t>
            </w:r>
            <w:r>
              <w:rPr>
                <w:rFonts w:hint="eastAsia" w:cs="宋体"/>
                <w:color w:val="000000"/>
                <w:w w:val="105"/>
                <w:sz w:val="18"/>
                <w:szCs w:val="18"/>
                <w:lang w:val="en-US" w:eastAsia="zh-CN"/>
              </w:rPr>
              <w:t>重庆市铜梁区人民政府关于贯彻执行</w:t>
            </w:r>
            <w:r>
              <w:rPr>
                <w:rFonts w:hint="eastAsia" w:ascii="宋体" w:hAnsi="宋体" w:eastAsia="宋体" w:cs="宋体"/>
                <w:color w:val="000000"/>
                <w:w w:val="105"/>
                <w:sz w:val="18"/>
                <w:szCs w:val="18"/>
                <w:lang w:val="en-US" w:eastAsia="zh-CN"/>
              </w:rPr>
              <w:t>〈重庆市国有土地上房屋征收与补偿条例实施细则〉</w:t>
            </w:r>
            <w:r>
              <w:rPr>
                <w:rFonts w:hint="eastAsia" w:cs="宋体"/>
                <w:color w:val="000000"/>
                <w:w w:val="105"/>
                <w:sz w:val="18"/>
                <w:szCs w:val="18"/>
                <w:lang w:eastAsia="zh-CN"/>
              </w:rPr>
              <w:t>的</w:t>
            </w:r>
            <w:r>
              <w:rPr>
                <w:rFonts w:hint="eastAsia" w:cs="宋体"/>
                <w:color w:val="000000"/>
                <w:w w:val="105"/>
                <w:sz w:val="18"/>
                <w:szCs w:val="18"/>
                <w:lang w:val="en-US" w:eastAsia="zh-CN"/>
              </w:rPr>
              <w:t>实施意见</w:t>
            </w:r>
            <w:r>
              <w:rPr>
                <w:rFonts w:hint="eastAsia" w:cs="宋体"/>
                <w:color w:val="000000"/>
                <w:w w:val="105"/>
                <w:sz w:val="18"/>
                <w:szCs w:val="18"/>
                <w:lang w:eastAsia="zh-CN"/>
              </w:rPr>
              <w:t>》</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w:t>
            </w:r>
            <w:r>
              <w:rPr>
                <w:rFonts w:hint="eastAsia" w:cs="宋体"/>
                <w:color w:val="000000"/>
                <w:kern w:val="0"/>
                <w:sz w:val="18"/>
                <w:szCs w:val="18"/>
                <w:lang w:eastAsia="zh-CN"/>
              </w:rPr>
              <w:t>中华人民共和国</w:t>
            </w:r>
            <w:r>
              <w:rPr>
                <w:rFonts w:hint="eastAsia" w:ascii="宋体" w:hAnsi="宋体" w:cs="宋体"/>
                <w:color w:val="000000"/>
                <w:kern w:val="0"/>
                <w:sz w:val="18"/>
                <w:szCs w:val="18"/>
              </w:rPr>
              <w:t>政府信息公开条例》</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r>
              <w:rPr>
                <w:rFonts w:hint="eastAsia" w:ascii="宋体" w:hAnsi="宋体" w:cs="宋体"/>
                <w:color w:val="000000"/>
                <w:kern w:val="0"/>
                <w:sz w:val="18"/>
                <w:szCs w:val="18"/>
              </w:rPr>
              <w:t>及</w:t>
            </w: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东文宋体" w:hAnsi="宋体" w:eastAsia="东文宋体" w:cs="Times New Roman"/>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w:char="00A8"/>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161"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启动要件</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征收项目符合公共利益的相关材料。</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《国有土地上房屋征收与补偿条例》</w:t>
            </w:r>
          </w:p>
          <w:p>
            <w:pP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p>
            <w:pPr>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sz w:val="18"/>
                <w:szCs w:val="18"/>
              </w:rPr>
            </w:pPr>
            <w:r>
              <w:rPr>
                <w:rFonts w:hint="eastAsia" w:ascii="宋体" w:hAnsi="宋体" w:eastAsia="宋体" w:cs="宋体"/>
                <w:sz w:val="18"/>
                <w:szCs w:val="18"/>
              </w:rPr>
              <w:t xml:space="preserve">                        </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自收到申请之日起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r>
              <w:rPr>
                <w:rFonts w:hint="eastAsia" w:ascii="宋体" w:hAnsi="宋体" w:cs="宋体"/>
                <w:color w:val="000000"/>
                <w:kern w:val="0"/>
                <w:sz w:val="18"/>
                <w:szCs w:val="18"/>
              </w:rPr>
              <w:t>及相关部门</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hint="eastAsia" w:ascii="宋体" w:hAnsi="宋体" w:eastAsia="宋体" w:cs="宋体"/>
                <w:color w:val="000000"/>
                <w:kern w:val="0"/>
                <w:sz w:val="18"/>
                <w:szCs w:val="18"/>
                <w:lang w:val="en-US" w:eastAsia="zh-CN"/>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600"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暂停办理相关手续的通知</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暂停办理相关手续的通知。</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w:t>
            </w:r>
            <w:r>
              <w:rPr>
                <w:rFonts w:hint="eastAsia" w:cs="宋体"/>
                <w:color w:val="000000"/>
                <w:kern w:val="0"/>
                <w:sz w:val="18"/>
                <w:szCs w:val="18"/>
                <w:lang w:val="en-US" w:eastAsia="zh-CN"/>
              </w:rPr>
              <w:t>例</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r>
              <w:rPr>
                <w:rFonts w:hint="eastAsia" w:ascii="宋体" w:hAnsi="宋体" w:cs="宋体"/>
                <w:color w:val="000000"/>
                <w:kern w:val="0"/>
                <w:sz w:val="18"/>
                <w:szCs w:val="18"/>
              </w:rPr>
              <w:t>及相关部门</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9031"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房屋调查登记</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入户调查通知；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调查结果；</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认定结果。</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《国有土地上房屋征收评估办法》</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4.</w:t>
            </w:r>
            <w:r>
              <w:rPr>
                <w:rFonts w:hint="eastAsia" w:ascii="宋体" w:hAnsi="宋体" w:cs="宋体"/>
                <w:color w:val="000000"/>
                <w:kern w:val="0"/>
                <w:sz w:val="18"/>
                <w:szCs w:val="18"/>
              </w:rPr>
              <w:t>《关于进一步加强国有土地上房屋征收与补偿信息公开工作的通</w:t>
            </w:r>
            <w:r>
              <w:rPr>
                <w:rFonts w:hint="eastAsia" w:cs="宋体"/>
                <w:color w:val="000000"/>
                <w:kern w:val="0"/>
                <w:sz w:val="18"/>
                <w:szCs w:val="18"/>
                <w:lang w:val="en-US" w:eastAsia="zh-CN"/>
              </w:rPr>
              <w:t>知</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5.</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xml:space="preserve"> 《重庆市人民政府关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p>
            <w:pPr>
              <w:widowControl/>
              <w:jc w:val="left"/>
              <w:rPr>
                <w:rFonts w:ascii="宋体" w:cs="Times New Roman"/>
                <w:color w:val="000000"/>
                <w:kern w:val="0"/>
                <w:sz w:val="18"/>
                <w:szCs w:val="18"/>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r>
              <w:rPr>
                <w:rFonts w:hint="eastAsia" w:ascii="宋体" w:hAnsi="宋体" w:cs="宋体"/>
                <w:color w:val="000000"/>
                <w:kern w:val="0"/>
                <w:sz w:val="18"/>
                <w:szCs w:val="18"/>
              </w:rPr>
              <w:t>及</w:t>
            </w: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786"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评估</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房地产估价机构确定</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房地产估价机构选定或确定通知。</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《国有土地上房屋征收评估办法》</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4.</w:t>
            </w:r>
            <w:r>
              <w:rPr>
                <w:rFonts w:hint="eastAsia" w:ascii="宋体" w:hAnsi="宋体" w:cs="宋体"/>
                <w:color w:val="000000"/>
                <w:kern w:val="0"/>
                <w:sz w:val="18"/>
                <w:szCs w:val="18"/>
              </w:rPr>
              <w:t>《关于进一步加强国有土地上房屋征收与补偿信息公开工作的通</w:t>
            </w:r>
            <w:r>
              <w:rPr>
                <w:rFonts w:hint="eastAsia" w:cs="宋体"/>
                <w:color w:val="000000"/>
                <w:kern w:val="0"/>
                <w:sz w:val="18"/>
                <w:szCs w:val="18"/>
                <w:lang w:val="en-US" w:eastAsia="zh-CN"/>
              </w:rPr>
              <w:t>知</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5.</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p>
          <w:p>
            <w:pPr>
              <w:widowControl/>
              <w:jc w:val="left"/>
              <w:rPr>
                <w:rFonts w:hint="eastAsia" w:ascii="宋体" w:eastAsia="宋体" w:cs="Times New Roman"/>
                <w:color w:val="000000"/>
                <w:kern w:val="0"/>
                <w:sz w:val="18"/>
                <w:szCs w:val="18"/>
                <w:lang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 xml:space="preserve"> 《重庆市人民政府关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r>
              <w:rPr>
                <w:rFonts w:hint="eastAsia" w:ascii="宋体" w:hAnsi="宋体" w:eastAsia="宋体" w:cs="宋体"/>
                <w:sz w:val="18"/>
                <w:szCs w:val="18"/>
                <w:lang w:eastAsia="zh-CN"/>
              </w:rPr>
              <w:t>》</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446" w:hRule="atLeast"/>
        </w:trPr>
        <w:tc>
          <w:tcPr>
            <w:tcW w:w="40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7</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房屋征收补偿方案拟订</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论证结论</w:t>
            </w:r>
          </w:p>
        </w:tc>
        <w:tc>
          <w:tcPr>
            <w:tcW w:w="17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p>
          <w:p>
            <w:pPr>
              <w:widowControl/>
              <w:numPr>
                <w:ilvl w:val="0"/>
                <w:numId w:val="0"/>
              </w:numPr>
              <w:ind w:leftChars="0"/>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p>
          <w:p>
            <w:pPr>
              <w:widowControl/>
              <w:numPr>
                <w:ilvl w:val="0"/>
                <w:numId w:val="0"/>
              </w:numPr>
              <w:ind w:leftChars="0"/>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p>
          <w:p>
            <w:pPr>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p>
          <w:p>
            <w:pPr>
              <w:widowControl/>
              <w:numPr>
                <w:ilvl w:val="0"/>
                <w:numId w:val="0"/>
              </w:numPr>
              <w:ind w:leftChars="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r>
              <w:rPr>
                <w:rFonts w:hint="eastAsia" w:ascii="宋体" w:hAnsi="宋体" w:eastAsia="宋体" w:cs="宋体"/>
                <w:sz w:val="18"/>
                <w:szCs w:val="18"/>
                <w:lang w:eastAsia="zh-CN"/>
              </w:rPr>
              <w:t>》</w:t>
            </w:r>
          </w:p>
          <w:p>
            <w:pPr>
              <w:widowControl/>
              <w:numPr>
                <w:ilvl w:val="0"/>
                <w:numId w:val="0"/>
              </w:numPr>
              <w:ind w:leftChars="0"/>
              <w:jc w:val="left"/>
              <w:rPr>
                <w:rFonts w:ascii="宋体" w:cs="Times New Roman"/>
                <w:color w:val="000000"/>
                <w:kern w:val="0"/>
                <w:sz w:val="18"/>
                <w:szCs w:val="18"/>
              </w:rPr>
            </w:pPr>
            <w:r>
              <w:rPr>
                <w:rFonts w:hint="eastAsia" w:ascii="宋体" w:hAnsi="宋体" w:eastAsia="宋体" w:cs="宋体"/>
                <w:sz w:val="18"/>
                <w:szCs w:val="18"/>
                <w:lang w:val="en-US" w:eastAsia="zh-CN"/>
              </w:rPr>
              <w:t>6.《重庆市住房和城乡建设委员会关于全市执行统一的国有土地上房屋征收补偿科目及单项最高限额标准制度的通知》</w:t>
            </w:r>
            <w:r>
              <w:rPr>
                <w:rFonts w:ascii="宋体" w:hAnsi="宋体" w:cs="宋体"/>
                <w:color w:val="000000"/>
                <w:kern w:val="0"/>
                <w:sz w:val="18"/>
                <w:szCs w:val="18"/>
              </w:rPr>
              <w:t xml:space="preserve"> </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自收到申请之日起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88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hAnsi="宋体" w:cs="宋体"/>
                <w:color w:val="000000"/>
                <w:kern w:val="0"/>
                <w:sz w:val="18"/>
                <w:szCs w:val="18"/>
              </w:rPr>
              <w:t xml:space="preserve">  </w:t>
            </w:r>
            <w:r>
              <w:rPr>
                <w:rFonts w:hint="eastAsia" w:ascii="宋体" w:hAnsi="宋体" w:cs="宋体"/>
                <w:color w:val="000000"/>
                <w:kern w:val="0"/>
                <w:sz w:val="18"/>
                <w:szCs w:val="18"/>
              </w:rPr>
              <w:t>屏）</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507" w:hRule="atLeast"/>
        </w:trPr>
        <w:tc>
          <w:tcPr>
            <w:tcW w:w="40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征求意见情况；</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根据公众意见修改情况。</w:t>
            </w:r>
          </w:p>
        </w:tc>
        <w:tc>
          <w:tcPr>
            <w:tcW w:w="17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个工作日内予以公开；征求意见期限不得少于</w:t>
            </w:r>
            <w:r>
              <w:rPr>
                <w:rFonts w:ascii="宋体" w:hAnsi="宋体" w:cs="宋体"/>
                <w:color w:val="000000"/>
                <w:kern w:val="0"/>
                <w:sz w:val="18"/>
                <w:szCs w:val="18"/>
              </w:rPr>
              <w:t>30</w:t>
            </w:r>
            <w:r>
              <w:rPr>
                <w:rFonts w:hint="eastAsia" w:ascii="宋体" w:hAnsi="宋体" w:cs="宋体"/>
                <w:color w:val="000000"/>
                <w:kern w:val="0"/>
                <w:sz w:val="18"/>
                <w:szCs w:val="18"/>
              </w:rPr>
              <w:t>日</w:t>
            </w:r>
          </w:p>
        </w:tc>
        <w:tc>
          <w:tcPr>
            <w:tcW w:w="8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210"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社会稳定风险评估</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社会稳定风险评估结果。</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w:t>
            </w:r>
            <w:r>
              <w:rPr>
                <w:rFonts w:hint="eastAsia" w:cs="宋体"/>
                <w:color w:val="000000"/>
                <w:kern w:val="0"/>
                <w:sz w:val="18"/>
                <w:szCs w:val="18"/>
                <w:lang w:val="en-US" w:eastAsia="zh-CN"/>
              </w:rPr>
              <w:t>例</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自收到申请之日起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64"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9</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征收</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房屋征收决定</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房屋征收决定公告（包括补偿方案和行政复议、行政诉讼权利等事项）。</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cs="宋体"/>
                <w:color w:val="000000"/>
                <w:kern w:val="0"/>
                <w:sz w:val="18"/>
                <w:szCs w:val="18"/>
              </w:rPr>
            </w:pPr>
            <w:r>
              <w:rPr>
                <w:rFonts w:hint="eastAsia" w:ascii="宋体" w:cs="宋体"/>
                <w:color w:val="000000"/>
                <w:kern w:val="0"/>
                <w:sz w:val="18"/>
                <w:szCs w:val="18"/>
              </w:rPr>
              <w:t>■</w:t>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cs="宋体"/>
                <w:color w:val="000000"/>
                <w:kern w:val="0"/>
                <w:sz w:val="18"/>
                <w:szCs w:val="18"/>
              </w:rPr>
              <w:t>■</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809"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评估</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被征收房屋评估</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分户的初步评估结果。</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p>
          <w:p>
            <w:pPr>
              <w:widowControl/>
              <w:numPr>
                <w:ilvl w:val="0"/>
                <w:numId w:val="0"/>
              </w:numPr>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p>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r>
              <w:rPr>
                <w:rFonts w:ascii="宋体" w:hAnsi="宋体" w:cs="宋体"/>
                <w:color w:val="000000"/>
                <w:kern w:val="0"/>
                <w:sz w:val="18"/>
                <w:szCs w:val="18"/>
              </w:rPr>
              <w:t xml:space="preserve">                                        </w:t>
            </w: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numPr>
                <w:ilvl w:val="0"/>
                <w:numId w:val="0"/>
              </w:numPr>
              <w:jc w:val="left"/>
              <w:rPr>
                <w:rFonts w:ascii="宋体" w:cs="Times New Roman"/>
                <w:color w:val="000000"/>
                <w:kern w:val="0"/>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p>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9109"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11</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补偿</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产权调换房屋</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房源信息；</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选房办法；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选房结果。</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　</w:t>
            </w:r>
          </w:p>
        </w:tc>
        <w:tc>
          <w:tcPr>
            <w:tcW w:w="519"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cs="宋体"/>
                <w:color w:val="000000"/>
                <w:kern w:val="0"/>
                <w:sz w:val="18"/>
                <w:szCs w:val="18"/>
                <w:highlight w:val="black"/>
                <w:shd w:val="clear" w:color="auto" w:fill="auto"/>
              </w:rPr>
            </w:pP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shd w:val="clear" w:color="auto" w:fill="auto"/>
              </w:rPr>
            </w:pPr>
            <w:r>
              <w:rPr>
                <w:rFonts w:hint="eastAsia" w:ascii="宋体" w:hAnsi="宋体" w:cs="宋体"/>
                <w:color w:val="000000"/>
                <w:kern w:val="0"/>
                <w:sz w:val="18"/>
                <w:szCs w:val="18"/>
                <w:shd w:val="clear" w:color="auto" w:fill="auto"/>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shd w:val="clear" w:color="auto" w:fill="auto"/>
              </w:rPr>
            </w:pPr>
            <w:r>
              <w:rPr>
                <w:rFonts w:hint="eastAsia" w:ascii="宋体" w:hAnsi="宋体" w:cs="宋体"/>
                <w:color w:val="000000"/>
                <w:kern w:val="0"/>
                <w:sz w:val="24"/>
                <w:szCs w:val="24"/>
                <w:shd w:val="clear" w:color="auto" w:fill="auto"/>
              </w:rPr>
              <w:t>　</w:t>
            </w:r>
          </w:p>
        </w:tc>
      </w:tr>
      <w:tr>
        <w:tblPrEx>
          <w:tblCellMar>
            <w:top w:w="0" w:type="dxa"/>
            <w:left w:w="108" w:type="dxa"/>
            <w:bottom w:w="0" w:type="dxa"/>
            <w:right w:w="108" w:type="dxa"/>
          </w:tblCellMar>
        </w:tblPrEx>
        <w:trPr>
          <w:trHeight w:val="8849"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补偿</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分户补偿情况</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分户补偿结果。</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 xml:space="preserve">《重庆市国有土地上房屋征收与补偿条例 </w:t>
            </w:r>
            <w:r>
              <w:rPr>
                <w:rFonts w:hint="eastAsia" w:cs="宋体"/>
                <w:sz w:val="18"/>
                <w:szCs w:val="18"/>
                <w:lang w:eastAsia="zh-CN"/>
              </w:rPr>
              <w:t>》</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重庆市铜梁区住房和城乡建设委员会</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994" w:hRule="atLeast"/>
        </w:trPr>
        <w:tc>
          <w:tcPr>
            <w:tcW w:w="40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13</w:t>
            </w:r>
          </w:p>
        </w:tc>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补偿</w:t>
            </w:r>
          </w:p>
        </w:tc>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房屋征收补偿决定</w:t>
            </w:r>
          </w:p>
        </w:tc>
        <w:tc>
          <w:tcPr>
            <w:tcW w:w="3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房屋征收补偿决定公告。</w:t>
            </w:r>
          </w:p>
        </w:tc>
        <w:tc>
          <w:tcPr>
            <w:tcW w:w="1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rPr>
              <w:t>《国有土地上房屋征收与补偿条例》</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2.</w:t>
            </w:r>
            <w:r>
              <w:rPr>
                <w:rFonts w:hint="eastAsia" w:ascii="宋体" w:hAnsi="宋体" w:cs="宋体"/>
                <w:color w:val="000000"/>
                <w:kern w:val="0"/>
                <w:sz w:val="18"/>
                <w:szCs w:val="18"/>
              </w:rPr>
              <w:t>《关于推进国有土地上房屋征收与补偿信息公开工作的实施意见》</w:t>
            </w:r>
            <w:r>
              <w:rPr>
                <w:rFonts w:ascii="宋体" w:cs="Times New Roman"/>
                <w:color w:val="000000"/>
                <w:kern w:val="0"/>
                <w:sz w:val="18"/>
                <w:szCs w:val="18"/>
              </w:rPr>
              <w:br w:type="textWrapping"/>
            </w:r>
            <w:r>
              <w:rPr>
                <w:rFonts w:hint="eastAsia" w:ascii="宋体" w:eastAsia="宋体" w:cs="Times New Roman"/>
                <w:color w:val="000000"/>
                <w:kern w:val="0"/>
                <w:sz w:val="18"/>
                <w:szCs w:val="18"/>
                <w:lang w:val="en-US" w:eastAsia="zh-CN"/>
              </w:rPr>
              <w:t>3.</w:t>
            </w:r>
            <w:r>
              <w:rPr>
                <w:rFonts w:hint="eastAsia" w:ascii="宋体" w:hAnsi="宋体" w:cs="宋体"/>
                <w:color w:val="000000"/>
                <w:kern w:val="0"/>
                <w:sz w:val="18"/>
                <w:szCs w:val="18"/>
              </w:rPr>
              <w:t>《关于进一步加强国有土地上房屋征收与补偿信息公开工作的通知》</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eastAsia="宋体" w:cs="宋体"/>
                <w:color w:val="000000"/>
                <w:kern w:val="0"/>
                <w:sz w:val="18"/>
                <w:szCs w:val="18"/>
                <w:lang w:val="en-US" w:eastAsia="zh-CN"/>
              </w:rPr>
              <w:t>4.</w:t>
            </w:r>
            <w:r>
              <w:rPr>
                <w:rFonts w:hint="eastAsia" w:ascii="宋体" w:hAnsi="宋体" w:eastAsia="宋体" w:cs="宋体"/>
                <w:sz w:val="18"/>
                <w:szCs w:val="18"/>
              </w:rPr>
              <w:t>《重庆市国有土地上房屋征收与补偿条例</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widowControl/>
              <w:jc w:val="left"/>
              <w:rPr>
                <w:rFonts w:ascii="宋体" w:cs="Times New Roman"/>
                <w:color w:val="000000"/>
                <w:kern w:val="0"/>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《重庆市人民政府关</w:t>
            </w:r>
            <w:r>
              <w:rPr>
                <w:rFonts w:hint="eastAsia" w:ascii="宋体" w:hAnsi="宋体" w:eastAsia="宋体" w:cs="宋体"/>
                <w:sz w:val="18"/>
                <w:szCs w:val="18"/>
                <w:lang w:val="en-US" w:eastAsia="zh-CN"/>
              </w:rPr>
              <w:t>于</w:t>
            </w:r>
            <w:r>
              <w:rPr>
                <w:rFonts w:hint="eastAsia" w:ascii="宋体" w:hAnsi="宋体" w:eastAsia="宋体" w:cs="宋体"/>
                <w:sz w:val="18"/>
                <w:szCs w:val="18"/>
              </w:rPr>
              <w:t>印发重庆市国有土地上房屋征收与补偿条例实施细则的通知》</w:t>
            </w: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8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rPr>
                <w:rFonts w:ascii="宋体" w:cs="Times New Roman"/>
                <w:color w:val="000000"/>
                <w:kern w:val="0"/>
                <w:sz w:val="18"/>
                <w:szCs w:val="18"/>
              </w:rPr>
            </w:pPr>
            <w:r>
              <w:rPr>
                <w:rFonts w:hint="eastAsia" w:ascii="宋体" w:hAnsi="宋体" w:cs="宋体"/>
                <w:color w:val="000000"/>
                <w:kern w:val="0"/>
                <w:sz w:val="18"/>
                <w:szCs w:val="18"/>
                <w:lang w:val="en-US" w:eastAsia="zh-CN"/>
              </w:rPr>
              <w:t>重庆市铜梁区人民政府</w:t>
            </w:r>
          </w:p>
        </w:tc>
        <w:tc>
          <w:tcPr>
            <w:tcW w:w="31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w:t>
            </w:r>
            <w:r>
              <w:rPr>
                <w:rFonts w:ascii="宋体" w:cs="Times New Roman"/>
                <w:color w:val="000000"/>
                <w:kern w:val="0"/>
                <w:sz w:val="18"/>
                <w:szCs w:val="18"/>
              </w:rPr>
              <w:br w:type="textWrapping"/>
            </w:r>
            <w:r>
              <w:rPr>
                <w:rFonts w:ascii="宋体" w:hAnsi="宋体" w:cs="宋体"/>
                <w:color w:val="000000"/>
                <w:kern w:val="0"/>
                <w:sz w:val="18"/>
                <w:szCs w:val="18"/>
              </w:rPr>
              <w:t xml:space="preserve">  </w:t>
            </w:r>
            <w:r>
              <w:rPr>
                <w:rFonts w:hint="eastAsia" w:ascii="宋体" w:hAnsi="宋体" w:cs="宋体"/>
                <w:color w:val="000000"/>
                <w:kern w:val="0"/>
                <w:sz w:val="18"/>
                <w:szCs w:val="18"/>
              </w:rPr>
              <w:t>屏）</w:t>
            </w:r>
            <w:r>
              <w:rPr>
                <w:rFonts w:ascii="宋体" w:cs="Times New Roman"/>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4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在征收范围内向被征收人</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9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　</w:t>
            </w:r>
          </w:p>
        </w:tc>
        <w:tc>
          <w:tcPr>
            <w:tcW w:w="5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w:t>
            </w:r>
          </w:p>
        </w:tc>
        <w:tc>
          <w:tcPr>
            <w:tcW w:w="5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r>
    </w:tbl>
    <w:p>
      <w:pPr>
        <w:tabs>
          <w:tab w:val="left" w:pos="2295"/>
        </w:tabs>
        <w:adjustRightInd w:val="0"/>
        <w:snapToGrid w:val="0"/>
        <w:spacing w:line="600" w:lineRule="exact"/>
        <w:rPr>
          <w:rFonts w:hint="default" w:ascii="Times New Roman" w:hAnsi="Times New Roman" w:eastAsia="方正仿宋_GBK" w:cs="Times New Roman"/>
          <w:b/>
          <w:bCs/>
          <w:color w:val="2A2A2A"/>
          <w:w w:val="110"/>
          <w:sz w:val="36"/>
          <w:szCs w:val="20"/>
          <w:lang w:val="en-US" w:eastAsia="zh-CN"/>
        </w:rPr>
        <w:sectPr>
          <w:pgSz w:w="16838" w:h="11906" w:orient="landscape"/>
          <w:pgMar w:top="1020" w:right="1984" w:bottom="1531" w:left="1984" w:header="851" w:footer="992" w:gutter="0"/>
          <w:cols w:space="0" w:num="1"/>
          <w:rtlGutter w:val="0"/>
          <w:docGrid w:type="lines" w:linePitch="318" w:charSpace="0"/>
        </w:sectPr>
      </w:pPr>
    </w:p>
    <w:p>
      <w:pPr>
        <w:tabs>
          <w:tab w:val="left" w:pos="2295"/>
        </w:tabs>
        <w:adjustRightInd w:val="0"/>
        <w:snapToGrid w:val="0"/>
        <w:spacing w:line="600" w:lineRule="exact"/>
        <w:rPr>
          <w:rFonts w:hint="default" w:ascii="Times New Roman" w:hAnsi="Times New Roman" w:eastAsia="方正仿宋_GBK" w:cs="Times New Roman"/>
          <w:b/>
          <w:bCs/>
          <w:color w:val="131615"/>
          <w:sz w:val="36"/>
          <w:szCs w:val="20"/>
        </w:rPr>
        <w:sectPr>
          <w:pgSz w:w="11906" w:h="16838"/>
          <w:pgMar w:top="1134" w:right="1531" w:bottom="1984" w:left="1134" w:header="851" w:footer="992" w:gutter="0"/>
          <w:cols w:space="0" w:num="1"/>
          <w:rtlGutter w:val="0"/>
          <w:docGrid w:type="lines" w:linePitch="315" w:charSpace="0"/>
        </w:sect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textAlignment w:val="auto"/>
        <w:rPr>
          <w:rFonts w:hint="default" w:ascii="Times New Roman" w:hAnsi="Times New Roman" w:eastAsia="方正仿宋_GBK" w:cs="Times New Roman"/>
          <w:sz w:val="32"/>
          <w:szCs w:val="32"/>
          <w:lang w:val="en-US" w:eastAsia="zh-CN"/>
        </w:rPr>
      </w:pPr>
    </w:p>
    <w:sectPr>
      <w:pgSz w:w="11906" w:h="16838"/>
      <w:pgMar w:top="1984" w:right="1531" w:bottom="1984" w:left="1531" w:header="851" w:footer="992" w:gutter="0"/>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东文宋体">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WYyZWQ1ZDFkNzM3Y2IzNzM3OWE4Mzg0MmYwNjAifQ=="/>
  </w:docVars>
  <w:rsids>
    <w:rsidRoot w:val="142A49EB"/>
    <w:rsid w:val="038B296D"/>
    <w:rsid w:val="03FB7FEF"/>
    <w:rsid w:val="07936EF7"/>
    <w:rsid w:val="0B25793A"/>
    <w:rsid w:val="0D945B2D"/>
    <w:rsid w:val="11535C95"/>
    <w:rsid w:val="142A49EB"/>
    <w:rsid w:val="153B7380"/>
    <w:rsid w:val="16724705"/>
    <w:rsid w:val="17935831"/>
    <w:rsid w:val="1E9C46E9"/>
    <w:rsid w:val="2DF72B52"/>
    <w:rsid w:val="32860C73"/>
    <w:rsid w:val="3F651A41"/>
    <w:rsid w:val="415C6432"/>
    <w:rsid w:val="43E631D7"/>
    <w:rsid w:val="464B160C"/>
    <w:rsid w:val="52516263"/>
    <w:rsid w:val="614B02E5"/>
    <w:rsid w:val="61EE7925"/>
    <w:rsid w:val="640F7F06"/>
    <w:rsid w:val="692732EA"/>
    <w:rsid w:val="6AA0364B"/>
    <w:rsid w:val="6ED6374E"/>
    <w:rsid w:val="6F660FCD"/>
    <w:rsid w:val="6FDE5095"/>
    <w:rsid w:val="733C5794"/>
    <w:rsid w:val="7EC8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9"/>
      <w:szCs w:val="29"/>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15</Pages>
  <Words>5616</Words>
  <Characters>5728</Characters>
  <Lines>0</Lines>
  <Paragraphs>0</Paragraphs>
  <TotalTime>40</TotalTime>
  <ScaleCrop>false</ScaleCrop>
  <LinksUpToDate>false</LinksUpToDate>
  <CharactersWithSpaces>6698</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2022-10-31T11:01:00Z</dcterms:created>
  <dc:creator>A丽 </dc:creator>
  <cp:lastModifiedBy>HP</cp:lastModifiedBy>
  <cp:lastPrinted>2023-10-18T09:04:00Z</cp:lastPrinted>
  <dcterms:modified xsi:type="dcterms:W3CDTF">2024-05-14T06:24:54Z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752FA82CCCDB44A6B9FC28D76691EA9C_13</vt:lpwstr>
  </property>
</Properties>
</file>