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8" w:firstLine="0" w:firstLineChars="0"/>
        <w:rPr>
          <w:rFonts w:hint="default" w:ascii="楷体" w:hAnsi="楷体" w:eastAsia="楷体" w:cs="楷体"/>
          <w:sz w:val="28"/>
          <w:szCs w:val="28"/>
          <w:lang w:val="en-US" w:eastAsia="zh-CN"/>
        </w:rPr>
      </w:pPr>
      <w:r>
        <w:rPr>
          <w:rFonts w:hint="eastAsia" w:ascii="楷体" w:hAnsi="楷体" w:eastAsia="楷体" w:cs="楷体"/>
          <w:sz w:val="28"/>
          <w:szCs w:val="28"/>
        </w:rPr>
        <w:t>附件</w:t>
      </w:r>
      <w:r>
        <w:rPr>
          <w:rFonts w:hint="eastAsia" w:ascii="楷体" w:hAnsi="楷体" w:eastAsia="楷体" w:cs="楷体"/>
          <w:sz w:val="28"/>
          <w:szCs w:val="28"/>
          <w:lang w:val="en-US" w:eastAsia="zh-CN"/>
        </w:rPr>
        <w:t>4</w:t>
      </w:r>
    </w:p>
    <w:p>
      <w:pPr>
        <w:spacing w:line="500" w:lineRule="exact"/>
        <w:jc w:val="center"/>
        <w:rPr>
          <w:rFonts w:hint="eastAsia" w:ascii="方正小标宋_GBK" w:hAnsi="方正小标宋_GBK" w:eastAsia="方正小标宋_GBK" w:cs="方正小标宋_GBK"/>
          <w:color w:val="000000"/>
          <w:sz w:val="32"/>
          <w:szCs w:val="36"/>
        </w:rPr>
      </w:pPr>
      <w:r>
        <w:rPr>
          <w:rFonts w:hint="eastAsia" w:ascii="方正小标宋_GBK" w:hAnsi="方正小标宋_GBK" w:eastAsia="方正小标宋_GBK" w:cs="方正小标宋_GBK"/>
          <w:color w:val="000000"/>
          <w:sz w:val="32"/>
          <w:szCs w:val="36"/>
        </w:rPr>
        <w:t>农村住房安全</w:t>
      </w:r>
      <w:r>
        <w:rPr>
          <w:rFonts w:hint="eastAsia" w:ascii="方正小标宋_GBK" w:hAnsi="方正小标宋_GBK" w:eastAsia="方正小标宋_GBK" w:cs="方正小标宋_GBK"/>
          <w:color w:val="000000"/>
          <w:sz w:val="32"/>
          <w:szCs w:val="36"/>
          <w:lang w:val="en-US" w:eastAsia="zh-CN"/>
        </w:rPr>
        <w:t>等级</w:t>
      </w:r>
      <w:r>
        <w:rPr>
          <w:rFonts w:hint="eastAsia" w:ascii="方正小标宋_GBK" w:hAnsi="方正小标宋_GBK" w:eastAsia="方正小标宋_GBK" w:cs="方正小标宋_GBK"/>
          <w:color w:val="000000"/>
          <w:sz w:val="32"/>
          <w:szCs w:val="36"/>
        </w:rPr>
        <w:t>鉴定报告表</w:t>
      </w:r>
    </w:p>
    <w:tbl>
      <w:tblPr>
        <w:tblStyle w:val="18"/>
        <w:tblW w:w="87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cs="宋体"/>
                <w:color w:val="000000"/>
                <w:lang w:val="en-US" w:eastAsia="zh-CN"/>
              </w:rPr>
              <w:t>户</w:t>
            </w:r>
            <w:r>
              <w:rPr>
                <w:rFonts w:hint="eastAsia" w:ascii="宋体" w:hAnsi="宋体" w:eastAsia="宋体" w:cs="宋体"/>
                <w:color w:val="000000"/>
              </w:rPr>
              <w:t>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农村低收入群体类型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宋体" w:hAnsi="宋体" w:eastAsia="宋体" w:cs="宋体"/>
                <w:color w:val="000000"/>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区</w:t>
            </w:r>
            <w:bookmarkStart w:id="0" w:name="_GoBack"/>
            <w:bookmarkEnd w:id="0"/>
            <w:r>
              <w:rPr>
                <w:rFonts w:hint="eastAsia" w:ascii="仿宋" w:hAnsi="仿宋" w:eastAsia="仿宋" w:cs="仿宋"/>
                <w:color w:val="000000"/>
              </w:rPr>
              <w:t xml:space="preserve">         </w:t>
            </w:r>
            <w:r>
              <w:rPr>
                <w:rFonts w:hint="eastAsia" w:ascii="仿宋" w:hAnsi="仿宋" w:eastAsia="仿宋" w:cs="仿宋"/>
                <w:color w:val="000000"/>
                <w:lang w:val="en-US" w:eastAsia="zh-CN"/>
              </w:rPr>
              <w:t xml:space="preserve">    </w:t>
            </w:r>
            <w:r>
              <w:rPr>
                <w:rFonts w:hint="eastAsia" w:ascii="仿宋" w:hAnsi="仿宋" w:eastAsia="仿宋" w:cs="仿宋"/>
                <w:color w:val="000000"/>
              </w:rPr>
              <w:t>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p>
        </w:tc>
        <w:tc>
          <w:tcPr>
            <w:tcW w:w="1057" w:type="dxa"/>
            <w:gridSpan w:val="2"/>
            <w:tcBorders>
              <w:tl2br w:val="nil"/>
              <w:tr2bl w:val="nil"/>
            </w:tcBorders>
            <w:vAlign w:val="center"/>
          </w:tcPr>
          <w:p>
            <w:pPr>
              <w:spacing w:line="360" w:lineRule="exact"/>
              <w:ind w:left="0" w:leftChars="0"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开间数</w:t>
            </w:r>
          </w:p>
        </w:tc>
        <w:tc>
          <w:tcPr>
            <w:tcW w:w="895" w:type="dxa"/>
            <w:tcBorders>
              <w:tl2br w:val="nil"/>
              <w:tr2bl w:val="nil"/>
            </w:tcBorders>
            <w:vAlign w:val="center"/>
          </w:tcPr>
          <w:p>
            <w:pPr>
              <w:spacing w:line="360" w:lineRule="exact"/>
              <w:jc w:val="right"/>
              <w:rPr>
                <w:rFonts w:hint="eastAsia" w:ascii="仿宋" w:hAnsi="仿宋" w:eastAsia="仿宋" w:cs="仿宋"/>
                <w:color w:val="000000"/>
                <w:lang w:val="en-US" w:eastAsia="zh-CN"/>
              </w:rPr>
            </w:pPr>
            <w:r>
              <w:rPr>
                <w:rFonts w:hint="eastAsia" w:ascii="仿宋" w:hAnsi="仿宋" w:eastAsia="仿宋" w:cs="仿宋"/>
                <w:color w:val="000000"/>
                <w:lang w:val="en-US" w:eastAsia="zh-CN"/>
              </w:rPr>
              <w:t>间</w:t>
            </w:r>
          </w:p>
        </w:tc>
        <w:tc>
          <w:tcPr>
            <w:tcW w:w="791"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层</w:t>
            </w:r>
          </w:p>
        </w:tc>
        <w:tc>
          <w:tcPr>
            <w:tcW w:w="1494" w:type="dxa"/>
            <w:tcBorders>
              <w:tl2br w:val="nil"/>
              <w:tr2bl w:val="nil"/>
            </w:tcBorders>
            <w:vAlign w:val="center"/>
          </w:tcPr>
          <w:p>
            <w:pPr>
              <w:spacing w:line="360" w:lineRule="exact"/>
              <w:jc w:val="center"/>
              <w:rPr>
                <w:rFonts w:ascii="仿宋" w:hAnsi="仿宋" w:eastAsia="仿宋" w:cs="仿宋"/>
                <w:color w:val="000000"/>
                <w:kern w:val="2"/>
                <w:sz w:val="21"/>
                <w:szCs w:val="21"/>
                <w:lang w:val="en-US" w:eastAsia="zh-CN" w:bidi="ar-SA"/>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05" w:hRule="atLeast"/>
          <w:jc w:val="center"/>
        </w:trPr>
        <w:tc>
          <w:tcPr>
            <w:tcW w:w="4359" w:type="dxa"/>
            <w:gridSpan w:val="6"/>
            <w:tcBorders>
              <w:tl2br w:val="nil"/>
              <w:tr2bl w:val="nil"/>
            </w:tcBorders>
            <w:vAlign w:val="center"/>
          </w:tcPr>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房屋正面照片</w:t>
            </w:r>
          </w:p>
        </w:tc>
        <w:tc>
          <w:tcPr>
            <w:tcW w:w="4412" w:type="dxa"/>
            <w:gridSpan w:val="6"/>
            <w:tcBorders>
              <w:tl2br w:val="nil"/>
              <w:tr2bl w:val="nil"/>
            </w:tcBorders>
            <w:vAlign w:val="center"/>
          </w:tcPr>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1、场地安全性     危险场地（  ）    基本安全场地（  ）</w:t>
            </w:r>
          </w:p>
          <w:p>
            <w:pPr>
              <w:spacing w:line="360" w:lineRule="exact"/>
              <w:jc w:val="left"/>
              <w:rPr>
                <w:rFonts w:ascii="仿宋" w:hAnsi="仿宋" w:eastAsia="仿宋" w:cs="仿宋"/>
                <w:color w:val="000000"/>
              </w:rPr>
            </w:pPr>
            <w:r>
              <w:rPr>
                <w:rFonts w:hint="eastAsia" w:ascii="仿宋" w:hAnsi="仿宋" w:eastAsia="仿宋" w:cs="仿宋"/>
                <w:color w:val="000000"/>
              </w:rPr>
              <w:t>2、地基基础 （</w:t>
            </w:r>
            <w:r>
              <w:rPr>
                <w:rFonts w:hint="eastAsia" w:ascii="仿宋" w:hAnsi="仿宋" w:eastAsia="仿宋" w:cs="仿宋"/>
                <w:color w:val="000000"/>
              </w:rPr>
              <w:sym w:font="Wingdings 2" w:char="00A3"/>
            </w:r>
            <w:r>
              <w:rPr>
                <w:rFonts w:hint="eastAsia" w:ascii="仿宋" w:hAnsi="仿宋" w:eastAsia="仿宋" w:cs="仿宋"/>
                <w:color w:val="000000"/>
              </w:rPr>
              <w:t>a □b □c □d）级        3、承重构件（</w:t>
            </w:r>
            <w:r>
              <w:rPr>
                <w:rFonts w:hint="eastAsia" w:ascii="仿宋" w:hAnsi="仿宋" w:eastAsia="仿宋" w:cs="仿宋"/>
                <w:color w:val="000000"/>
              </w:rPr>
              <w:sym w:font="Wingdings 2" w:char="00A3"/>
            </w:r>
            <w:r>
              <w:rPr>
                <w:rFonts w:hint="eastAsia" w:ascii="仿宋" w:hAnsi="仿宋" w:eastAsia="仿宋" w:cs="仿宋"/>
                <w:color w:val="000000"/>
              </w:rPr>
              <w:t xml:space="preserve">a □b □c □d）级 </w:t>
            </w:r>
          </w:p>
          <w:p>
            <w:pPr>
              <w:spacing w:line="360" w:lineRule="exact"/>
              <w:jc w:val="left"/>
              <w:rPr>
                <w:rFonts w:ascii="仿宋" w:hAnsi="仿宋" w:eastAsia="仿宋" w:cs="仿宋"/>
                <w:color w:val="000000"/>
              </w:rPr>
            </w:pPr>
            <w:r>
              <w:rPr>
                <w:rFonts w:hint="eastAsia" w:ascii="仿宋" w:hAnsi="仿宋" w:eastAsia="仿宋" w:cs="仿宋"/>
                <w:color w:val="000000"/>
              </w:rPr>
              <w:t>4、围护(分隔)构件（</w:t>
            </w:r>
            <w:r>
              <w:rPr>
                <w:rFonts w:hint="eastAsia" w:ascii="仿宋" w:hAnsi="仿宋" w:eastAsia="仿宋" w:cs="仿宋"/>
                <w:color w:val="000000"/>
              </w:rPr>
              <w:sym w:font="Wingdings 2" w:char="00A3"/>
            </w:r>
            <w:r>
              <w:rPr>
                <w:rFonts w:hint="eastAsia" w:ascii="仿宋" w:hAnsi="仿宋" w:eastAsia="仿宋" w:cs="仿宋"/>
                <w:color w:val="000000"/>
              </w:rPr>
              <w:t>a □b □c □d）级   5、木屋架或楼屋盖（</w:t>
            </w:r>
            <w:r>
              <w:rPr>
                <w:rFonts w:hint="eastAsia" w:ascii="仿宋" w:hAnsi="仿宋" w:eastAsia="仿宋" w:cs="仿宋"/>
                <w:color w:val="000000"/>
              </w:rPr>
              <w:sym w:font="Wingdings 2" w:char="00A3"/>
            </w:r>
            <w:r>
              <w:rPr>
                <w:rFonts w:hint="eastAsia" w:ascii="仿宋" w:hAnsi="仿宋" w:eastAsia="仿宋" w:cs="仿宋"/>
                <w:color w:val="000000"/>
              </w:rPr>
              <w:t>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房屋整体</w:t>
            </w:r>
            <w:r>
              <w:rPr>
                <w:rFonts w:hint="eastAsia" w:ascii="宋体" w:hAnsi="宋体" w:cs="宋体"/>
                <w:color w:val="000000"/>
                <w:lang w:val="en-US" w:eastAsia="zh-CN"/>
              </w:rPr>
              <w:t>安全</w:t>
            </w:r>
            <w:r>
              <w:rPr>
                <w:rFonts w:hint="eastAsia" w:ascii="宋体" w:hAnsi="宋体" w:eastAsia="宋体" w:cs="宋体"/>
                <w:color w:val="000000"/>
              </w:rPr>
              <w:t>等级</w:t>
            </w:r>
          </w:p>
        </w:tc>
        <w:tc>
          <w:tcPr>
            <w:tcW w:w="6847" w:type="dxa"/>
            <w:gridSpan w:val="10"/>
            <w:tcBorders>
              <w:tl2br w:val="nil"/>
              <w:tr2bl w:val="nil"/>
            </w:tcBorders>
            <w:vAlign w:val="center"/>
          </w:tcPr>
          <w:p>
            <w:pPr>
              <w:spacing w:line="360" w:lineRule="exact"/>
              <w:ind w:firstLine="630" w:firstLineChars="300"/>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A级       □B级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具备防灾措施     </w:t>
            </w:r>
            <w:r>
              <w:rPr>
                <w:rFonts w:hint="eastAsia" w:ascii="仿宋" w:hAnsi="仿宋" w:eastAsia="仿宋" w:cs="仿宋"/>
                <w:color w:val="000000"/>
              </w:rPr>
              <w:sym w:font="Wingdings 2" w:char="00A3"/>
            </w:r>
            <w:r>
              <w:rPr>
                <w:rFonts w:hint="eastAsia" w:ascii="仿宋" w:hAnsi="仿宋" w:eastAsia="仿宋" w:cs="仿宋"/>
                <w:color w:val="000000"/>
              </w:rPr>
              <w:t xml:space="preserve">部分具备防灾措施     </w:t>
            </w:r>
            <w:r>
              <w:rPr>
                <w:rFonts w:hint="eastAsia" w:ascii="仿宋" w:hAnsi="仿宋" w:eastAsia="仿宋" w:cs="仿宋"/>
                <w:color w:val="000000"/>
              </w:rPr>
              <w:sym w:font="Wingdings 2" w:char="00A3"/>
            </w:r>
            <w:r>
              <w:rPr>
                <w:rFonts w:hint="eastAsia" w:ascii="仿宋" w:hAnsi="仿宋" w:eastAsia="仿宋" w:cs="仿宋"/>
                <w:color w:val="000000"/>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lang w:val="en-US" w:eastAsia="zh-CN"/>
              </w:rPr>
              <w:t xml:space="preserve">正常使用  </w:t>
            </w:r>
            <w:r>
              <w:rPr>
                <w:rFonts w:hint="eastAsia" w:ascii="仿宋" w:hAnsi="仿宋" w:eastAsia="仿宋" w:cs="仿宋"/>
                <w:color w:val="000000"/>
              </w:rPr>
              <w:t xml:space="preserve"> </w:t>
            </w:r>
            <w:r>
              <w:rPr>
                <w:rFonts w:hint="eastAsia" w:ascii="仿宋" w:hAnsi="仿宋" w:eastAsia="仿宋" w:cs="仿宋"/>
                <w:color w:val="000000"/>
              </w:rPr>
              <w:sym w:font="Wingdings 2" w:char="00A3"/>
            </w:r>
            <w:r>
              <w:rPr>
                <w:rFonts w:hint="eastAsia" w:ascii="仿宋" w:hAnsi="仿宋" w:eastAsia="仿宋" w:cs="仿宋"/>
                <w:color w:val="000000"/>
                <w:lang w:val="en-US" w:eastAsia="zh-CN"/>
              </w:rPr>
              <w:t xml:space="preserve">观察使用  </w:t>
            </w:r>
            <w:r>
              <w:rPr>
                <w:rFonts w:hint="eastAsia" w:ascii="仿宋" w:hAnsi="仿宋" w:eastAsia="仿宋" w:cs="仿宋"/>
                <w:color w:val="000000"/>
              </w:rPr>
              <w:t xml:space="preserve"> </w:t>
            </w:r>
            <w:r>
              <w:rPr>
                <w:rFonts w:hint="eastAsia" w:ascii="仿宋" w:hAnsi="仿宋" w:eastAsia="仿宋" w:cs="仿宋"/>
                <w:color w:val="000000"/>
              </w:rPr>
              <w:sym w:font="Wingdings 2" w:char="00A3"/>
            </w:r>
            <w:r>
              <w:rPr>
                <w:rFonts w:hint="eastAsia" w:ascii="仿宋" w:hAnsi="仿宋" w:eastAsia="仿宋" w:cs="仿宋"/>
                <w:color w:val="000000"/>
              </w:rPr>
              <w:t xml:space="preserve">修缮加固 </w:t>
            </w:r>
            <w:r>
              <w:rPr>
                <w:rFonts w:hint="eastAsia" w:ascii="仿宋" w:hAnsi="仿宋" w:eastAsia="仿宋" w:cs="仿宋"/>
                <w:color w:val="000000"/>
                <w:lang w:val="en-US" w:eastAsia="zh-CN"/>
              </w:rPr>
              <w:t xml:space="preserve"> </w:t>
            </w:r>
            <w:r>
              <w:rPr>
                <w:rFonts w:hint="eastAsia" w:ascii="仿宋" w:hAnsi="仿宋" w:eastAsia="仿宋" w:cs="仿宋"/>
                <w:color w:val="000000"/>
              </w:rPr>
              <w:t xml:space="preserve"> □拆除重建 </w:t>
            </w:r>
            <w:r>
              <w:rPr>
                <w:rFonts w:hint="eastAsia" w:ascii="仿宋" w:hAnsi="仿宋" w:eastAsia="仿宋" w:cs="仿宋"/>
                <w:color w:val="000000"/>
                <w:lang w:val="en-US" w:eastAsia="zh-CN"/>
              </w:rPr>
              <w:t xml:space="preserve">  </w:t>
            </w:r>
            <w:r>
              <w:rPr>
                <w:rFonts w:hint="eastAsia" w:ascii="仿宋" w:hAnsi="仿宋" w:eastAsia="仿宋" w:cs="仿宋"/>
                <w:color w:val="000000"/>
              </w:rPr>
              <w:t>□</w:t>
            </w:r>
            <w:r>
              <w:rPr>
                <w:rFonts w:hint="eastAsia" w:ascii="仿宋" w:hAnsi="仿宋" w:eastAsia="仿宋" w:cs="仿宋"/>
                <w:color w:val="000000"/>
                <w:lang w:val="en-US" w:eastAsia="zh-CN"/>
              </w:rPr>
              <w:t>异地</w:t>
            </w:r>
            <w:r>
              <w:rPr>
                <w:rFonts w:hint="eastAsia" w:ascii="仿宋" w:hAnsi="仿宋" w:eastAsia="仿宋" w:cs="仿宋"/>
                <w:color w:val="000000"/>
              </w:rPr>
              <w:t>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鉴定人员（签字）：</w:t>
            </w: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ind w:left="0" w:leftChars="0" w:firstLine="1102" w:firstLineChars="525"/>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c>
          <w:tcPr>
            <w:tcW w:w="4282" w:type="dxa"/>
            <w:gridSpan w:val="5"/>
            <w:tcBorders>
              <w:tl2br w:val="nil"/>
              <w:tr2bl w:val="nil"/>
            </w:tcBorders>
            <w:vAlign w:val="center"/>
          </w:tcPr>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鉴定单位（签章）</w:t>
            </w: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1837" w:firstLineChars="875"/>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r>
    </w:tbl>
    <w:p>
      <w:pPr>
        <w:jc w:val="both"/>
        <w:rPr>
          <w:rFonts w:ascii="仿宋" w:hAnsi="仿宋" w:eastAsia="仿宋" w:cs="仿宋"/>
          <w:sz w:val="18"/>
          <w:szCs w:val="18"/>
        </w:rPr>
      </w:pPr>
    </w:p>
    <w:sectPr>
      <w:footerReference r:id="rId3" w:type="default"/>
      <w:pgSz w:w="11906" w:h="16838"/>
      <w:pgMar w:top="1418" w:right="1701" w:bottom="1418"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embedRegular r:id="rId1" w:fontKey="{1024748B-73E7-4FC8-9351-E49D87120F57}"/>
  </w:font>
  <w:font w:name="方正小标宋_GBK">
    <w:panose1 w:val="03000509000000000000"/>
    <w:charset w:val="86"/>
    <w:family w:val="auto"/>
    <w:pitch w:val="default"/>
    <w:sig w:usb0="00000001" w:usb1="080E0000" w:usb2="00000000" w:usb3="00000000" w:csb0="00040000" w:csb1="00000000"/>
    <w:embedRegular r:id="rId2" w:fontKey="{216B9722-F41B-4292-9C2E-81D5D2518463}"/>
  </w:font>
  <w:font w:name="仿宋">
    <w:panose1 w:val="02010609060101010101"/>
    <w:charset w:val="86"/>
    <w:family w:val="modern"/>
    <w:pitch w:val="default"/>
    <w:sig w:usb0="800002BF" w:usb1="38CF7CFA" w:usb2="00000016" w:usb3="00000000" w:csb0="00040001" w:csb1="00000000"/>
    <w:embedRegular r:id="rId3" w:fontKey="{76D1A603-865C-4EEE-8B12-4920EA4DF1EC}"/>
  </w:font>
  <w:font w:name="Wingdings 2">
    <w:panose1 w:val="05020102010507070707"/>
    <w:charset w:val="02"/>
    <w:family w:val="roman"/>
    <w:pitch w:val="default"/>
    <w:sig w:usb0="00000000" w:usb1="00000000" w:usb2="00000000" w:usb3="00000000" w:csb0="00000000" w:csb1="00000000"/>
    <w:embedRegular r:id="rId4" w:fontKey="{51F93A64-9DE4-4C23-A549-E610460C65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41"/>
    <w:rsid w:val="00001897"/>
    <w:rsid w:val="000023CA"/>
    <w:rsid w:val="00005B93"/>
    <w:rsid w:val="00010319"/>
    <w:rsid w:val="00010334"/>
    <w:rsid w:val="00010FA3"/>
    <w:rsid w:val="00011807"/>
    <w:rsid w:val="00011FCD"/>
    <w:rsid w:val="000213D1"/>
    <w:rsid w:val="00033486"/>
    <w:rsid w:val="000340DA"/>
    <w:rsid w:val="000348E6"/>
    <w:rsid w:val="00034D69"/>
    <w:rsid w:val="000366D8"/>
    <w:rsid w:val="000376AE"/>
    <w:rsid w:val="000378CF"/>
    <w:rsid w:val="000429E2"/>
    <w:rsid w:val="00044361"/>
    <w:rsid w:val="0004476D"/>
    <w:rsid w:val="00046D5F"/>
    <w:rsid w:val="0005513B"/>
    <w:rsid w:val="00063035"/>
    <w:rsid w:val="00073487"/>
    <w:rsid w:val="00073B36"/>
    <w:rsid w:val="0007428C"/>
    <w:rsid w:val="00074DF2"/>
    <w:rsid w:val="000777EF"/>
    <w:rsid w:val="0008073F"/>
    <w:rsid w:val="00085C0C"/>
    <w:rsid w:val="000875DA"/>
    <w:rsid w:val="00090194"/>
    <w:rsid w:val="000904AC"/>
    <w:rsid w:val="00092BB3"/>
    <w:rsid w:val="0009385A"/>
    <w:rsid w:val="000A01C5"/>
    <w:rsid w:val="000A3D67"/>
    <w:rsid w:val="000A604F"/>
    <w:rsid w:val="000A7422"/>
    <w:rsid w:val="000B0F02"/>
    <w:rsid w:val="000B2E34"/>
    <w:rsid w:val="000B4C7D"/>
    <w:rsid w:val="000B5181"/>
    <w:rsid w:val="000B5C2D"/>
    <w:rsid w:val="000B7A3D"/>
    <w:rsid w:val="000C10EF"/>
    <w:rsid w:val="000C188A"/>
    <w:rsid w:val="000C2475"/>
    <w:rsid w:val="000C2FF0"/>
    <w:rsid w:val="000C4C11"/>
    <w:rsid w:val="000C62E0"/>
    <w:rsid w:val="000C716D"/>
    <w:rsid w:val="000C73E9"/>
    <w:rsid w:val="000D69F0"/>
    <w:rsid w:val="000D6C06"/>
    <w:rsid w:val="000D71AF"/>
    <w:rsid w:val="000E348C"/>
    <w:rsid w:val="000E5613"/>
    <w:rsid w:val="000F1CA1"/>
    <w:rsid w:val="000F579A"/>
    <w:rsid w:val="000F7043"/>
    <w:rsid w:val="00100299"/>
    <w:rsid w:val="00100742"/>
    <w:rsid w:val="00104361"/>
    <w:rsid w:val="0010690C"/>
    <w:rsid w:val="00106C12"/>
    <w:rsid w:val="001120A4"/>
    <w:rsid w:val="00112824"/>
    <w:rsid w:val="0011434D"/>
    <w:rsid w:val="00115259"/>
    <w:rsid w:val="001152B2"/>
    <w:rsid w:val="00115724"/>
    <w:rsid w:val="0011690A"/>
    <w:rsid w:val="00121FF5"/>
    <w:rsid w:val="0012356C"/>
    <w:rsid w:val="0012371A"/>
    <w:rsid w:val="00125C8D"/>
    <w:rsid w:val="001300B8"/>
    <w:rsid w:val="001309A9"/>
    <w:rsid w:val="00130E3F"/>
    <w:rsid w:val="00135C03"/>
    <w:rsid w:val="00141EDF"/>
    <w:rsid w:val="00147BC5"/>
    <w:rsid w:val="001511EC"/>
    <w:rsid w:val="001530F6"/>
    <w:rsid w:val="00153C61"/>
    <w:rsid w:val="001548F0"/>
    <w:rsid w:val="00161B98"/>
    <w:rsid w:val="00170852"/>
    <w:rsid w:val="00171E92"/>
    <w:rsid w:val="00171EC0"/>
    <w:rsid w:val="00174C80"/>
    <w:rsid w:val="00176B28"/>
    <w:rsid w:val="00176D77"/>
    <w:rsid w:val="001818D5"/>
    <w:rsid w:val="0018562E"/>
    <w:rsid w:val="00191525"/>
    <w:rsid w:val="00191845"/>
    <w:rsid w:val="001A1A60"/>
    <w:rsid w:val="001A1AE6"/>
    <w:rsid w:val="001A246C"/>
    <w:rsid w:val="001A3E0A"/>
    <w:rsid w:val="001B11B4"/>
    <w:rsid w:val="001B189B"/>
    <w:rsid w:val="001B52AE"/>
    <w:rsid w:val="001B6AAF"/>
    <w:rsid w:val="001C1062"/>
    <w:rsid w:val="001C6340"/>
    <w:rsid w:val="001C6C32"/>
    <w:rsid w:val="001D31E2"/>
    <w:rsid w:val="001D4796"/>
    <w:rsid w:val="001D5FA1"/>
    <w:rsid w:val="001D6A29"/>
    <w:rsid w:val="001E0B30"/>
    <w:rsid w:val="001E45DF"/>
    <w:rsid w:val="001E50AC"/>
    <w:rsid w:val="001E56FD"/>
    <w:rsid w:val="001E7971"/>
    <w:rsid w:val="001E7D39"/>
    <w:rsid w:val="001F1237"/>
    <w:rsid w:val="00202B15"/>
    <w:rsid w:val="0020718A"/>
    <w:rsid w:val="00214BB8"/>
    <w:rsid w:val="00220737"/>
    <w:rsid w:val="00221ED9"/>
    <w:rsid w:val="002271EA"/>
    <w:rsid w:val="0023041A"/>
    <w:rsid w:val="0023098E"/>
    <w:rsid w:val="002320C1"/>
    <w:rsid w:val="00234243"/>
    <w:rsid w:val="00236B49"/>
    <w:rsid w:val="00237769"/>
    <w:rsid w:val="0024096E"/>
    <w:rsid w:val="0024330D"/>
    <w:rsid w:val="00243BAA"/>
    <w:rsid w:val="00251830"/>
    <w:rsid w:val="00252817"/>
    <w:rsid w:val="002560F1"/>
    <w:rsid w:val="00261CFE"/>
    <w:rsid w:val="002645B0"/>
    <w:rsid w:val="00272CB2"/>
    <w:rsid w:val="00281614"/>
    <w:rsid w:val="002831C6"/>
    <w:rsid w:val="002840BB"/>
    <w:rsid w:val="0028415C"/>
    <w:rsid w:val="0028763B"/>
    <w:rsid w:val="00287BBB"/>
    <w:rsid w:val="00290212"/>
    <w:rsid w:val="00290EB2"/>
    <w:rsid w:val="0029144C"/>
    <w:rsid w:val="0029534B"/>
    <w:rsid w:val="00296BE4"/>
    <w:rsid w:val="002A0C11"/>
    <w:rsid w:val="002A627E"/>
    <w:rsid w:val="002A6D90"/>
    <w:rsid w:val="002B0F43"/>
    <w:rsid w:val="002B1003"/>
    <w:rsid w:val="002B4DE0"/>
    <w:rsid w:val="002B53BF"/>
    <w:rsid w:val="002B58CB"/>
    <w:rsid w:val="002B6BE5"/>
    <w:rsid w:val="002B798E"/>
    <w:rsid w:val="002C1323"/>
    <w:rsid w:val="002C31BA"/>
    <w:rsid w:val="002C6669"/>
    <w:rsid w:val="002D0406"/>
    <w:rsid w:val="002D7B57"/>
    <w:rsid w:val="002D7B8F"/>
    <w:rsid w:val="002E6C06"/>
    <w:rsid w:val="002F13D6"/>
    <w:rsid w:val="002F42F1"/>
    <w:rsid w:val="002F44DC"/>
    <w:rsid w:val="002F5BD4"/>
    <w:rsid w:val="002F6F83"/>
    <w:rsid w:val="003005D4"/>
    <w:rsid w:val="00300E84"/>
    <w:rsid w:val="003052D9"/>
    <w:rsid w:val="00310A8F"/>
    <w:rsid w:val="00314442"/>
    <w:rsid w:val="00321E4F"/>
    <w:rsid w:val="00324160"/>
    <w:rsid w:val="00325C6C"/>
    <w:rsid w:val="0033006E"/>
    <w:rsid w:val="00330AF5"/>
    <w:rsid w:val="0033125F"/>
    <w:rsid w:val="003321F9"/>
    <w:rsid w:val="0034321F"/>
    <w:rsid w:val="003473FC"/>
    <w:rsid w:val="0035575D"/>
    <w:rsid w:val="00357D29"/>
    <w:rsid w:val="00361A77"/>
    <w:rsid w:val="003625F3"/>
    <w:rsid w:val="003627B5"/>
    <w:rsid w:val="00364093"/>
    <w:rsid w:val="00370E70"/>
    <w:rsid w:val="00371D02"/>
    <w:rsid w:val="003812C1"/>
    <w:rsid w:val="00381A30"/>
    <w:rsid w:val="00381B4C"/>
    <w:rsid w:val="00382449"/>
    <w:rsid w:val="0038481A"/>
    <w:rsid w:val="0038588C"/>
    <w:rsid w:val="0038785F"/>
    <w:rsid w:val="00396FDF"/>
    <w:rsid w:val="003A230B"/>
    <w:rsid w:val="003A2428"/>
    <w:rsid w:val="003A3C88"/>
    <w:rsid w:val="003A55E6"/>
    <w:rsid w:val="003B45DF"/>
    <w:rsid w:val="003B4AFE"/>
    <w:rsid w:val="003B517C"/>
    <w:rsid w:val="003B654A"/>
    <w:rsid w:val="003B7AE9"/>
    <w:rsid w:val="003C0E2C"/>
    <w:rsid w:val="003C491F"/>
    <w:rsid w:val="003C561E"/>
    <w:rsid w:val="003D1FCD"/>
    <w:rsid w:val="003D5322"/>
    <w:rsid w:val="003D5E6B"/>
    <w:rsid w:val="003D6212"/>
    <w:rsid w:val="003D669B"/>
    <w:rsid w:val="003E0188"/>
    <w:rsid w:val="003E78FE"/>
    <w:rsid w:val="003F2BC6"/>
    <w:rsid w:val="003F32EC"/>
    <w:rsid w:val="003F413B"/>
    <w:rsid w:val="003F4997"/>
    <w:rsid w:val="003F73AE"/>
    <w:rsid w:val="0040047E"/>
    <w:rsid w:val="00400DAC"/>
    <w:rsid w:val="00401A75"/>
    <w:rsid w:val="00402074"/>
    <w:rsid w:val="004058C6"/>
    <w:rsid w:val="004059BC"/>
    <w:rsid w:val="00407BA8"/>
    <w:rsid w:val="00413C35"/>
    <w:rsid w:val="00414357"/>
    <w:rsid w:val="00421824"/>
    <w:rsid w:val="00422A91"/>
    <w:rsid w:val="0042727C"/>
    <w:rsid w:val="00432F9D"/>
    <w:rsid w:val="00433ECF"/>
    <w:rsid w:val="004367BD"/>
    <w:rsid w:val="004405FB"/>
    <w:rsid w:val="004459E9"/>
    <w:rsid w:val="0045465E"/>
    <w:rsid w:val="004546B0"/>
    <w:rsid w:val="00460AC8"/>
    <w:rsid w:val="00461B70"/>
    <w:rsid w:val="00461E76"/>
    <w:rsid w:val="00461EA4"/>
    <w:rsid w:val="00463DC6"/>
    <w:rsid w:val="004644D3"/>
    <w:rsid w:val="0046637F"/>
    <w:rsid w:val="0047169D"/>
    <w:rsid w:val="004748F0"/>
    <w:rsid w:val="00474B49"/>
    <w:rsid w:val="00476002"/>
    <w:rsid w:val="00477FB2"/>
    <w:rsid w:val="00480090"/>
    <w:rsid w:val="004811C4"/>
    <w:rsid w:val="0049359B"/>
    <w:rsid w:val="00494672"/>
    <w:rsid w:val="0049667A"/>
    <w:rsid w:val="00497DBB"/>
    <w:rsid w:val="004A137B"/>
    <w:rsid w:val="004A3486"/>
    <w:rsid w:val="004A3DB1"/>
    <w:rsid w:val="004A791C"/>
    <w:rsid w:val="004A7A21"/>
    <w:rsid w:val="004B02E5"/>
    <w:rsid w:val="004B05C9"/>
    <w:rsid w:val="004B3F27"/>
    <w:rsid w:val="004B50C8"/>
    <w:rsid w:val="004C09C2"/>
    <w:rsid w:val="004C1887"/>
    <w:rsid w:val="004C6B0B"/>
    <w:rsid w:val="004D6BF9"/>
    <w:rsid w:val="004E1DFE"/>
    <w:rsid w:val="004E2A17"/>
    <w:rsid w:val="004E3BA9"/>
    <w:rsid w:val="004E3F94"/>
    <w:rsid w:val="004E51D8"/>
    <w:rsid w:val="004F2048"/>
    <w:rsid w:val="004F2135"/>
    <w:rsid w:val="004F46CB"/>
    <w:rsid w:val="00500908"/>
    <w:rsid w:val="00505652"/>
    <w:rsid w:val="00507D15"/>
    <w:rsid w:val="005103D0"/>
    <w:rsid w:val="0051115C"/>
    <w:rsid w:val="00512B42"/>
    <w:rsid w:val="00515092"/>
    <w:rsid w:val="00515784"/>
    <w:rsid w:val="00523C11"/>
    <w:rsid w:val="005240CA"/>
    <w:rsid w:val="005246AE"/>
    <w:rsid w:val="00524BE7"/>
    <w:rsid w:val="00525195"/>
    <w:rsid w:val="00525F37"/>
    <w:rsid w:val="00527ACC"/>
    <w:rsid w:val="0053040D"/>
    <w:rsid w:val="00532F98"/>
    <w:rsid w:val="005359EF"/>
    <w:rsid w:val="00536CEA"/>
    <w:rsid w:val="00536D77"/>
    <w:rsid w:val="005374F7"/>
    <w:rsid w:val="00537D59"/>
    <w:rsid w:val="00537DE4"/>
    <w:rsid w:val="005412A5"/>
    <w:rsid w:val="0054210D"/>
    <w:rsid w:val="005434B4"/>
    <w:rsid w:val="00544A38"/>
    <w:rsid w:val="00545255"/>
    <w:rsid w:val="005460D9"/>
    <w:rsid w:val="0055293D"/>
    <w:rsid w:val="005536D7"/>
    <w:rsid w:val="00553FC9"/>
    <w:rsid w:val="00555AB0"/>
    <w:rsid w:val="00567F2E"/>
    <w:rsid w:val="00571F97"/>
    <w:rsid w:val="0057356B"/>
    <w:rsid w:val="005762DA"/>
    <w:rsid w:val="00581886"/>
    <w:rsid w:val="00581C02"/>
    <w:rsid w:val="005865E0"/>
    <w:rsid w:val="005906AF"/>
    <w:rsid w:val="005925AB"/>
    <w:rsid w:val="005954A8"/>
    <w:rsid w:val="0059668E"/>
    <w:rsid w:val="005A15C1"/>
    <w:rsid w:val="005B1AEB"/>
    <w:rsid w:val="005B2519"/>
    <w:rsid w:val="005C405C"/>
    <w:rsid w:val="005E1256"/>
    <w:rsid w:val="005E2D05"/>
    <w:rsid w:val="005E4634"/>
    <w:rsid w:val="005E5B25"/>
    <w:rsid w:val="005F08CE"/>
    <w:rsid w:val="005F5953"/>
    <w:rsid w:val="005F5D59"/>
    <w:rsid w:val="00600E24"/>
    <w:rsid w:val="0060205F"/>
    <w:rsid w:val="00602FE8"/>
    <w:rsid w:val="0060422D"/>
    <w:rsid w:val="00604408"/>
    <w:rsid w:val="00610A73"/>
    <w:rsid w:val="00612FD5"/>
    <w:rsid w:val="00614016"/>
    <w:rsid w:val="00614EBA"/>
    <w:rsid w:val="006170B6"/>
    <w:rsid w:val="006177CE"/>
    <w:rsid w:val="0062080C"/>
    <w:rsid w:val="00621B85"/>
    <w:rsid w:val="00624041"/>
    <w:rsid w:val="00624926"/>
    <w:rsid w:val="00634D78"/>
    <w:rsid w:val="00644071"/>
    <w:rsid w:val="0064594B"/>
    <w:rsid w:val="00646984"/>
    <w:rsid w:val="00653969"/>
    <w:rsid w:val="00655D33"/>
    <w:rsid w:val="00662322"/>
    <w:rsid w:val="00662C7F"/>
    <w:rsid w:val="00665A01"/>
    <w:rsid w:val="00666418"/>
    <w:rsid w:val="00666534"/>
    <w:rsid w:val="0067101E"/>
    <w:rsid w:val="0067307C"/>
    <w:rsid w:val="006805CA"/>
    <w:rsid w:val="00680978"/>
    <w:rsid w:val="0068712B"/>
    <w:rsid w:val="006922A8"/>
    <w:rsid w:val="00697B8A"/>
    <w:rsid w:val="006A575D"/>
    <w:rsid w:val="006A789C"/>
    <w:rsid w:val="006B6590"/>
    <w:rsid w:val="006C182F"/>
    <w:rsid w:val="006C2B8D"/>
    <w:rsid w:val="006C30C3"/>
    <w:rsid w:val="006D5468"/>
    <w:rsid w:val="006D57E8"/>
    <w:rsid w:val="006E2215"/>
    <w:rsid w:val="006E4956"/>
    <w:rsid w:val="006E4D49"/>
    <w:rsid w:val="006E62AD"/>
    <w:rsid w:val="006E7642"/>
    <w:rsid w:val="006E7E33"/>
    <w:rsid w:val="006F1467"/>
    <w:rsid w:val="006F4DDB"/>
    <w:rsid w:val="006F4EF2"/>
    <w:rsid w:val="00700AC9"/>
    <w:rsid w:val="00701603"/>
    <w:rsid w:val="0070232C"/>
    <w:rsid w:val="0070275D"/>
    <w:rsid w:val="00705DA5"/>
    <w:rsid w:val="007137DA"/>
    <w:rsid w:val="00717CCA"/>
    <w:rsid w:val="00723970"/>
    <w:rsid w:val="00723FF2"/>
    <w:rsid w:val="007316BD"/>
    <w:rsid w:val="00731F04"/>
    <w:rsid w:val="00731FCB"/>
    <w:rsid w:val="00732FC1"/>
    <w:rsid w:val="00734407"/>
    <w:rsid w:val="007344E1"/>
    <w:rsid w:val="0073586F"/>
    <w:rsid w:val="00740985"/>
    <w:rsid w:val="00742CFF"/>
    <w:rsid w:val="00742E01"/>
    <w:rsid w:val="00744705"/>
    <w:rsid w:val="0074542A"/>
    <w:rsid w:val="007458E1"/>
    <w:rsid w:val="00745A0E"/>
    <w:rsid w:val="00747F11"/>
    <w:rsid w:val="00751791"/>
    <w:rsid w:val="00753471"/>
    <w:rsid w:val="00753B12"/>
    <w:rsid w:val="00754816"/>
    <w:rsid w:val="00755468"/>
    <w:rsid w:val="0075572A"/>
    <w:rsid w:val="00757A50"/>
    <w:rsid w:val="0076086F"/>
    <w:rsid w:val="00761402"/>
    <w:rsid w:val="0076423B"/>
    <w:rsid w:val="00765056"/>
    <w:rsid w:val="00770E29"/>
    <w:rsid w:val="00773B37"/>
    <w:rsid w:val="00773C5E"/>
    <w:rsid w:val="00775E8E"/>
    <w:rsid w:val="007763B6"/>
    <w:rsid w:val="00776FA5"/>
    <w:rsid w:val="00777BC5"/>
    <w:rsid w:val="00781B6A"/>
    <w:rsid w:val="007824A8"/>
    <w:rsid w:val="00786086"/>
    <w:rsid w:val="0078725C"/>
    <w:rsid w:val="00790697"/>
    <w:rsid w:val="007A1676"/>
    <w:rsid w:val="007A241E"/>
    <w:rsid w:val="007A366C"/>
    <w:rsid w:val="007A399C"/>
    <w:rsid w:val="007B0A06"/>
    <w:rsid w:val="007B10DA"/>
    <w:rsid w:val="007B38B6"/>
    <w:rsid w:val="007B3BE5"/>
    <w:rsid w:val="007B4C09"/>
    <w:rsid w:val="007C0A0D"/>
    <w:rsid w:val="007C4FCC"/>
    <w:rsid w:val="007C6684"/>
    <w:rsid w:val="007C7D2D"/>
    <w:rsid w:val="007D0228"/>
    <w:rsid w:val="007D07BD"/>
    <w:rsid w:val="007D1074"/>
    <w:rsid w:val="007D3C42"/>
    <w:rsid w:val="007D45FC"/>
    <w:rsid w:val="007D5A5D"/>
    <w:rsid w:val="007E0550"/>
    <w:rsid w:val="007E45E8"/>
    <w:rsid w:val="007E6EF8"/>
    <w:rsid w:val="007F1FED"/>
    <w:rsid w:val="007F22F9"/>
    <w:rsid w:val="007F26AF"/>
    <w:rsid w:val="007F4D47"/>
    <w:rsid w:val="0080568B"/>
    <w:rsid w:val="0080583F"/>
    <w:rsid w:val="00806A3D"/>
    <w:rsid w:val="0081488F"/>
    <w:rsid w:val="00814D3C"/>
    <w:rsid w:val="00814D5A"/>
    <w:rsid w:val="00817A8B"/>
    <w:rsid w:val="00825C11"/>
    <w:rsid w:val="008328D3"/>
    <w:rsid w:val="00834FC2"/>
    <w:rsid w:val="008354B4"/>
    <w:rsid w:val="008441EF"/>
    <w:rsid w:val="00846DD0"/>
    <w:rsid w:val="00847F02"/>
    <w:rsid w:val="00854657"/>
    <w:rsid w:val="00860246"/>
    <w:rsid w:val="00864FAB"/>
    <w:rsid w:val="0086617A"/>
    <w:rsid w:val="008666EF"/>
    <w:rsid w:val="00867F7D"/>
    <w:rsid w:val="008730AE"/>
    <w:rsid w:val="00880381"/>
    <w:rsid w:val="00882F38"/>
    <w:rsid w:val="008909DC"/>
    <w:rsid w:val="00895070"/>
    <w:rsid w:val="008A178E"/>
    <w:rsid w:val="008A6E92"/>
    <w:rsid w:val="008B08C6"/>
    <w:rsid w:val="008B282B"/>
    <w:rsid w:val="008B513A"/>
    <w:rsid w:val="008B5394"/>
    <w:rsid w:val="008B6177"/>
    <w:rsid w:val="008C510E"/>
    <w:rsid w:val="008D1DEC"/>
    <w:rsid w:val="008D57B0"/>
    <w:rsid w:val="008D5FC1"/>
    <w:rsid w:val="008D6C44"/>
    <w:rsid w:val="008E132E"/>
    <w:rsid w:val="008E443B"/>
    <w:rsid w:val="008E59E2"/>
    <w:rsid w:val="008E70BF"/>
    <w:rsid w:val="008E7181"/>
    <w:rsid w:val="008E731D"/>
    <w:rsid w:val="008F13EF"/>
    <w:rsid w:val="008F1A44"/>
    <w:rsid w:val="008F2C44"/>
    <w:rsid w:val="008F2CF6"/>
    <w:rsid w:val="008F5ECE"/>
    <w:rsid w:val="008F5F9C"/>
    <w:rsid w:val="00900F45"/>
    <w:rsid w:val="00904080"/>
    <w:rsid w:val="00904C3B"/>
    <w:rsid w:val="00904F89"/>
    <w:rsid w:val="00906AEA"/>
    <w:rsid w:val="00907B3F"/>
    <w:rsid w:val="00926E73"/>
    <w:rsid w:val="00930B22"/>
    <w:rsid w:val="00933BFB"/>
    <w:rsid w:val="0093518C"/>
    <w:rsid w:val="00935595"/>
    <w:rsid w:val="00941E24"/>
    <w:rsid w:val="00945E33"/>
    <w:rsid w:val="00946E08"/>
    <w:rsid w:val="009508EF"/>
    <w:rsid w:val="00951483"/>
    <w:rsid w:val="009527DF"/>
    <w:rsid w:val="00954480"/>
    <w:rsid w:val="009573D5"/>
    <w:rsid w:val="009601F5"/>
    <w:rsid w:val="009603C6"/>
    <w:rsid w:val="00961EBF"/>
    <w:rsid w:val="00964D99"/>
    <w:rsid w:val="009658B7"/>
    <w:rsid w:val="009700FE"/>
    <w:rsid w:val="00977475"/>
    <w:rsid w:val="009853F5"/>
    <w:rsid w:val="00986AB7"/>
    <w:rsid w:val="009919F6"/>
    <w:rsid w:val="0099206C"/>
    <w:rsid w:val="009924F9"/>
    <w:rsid w:val="009949E9"/>
    <w:rsid w:val="009A29B0"/>
    <w:rsid w:val="009A3279"/>
    <w:rsid w:val="009A6FF5"/>
    <w:rsid w:val="009A78F6"/>
    <w:rsid w:val="009B1676"/>
    <w:rsid w:val="009B27D0"/>
    <w:rsid w:val="009B2AC3"/>
    <w:rsid w:val="009B31AB"/>
    <w:rsid w:val="009B3F80"/>
    <w:rsid w:val="009B55FB"/>
    <w:rsid w:val="009B623B"/>
    <w:rsid w:val="009D029A"/>
    <w:rsid w:val="009D0AA4"/>
    <w:rsid w:val="009D5659"/>
    <w:rsid w:val="009E1082"/>
    <w:rsid w:val="009E2016"/>
    <w:rsid w:val="009E2F16"/>
    <w:rsid w:val="009F404E"/>
    <w:rsid w:val="00A031E7"/>
    <w:rsid w:val="00A04D0F"/>
    <w:rsid w:val="00A0659F"/>
    <w:rsid w:val="00A101AC"/>
    <w:rsid w:val="00A13269"/>
    <w:rsid w:val="00A13486"/>
    <w:rsid w:val="00A1483E"/>
    <w:rsid w:val="00A15C48"/>
    <w:rsid w:val="00A179BF"/>
    <w:rsid w:val="00A17FB5"/>
    <w:rsid w:val="00A222ED"/>
    <w:rsid w:val="00A23FAC"/>
    <w:rsid w:val="00A24854"/>
    <w:rsid w:val="00A262CE"/>
    <w:rsid w:val="00A26460"/>
    <w:rsid w:val="00A30A4A"/>
    <w:rsid w:val="00A31345"/>
    <w:rsid w:val="00A314AF"/>
    <w:rsid w:val="00A33890"/>
    <w:rsid w:val="00A36F28"/>
    <w:rsid w:val="00A3773D"/>
    <w:rsid w:val="00A429A4"/>
    <w:rsid w:val="00A45385"/>
    <w:rsid w:val="00A45609"/>
    <w:rsid w:val="00A50C1D"/>
    <w:rsid w:val="00A512E8"/>
    <w:rsid w:val="00A54A91"/>
    <w:rsid w:val="00A5692D"/>
    <w:rsid w:val="00A71755"/>
    <w:rsid w:val="00A72FF5"/>
    <w:rsid w:val="00A73F96"/>
    <w:rsid w:val="00A76D45"/>
    <w:rsid w:val="00A835C8"/>
    <w:rsid w:val="00A83E90"/>
    <w:rsid w:val="00A842E9"/>
    <w:rsid w:val="00A85C55"/>
    <w:rsid w:val="00A900A1"/>
    <w:rsid w:val="00A90406"/>
    <w:rsid w:val="00A90E37"/>
    <w:rsid w:val="00A918F5"/>
    <w:rsid w:val="00A9701A"/>
    <w:rsid w:val="00A97DF5"/>
    <w:rsid w:val="00AA01A8"/>
    <w:rsid w:val="00AA19F3"/>
    <w:rsid w:val="00AA2F37"/>
    <w:rsid w:val="00AA3B94"/>
    <w:rsid w:val="00AA64FD"/>
    <w:rsid w:val="00AA73AE"/>
    <w:rsid w:val="00AA7465"/>
    <w:rsid w:val="00AA7BFC"/>
    <w:rsid w:val="00AB1EB7"/>
    <w:rsid w:val="00AB4255"/>
    <w:rsid w:val="00AB43FE"/>
    <w:rsid w:val="00AB4D78"/>
    <w:rsid w:val="00AB5202"/>
    <w:rsid w:val="00AD07A3"/>
    <w:rsid w:val="00AD1D2E"/>
    <w:rsid w:val="00AD2BDB"/>
    <w:rsid w:val="00AE75C1"/>
    <w:rsid w:val="00AF50BA"/>
    <w:rsid w:val="00AF5127"/>
    <w:rsid w:val="00AF65CC"/>
    <w:rsid w:val="00AF6BA3"/>
    <w:rsid w:val="00B067B8"/>
    <w:rsid w:val="00B07631"/>
    <w:rsid w:val="00B10791"/>
    <w:rsid w:val="00B10F3D"/>
    <w:rsid w:val="00B113E4"/>
    <w:rsid w:val="00B12825"/>
    <w:rsid w:val="00B1656D"/>
    <w:rsid w:val="00B168ED"/>
    <w:rsid w:val="00B201C8"/>
    <w:rsid w:val="00B20D8D"/>
    <w:rsid w:val="00B22715"/>
    <w:rsid w:val="00B23D10"/>
    <w:rsid w:val="00B268A6"/>
    <w:rsid w:val="00B32945"/>
    <w:rsid w:val="00B338DB"/>
    <w:rsid w:val="00B3519D"/>
    <w:rsid w:val="00B35534"/>
    <w:rsid w:val="00B376C6"/>
    <w:rsid w:val="00B44C76"/>
    <w:rsid w:val="00B4681F"/>
    <w:rsid w:val="00B471CD"/>
    <w:rsid w:val="00B502D9"/>
    <w:rsid w:val="00B51D26"/>
    <w:rsid w:val="00B60000"/>
    <w:rsid w:val="00B60C3C"/>
    <w:rsid w:val="00B678F5"/>
    <w:rsid w:val="00B67DA4"/>
    <w:rsid w:val="00B70CD0"/>
    <w:rsid w:val="00B761BC"/>
    <w:rsid w:val="00B80BEE"/>
    <w:rsid w:val="00B81517"/>
    <w:rsid w:val="00B81EBE"/>
    <w:rsid w:val="00B82BAE"/>
    <w:rsid w:val="00B87126"/>
    <w:rsid w:val="00B9209E"/>
    <w:rsid w:val="00B95B43"/>
    <w:rsid w:val="00B95D59"/>
    <w:rsid w:val="00B96C4A"/>
    <w:rsid w:val="00BA415A"/>
    <w:rsid w:val="00BA5E99"/>
    <w:rsid w:val="00BA6602"/>
    <w:rsid w:val="00BB3F5D"/>
    <w:rsid w:val="00BB4363"/>
    <w:rsid w:val="00BC0907"/>
    <w:rsid w:val="00BC6D8A"/>
    <w:rsid w:val="00BD0413"/>
    <w:rsid w:val="00BD1ECD"/>
    <w:rsid w:val="00BD572B"/>
    <w:rsid w:val="00BD5C23"/>
    <w:rsid w:val="00BE0533"/>
    <w:rsid w:val="00BE24B5"/>
    <w:rsid w:val="00BE28BD"/>
    <w:rsid w:val="00BE5ACC"/>
    <w:rsid w:val="00BE6894"/>
    <w:rsid w:val="00BF2047"/>
    <w:rsid w:val="00BF34B4"/>
    <w:rsid w:val="00BF576E"/>
    <w:rsid w:val="00BF5DC4"/>
    <w:rsid w:val="00BF6532"/>
    <w:rsid w:val="00C034B4"/>
    <w:rsid w:val="00C064B7"/>
    <w:rsid w:val="00C114E6"/>
    <w:rsid w:val="00C12151"/>
    <w:rsid w:val="00C1347D"/>
    <w:rsid w:val="00C13AE3"/>
    <w:rsid w:val="00C16122"/>
    <w:rsid w:val="00C16417"/>
    <w:rsid w:val="00C16CF1"/>
    <w:rsid w:val="00C17EBD"/>
    <w:rsid w:val="00C22593"/>
    <w:rsid w:val="00C23879"/>
    <w:rsid w:val="00C252AB"/>
    <w:rsid w:val="00C318AC"/>
    <w:rsid w:val="00C32884"/>
    <w:rsid w:val="00C342A8"/>
    <w:rsid w:val="00C35363"/>
    <w:rsid w:val="00C355DA"/>
    <w:rsid w:val="00C35DBF"/>
    <w:rsid w:val="00C35DFE"/>
    <w:rsid w:val="00C43344"/>
    <w:rsid w:val="00C45A23"/>
    <w:rsid w:val="00C463A9"/>
    <w:rsid w:val="00C507F6"/>
    <w:rsid w:val="00C51A70"/>
    <w:rsid w:val="00C56092"/>
    <w:rsid w:val="00C57775"/>
    <w:rsid w:val="00C64B6F"/>
    <w:rsid w:val="00C661AF"/>
    <w:rsid w:val="00C7147D"/>
    <w:rsid w:val="00C7333B"/>
    <w:rsid w:val="00C82FBB"/>
    <w:rsid w:val="00C844CC"/>
    <w:rsid w:val="00C85E43"/>
    <w:rsid w:val="00C86B09"/>
    <w:rsid w:val="00C93313"/>
    <w:rsid w:val="00C953ED"/>
    <w:rsid w:val="00CA235F"/>
    <w:rsid w:val="00CA2707"/>
    <w:rsid w:val="00CA5865"/>
    <w:rsid w:val="00CB35DC"/>
    <w:rsid w:val="00CB4E4B"/>
    <w:rsid w:val="00CB63B9"/>
    <w:rsid w:val="00CB6FC1"/>
    <w:rsid w:val="00CC239D"/>
    <w:rsid w:val="00CC3477"/>
    <w:rsid w:val="00CC49A5"/>
    <w:rsid w:val="00CC4B92"/>
    <w:rsid w:val="00CC6434"/>
    <w:rsid w:val="00CC6B2E"/>
    <w:rsid w:val="00CD2352"/>
    <w:rsid w:val="00CD2975"/>
    <w:rsid w:val="00CD413F"/>
    <w:rsid w:val="00CD6D7A"/>
    <w:rsid w:val="00CD7657"/>
    <w:rsid w:val="00CD7FB6"/>
    <w:rsid w:val="00CE0216"/>
    <w:rsid w:val="00CE2291"/>
    <w:rsid w:val="00CE2B7E"/>
    <w:rsid w:val="00CE6D7D"/>
    <w:rsid w:val="00CF08EB"/>
    <w:rsid w:val="00CF1696"/>
    <w:rsid w:val="00CF16F5"/>
    <w:rsid w:val="00CF5E12"/>
    <w:rsid w:val="00CF621F"/>
    <w:rsid w:val="00D0369D"/>
    <w:rsid w:val="00D0518F"/>
    <w:rsid w:val="00D052C7"/>
    <w:rsid w:val="00D06107"/>
    <w:rsid w:val="00D12D6A"/>
    <w:rsid w:val="00D13345"/>
    <w:rsid w:val="00D13F4F"/>
    <w:rsid w:val="00D14A66"/>
    <w:rsid w:val="00D160A5"/>
    <w:rsid w:val="00D17B6F"/>
    <w:rsid w:val="00D22253"/>
    <w:rsid w:val="00D270D7"/>
    <w:rsid w:val="00D340E2"/>
    <w:rsid w:val="00D371D8"/>
    <w:rsid w:val="00D3731C"/>
    <w:rsid w:val="00D5406C"/>
    <w:rsid w:val="00D54F1A"/>
    <w:rsid w:val="00D55B86"/>
    <w:rsid w:val="00D625B8"/>
    <w:rsid w:val="00D649A0"/>
    <w:rsid w:val="00D744E0"/>
    <w:rsid w:val="00D74E3D"/>
    <w:rsid w:val="00D778E5"/>
    <w:rsid w:val="00D8324F"/>
    <w:rsid w:val="00D83F60"/>
    <w:rsid w:val="00D846C3"/>
    <w:rsid w:val="00D91840"/>
    <w:rsid w:val="00D9614C"/>
    <w:rsid w:val="00DA08A7"/>
    <w:rsid w:val="00DA2913"/>
    <w:rsid w:val="00DA401D"/>
    <w:rsid w:val="00DA580F"/>
    <w:rsid w:val="00DA59F2"/>
    <w:rsid w:val="00DA5CE1"/>
    <w:rsid w:val="00DA73BE"/>
    <w:rsid w:val="00DA7402"/>
    <w:rsid w:val="00DB05EC"/>
    <w:rsid w:val="00DB207D"/>
    <w:rsid w:val="00DB2741"/>
    <w:rsid w:val="00DB4EB9"/>
    <w:rsid w:val="00DC106D"/>
    <w:rsid w:val="00DC4872"/>
    <w:rsid w:val="00DC5773"/>
    <w:rsid w:val="00DC5E55"/>
    <w:rsid w:val="00DD13DA"/>
    <w:rsid w:val="00DD21F8"/>
    <w:rsid w:val="00DD6F3C"/>
    <w:rsid w:val="00DD73C0"/>
    <w:rsid w:val="00DE1F6C"/>
    <w:rsid w:val="00DE700E"/>
    <w:rsid w:val="00DE7523"/>
    <w:rsid w:val="00DE7EFB"/>
    <w:rsid w:val="00DF1A1C"/>
    <w:rsid w:val="00DF2FF9"/>
    <w:rsid w:val="00DF32F6"/>
    <w:rsid w:val="00DF3CB1"/>
    <w:rsid w:val="00DF4F3F"/>
    <w:rsid w:val="00DF558B"/>
    <w:rsid w:val="00E02235"/>
    <w:rsid w:val="00E03CF2"/>
    <w:rsid w:val="00E05CF3"/>
    <w:rsid w:val="00E1012D"/>
    <w:rsid w:val="00E1332C"/>
    <w:rsid w:val="00E136F5"/>
    <w:rsid w:val="00E13EA0"/>
    <w:rsid w:val="00E16F29"/>
    <w:rsid w:val="00E201CD"/>
    <w:rsid w:val="00E2072F"/>
    <w:rsid w:val="00E2275A"/>
    <w:rsid w:val="00E247C7"/>
    <w:rsid w:val="00E262A5"/>
    <w:rsid w:val="00E32969"/>
    <w:rsid w:val="00E33F88"/>
    <w:rsid w:val="00E36BFE"/>
    <w:rsid w:val="00E37534"/>
    <w:rsid w:val="00E37662"/>
    <w:rsid w:val="00E37DB4"/>
    <w:rsid w:val="00E407F7"/>
    <w:rsid w:val="00E440B2"/>
    <w:rsid w:val="00E52D78"/>
    <w:rsid w:val="00E5329D"/>
    <w:rsid w:val="00E53D9B"/>
    <w:rsid w:val="00E60CA3"/>
    <w:rsid w:val="00E65E5E"/>
    <w:rsid w:val="00E74F06"/>
    <w:rsid w:val="00E777F5"/>
    <w:rsid w:val="00E77FF5"/>
    <w:rsid w:val="00E80D2B"/>
    <w:rsid w:val="00E8353A"/>
    <w:rsid w:val="00E839D2"/>
    <w:rsid w:val="00E83D91"/>
    <w:rsid w:val="00E84723"/>
    <w:rsid w:val="00E849FC"/>
    <w:rsid w:val="00E85D74"/>
    <w:rsid w:val="00E8648C"/>
    <w:rsid w:val="00E92E86"/>
    <w:rsid w:val="00E936AD"/>
    <w:rsid w:val="00E94D9C"/>
    <w:rsid w:val="00EA0FBA"/>
    <w:rsid w:val="00EA191C"/>
    <w:rsid w:val="00EA228D"/>
    <w:rsid w:val="00EA2DA5"/>
    <w:rsid w:val="00EA2F07"/>
    <w:rsid w:val="00EA4636"/>
    <w:rsid w:val="00EA572E"/>
    <w:rsid w:val="00EA7BE4"/>
    <w:rsid w:val="00EB1EFD"/>
    <w:rsid w:val="00EB3AC3"/>
    <w:rsid w:val="00EB60A9"/>
    <w:rsid w:val="00EB7D23"/>
    <w:rsid w:val="00EC14C0"/>
    <w:rsid w:val="00EC432C"/>
    <w:rsid w:val="00EC46ED"/>
    <w:rsid w:val="00EC4E56"/>
    <w:rsid w:val="00EC579C"/>
    <w:rsid w:val="00EC5D7F"/>
    <w:rsid w:val="00EC5E8A"/>
    <w:rsid w:val="00EC78C2"/>
    <w:rsid w:val="00ED0D8A"/>
    <w:rsid w:val="00ED21E0"/>
    <w:rsid w:val="00ED345A"/>
    <w:rsid w:val="00ED3919"/>
    <w:rsid w:val="00ED76C8"/>
    <w:rsid w:val="00EE7764"/>
    <w:rsid w:val="00EF3A44"/>
    <w:rsid w:val="00EF401E"/>
    <w:rsid w:val="00EF40E6"/>
    <w:rsid w:val="00EF54B8"/>
    <w:rsid w:val="00EF5697"/>
    <w:rsid w:val="00F040FD"/>
    <w:rsid w:val="00F05268"/>
    <w:rsid w:val="00F06B00"/>
    <w:rsid w:val="00F07364"/>
    <w:rsid w:val="00F0742D"/>
    <w:rsid w:val="00F07B41"/>
    <w:rsid w:val="00F121B3"/>
    <w:rsid w:val="00F13840"/>
    <w:rsid w:val="00F14364"/>
    <w:rsid w:val="00F15128"/>
    <w:rsid w:val="00F1585E"/>
    <w:rsid w:val="00F211EB"/>
    <w:rsid w:val="00F240CE"/>
    <w:rsid w:val="00F25BF1"/>
    <w:rsid w:val="00F2771C"/>
    <w:rsid w:val="00F34B61"/>
    <w:rsid w:val="00F352A1"/>
    <w:rsid w:val="00F40418"/>
    <w:rsid w:val="00F40984"/>
    <w:rsid w:val="00F40C6F"/>
    <w:rsid w:val="00F41843"/>
    <w:rsid w:val="00F41D2A"/>
    <w:rsid w:val="00F43C0B"/>
    <w:rsid w:val="00F43F51"/>
    <w:rsid w:val="00F46F28"/>
    <w:rsid w:val="00F473B5"/>
    <w:rsid w:val="00F51779"/>
    <w:rsid w:val="00F53995"/>
    <w:rsid w:val="00F62466"/>
    <w:rsid w:val="00F65F06"/>
    <w:rsid w:val="00F670C1"/>
    <w:rsid w:val="00F70244"/>
    <w:rsid w:val="00F702FC"/>
    <w:rsid w:val="00F747CD"/>
    <w:rsid w:val="00F8145E"/>
    <w:rsid w:val="00F81EB3"/>
    <w:rsid w:val="00F82A5D"/>
    <w:rsid w:val="00F82DD8"/>
    <w:rsid w:val="00F8588C"/>
    <w:rsid w:val="00F96360"/>
    <w:rsid w:val="00FA46F3"/>
    <w:rsid w:val="00FA7953"/>
    <w:rsid w:val="00FB228C"/>
    <w:rsid w:val="00FB2A7D"/>
    <w:rsid w:val="00FB770A"/>
    <w:rsid w:val="00FC350F"/>
    <w:rsid w:val="00FC6655"/>
    <w:rsid w:val="00FC6EE4"/>
    <w:rsid w:val="00FD4E4E"/>
    <w:rsid w:val="00FE442B"/>
    <w:rsid w:val="00FE666B"/>
    <w:rsid w:val="00FE69EC"/>
    <w:rsid w:val="00FE6FE0"/>
    <w:rsid w:val="00FF138F"/>
    <w:rsid w:val="00FF3CCA"/>
    <w:rsid w:val="00FF4A2C"/>
    <w:rsid w:val="00FF589A"/>
    <w:rsid w:val="00FF61E6"/>
    <w:rsid w:val="00FF74EF"/>
    <w:rsid w:val="039C76EF"/>
    <w:rsid w:val="03F92345"/>
    <w:rsid w:val="05974D76"/>
    <w:rsid w:val="09762C4C"/>
    <w:rsid w:val="0E5A3A12"/>
    <w:rsid w:val="10175E03"/>
    <w:rsid w:val="1116218E"/>
    <w:rsid w:val="12182677"/>
    <w:rsid w:val="17D55772"/>
    <w:rsid w:val="18B42181"/>
    <w:rsid w:val="190E20D3"/>
    <w:rsid w:val="1B1B0735"/>
    <w:rsid w:val="1C164496"/>
    <w:rsid w:val="1E36023F"/>
    <w:rsid w:val="1F2E1337"/>
    <w:rsid w:val="1FE32C0E"/>
    <w:rsid w:val="22326138"/>
    <w:rsid w:val="2366075A"/>
    <w:rsid w:val="24BE4067"/>
    <w:rsid w:val="252F3B79"/>
    <w:rsid w:val="294A10B2"/>
    <w:rsid w:val="2C212E3B"/>
    <w:rsid w:val="33AF0EF3"/>
    <w:rsid w:val="340934AB"/>
    <w:rsid w:val="35472113"/>
    <w:rsid w:val="3EE5198E"/>
    <w:rsid w:val="3F9E483E"/>
    <w:rsid w:val="445E2A9C"/>
    <w:rsid w:val="49EA1051"/>
    <w:rsid w:val="4A413EEF"/>
    <w:rsid w:val="4AC62846"/>
    <w:rsid w:val="4BA24DE1"/>
    <w:rsid w:val="4CF44953"/>
    <w:rsid w:val="4FBD070B"/>
    <w:rsid w:val="54387CBD"/>
    <w:rsid w:val="5B323859"/>
    <w:rsid w:val="5B9C06A9"/>
    <w:rsid w:val="611845D6"/>
    <w:rsid w:val="61AC6EA4"/>
    <w:rsid w:val="636A2C93"/>
    <w:rsid w:val="67CF479C"/>
    <w:rsid w:val="692C0304"/>
    <w:rsid w:val="6AEE6D64"/>
    <w:rsid w:val="6B2959C7"/>
    <w:rsid w:val="6BA07F8B"/>
    <w:rsid w:val="6BA3547A"/>
    <w:rsid w:val="6D46020C"/>
    <w:rsid w:val="6E8B11CD"/>
    <w:rsid w:val="6EB3586D"/>
    <w:rsid w:val="72CA6004"/>
    <w:rsid w:val="7455540E"/>
    <w:rsid w:val="74A920B2"/>
    <w:rsid w:val="7775ADEE"/>
    <w:rsid w:val="777BA6BC"/>
    <w:rsid w:val="7AC9086F"/>
    <w:rsid w:val="7AD70BCB"/>
    <w:rsid w:val="7C877FB0"/>
    <w:rsid w:val="7DB77094"/>
    <w:rsid w:val="7ECC2550"/>
    <w:rsid w:val="B6BF7E38"/>
    <w:rsid w:val="DBBF90C9"/>
    <w:rsid w:val="EFFF634A"/>
    <w:rsid w:val="FD66E881"/>
    <w:rsid w:val="FFEF47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3"/>
    <w:qFormat/>
    <w:locked/>
    <w:uiPriority w:val="0"/>
    <w:pPr>
      <w:keepNext/>
      <w:keepLines/>
      <w:spacing w:before="240" w:after="240"/>
      <w:ind w:left="100" w:leftChars="100" w:right="100" w:rightChars="100"/>
      <w:outlineLvl w:val="0"/>
    </w:pPr>
    <w:rPr>
      <w:rFonts w:ascii="Times New Roman" w:hAnsi="Times New Roman" w:eastAsia="黑体" w:cs="Times New Roman"/>
      <w:b/>
      <w:bCs/>
      <w:kern w:val="44"/>
      <w:sz w:val="44"/>
      <w:szCs w:val="44"/>
      <w:lang w:val="en-US" w:eastAsia="zh-CN" w:bidi="ar-SA"/>
    </w:rPr>
  </w:style>
  <w:style w:type="paragraph" w:styleId="3">
    <w:name w:val="heading 2"/>
    <w:basedOn w:val="1"/>
    <w:next w:val="1"/>
    <w:semiHidden/>
    <w:unhideWhenUsed/>
    <w:qFormat/>
    <w:locked/>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1"/>
    <w:link w:val="32"/>
    <w:semiHidden/>
    <w:unhideWhenUsed/>
    <w:qFormat/>
    <w:uiPriority w:val="99"/>
    <w:pPr>
      <w:ind w:firstLine="420" w:firstLineChars="100"/>
    </w:pPr>
  </w:style>
  <w:style w:type="paragraph" w:styleId="6">
    <w:name w:val="Document Map"/>
    <w:basedOn w:val="1"/>
    <w:link w:val="27"/>
    <w:semiHidden/>
    <w:qFormat/>
    <w:uiPriority w:val="99"/>
    <w:pPr>
      <w:shd w:val="clear" w:color="auto" w:fill="000080"/>
    </w:pPr>
  </w:style>
  <w:style w:type="paragraph" w:styleId="7">
    <w:name w:val="annotation text"/>
    <w:basedOn w:val="1"/>
    <w:semiHidden/>
    <w:unhideWhenUsed/>
    <w:qFormat/>
    <w:uiPriority w:val="99"/>
    <w:pPr>
      <w:jc w:val="left"/>
    </w:pPr>
  </w:style>
  <w:style w:type="paragraph" w:styleId="8">
    <w:name w:val="Body Text"/>
    <w:basedOn w:val="1"/>
    <w:link w:val="31"/>
    <w:semiHidden/>
    <w:unhideWhenUsed/>
    <w:qFormat/>
    <w:uiPriority w:val="99"/>
    <w:pPr>
      <w:spacing w:after="120"/>
    </w:pPr>
  </w:style>
  <w:style w:type="paragraph" w:styleId="9">
    <w:name w:val="Date"/>
    <w:basedOn w:val="1"/>
    <w:next w:val="1"/>
    <w:link w:val="22"/>
    <w:qFormat/>
    <w:uiPriority w:val="99"/>
    <w:pPr>
      <w:ind w:left="100" w:leftChars="2500"/>
    </w:pPr>
    <w:rPr>
      <w:kern w:val="0"/>
      <w:sz w:val="24"/>
      <w:szCs w:val="24"/>
    </w:rPr>
  </w:style>
  <w:style w:type="paragraph" w:styleId="10">
    <w:name w:val="Balloon Text"/>
    <w:basedOn w:val="1"/>
    <w:link w:val="26"/>
    <w:semiHidden/>
    <w:qFormat/>
    <w:uiPriority w:val="99"/>
    <w:rPr>
      <w:kern w:val="0"/>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20"/>
    <w:qFormat/>
    <w:uiPriority w:val="99"/>
    <w:pPr>
      <w:spacing w:after="120" w:line="480" w:lineRule="auto"/>
    </w:pPr>
    <w:rPr>
      <w:kern w:val="0"/>
      <w:sz w:val="24"/>
      <w:szCs w:val="24"/>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Emphasis"/>
    <w:basedOn w:val="15"/>
    <w:qFormat/>
    <w:locked/>
    <w:uiPriority w:val="0"/>
    <w:rPr>
      <w:i/>
    </w:rPr>
  </w:style>
  <w:style w:type="character" w:styleId="17">
    <w:name w:val="Hyperlink"/>
    <w:basedOn w:val="15"/>
    <w:qFormat/>
    <w:uiPriority w:val="99"/>
    <w:rPr>
      <w:color w:val="0000FF"/>
      <w:u w:val="single"/>
    </w:rPr>
  </w:style>
  <w:style w:type="paragraph" w:customStyle="1" w:styleId="19">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20">
    <w:name w:val="正文文本 2 Char"/>
    <w:basedOn w:val="15"/>
    <w:link w:val="13"/>
    <w:semiHidden/>
    <w:qFormat/>
    <w:locked/>
    <w:uiPriority w:val="99"/>
    <w:rPr>
      <w:sz w:val="24"/>
      <w:szCs w:val="24"/>
    </w:rPr>
  </w:style>
  <w:style w:type="paragraph" w:customStyle="1" w:styleId="21">
    <w:name w:val="说明"/>
    <w:basedOn w:val="1"/>
    <w:qFormat/>
    <w:uiPriority w:val="99"/>
    <w:pPr>
      <w:spacing w:line="400" w:lineRule="atLeast"/>
    </w:pPr>
    <w:rPr>
      <w:rFonts w:ascii="楷体_GB2312" w:eastAsia="楷体_GB2312" w:cs="楷体_GB2312"/>
      <w:sz w:val="24"/>
      <w:szCs w:val="24"/>
    </w:rPr>
  </w:style>
  <w:style w:type="character" w:customStyle="1" w:styleId="22">
    <w:name w:val="日期 Char"/>
    <w:basedOn w:val="15"/>
    <w:link w:val="9"/>
    <w:semiHidden/>
    <w:qFormat/>
    <w:locked/>
    <w:uiPriority w:val="99"/>
    <w:rPr>
      <w:sz w:val="24"/>
      <w:szCs w:val="24"/>
    </w:rPr>
  </w:style>
  <w:style w:type="character" w:customStyle="1" w:styleId="23">
    <w:name w:val="页眉 Char"/>
    <w:basedOn w:val="15"/>
    <w:link w:val="12"/>
    <w:qFormat/>
    <w:locked/>
    <w:uiPriority w:val="99"/>
    <w:rPr>
      <w:kern w:val="2"/>
      <w:sz w:val="18"/>
      <w:szCs w:val="18"/>
    </w:rPr>
  </w:style>
  <w:style w:type="character" w:customStyle="1" w:styleId="24">
    <w:name w:val="页脚 Char"/>
    <w:basedOn w:val="15"/>
    <w:link w:val="11"/>
    <w:qFormat/>
    <w:locked/>
    <w:uiPriority w:val="99"/>
    <w:rPr>
      <w:kern w:val="2"/>
      <w:sz w:val="18"/>
      <w:szCs w:val="18"/>
    </w:rPr>
  </w:style>
  <w:style w:type="paragraph" w:customStyle="1" w:styleId="2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6">
    <w:name w:val="批注框文本 Char"/>
    <w:basedOn w:val="15"/>
    <w:link w:val="10"/>
    <w:semiHidden/>
    <w:qFormat/>
    <w:locked/>
    <w:uiPriority w:val="99"/>
    <w:rPr>
      <w:sz w:val="18"/>
      <w:szCs w:val="18"/>
    </w:rPr>
  </w:style>
  <w:style w:type="character" w:customStyle="1" w:styleId="27">
    <w:name w:val="文档结构图 Char"/>
    <w:basedOn w:val="15"/>
    <w:link w:val="6"/>
    <w:semiHidden/>
    <w:qFormat/>
    <w:locked/>
    <w:uiPriority w:val="99"/>
    <w:rPr>
      <w:sz w:val="2"/>
      <w:szCs w:val="2"/>
    </w:rPr>
  </w:style>
  <w:style w:type="paragraph" w:customStyle="1" w:styleId="28">
    <w:name w:val="Char Char1 Char Char 字元 字元"/>
    <w:basedOn w:val="1"/>
    <w:qFormat/>
    <w:uiPriority w:val="0"/>
    <w:pPr>
      <w:spacing w:line="360" w:lineRule="auto"/>
      <w:ind w:firstLine="200" w:firstLineChars="200"/>
    </w:pPr>
    <w:rPr>
      <w:rFonts w:ascii="宋体" w:hAnsi="宋体" w:cs="宋体"/>
      <w:sz w:val="24"/>
      <w:szCs w:val="24"/>
    </w:rPr>
  </w:style>
  <w:style w:type="paragraph" w:styleId="29">
    <w:name w:val="List Paragraph"/>
    <w:basedOn w:val="1"/>
    <w:qFormat/>
    <w:uiPriority w:val="99"/>
    <w:pPr>
      <w:ind w:firstLine="420" w:firstLineChars="200"/>
    </w:pPr>
  </w:style>
  <w:style w:type="paragraph" w:customStyle="1" w:styleId="30">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正文文本 Char"/>
    <w:basedOn w:val="15"/>
    <w:link w:val="8"/>
    <w:semiHidden/>
    <w:qFormat/>
    <w:uiPriority w:val="99"/>
    <w:rPr>
      <w:szCs w:val="21"/>
    </w:rPr>
  </w:style>
  <w:style w:type="character" w:customStyle="1" w:styleId="32">
    <w:name w:val="正文首行缩进 Char"/>
    <w:basedOn w:val="31"/>
    <w:link w:val="5"/>
    <w:semiHidden/>
    <w:qFormat/>
    <w:uiPriority w:val="99"/>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charles</Company>
  <Pages>34</Pages>
  <Words>11531</Words>
  <Characters>11821</Characters>
  <Lines>91</Lines>
  <Paragraphs>25</Paragraphs>
  <TotalTime>40</TotalTime>
  <ScaleCrop>false</ScaleCrop>
  <LinksUpToDate>false</LinksUpToDate>
  <CharactersWithSpaces>12250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2019-11-16T09:19:00Z</dcterms:created>
  <dc:creator>charles</dc:creator>
  <cp:lastModifiedBy>hp</cp:lastModifiedBy>
  <cp:lastPrinted>2019-11-29T22:14:00Z</cp:lastPrinted>
  <dcterms:modified xsi:type="dcterms:W3CDTF">2021-05-31T06:51:14Z</dcterms:modified>
  <dc:title>关于对国家标准《预拌混凝土》（征求意见稿）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C6789BDA719D41FC86FC50A0E9DA361D</vt:lpwstr>
  </property>
</Properties>
</file>