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667" w:lineRule="exact"/>
      </w:pPr>
      <w:r>
        <w:rPr>
          <w:position w:val="-633"/>
        </w:rPr>
        <w:drawing>
          <wp:inline distT="0" distB="0" distL="0" distR="0">
            <wp:extent cx="14081125" cy="201085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5"/>
                    <a:stretch>
                      <a:fillRect/>
                    </a:stretch>
                  </pic:blipFill>
                  <pic:spPr>
                    <a:xfrm>
                      <a:off x="0" y="0"/>
                      <a:ext cx="14081759" cy="20108698"/>
                    </a:xfrm>
                    <a:prstGeom prst="rect">
                      <a:avLst/>
                    </a:prstGeom>
                  </pic:spPr>
                </pic:pic>
              </a:graphicData>
            </a:graphic>
          </wp:inline>
        </w:drawing>
      </w:r>
    </w:p>
    <w:p>
      <w:pPr>
        <w:spacing w:line="31667" w:lineRule="exact"/>
        <w:sectPr>
          <w:headerReference r:id="rId5" w:type="default"/>
          <w:footerReference r:id="rId6" w:type="default"/>
          <w:pgSz w:w="22176" w:h="31680"/>
          <w:pgMar w:top="1" w:right="0" w:bottom="1" w:left="0" w:header="0" w:footer="0" w:gutter="0"/>
          <w:cols w:space="720" w:num="1"/>
        </w:sectPr>
      </w:pPr>
    </w:p>
    <w:p>
      <w:pPr>
        <w:spacing w:line="31667" w:lineRule="exact"/>
      </w:pPr>
      <w:r>
        <w:rPr>
          <w:position w:val="-633"/>
        </w:rPr>
        <w:drawing>
          <wp:inline distT="0" distB="0" distL="0" distR="0">
            <wp:extent cx="13976985" cy="2010854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6"/>
                    <a:stretch>
                      <a:fillRect/>
                    </a:stretch>
                  </pic:blipFill>
                  <pic:spPr>
                    <a:xfrm>
                      <a:off x="0" y="0"/>
                      <a:ext cx="13977315" cy="20108698"/>
                    </a:xfrm>
                    <a:prstGeom prst="rect">
                      <a:avLst/>
                    </a:prstGeom>
                  </pic:spPr>
                </pic:pic>
              </a:graphicData>
            </a:graphic>
          </wp:inline>
        </w:drawing>
      </w:r>
    </w:p>
    <w:p>
      <w:pPr>
        <w:spacing w:line="31667" w:lineRule="exact"/>
        <w:sectPr>
          <w:pgSz w:w="22012" w:h="31680"/>
          <w:pgMar w:top="1" w:right="0" w:bottom="1" w:left="0" w:header="0" w:footer="0" w:gutter="0"/>
          <w:cols w:space="720" w:num="1"/>
        </w:sectPr>
      </w:pPr>
    </w:p>
    <w:p>
      <w:pPr>
        <w:spacing w:line="31667" w:lineRule="exact"/>
      </w:pPr>
      <w:r>
        <w:rPr>
          <w:position w:val="-633"/>
        </w:rPr>
        <w:drawing>
          <wp:inline distT="0" distB="0" distL="0" distR="0">
            <wp:extent cx="14022705" cy="201085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7"/>
                    <a:stretch>
                      <a:fillRect/>
                    </a:stretch>
                  </pic:blipFill>
                  <pic:spPr>
                    <a:xfrm>
                      <a:off x="0" y="0"/>
                      <a:ext cx="14023150" cy="20108698"/>
                    </a:xfrm>
                    <a:prstGeom prst="rect">
                      <a:avLst/>
                    </a:prstGeom>
                  </pic:spPr>
                </pic:pic>
              </a:graphicData>
            </a:graphic>
          </wp:inline>
        </w:drawing>
      </w:r>
    </w:p>
    <w:p>
      <w:pPr>
        <w:spacing w:line="31667" w:lineRule="exact"/>
        <w:sectPr>
          <w:pgSz w:w="22084" w:h="31680"/>
          <w:pgMar w:top="1" w:right="0" w:bottom="1" w:left="0" w:header="0" w:footer="0" w:gutter="0"/>
          <w:cols w:space="720" w:num="1"/>
        </w:sectPr>
      </w:pPr>
    </w:p>
    <w:p>
      <w:pPr>
        <w:spacing w:before="80" w:line="14880" w:lineRule="exact"/>
      </w:pPr>
      <w:r>
        <w:rPr>
          <w:position w:val="-297"/>
        </w:rPr>
        <w:drawing>
          <wp:inline distT="0" distB="0" distL="0" distR="0">
            <wp:extent cx="6032500" cy="94488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8"/>
                    <a:stretch>
                      <a:fillRect/>
                    </a:stretch>
                  </pic:blipFill>
                  <pic:spPr>
                    <a:xfrm>
                      <a:off x="0" y="0"/>
                      <a:ext cx="6032500" cy="9448800"/>
                    </a:xfrm>
                    <a:prstGeom prst="rect">
                      <a:avLst/>
                    </a:prstGeom>
                  </pic:spPr>
                </pic:pic>
              </a:graphicData>
            </a:graphic>
          </wp:inline>
        </w:drawing>
      </w:r>
    </w:p>
    <w:p>
      <w:pPr>
        <w:spacing w:line="14880" w:lineRule="exact"/>
        <w:sectPr>
          <w:pgSz w:w="12240" w:h="15840"/>
          <w:pgMar w:top="400" w:right="1375" w:bottom="400" w:left="1364" w:header="0" w:footer="0" w:gutter="0"/>
          <w:cols w:space="720" w:num="1"/>
        </w:sectPr>
      </w:pPr>
    </w:p>
    <w:p>
      <w:pPr>
        <w:spacing w:before="80" w:line="14880" w:lineRule="exact"/>
      </w:pPr>
      <w:r>
        <w:rPr>
          <w:position w:val="-297"/>
        </w:rPr>
        <w:drawing>
          <wp:inline distT="0" distB="0" distL="0" distR="0">
            <wp:extent cx="6210300" cy="94488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9"/>
                    <a:stretch>
                      <a:fillRect/>
                    </a:stretch>
                  </pic:blipFill>
                  <pic:spPr>
                    <a:xfrm>
                      <a:off x="0" y="0"/>
                      <a:ext cx="6210300" cy="9448800"/>
                    </a:xfrm>
                    <a:prstGeom prst="rect">
                      <a:avLst/>
                    </a:prstGeom>
                  </pic:spPr>
                </pic:pic>
              </a:graphicData>
            </a:graphic>
          </wp:inline>
        </w:drawing>
      </w:r>
    </w:p>
    <w:p>
      <w:pPr>
        <w:spacing w:line="14880" w:lineRule="exact"/>
        <w:sectPr>
          <w:pgSz w:w="12240" w:h="15840"/>
          <w:pgMar w:top="400" w:right="1230" w:bottom="400" w:left="1229" w:header="0" w:footer="0" w:gutter="0"/>
          <w:cols w:space="720" w:num="1"/>
        </w:sectPr>
      </w:pPr>
    </w:p>
    <w:p>
      <w:pPr>
        <w:spacing w:before="80" w:line="14880" w:lineRule="exact"/>
      </w:pPr>
      <w:r>
        <w:rPr>
          <w:position w:val="-297"/>
        </w:rPr>
        <w:drawing>
          <wp:inline distT="0" distB="0" distL="0" distR="0">
            <wp:extent cx="6502400" cy="94488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0"/>
                    <a:stretch>
                      <a:fillRect/>
                    </a:stretch>
                  </pic:blipFill>
                  <pic:spPr>
                    <a:xfrm>
                      <a:off x="0" y="0"/>
                      <a:ext cx="6502400" cy="9448800"/>
                    </a:xfrm>
                    <a:prstGeom prst="rect">
                      <a:avLst/>
                    </a:prstGeom>
                  </pic:spPr>
                </pic:pic>
              </a:graphicData>
            </a:graphic>
          </wp:inline>
        </w:drawing>
      </w:r>
    </w:p>
    <w:p>
      <w:pPr>
        <w:spacing w:line="14880" w:lineRule="exact"/>
        <w:sectPr>
          <w:pgSz w:w="12240" w:h="15840"/>
          <w:pgMar w:top="400" w:right="1006" w:bottom="400" w:left="993" w:header="0" w:footer="0" w:gutter="0"/>
          <w:cols w:space="720" w:num="1"/>
        </w:sectPr>
      </w:pPr>
    </w:p>
    <w:p>
      <w:pPr>
        <w:spacing w:line="31667" w:lineRule="exact"/>
      </w:pPr>
      <w:r>
        <w:rPr>
          <w:position w:val="-633"/>
        </w:rPr>
        <w:drawing>
          <wp:inline distT="0" distB="0" distL="0" distR="0">
            <wp:extent cx="14116050" cy="2010854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1"/>
                    <a:stretch>
                      <a:fillRect/>
                    </a:stretch>
                  </pic:blipFill>
                  <pic:spPr>
                    <a:xfrm>
                      <a:off x="0" y="0"/>
                      <a:ext cx="14116459" cy="20108698"/>
                    </a:xfrm>
                    <a:prstGeom prst="rect">
                      <a:avLst/>
                    </a:prstGeom>
                  </pic:spPr>
                </pic:pic>
              </a:graphicData>
            </a:graphic>
          </wp:inline>
        </w:drawing>
      </w:r>
    </w:p>
    <w:p>
      <w:pPr>
        <w:spacing w:line="31667" w:lineRule="exact"/>
        <w:sectPr>
          <w:pgSz w:w="22231" w:h="31680"/>
          <w:pgMar w:top="1" w:right="0" w:bottom="1" w:left="0" w:header="0" w:footer="0" w:gutter="0"/>
          <w:cols w:space="720" w:num="1"/>
        </w:sectPr>
      </w:pPr>
    </w:p>
    <w:p>
      <w:pPr>
        <w:pStyle w:val="2"/>
        <w:spacing w:line="391" w:lineRule="auto"/>
        <w:rPr>
          <w:sz w:val="21"/>
        </w:rPr>
      </w:pPr>
    </w:p>
    <w:p>
      <w:pPr>
        <w:spacing w:line="15252" w:lineRule="exact"/>
      </w:pPr>
      <w:r>
        <w:rPr>
          <w:position w:val="-305"/>
        </w:rPr>
        <w:drawing>
          <wp:inline distT="0" distB="0" distL="0" distR="0">
            <wp:extent cx="6441440" cy="968502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2"/>
                    <a:stretch>
                      <a:fillRect/>
                    </a:stretch>
                  </pic:blipFill>
                  <pic:spPr>
                    <a:xfrm>
                      <a:off x="0" y="0"/>
                      <a:ext cx="6441465" cy="9685337"/>
                    </a:xfrm>
                    <a:prstGeom prst="rect">
                      <a:avLst/>
                    </a:prstGeom>
                  </pic:spPr>
                </pic:pic>
              </a:graphicData>
            </a:graphic>
          </wp:inline>
        </w:drawing>
      </w:r>
    </w:p>
    <w:p>
      <w:pPr>
        <w:spacing w:line="15252" w:lineRule="exact"/>
        <w:sectPr>
          <w:pgSz w:w="11907" w:h="16840"/>
          <w:pgMar w:top="400" w:right="881" w:bottom="400" w:left="881" w:header="0" w:footer="0" w:gutter="0"/>
          <w:cols w:space="720" w:num="1"/>
        </w:sectPr>
      </w:pPr>
    </w:p>
    <w:p>
      <w:pPr>
        <w:spacing w:line="31667" w:lineRule="exact"/>
      </w:pPr>
      <w:r>
        <w:rPr>
          <w:position w:val="-633"/>
        </w:rPr>
        <w:drawing>
          <wp:inline distT="0" distB="0" distL="0" distR="0">
            <wp:extent cx="14192885" cy="2010854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3"/>
                    <a:stretch>
                      <a:fillRect/>
                    </a:stretch>
                  </pic:blipFill>
                  <pic:spPr>
                    <a:xfrm>
                      <a:off x="0" y="0"/>
                      <a:ext cx="14193423" cy="20108698"/>
                    </a:xfrm>
                    <a:prstGeom prst="rect">
                      <a:avLst/>
                    </a:prstGeom>
                  </pic:spPr>
                </pic:pic>
              </a:graphicData>
            </a:graphic>
          </wp:inline>
        </w:drawing>
      </w:r>
    </w:p>
    <w:p>
      <w:pPr>
        <w:spacing w:line="31667" w:lineRule="exact"/>
        <w:sectPr>
          <w:pgSz w:w="22352" w:h="31680"/>
          <w:pgMar w:top="1" w:right="0" w:bottom="1" w:left="0" w:header="0" w:footer="0" w:gutter="0"/>
          <w:cols w:space="720" w:num="1"/>
        </w:sectPr>
      </w:pPr>
    </w:p>
    <w:p>
      <w:pPr>
        <w:spacing w:line="15938" w:lineRule="exact"/>
      </w:pPr>
      <w:r>
        <w:rPr>
          <w:position w:val="-318"/>
        </w:rPr>
        <w:drawing>
          <wp:inline distT="0" distB="0" distL="0" distR="0">
            <wp:extent cx="7193280" cy="101206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4"/>
                    <a:stretch>
                      <a:fillRect/>
                    </a:stretch>
                  </pic:blipFill>
                  <pic:spPr>
                    <a:xfrm>
                      <a:off x="0" y="0"/>
                      <a:ext cx="7193296" cy="10121024"/>
                    </a:xfrm>
                    <a:prstGeom prst="rect">
                      <a:avLst/>
                    </a:prstGeom>
                  </pic:spPr>
                </pic:pic>
              </a:graphicData>
            </a:graphic>
          </wp:inline>
        </w:drawing>
      </w:r>
    </w:p>
    <w:p>
      <w:pPr>
        <w:spacing w:before="200" w:line="490" w:lineRule="exact"/>
        <w:ind w:firstLine="9935"/>
      </w:pPr>
      <w:r>
        <w:rPr>
          <w:position w:val="-9"/>
        </w:rPr>
        <w:drawing>
          <wp:inline distT="0" distB="0" distL="0" distR="0">
            <wp:extent cx="938530" cy="3111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5"/>
                    <a:stretch>
                      <a:fillRect/>
                    </a:stretch>
                  </pic:blipFill>
                  <pic:spPr>
                    <a:xfrm>
                      <a:off x="0" y="0"/>
                      <a:ext cx="938695" cy="311150"/>
                    </a:xfrm>
                    <a:prstGeom prst="rect">
                      <a:avLst/>
                    </a:prstGeom>
                  </pic:spPr>
                </pic:pic>
              </a:graphicData>
            </a:graphic>
          </wp:inline>
        </w:drawing>
      </w:r>
    </w:p>
    <w:p>
      <w:pPr>
        <w:spacing w:line="490" w:lineRule="exact"/>
        <w:sectPr>
          <w:pgSz w:w="11900" w:h="16840"/>
          <w:pgMar w:top="1" w:right="200" w:bottom="200" w:left="285" w:header="0" w:footer="0" w:gutter="0"/>
          <w:cols w:space="720" w:num="1"/>
        </w:sect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5" w:lineRule="auto"/>
        <w:rPr>
          <w:sz w:val="21"/>
        </w:rPr>
      </w:pPr>
    </w:p>
    <w:p>
      <w:pPr>
        <w:pStyle w:val="2"/>
        <w:spacing w:line="265" w:lineRule="auto"/>
        <w:rPr>
          <w:sz w:val="21"/>
        </w:rPr>
      </w:pPr>
    </w:p>
    <w:p>
      <w:pPr>
        <w:spacing w:before="98" w:line="222" w:lineRule="auto"/>
        <w:ind w:left="3260"/>
        <w:rPr>
          <w:rFonts w:ascii="黑体" w:hAnsi="黑体" w:eastAsia="黑体" w:cs="黑体"/>
          <w:sz w:val="30"/>
          <w:szCs w:val="30"/>
        </w:rPr>
      </w:pPr>
      <w:r>
        <w:rPr>
          <w:rFonts w:ascii="黑体" w:hAnsi="黑体" w:eastAsia="黑体" w:cs="黑体"/>
          <w:spacing w:val="-2"/>
          <w:sz w:val="30"/>
          <w:szCs w:val="30"/>
        </w:rPr>
        <w:t>一、建设项目基本情况</w:t>
      </w:r>
    </w:p>
    <w:p>
      <w:pPr>
        <w:spacing w:before="30"/>
      </w:pPr>
    </w:p>
    <w:tbl>
      <w:tblPr>
        <w:tblStyle w:val="5"/>
        <w:tblW w:w="887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7"/>
        <w:gridCol w:w="2097"/>
        <w:gridCol w:w="1852"/>
        <w:gridCol w:w="36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1287" w:type="dxa"/>
            <w:tcBorders>
              <w:top w:val="single" w:color="000000" w:sz="6" w:space="0"/>
              <w:left w:val="single" w:color="000000" w:sz="6" w:space="0"/>
            </w:tcBorders>
            <w:vAlign w:val="top"/>
          </w:tcPr>
          <w:p>
            <w:pPr>
              <w:pStyle w:val="6"/>
              <w:spacing w:before="150" w:line="272" w:lineRule="auto"/>
              <w:ind w:left="406" w:right="162" w:hanging="240"/>
            </w:pPr>
            <w:r>
              <w:rPr>
                <w:spacing w:val="-4"/>
              </w:rPr>
              <w:t>建设项目</w:t>
            </w:r>
            <w:r>
              <w:rPr>
                <w:spacing w:val="2"/>
              </w:rPr>
              <w:t xml:space="preserve"> </w:t>
            </w:r>
            <w:r>
              <w:rPr>
                <w:spacing w:val="-7"/>
              </w:rPr>
              <w:t>名称</w:t>
            </w:r>
          </w:p>
        </w:tc>
        <w:tc>
          <w:tcPr>
            <w:tcW w:w="7584" w:type="dxa"/>
            <w:gridSpan w:val="3"/>
            <w:tcBorders>
              <w:top w:val="single" w:color="000000" w:sz="6" w:space="0"/>
              <w:right w:val="single" w:color="000000" w:sz="6" w:space="0"/>
            </w:tcBorders>
            <w:vAlign w:val="top"/>
          </w:tcPr>
          <w:p>
            <w:pPr>
              <w:spacing w:line="287" w:lineRule="auto"/>
              <w:rPr>
                <w:rFonts w:ascii="Arial"/>
                <w:sz w:val="21"/>
              </w:rPr>
            </w:pPr>
          </w:p>
          <w:p>
            <w:pPr>
              <w:pStyle w:val="6"/>
              <w:spacing w:before="78" w:line="219" w:lineRule="auto"/>
              <w:ind w:left="1635"/>
            </w:pPr>
            <w:r>
              <w:rPr>
                <w:spacing w:val="-2"/>
              </w:rPr>
              <w:t>年产</w:t>
            </w:r>
            <w:r>
              <w:rPr>
                <w:spacing w:val="-49"/>
              </w:rPr>
              <w:t xml:space="preserve"> </w:t>
            </w:r>
            <w:r>
              <w:rPr>
                <w:rFonts w:ascii="Times New Roman" w:hAnsi="Times New Roman" w:eastAsia="Times New Roman" w:cs="Times New Roman"/>
                <w:spacing w:val="-2"/>
              </w:rPr>
              <w:t>270</w:t>
            </w:r>
            <w:r>
              <w:rPr>
                <w:rFonts w:ascii="Times New Roman" w:hAnsi="Times New Roman" w:eastAsia="Times New Roman" w:cs="Times New Roman"/>
                <w:spacing w:val="15"/>
                <w:w w:val="101"/>
              </w:rPr>
              <w:t xml:space="preserve"> </w:t>
            </w:r>
            <w:r>
              <w:rPr>
                <w:spacing w:val="-2"/>
              </w:rPr>
              <w:t>万套汽车配件产品技术改造项目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287" w:type="dxa"/>
            <w:tcBorders>
              <w:left w:val="single" w:color="000000" w:sz="6" w:space="0"/>
            </w:tcBorders>
            <w:vAlign w:val="top"/>
          </w:tcPr>
          <w:p>
            <w:pPr>
              <w:pStyle w:val="6"/>
              <w:spacing w:before="182" w:line="217" w:lineRule="auto"/>
              <w:ind w:left="167"/>
            </w:pPr>
            <w:r>
              <w:rPr>
                <w:spacing w:val="-4"/>
              </w:rPr>
              <w:t>项目代码</w:t>
            </w:r>
          </w:p>
        </w:tc>
        <w:tc>
          <w:tcPr>
            <w:tcW w:w="7584" w:type="dxa"/>
            <w:gridSpan w:val="3"/>
            <w:tcBorders>
              <w:right w:val="single" w:color="000000" w:sz="6" w:space="0"/>
            </w:tcBorders>
            <w:vAlign w:val="top"/>
          </w:tcPr>
          <w:p>
            <w:pPr>
              <w:spacing w:before="229" w:line="188" w:lineRule="auto"/>
              <w:ind w:left="242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2408-500151-07-02-258034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1287" w:type="dxa"/>
            <w:tcBorders>
              <w:left w:val="single" w:color="000000" w:sz="6" w:space="0"/>
            </w:tcBorders>
            <w:vAlign w:val="top"/>
          </w:tcPr>
          <w:p>
            <w:pPr>
              <w:pStyle w:val="6"/>
              <w:spacing w:before="172" w:line="256" w:lineRule="auto"/>
              <w:ind w:left="284" w:right="162" w:hanging="118"/>
            </w:pPr>
            <w:r>
              <w:rPr>
                <w:spacing w:val="-4"/>
              </w:rPr>
              <w:t>建设单位</w:t>
            </w:r>
            <w:r>
              <w:rPr>
                <w:spacing w:val="2"/>
              </w:rPr>
              <w:t xml:space="preserve"> </w:t>
            </w:r>
            <w:r>
              <w:rPr>
                <w:spacing w:val="-4"/>
              </w:rPr>
              <w:t>联系人</w:t>
            </w:r>
          </w:p>
        </w:tc>
        <w:tc>
          <w:tcPr>
            <w:tcW w:w="2097" w:type="dxa"/>
            <w:vAlign w:val="top"/>
          </w:tcPr>
          <w:p>
            <w:pPr>
              <w:spacing w:line="308" w:lineRule="auto"/>
              <w:rPr>
                <w:rFonts w:ascii="Arial"/>
                <w:sz w:val="21"/>
              </w:rPr>
            </w:pPr>
          </w:p>
          <w:p>
            <w:pPr>
              <w:pStyle w:val="6"/>
              <w:spacing w:before="78" w:line="221" w:lineRule="auto"/>
              <w:ind w:left="813"/>
            </w:pPr>
            <w:r>
              <w:rPr>
                <w:spacing w:val="-5"/>
              </w:rPr>
              <w:t>骆洪</w:t>
            </w:r>
          </w:p>
        </w:tc>
        <w:tc>
          <w:tcPr>
            <w:tcW w:w="1852" w:type="dxa"/>
            <w:tcBorders>
              <w:right w:val="single" w:color="000000" w:sz="8" w:space="0"/>
            </w:tcBorders>
            <w:vAlign w:val="top"/>
          </w:tcPr>
          <w:p>
            <w:pPr>
              <w:spacing w:line="308" w:lineRule="auto"/>
              <w:rPr>
                <w:rFonts w:ascii="Arial"/>
                <w:sz w:val="21"/>
              </w:rPr>
            </w:pPr>
          </w:p>
          <w:p>
            <w:pPr>
              <w:pStyle w:val="6"/>
              <w:spacing w:before="78" w:line="221" w:lineRule="auto"/>
              <w:ind w:left="457"/>
            </w:pPr>
            <w:r>
              <w:rPr>
                <w:spacing w:val="-3"/>
              </w:rPr>
              <w:t>联系方式</w:t>
            </w:r>
          </w:p>
        </w:tc>
        <w:tc>
          <w:tcPr>
            <w:tcW w:w="3635" w:type="dxa"/>
            <w:tcBorders>
              <w:top w:val="single" w:color="000000" w:sz="8" w:space="0"/>
              <w:left w:val="single" w:color="000000" w:sz="8" w:space="0"/>
              <w:right w:val="single" w:color="000000" w:sz="8" w:space="0"/>
            </w:tcBorders>
            <w:shd w:val="clear" w:color="auto" w:fill="00000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287" w:type="dxa"/>
            <w:tcBorders>
              <w:left w:val="single" w:color="000000" w:sz="6" w:space="0"/>
            </w:tcBorders>
            <w:vAlign w:val="top"/>
          </w:tcPr>
          <w:p>
            <w:pPr>
              <w:pStyle w:val="6"/>
              <w:spacing w:before="224" w:line="219" w:lineRule="auto"/>
              <w:ind w:left="166"/>
            </w:pPr>
            <w:r>
              <w:rPr>
                <w:spacing w:val="-4"/>
              </w:rPr>
              <w:t>建设地点</w:t>
            </w:r>
          </w:p>
        </w:tc>
        <w:tc>
          <w:tcPr>
            <w:tcW w:w="7584" w:type="dxa"/>
            <w:gridSpan w:val="3"/>
            <w:tcBorders>
              <w:right w:val="single" w:color="000000" w:sz="6" w:space="0"/>
            </w:tcBorders>
            <w:vAlign w:val="top"/>
          </w:tcPr>
          <w:p>
            <w:pPr>
              <w:spacing w:before="70" w:line="20" w:lineRule="exact"/>
              <w:ind w:firstLine="3923"/>
            </w:pPr>
            <w:r>
              <w:pict>
                <v:shape id="_x0000_s1026" o:spid="_x0000_s1026" style="height:1pt;width:182.6pt;" filled="f" stroked="t" coordsize="3652,20" path="m3651,10l0,10e">
                  <v:fill on="f" focussize="0,0"/>
                  <v:stroke weight="1pt" color="#000000" miterlimit="4"/>
                  <v:imagedata o:title=""/>
                  <o:lock v:ext="edit"/>
                  <w10:wrap type="none"/>
                  <w10:anchorlock/>
                </v:shape>
              </w:pict>
            </w:r>
          </w:p>
          <w:p>
            <w:pPr>
              <w:pStyle w:val="6"/>
              <w:spacing w:before="138" w:line="215" w:lineRule="auto"/>
              <w:ind w:left="1515"/>
            </w:pPr>
            <w:r>
              <w:rPr>
                <w:spacing w:val="-1"/>
              </w:rPr>
              <w:t>重庆市铜梁区东城街道办事处祝英北路</w:t>
            </w:r>
            <w:r>
              <w:rPr>
                <w:spacing w:val="-53"/>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5"/>
                <w:w w:val="101"/>
              </w:rPr>
              <w:t xml:space="preserve"> </w:t>
            </w:r>
            <w:r>
              <w:rPr>
                <w:spacing w:val="-1"/>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287" w:type="dxa"/>
            <w:tcBorders>
              <w:left w:val="single" w:color="000000" w:sz="6" w:space="0"/>
            </w:tcBorders>
            <w:vAlign w:val="top"/>
          </w:tcPr>
          <w:p>
            <w:pPr>
              <w:pStyle w:val="6"/>
              <w:spacing w:before="194" w:line="198" w:lineRule="auto"/>
              <w:ind w:left="163"/>
            </w:pPr>
            <w:r>
              <w:rPr>
                <w:spacing w:val="-3"/>
              </w:rPr>
              <w:t>地理坐标</w:t>
            </w:r>
          </w:p>
        </w:tc>
        <w:tc>
          <w:tcPr>
            <w:tcW w:w="7584" w:type="dxa"/>
            <w:gridSpan w:val="3"/>
            <w:tcBorders>
              <w:right w:val="single" w:color="000000" w:sz="6" w:space="0"/>
            </w:tcBorders>
            <w:vAlign w:val="top"/>
          </w:tcPr>
          <w:p>
            <w:pPr>
              <w:pStyle w:val="6"/>
              <w:spacing w:before="202" w:line="192" w:lineRule="auto"/>
              <w:ind w:left="678"/>
            </w:pPr>
            <w:r>
              <w:rPr>
                <w:spacing w:val="-2"/>
              </w:rPr>
              <w:t xml:space="preserve">北纬 </w:t>
            </w:r>
            <w:r>
              <w:rPr>
                <w:rFonts w:ascii="Times New Roman" w:hAnsi="Times New Roman" w:eastAsia="Times New Roman" w:cs="Times New Roman"/>
                <w:spacing w:val="-2"/>
                <w:u w:val="single" w:color="auto"/>
              </w:rPr>
              <w:t>29</w:t>
            </w:r>
            <w:r>
              <w:rPr>
                <w:rFonts w:ascii="Times New Roman" w:hAnsi="Times New Roman" w:eastAsia="Times New Roman" w:cs="Times New Roman"/>
                <w:spacing w:val="-2"/>
              </w:rPr>
              <w:t xml:space="preserve">  </w:t>
            </w:r>
            <w:r>
              <w:rPr>
                <w:spacing w:val="-2"/>
              </w:rPr>
              <w:t xml:space="preserve">度 </w:t>
            </w:r>
            <w:r>
              <w:rPr>
                <w:rFonts w:ascii="Times New Roman" w:hAnsi="Times New Roman" w:eastAsia="Times New Roman" w:cs="Times New Roman"/>
                <w:spacing w:val="-2"/>
                <w:u w:val="single" w:color="auto"/>
              </w:rPr>
              <w:t>34</w:t>
            </w:r>
            <w:r>
              <w:rPr>
                <w:rFonts w:ascii="Times New Roman" w:hAnsi="Times New Roman" w:eastAsia="Times New Roman" w:cs="Times New Roman"/>
                <w:spacing w:val="-2"/>
              </w:rPr>
              <w:t xml:space="preserve">  </w:t>
            </w:r>
            <w:r>
              <w:rPr>
                <w:spacing w:val="-2"/>
              </w:rPr>
              <w:t>分</w:t>
            </w:r>
            <w:r>
              <w:rPr>
                <w:spacing w:val="9"/>
              </w:rPr>
              <w:t xml:space="preserve"> </w:t>
            </w:r>
            <w:r>
              <w:rPr>
                <w:rFonts w:ascii="Times New Roman" w:hAnsi="Times New Roman" w:eastAsia="Times New Roman" w:cs="Times New Roman"/>
                <w:spacing w:val="-2"/>
                <w:u w:val="single" w:color="auto"/>
              </w:rPr>
              <w:t>9.163</w:t>
            </w:r>
            <w:r>
              <w:rPr>
                <w:rFonts w:ascii="Times New Roman" w:hAnsi="Times New Roman" w:eastAsia="Times New Roman" w:cs="Times New Roman"/>
                <w:spacing w:val="9"/>
                <w:u w:val="single" w:color="auto"/>
              </w:rPr>
              <w:t xml:space="preserve"> </w:t>
            </w:r>
            <w:r>
              <w:rPr>
                <w:spacing w:val="-2"/>
              </w:rPr>
              <w:t>秒，东</w:t>
            </w:r>
            <w:r>
              <w:rPr>
                <w:spacing w:val="-3"/>
              </w:rPr>
              <w:t>经</w:t>
            </w:r>
            <w:r>
              <w:rPr>
                <w:spacing w:val="28"/>
              </w:rPr>
              <w:t xml:space="preserve"> </w:t>
            </w:r>
            <w:r>
              <w:rPr>
                <w:rFonts w:ascii="Times New Roman" w:hAnsi="Times New Roman" w:eastAsia="Times New Roman" w:cs="Times New Roman"/>
                <w:spacing w:val="-3"/>
                <w:u w:val="single" w:color="auto"/>
              </w:rPr>
              <w:t>106</w:t>
            </w:r>
            <w:r>
              <w:rPr>
                <w:rFonts w:ascii="Times New Roman" w:hAnsi="Times New Roman" w:eastAsia="Times New Roman" w:cs="Times New Roman"/>
                <w:spacing w:val="4"/>
              </w:rPr>
              <w:t xml:space="preserve">  </w:t>
            </w:r>
            <w:r>
              <w:rPr>
                <w:spacing w:val="-3"/>
              </w:rPr>
              <w:t>度</w:t>
            </w:r>
            <w:r>
              <w:rPr>
                <w:spacing w:val="4"/>
              </w:rPr>
              <w:t xml:space="preserve"> </w:t>
            </w:r>
            <w:r>
              <w:rPr>
                <w:rFonts w:ascii="Times New Roman" w:hAnsi="Times New Roman" w:eastAsia="Times New Roman" w:cs="Times New Roman"/>
                <w:spacing w:val="-3"/>
                <w:u w:val="single" w:color="auto"/>
              </w:rPr>
              <w:t>45</w:t>
            </w:r>
            <w:r>
              <w:rPr>
                <w:rFonts w:ascii="Times New Roman" w:hAnsi="Times New Roman" w:eastAsia="Times New Roman" w:cs="Times New Roman"/>
                <w:spacing w:val="6"/>
              </w:rPr>
              <w:t xml:space="preserve">  </w:t>
            </w:r>
            <w:r>
              <w:rPr>
                <w:spacing w:val="-3"/>
              </w:rPr>
              <w:t>分</w:t>
            </w:r>
            <w:r>
              <w:rPr>
                <w:spacing w:val="4"/>
              </w:rPr>
              <w:t xml:space="preserve"> </w:t>
            </w:r>
            <w:r>
              <w:rPr>
                <w:rFonts w:ascii="Times New Roman" w:hAnsi="Times New Roman" w:eastAsia="Times New Roman" w:cs="Times New Roman"/>
                <w:spacing w:val="-3"/>
                <w:u w:val="single" w:color="auto"/>
              </w:rPr>
              <w:t>49.888</w:t>
            </w:r>
            <w:r>
              <w:rPr>
                <w:rFonts w:ascii="Times New Roman" w:hAnsi="Times New Roman" w:eastAsia="Times New Roman" w:cs="Times New Roman"/>
                <w:spacing w:val="9"/>
                <w:u w:val="single" w:color="auto"/>
              </w:rPr>
              <w:t xml:space="preserve"> </w:t>
            </w:r>
            <w:r>
              <w:rPr>
                <w:spacing w:val="-3"/>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6" w:hRule="atLeast"/>
        </w:trPr>
        <w:tc>
          <w:tcPr>
            <w:tcW w:w="1287" w:type="dxa"/>
            <w:tcBorders>
              <w:left w:val="single" w:color="000000" w:sz="6" w:space="0"/>
            </w:tcBorders>
            <w:vAlign w:val="top"/>
          </w:tcPr>
          <w:p>
            <w:pPr>
              <w:spacing w:line="281" w:lineRule="auto"/>
              <w:rPr>
                <w:rFonts w:ascii="Arial"/>
                <w:sz w:val="21"/>
              </w:rPr>
            </w:pPr>
          </w:p>
          <w:p>
            <w:pPr>
              <w:spacing w:line="281" w:lineRule="auto"/>
              <w:rPr>
                <w:rFonts w:ascii="Arial"/>
                <w:sz w:val="21"/>
              </w:rPr>
            </w:pPr>
          </w:p>
          <w:p>
            <w:pPr>
              <w:pStyle w:val="6"/>
              <w:spacing w:before="78" w:line="310" w:lineRule="auto"/>
              <w:ind w:left="167" w:right="162" w:firstLine="19"/>
            </w:pPr>
            <w:r>
              <w:rPr>
                <w:spacing w:val="-9"/>
              </w:rPr>
              <w:t>国民经济</w:t>
            </w:r>
            <w:r>
              <w:rPr>
                <w:spacing w:val="2"/>
              </w:rPr>
              <w:t xml:space="preserve"> </w:t>
            </w:r>
            <w:r>
              <w:rPr>
                <w:spacing w:val="-4"/>
              </w:rPr>
              <w:t>行业类别</w:t>
            </w:r>
          </w:p>
        </w:tc>
        <w:tc>
          <w:tcPr>
            <w:tcW w:w="2097" w:type="dxa"/>
            <w:vAlign w:val="top"/>
          </w:tcPr>
          <w:p>
            <w:pPr>
              <w:pStyle w:val="6"/>
              <w:spacing w:before="200" w:line="219" w:lineRule="auto"/>
              <w:ind w:left="6"/>
            </w:pPr>
            <w:r>
              <w:rPr>
                <w:rFonts w:ascii="Times New Roman" w:hAnsi="Times New Roman" w:eastAsia="Times New Roman" w:cs="Times New Roman"/>
              </w:rPr>
              <w:t xml:space="preserve">C3670    </w:t>
            </w:r>
            <w:r>
              <w:t>汽车零部件</w:t>
            </w:r>
          </w:p>
          <w:p>
            <w:pPr>
              <w:pStyle w:val="6"/>
              <w:spacing w:before="154" w:line="219" w:lineRule="auto"/>
              <w:ind w:left="6"/>
            </w:pPr>
            <w:r>
              <w:rPr>
                <w:spacing w:val="-2"/>
              </w:rPr>
              <w:t>及配件制造</w:t>
            </w:r>
          </w:p>
          <w:p>
            <w:pPr>
              <w:pStyle w:val="6"/>
              <w:spacing w:before="154" w:line="268" w:lineRule="auto"/>
              <w:ind w:left="7" w:right="3" w:hanging="1"/>
            </w:pPr>
            <w:r>
              <w:rPr>
                <w:rFonts w:ascii="Times New Roman" w:hAnsi="Times New Roman" w:eastAsia="Times New Roman" w:cs="Times New Roman"/>
                <w:spacing w:val="8"/>
              </w:rPr>
              <w:t>C2929</w:t>
            </w:r>
            <w:r>
              <w:rPr>
                <w:rFonts w:ascii="Times New Roman" w:hAnsi="Times New Roman" w:eastAsia="Times New Roman" w:cs="Times New Roman"/>
                <w:spacing w:val="51"/>
                <w:w w:val="101"/>
              </w:rPr>
              <w:t xml:space="preserve"> </w:t>
            </w:r>
            <w:r>
              <w:rPr>
                <w:spacing w:val="8"/>
              </w:rPr>
              <w:t>塑料</w:t>
            </w:r>
            <w:r>
              <w:rPr>
                <w:spacing w:val="-71"/>
              </w:rPr>
              <w:t xml:space="preserve"> </w:t>
            </w:r>
            <w:r>
              <w:rPr>
                <w:spacing w:val="8"/>
              </w:rPr>
              <w:t>零件及</w:t>
            </w:r>
            <w:r>
              <w:t xml:space="preserve"> </w:t>
            </w:r>
            <w:r>
              <w:rPr>
                <w:spacing w:val="-2"/>
              </w:rPr>
              <w:t>其他塑料制品制造</w:t>
            </w:r>
          </w:p>
        </w:tc>
        <w:tc>
          <w:tcPr>
            <w:tcW w:w="1852" w:type="dxa"/>
            <w:vAlign w:val="top"/>
          </w:tcPr>
          <w:p>
            <w:pPr>
              <w:spacing w:line="278" w:lineRule="auto"/>
              <w:rPr>
                <w:rFonts w:ascii="Arial"/>
                <w:sz w:val="21"/>
              </w:rPr>
            </w:pPr>
          </w:p>
          <w:p>
            <w:pPr>
              <w:spacing w:line="279" w:lineRule="auto"/>
              <w:rPr>
                <w:rFonts w:ascii="Arial"/>
                <w:sz w:val="21"/>
              </w:rPr>
            </w:pPr>
          </w:p>
          <w:p>
            <w:pPr>
              <w:pStyle w:val="6"/>
              <w:spacing w:before="78" w:line="325" w:lineRule="auto"/>
              <w:ind w:left="15" w:right="883"/>
            </w:pPr>
            <w:r>
              <w:rPr>
                <w:spacing w:val="-4"/>
              </w:rPr>
              <w:t>建设项目</w:t>
            </w:r>
            <w:r>
              <w:rPr>
                <w:spacing w:val="2"/>
              </w:rPr>
              <w:t xml:space="preserve"> </w:t>
            </w:r>
            <w:r>
              <w:rPr>
                <w:spacing w:val="-4"/>
              </w:rPr>
              <w:t>行业类别</w:t>
            </w:r>
          </w:p>
        </w:tc>
        <w:tc>
          <w:tcPr>
            <w:tcW w:w="3635" w:type="dxa"/>
            <w:tcBorders>
              <w:right w:val="single" w:color="000000" w:sz="6" w:space="0"/>
            </w:tcBorders>
            <w:vAlign w:val="top"/>
          </w:tcPr>
          <w:p>
            <w:pPr>
              <w:pStyle w:val="6"/>
              <w:spacing w:before="199" w:line="279" w:lineRule="auto"/>
              <w:ind w:left="22" w:right="1" w:hanging="2"/>
              <w:rPr>
                <w:rFonts w:ascii="Times New Roman" w:hAnsi="Times New Roman" w:eastAsia="Times New Roman" w:cs="Times New Roman"/>
              </w:rPr>
            </w:pPr>
            <w:r>
              <w:rPr>
                <w:spacing w:val="1"/>
              </w:rPr>
              <w:t>三十三、汽车制造业</w:t>
            </w:r>
            <w:r>
              <w:rPr>
                <w:spacing w:val="-37"/>
              </w:rPr>
              <w:t xml:space="preserve"> </w:t>
            </w:r>
            <w:r>
              <w:rPr>
                <w:rFonts w:ascii="Times New Roman" w:hAnsi="Times New Roman" w:eastAsia="Times New Roman" w:cs="Times New Roman"/>
                <w:spacing w:val="1"/>
              </w:rPr>
              <w:t xml:space="preserve">36-71 </w:t>
            </w:r>
            <w:r>
              <w:rPr>
                <w:spacing w:val="1"/>
              </w:rPr>
              <w:t>汽车零</w:t>
            </w:r>
            <w:r>
              <w:t xml:space="preserve"> </w:t>
            </w:r>
            <w:r>
              <w:rPr>
                <w:spacing w:val="-3"/>
              </w:rPr>
              <w:t>部件及配件制造</w:t>
            </w:r>
            <w:r>
              <w:rPr>
                <w:spacing w:val="-44"/>
              </w:rPr>
              <w:t xml:space="preserve"> </w:t>
            </w:r>
            <w:r>
              <w:rPr>
                <w:rFonts w:ascii="Times New Roman" w:hAnsi="Times New Roman" w:eastAsia="Times New Roman" w:cs="Times New Roman"/>
                <w:spacing w:val="-3"/>
              </w:rPr>
              <w:t>367</w:t>
            </w:r>
          </w:p>
          <w:p>
            <w:pPr>
              <w:pStyle w:val="6"/>
              <w:spacing w:before="154" w:line="268" w:lineRule="auto"/>
              <w:ind w:left="24" w:right="1"/>
              <w:rPr>
                <w:rFonts w:ascii="Times New Roman" w:hAnsi="Times New Roman" w:eastAsia="Times New Roman" w:cs="Times New Roman"/>
              </w:rPr>
            </w:pPr>
            <w:r>
              <w:rPr>
                <w:spacing w:val="4"/>
              </w:rPr>
              <w:t>二十六、橡胶和塑料制品业</w:t>
            </w:r>
            <w:r>
              <w:rPr>
                <w:spacing w:val="-31"/>
              </w:rPr>
              <w:t xml:space="preserve"> </w:t>
            </w:r>
            <w:r>
              <w:rPr>
                <w:rFonts w:ascii="Times New Roman" w:hAnsi="Times New Roman" w:eastAsia="Times New Roman" w:cs="Times New Roman"/>
                <w:spacing w:val="4"/>
              </w:rPr>
              <w:t>29-53</w:t>
            </w:r>
            <w:r>
              <w:rPr>
                <w:rFonts w:ascii="Times New Roman" w:hAnsi="Times New Roman" w:eastAsia="Times New Roman" w:cs="Times New Roman"/>
              </w:rPr>
              <w:t xml:space="preserve"> </w:t>
            </w:r>
            <w:r>
              <w:rPr>
                <w:spacing w:val="-3"/>
              </w:rPr>
              <w:t>塑料制品业</w:t>
            </w:r>
            <w:r>
              <w:rPr>
                <w:spacing w:val="-52"/>
              </w:rPr>
              <w:t xml:space="preserve"> </w:t>
            </w:r>
            <w:r>
              <w:rPr>
                <w:rFonts w:ascii="Times New Roman" w:hAnsi="Times New Roman" w:eastAsia="Times New Roman" w:cs="Times New Roman"/>
                <w:spacing w:val="-3"/>
              </w:rPr>
              <w:t>292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5" w:hRule="atLeast"/>
        </w:trPr>
        <w:tc>
          <w:tcPr>
            <w:tcW w:w="1287" w:type="dxa"/>
            <w:tcBorders>
              <w:left w:val="single" w:color="00000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78" w:line="220" w:lineRule="auto"/>
              <w:ind w:left="166"/>
            </w:pPr>
            <w:r>
              <w:rPr>
                <w:spacing w:val="-4"/>
              </w:rPr>
              <w:t>建设性质</w:t>
            </w:r>
          </w:p>
        </w:tc>
        <w:tc>
          <w:tcPr>
            <w:tcW w:w="2097" w:type="dxa"/>
            <w:vAlign w:val="top"/>
          </w:tcPr>
          <w:p>
            <w:pPr>
              <w:pStyle w:val="6"/>
              <w:spacing w:before="193" w:line="324" w:lineRule="auto"/>
              <w:ind w:left="509"/>
            </w:pPr>
            <w:r>
              <w:rPr>
                <w:rFonts w:ascii="MS UI Gothic" w:hAnsi="MS UI Gothic" w:eastAsia="MS UI Gothic" w:cs="MS UI Gothic"/>
                <w:spacing w:val="-14"/>
              </w:rPr>
              <w:t>□</w:t>
            </w:r>
            <w:r>
              <w:rPr>
                <w:spacing w:val="-14"/>
              </w:rPr>
              <w:t>新建（迁建）</w:t>
            </w:r>
            <w:r>
              <w:t xml:space="preserve"> </w:t>
            </w:r>
            <w:r>
              <w:rPr>
                <w:rFonts w:ascii="MS UI Gothic" w:hAnsi="MS UI Gothic" w:eastAsia="MS UI Gothic" w:cs="MS UI Gothic"/>
                <w:spacing w:val="-15"/>
              </w:rPr>
              <w:t>□</w:t>
            </w:r>
            <w:r>
              <w:rPr>
                <w:spacing w:val="-15"/>
              </w:rPr>
              <w:t>改建</w:t>
            </w:r>
          </w:p>
          <w:p>
            <w:pPr>
              <w:pStyle w:val="6"/>
              <w:spacing w:before="37" w:line="222" w:lineRule="auto"/>
              <w:ind w:left="496"/>
            </w:pPr>
            <w:r>
              <w:rPr>
                <w:rFonts w:ascii="MS UI Gothic" w:hAnsi="MS UI Gothic" w:eastAsia="MS UI Gothic" w:cs="MS UI Gothic"/>
                <w:spacing w:val="-7"/>
              </w:rPr>
              <w:t>☑</w:t>
            </w:r>
            <w:r>
              <w:rPr>
                <w:spacing w:val="-7"/>
              </w:rPr>
              <w:t>扩建</w:t>
            </w:r>
          </w:p>
          <w:p>
            <w:pPr>
              <w:pStyle w:val="6"/>
              <w:spacing w:before="150" w:line="202" w:lineRule="auto"/>
              <w:ind w:left="509"/>
            </w:pPr>
            <w:r>
              <w:rPr>
                <w:rFonts w:ascii="MS UI Gothic" w:hAnsi="MS UI Gothic" w:eastAsia="MS UI Gothic" w:cs="MS UI Gothic"/>
                <w:spacing w:val="-7"/>
              </w:rPr>
              <w:t>□</w:t>
            </w:r>
            <w:r>
              <w:rPr>
                <w:spacing w:val="-7"/>
              </w:rPr>
              <w:t>技术改造</w:t>
            </w:r>
          </w:p>
        </w:tc>
        <w:tc>
          <w:tcPr>
            <w:tcW w:w="1852" w:type="dxa"/>
            <w:vAlign w:val="top"/>
          </w:tcPr>
          <w:p>
            <w:pPr>
              <w:spacing w:line="276" w:lineRule="auto"/>
              <w:rPr>
                <w:rFonts w:ascii="Arial"/>
                <w:sz w:val="21"/>
              </w:rPr>
            </w:pPr>
          </w:p>
          <w:p>
            <w:pPr>
              <w:spacing w:line="277" w:lineRule="auto"/>
              <w:rPr>
                <w:rFonts w:ascii="Arial"/>
                <w:sz w:val="21"/>
              </w:rPr>
            </w:pPr>
          </w:p>
          <w:p>
            <w:pPr>
              <w:pStyle w:val="6"/>
              <w:spacing w:before="78" w:line="326" w:lineRule="auto"/>
              <w:ind w:left="487" w:right="439" w:hanging="28"/>
            </w:pPr>
            <w:r>
              <w:rPr>
                <w:spacing w:val="-4"/>
              </w:rPr>
              <w:t>建设项目</w:t>
            </w:r>
            <w:r>
              <w:rPr>
                <w:spacing w:val="2"/>
              </w:rPr>
              <w:t xml:space="preserve"> </w:t>
            </w:r>
            <w:r>
              <w:rPr>
                <w:spacing w:val="-11"/>
              </w:rPr>
              <w:t>申报情形</w:t>
            </w:r>
          </w:p>
        </w:tc>
        <w:tc>
          <w:tcPr>
            <w:tcW w:w="3635" w:type="dxa"/>
            <w:tcBorders>
              <w:right w:val="single" w:color="000000" w:sz="6" w:space="0"/>
            </w:tcBorders>
            <w:vAlign w:val="top"/>
          </w:tcPr>
          <w:p>
            <w:pPr>
              <w:pStyle w:val="6"/>
              <w:spacing w:before="192" w:line="221" w:lineRule="auto"/>
              <w:ind w:left="29"/>
            </w:pPr>
            <w:r>
              <w:rPr>
                <w:rFonts w:ascii="MS UI Gothic" w:hAnsi="MS UI Gothic" w:eastAsia="MS UI Gothic" w:cs="MS UI Gothic"/>
                <w:spacing w:val="-3"/>
              </w:rPr>
              <w:t>☑</w:t>
            </w:r>
            <w:r>
              <w:rPr>
                <w:spacing w:val="-3"/>
              </w:rPr>
              <w:t>首次申报项目</w:t>
            </w:r>
          </w:p>
          <w:p>
            <w:pPr>
              <w:pStyle w:val="6"/>
              <w:spacing w:before="151" w:line="221" w:lineRule="auto"/>
              <w:ind w:left="43"/>
            </w:pPr>
            <w:r>
              <w:rPr>
                <w:rFonts w:ascii="MS UI Gothic" w:hAnsi="MS UI Gothic" w:eastAsia="MS UI Gothic" w:cs="MS UI Gothic"/>
                <w:spacing w:val="-3"/>
              </w:rPr>
              <w:t>□</w:t>
            </w:r>
            <w:r>
              <w:rPr>
                <w:spacing w:val="-3"/>
              </w:rPr>
              <w:t>不予批准后再次申报项目</w:t>
            </w:r>
          </w:p>
          <w:p>
            <w:pPr>
              <w:pStyle w:val="6"/>
              <w:spacing w:before="154" w:line="221" w:lineRule="auto"/>
              <w:ind w:left="43"/>
            </w:pPr>
            <w:r>
              <w:rPr>
                <w:rFonts w:ascii="MS UI Gothic" w:hAnsi="MS UI Gothic" w:eastAsia="MS UI Gothic" w:cs="MS UI Gothic"/>
                <w:spacing w:val="-4"/>
              </w:rPr>
              <w:t>□</w:t>
            </w:r>
            <w:r>
              <w:rPr>
                <w:spacing w:val="-4"/>
              </w:rPr>
              <w:t>超五年重新审核项目</w:t>
            </w:r>
          </w:p>
          <w:p>
            <w:pPr>
              <w:pStyle w:val="6"/>
              <w:spacing w:before="151" w:line="202" w:lineRule="auto"/>
              <w:ind w:left="43"/>
            </w:pPr>
            <w:r>
              <w:rPr>
                <w:rFonts w:ascii="MS UI Gothic" w:hAnsi="MS UI Gothic" w:eastAsia="MS UI Gothic" w:cs="MS UI Gothic"/>
                <w:spacing w:val="-3"/>
              </w:rPr>
              <w:t>□</w:t>
            </w:r>
            <w:r>
              <w:rPr>
                <w:spacing w:val="-3"/>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5" w:hRule="atLeast"/>
        </w:trPr>
        <w:tc>
          <w:tcPr>
            <w:tcW w:w="1287" w:type="dxa"/>
            <w:tcBorders>
              <w:left w:val="single" w:color="000000" w:sz="6" w:space="0"/>
            </w:tcBorders>
            <w:vAlign w:val="top"/>
          </w:tcPr>
          <w:p>
            <w:pPr>
              <w:pStyle w:val="6"/>
              <w:spacing w:before="174" w:line="314" w:lineRule="auto"/>
              <w:ind w:left="21" w:right="18" w:firstLine="145"/>
            </w:pPr>
            <w:r>
              <w:rPr>
                <w:spacing w:val="-4"/>
              </w:rPr>
              <w:t>项目审批</w:t>
            </w:r>
            <w:r>
              <w:t xml:space="preserve">  </w:t>
            </w:r>
            <w:r>
              <w:rPr>
                <w:spacing w:val="19"/>
              </w:rPr>
              <w:t>（核准</w:t>
            </w:r>
            <w:r>
              <w:rPr>
                <w:rFonts w:ascii="Times New Roman" w:hAnsi="Times New Roman" w:eastAsia="Times New Roman" w:cs="Times New Roman"/>
                <w:spacing w:val="19"/>
              </w:rPr>
              <w:t>/</w:t>
            </w:r>
            <w:r>
              <w:rPr>
                <w:spacing w:val="19"/>
              </w:rPr>
              <w:t>备</w:t>
            </w:r>
            <w:r>
              <w:t xml:space="preserve">  </w:t>
            </w:r>
            <w:r>
              <w:rPr>
                <w:spacing w:val="-35"/>
              </w:rPr>
              <w:t>案）部门（</w:t>
            </w:r>
            <w:r>
              <w:rPr>
                <w:spacing w:val="-29"/>
              </w:rPr>
              <w:t>选</w:t>
            </w:r>
          </w:p>
          <w:p>
            <w:pPr>
              <w:pStyle w:val="6"/>
              <w:spacing w:before="34" w:line="201" w:lineRule="auto"/>
              <w:ind w:left="405"/>
            </w:pPr>
            <w:r>
              <w:rPr>
                <w:spacing w:val="-6"/>
              </w:rPr>
              <w:t>填）</w:t>
            </w:r>
          </w:p>
        </w:tc>
        <w:tc>
          <w:tcPr>
            <w:tcW w:w="2097" w:type="dxa"/>
            <w:vAlign w:val="top"/>
          </w:tcPr>
          <w:p>
            <w:pPr>
              <w:spacing w:line="255" w:lineRule="auto"/>
              <w:rPr>
                <w:rFonts w:ascii="Arial"/>
                <w:sz w:val="21"/>
              </w:rPr>
            </w:pPr>
          </w:p>
          <w:p>
            <w:pPr>
              <w:spacing w:line="255" w:lineRule="auto"/>
              <w:rPr>
                <w:rFonts w:ascii="Arial"/>
                <w:sz w:val="21"/>
              </w:rPr>
            </w:pPr>
          </w:p>
          <w:p>
            <w:pPr>
              <w:pStyle w:val="6"/>
              <w:spacing w:before="78" w:line="324" w:lineRule="auto"/>
              <w:ind w:left="214" w:right="87" w:hanging="120"/>
            </w:pPr>
            <w:r>
              <w:rPr>
                <w:spacing w:val="-2"/>
              </w:rPr>
              <w:t>重庆市铜梁区经济</w:t>
            </w:r>
            <w:r>
              <w:rPr>
                <w:spacing w:val="4"/>
              </w:rPr>
              <w:t xml:space="preserve"> </w:t>
            </w:r>
            <w:r>
              <w:rPr>
                <w:spacing w:val="-2"/>
              </w:rPr>
              <w:t>和信息化委员会</w:t>
            </w:r>
          </w:p>
        </w:tc>
        <w:tc>
          <w:tcPr>
            <w:tcW w:w="1852" w:type="dxa"/>
            <w:vAlign w:val="top"/>
          </w:tcPr>
          <w:p>
            <w:pPr>
              <w:spacing w:line="255" w:lineRule="auto"/>
              <w:rPr>
                <w:rFonts w:ascii="Arial"/>
                <w:sz w:val="21"/>
              </w:rPr>
            </w:pPr>
          </w:p>
          <w:p>
            <w:pPr>
              <w:spacing w:line="255" w:lineRule="auto"/>
              <w:rPr>
                <w:rFonts w:ascii="Arial"/>
                <w:sz w:val="21"/>
              </w:rPr>
            </w:pPr>
          </w:p>
          <w:p>
            <w:pPr>
              <w:pStyle w:val="6"/>
              <w:spacing w:before="78" w:line="325" w:lineRule="auto"/>
              <w:ind w:left="15" w:firstLine="48"/>
            </w:pPr>
            <w:r>
              <w:rPr>
                <w:spacing w:val="-14"/>
              </w:rPr>
              <w:t>项目审批（核准</w:t>
            </w:r>
            <w:r>
              <w:rPr>
                <w:rFonts w:ascii="Times New Roman" w:hAnsi="Times New Roman" w:eastAsia="Times New Roman" w:cs="Times New Roman"/>
                <w:spacing w:val="-14"/>
              </w:rPr>
              <w:t>/</w:t>
            </w:r>
            <w:r>
              <w:rPr>
                <w:rFonts w:ascii="Times New Roman" w:hAnsi="Times New Roman" w:eastAsia="Times New Roman" w:cs="Times New Roman"/>
                <w:spacing w:val="1"/>
              </w:rPr>
              <w:t xml:space="preserve">   </w:t>
            </w:r>
            <w:r>
              <w:rPr>
                <w:spacing w:val="-37"/>
              </w:rPr>
              <w:t>备案）文号（选填）</w:t>
            </w:r>
          </w:p>
        </w:tc>
        <w:tc>
          <w:tcPr>
            <w:tcW w:w="3635" w:type="dxa"/>
            <w:tcBorders>
              <w:right w:val="single" w:color="000000" w:sz="6"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9" w:line="188" w:lineRule="auto"/>
              <w:ind w:left="46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2408-500151-07-02-258034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1287" w:type="dxa"/>
            <w:tcBorders>
              <w:left w:val="single" w:color="000000" w:sz="6" w:space="0"/>
            </w:tcBorders>
            <w:vAlign w:val="top"/>
          </w:tcPr>
          <w:p>
            <w:pPr>
              <w:pStyle w:val="6"/>
              <w:spacing w:before="169" w:line="263" w:lineRule="auto"/>
              <w:ind w:left="175" w:right="183" w:firstLine="115"/>
            </w:pPr>
            <w:r>
              <w:rPr>
                <w:spacing w:val="-6"/>
              </w:rPr>
              <w:t>总投资</w:t>
            </w:r>
            <w:r>
              <w:rPr>
                <w:spacing w:val="1"/>
              </w:rPr>
              <w:t xml:space="preserve"> </w:t>
            </w:r>
            <w:r>
              <w:rPr>
                <w:spacing w:val="-11"/>
              </w:rPr>
              <w:t>（万元）</w:t>
            </w:r>
          </w:p>
        </w:tc>
        <w:tc>
          <w:tcPr>
            <w:tcW w:w="2097" w:type="dxa"/>
            <w:vAlign w:val="top"/>
          </w:tcPr>
          <w:p>
            <w:pPr>
              <w:spacing w:line="356" w:lineRule="auto"/>
              <w:rPr>
                <w:rFonts w:ascii="Arial"/>
                <w:sz w:val="21"/>
              </w:rPr>
            </w:pPr>
          </w:p>
          <w:p>
            <w:pPr>
              <w:spacing w:before="69" w:line="188" w:lineRule="auto"/>
              <w:ind w:left="80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2000</w:t>
            </w:r>
          </w:p>
        </w:tc>
        <w:tc>
          <w:tcPr>
            <w:tcW w:w="1852" w:type="dxa"/>
            <w:vAlign w:val="top"/>
          </w:tcPr>
          <w:p>
            <w:pPr>
              <w:spacing w:line="306" w:lineRule="auto"/>
              <w:rPr>
                <w:rFonts w:ascii="Arial"/>
                <w:sz w:val="21"/>
              </w:rPr>
            </w:pPr>
          </w:p>
          <w:p>
            <w:pPr>
              <w:pStyle w:val="6"/>
              <w:spacing w:before="78" w:line="220" w:lineRule="auto"/>
              <w:jc w:val="right"/>
            </w:pPr>
            <w:r>
              <w:rPr>
                <w:spacing w:val="-12"/>
              </w:rPr>
              <w:t>环保投资（万元）</w:t>
            </w:r>
          </w:p>
        </w:tc>
        <w:tc>
          <w:tcPr>
            <w:tcW w:w="3635" w:type="dxa"/>
            <w:tcBorders>
              <w:right w:val="single" w:color="000000" w:sz="6" w:space="0"/>
            </w:tcBorders>
            <w:vAlign w:val="top"/>
          </w:tcPr>
          <w:p>
            <w:pPr>
              <w:spacing w:line="356" w:lineRule="auto"/>
              <w:rPr>
                <w:rFonts w:ascii="Arial"/>
                <w:sz w:val="21"/>
              </w:rPr>
            </w:pPr>
          </w:p>
          <w:p>
            <w:pPr>
              <w:spacing w:before="69" w:line="188" w:lineRule="auto"/>
              <w:ind w:left="170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1287" w:type="dxa"/>
            <w:tcBorders>
              <w:left w:val="single" w:color="000000" w:sz="6" w:space="0"/>
            </w:tcBorders>
            <w:vAlign w:val="top"/>
          </w:tcPr>
          <w:p>
            <w:pPr>
              <w:pStyle w:val="6"/>
              <w:spacing w:before="169" w:line="263" w:lineRule="auto"/>
              <w:ind w:left="102" w:right="85" w:firstLine="61"/>
            </w:pPr>
            <w:r>
              <w:rPr>
                <w:spacing w:val="-3"/>
              </w:rPr>
              <w:t>环保投资</w:t>
            </w:r>
            <w:r>
              <w:rPr>
                <w:spacing w:val="1"/>
              </w:rPr>
              <w:t xml:space="preserve"> </w:t>
            </w:r>
            <w:r>
              <w:rPr>
                <w:spacing w:val="-15"/>
              </w:rPr>
              <w:t>占比（</w:t>
            </w:r>
            <w:r>
              <w:rPr>
                <w:rFonts w:ascii="Times New Roman" w:hAnsi="Times New Roman" w:eastAsia="Times New Roman" w:cs="Times New Roman"/>
                <w:spacing w:val="-15"/>
              </w:rPr>
              <w:t>%</w:t>
            </w:r>
            <w:r>
              <w:rPr>
                <w:spacing w:val="-15"/>
              </w:rPr>
              <w:t>）</w:t>
            </w:r>
          </w:p>
        </w:tc>
        <w:tc>
          <w:tcPr>
            <w:tcW w:w="2097" w:type="dxa"/>
            <w:vAlign w:val="top"/>
          </w:tcPr>
          <w:p>
            <w:pPr>
              <w:spacing w:line="355" w:lineRule="auto"/>
              <w:rPr>
                <w:rFonts w:ascii="Arial"/>
                <w:sz w:val="21"/>
              </w:rPr>
            </w:pPr>
          </w:p>
          <w:p>
            <w:pPr>
              <w:spacing w:before="69" w:line="188" w:lineRule="auto"/>
              <w:ind w:left="911"/>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w:t>
            </w:r>
          </w:p>
        </w:tc>
        <w:tc>
          <w:tcPr>
            <w:tcW w:w="1852" w:type="dxa"/>
            <w:vAlign w:val="top"/>
          </w:tcPr>
          <w:p>
            <w:pPr>
              <w:spacing w:line="304" w:lineRule="auto"/>
              <w:rPr>
                <w:rFonts w:ascii="Arial"/>
                <w:sz w:val="21"/>
              </w:rPr>
            </w:pPr>
          </w:p>
          <w:p>
            <w:pPr>
              <w:pStyle w:val="6"/>
              <w:spacing w:before="78" w:line="220" w:lineRule="auto"/>
              <w:ind w:left="455"/>
            </w:pPr>
            <w:r>
              <w:rPr>
                <w:spacing w:val="-3"/>
              </w:rPr>
              <w:t>施工工期</w:t>
            </w:r>
          </w:p>
        </w:tc>
        <w:tc>
          <w:tcPr>
            <w:tcW w:w="3635" w:type="dxa"/>
            <w:tcBorders>
              <w:right w:val="single" w:color="000000" w:sz="6" w:space="0"/>
            </w:tcBorders>
            <w:vAlign w:val="top"/>
          </w:tcPr>
          <w:p>
            <w:pPr>
              <w:spacing w:line="305" w:lineRule="auto"/>
              <w:rPr>
                <w:rFonts w:ascii="Arial"/>
                <w:sz w:val="21"/>
              </w:rPr>
            </w:pPr>
          </w:p>
          <w:p>
            <w:pPr>
              <w:pStyle w:val="6"/>
              <w:spacing w:before="78" w:line="219" w:lineRule="auto"/>
              <w:ind w:left="1455"/>
            </w:pPr>
            <w:r>
              <w:rPr>
                <w:rFonts w:ascii="Times New Roman" w:hAnsi="Times New Roman" w:eastAsia="Times New Roman" w:cs="Times New Roman"/>
                <w:spacing w:val="-10"/>
              </w:rPr>
              <w:t>12</w:t>
            </w:r>
            <w:r>
              <w:rPr>
                <w:rFonts w:ascii="Times New Roman" w:hAnsi="Times New Roman" w:eastAsia="Times New Roman" w:cs="Times New Roman"/>
                <w:spacing w:val="10"/>
              </w:rPr>
              <w:t xml:space="preserve"> </w:t>
            </w:r>
            <w:r>
              <w:rPr>
                <w:spacing w:val="-10"/>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1287" w:type="dxa"/>
            <w:tcBorders>
              <w:left w:val="single" w:color="000000" w:sz="6" w:space="0"/>
            </w:tcBorders>
            <w:vAlign w:val="top"/>
          </w:tcPr>
          <w:p>
            <w:pPr>
              <w:pStyle w:val="6"/>
              <w:spacing w:before="186" w:line="220" w:lineRule="auto"/>
              <w:ind w:left="407"/>
            </w:pPr>
            <w:r>
              <w:rPr>
                <w:spacing w:val="-7"/>
              </w:rPr>
              <w:t>是否</w:t>
            </w:r>
          </w:p>
          <w:p>
            <w:pPr>
              <w:pStyle w:val="6"/>
              <w:spacing w:before="133" w:line="221" w:lineRule="auto"/>
              <w:ind w:left="164"/>
            </w:pPr>
            <w:r>
              <w:rPr>
                <w:spacing w:val="-3"/>
              </w:rPr>
              <w:t>开工建设</w:t>
            </w:r>
          </w:p>
        </w:tc>
        <w:tc>
          <w:tcPr>
            <w:tcW w:w="2097" w:type="dxa"/>
            <w:vAlign w:val="top"/>
          </w:tcPr>
          <w:p>
            <w:pPr>
              <w:pStyle w:val="6"/>
              <w:spacing w:before="180" w:line="274" w:lineRule="auto"/>
              <w:ind w:left="509" w:right="954" w:hanging="13"/>
            </w:pPr>
            <w:r>
              <w:rPr>
                <w:rFonts w:ascii="MS UI Gothic" w:hAnsi="MS UI Gothic" w:eastAsia="MS UI Gothic" w:cs="MS UI Gothic"/>
                <w:spacing w:val="-10"/>
              </w:rPr>
              <w:t>☑</w:t>
            </w:r>
            <w:r>
              <w:rPr>
                <w:spacing w:val="-10"/>
              </w:rPr>
              <w:t>否</w:t>
            </w:r>
            <w:r>
              <w:t xml:space="preserve">  </w:t>
            </w:r>
            <w:r>
              <w:rPr>
                <w:rFonts w:ascii="MS UI Gothic" w:hAnsi="MS UI Gothic" w:eastAsia="MS UI Gothic" w:cs="MS UI Gothic"/>
                <w:spacing w:val="-31"/>
              </w:rPr>
              <w:t>□</w:t>
            </w:r>
            <w:r>
              <w:rPr>
                <w:spacing w:val="-31"/>
              </w:rPr>
              <w:t>是：</w:t>
            </w:r>
          </w:p>
        </w:tc>
        <w:tc>
          <w:tcPr>
            <w:tcW w:w="1852" w:type="dxa"/>
            <w:vAlign w:val="top"/>
          </w:tcPr>
          <w:p>
            <w:pPr>
              <w:pStyle w:val="6"/>
              <w:spacing w:before="183" w:line="273" w:lineRule="auto"/>
              <w:ind w:left="325" w:right="220" w:hanging="107"/>
            </w:pPr>
            <w:r>
              <w:rPr>
                <w:spacing w:val="-6"/>
              </w:rPr>
              <w:t>用地（用海）</w:t>
            </w:r>
            <w:r>
              <w:rPr>
                <w:spacing w:val="2"/>
              </w:rPr>
              <w:t xml:space="preserve"> </w:t>
            </w:r>
            <w:r>
              <w:rPr>
                <w:spacing w:val="-2"/>
              </w:rPr>
              <w:t>面积（</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2</w:t>
            </w:r>
            <w:r>
              <w:rPr>
                <w:spacing w:val="-2"/>
              </w:rPr>
              <w:t>）</w:t>
            </w:r>
          </w:p>
        </w:tc>
        <w:tc>
          <w:tcPr>
            <w:tcW w:w="3635" w:type="dxa"/>
            <w:tcBorders>
              <w:right w:val="single" w:color="000000" w:sz="6" w:space="0"/>
            </w:tcBorders>
            <w:vAlign w:val="top"/>
          </w:tcPr>
          <w:p>
            <w:pPr>
              <w:spacing w:line="368" w:lineRule="auto"/>
              <w:rPr>
                <w:rFonts w:ascii="Arial"/>
                <w:sz w:val="21"/>
              </w:rPr>
            </w:pPr>
          </w:p>
          <w:p>
            <w:pPr>
              <w:spacing w:before="69" w:line="192" w:lineRule="auto"/>
              <w:ind w:left="1782"/>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1287" w:type="dxa"/>
            <w:tcBorders>
              <w:left w:val="single" w:color="000000" w:sz="6" w:space="0"/>
              <w:bottom w:val="single" w:color="000000" w:sz="6" w:space="0"/>
            </w:tcBorders>
            <w:vAlign w:val="top"/>
          </w:tcPr>
          <w:p>
            <w:pPr>
              <w:pStyle w:val="6"/>
              <w:spacing w:before="246" w:line="309" w:lineRule="auto"/>
              <w:ind w:left="166" w:right="162" w:hanging="2"/>
            </w:pPr>
            <w:r>
              <w:rPr>
                <w:spacing w:val="-3"/>
              </w:rPr>
              <w:t>专项评价</w:t>
            </w:r>
            <w:r>
              <w:t xml:space="preserve"> </w:t>
            </w:r>
            <w:r>
              <w:rPr>
                <w:spacing w:val="-4"/>
              </w:rPr>
              <w:t>设置情况</w:t>
            </w:r>
          </w:p>
        </w:tc>
        <w:tc>
          <w:tcPr>
            <w:tcW w:w="7584" w:type="dxa"/>
            <w:gridSpan w:val="3"/>
            <w:tcBorders>
              <w:bottom w:val="single" w:color="000000" w:sz="6" w:space="0"/>
              <w:right w:val="single" w:color="000000" w:sz="6" w:space="0"/>
            </w:tcBorders>
            <w:vAlign w:val="top"/>
          </w:tcPr>
          <w:p>
            <w:pPr>
              <w:pStyle w:val="6"/>
              <w:spacing w:before="228" w:line="316" w:lineRule="auto"/>
              <w:ind w:left="114" w:right="100" w:firstLine="476"/>
            </w:pPr>
            <w:r>
              <w:rPr>
                <w:spacing w:val="-1"/>
              </w:rPr>
              <w:t>根据《建设项目环境影响报告表编制技术指南（污染影响类</w:t>
            </w:r>
            <w:r>
              <w:rPr>
                <w:spacing w:val="-26"/>
              </w:rPr>
              <w:t>）（</w:t>
            </w:r>
            <w:r>
              <w:rPr>
                <w:spacing w:val="-1"/>
              </w:rPr>
              <w:t>试</w:t>
            </w:r>
            <w:r>
              <w:rPr>
                <w:spacing w:val="1"/>
              </w:rPr>
              <w:t xml:space="preserve"> </w:t>
            </w:r>
            <w:r>
              <w:rPr>
                <w:spacing w:val="-3"/>
              </w:rPr>
              <w:t>行）》表</w:t>
            </w:r>
            <w:r>
              <w:rPr>
                <w:rFonts w:ascii="Times New Roman" w:hAnsi="Times New Roman" w:eastAsia="Times New Roman" w:cs="Times New Roman"/>
                <w:spacing w:val="-3"/>
              </w:rPr>
              <w:t>1</w:t>
            </w:r>
            <w:r>
              <w:rPr>
                <w:rFonts w:ascii="Times New Roman" w:hAnsi="Times New Roman" w:eastAsia="Times New Roman" w:cs="Times New Roman"/>
                <w:spacing w:val="-24"/>
              </w:rPr>
              <w:t xml:space="preserve"> </w:t>
            </w:r>
            <w:r>
              <w:rPr>
                <w:spacing w:val="-3"/>
              </w:rPr>
              <w:t>，本项目对照情况见下表：</w:t>
            </w:r>
          </w:p>
        </w:tc>
      </w:tr>
    </w:tbl>
    <w:p>
      <w:pPr>
        <w:pStyle w:val="2"/>
        <w:rPr>
          <w:sz w:val="21"/>
        </w:rPr>
      </w:pPr>
    </w:p>
    <w:p>
      <w:pPr>
        <w:rPr>
          <w:sz w:val="21"/>
          <w:szCs w:val="21"/>
        </w:rPr>
        <w:sectPr>
          <w:footerReference r:id="rId7" w:type="default"/>
          <w:pgSz w:w="11906" w:h="16839"/>
          <w:pgMar w:top="400" w:right="1508" w:bottom="1326" w:left="1508" w:header="0" w:footer="111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7"/>
        <w:gridCol w:w="75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1" w:hRule="atLeast"/>
        </w:trPr>
        <w:tc>
          <w:tcPr>
            <w:tcW w:w="1287" w:type="dxa"/>
            <w:tcBorders>
              <w:top w:val="single" w:color="000000" w:sz="6" w:space="0"/>
              <w:left w:val="single" w:color="000000" w:sz="6" w:space="0"/>
            </w:tcBorders>
            <w:vAlign w:val="top"/>
          </w:tcPr>
          <w:p>
            <w:pPr>
              <w:rPr>
                <w:rFonts w:ascii="Arial"/>
                <w:sz w:val="21"/>
              </w:rPr>
            </w:pPr>
          </w:p>
        </w:tc>
        <w:tc>
          <w:tcPr>
            <w:tcW w:w="7587" w:type="dxa"/>
            <w:tcBorders>
              <w:top w:val="single" w:color="000000" w:sz="6" w:space="0"/>
              <w:right w:val="single" w:color="000000" w:sz="6" w:space="0"/>
            </w:tcBorders>
            <w:vAlign w:val="top"/>
          </w:tcPr>
          <w:p>
            <w:pPr>
              <w:pStyle w:val="6"/>
              <w:spacing w:before="190" w:line="218" w:lineRule="auto"/>
              <w:ind w:left="2379"/>
            </w:pPr>
            <w:r>
              <w:rPr>
                <w:b/>
                <w:bCs/>
                <w:spacing w:val="-3"/>
              </w:rPr>
              <w:t>表</w:t>
            </w:r>
            <w:r>
              <w:rPr>
                <w:spacing w:val="-43"/>
              </w:rPr>
              <w:t xml:space="preserve"> </w:t>
            </w:r>
            <w:r>
              <w:rPr>
                <w:rFonts w:ascii="Times New Roman" w:hAnsi="Times New Roman" w:eastAsia="Times New Roman" w:cs="Times New Roman"/>
                <w:b/>
                <w:bCs/>
                <w:spacing w:val="-3"/>
              </w:rPr>
              <w:t xml:space="preserve">1    </w:t>
            </w:r>
            <w:r>
              <w:rPr>
                <w:b/>
                <w:bCs/>
                <w:spacing w:val="-3"/>
              </w:rPr>
              <w:t>专项评价设置原则表</w:t>
            </w:r>
          </w:p>
          <w:p>
            <w:pPr>
              <w:spacing w:line="20" w:lineRule="exact"/>
            </w:pPr>
          </w:p>
          <w:tbl>
            <w:tblPr>
              <w:tblStyle w:val="5"/>
              <w:tblW w:w="7364"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2"/>
              <w:gridCol w:w="2533"/>
              <w:gridCol w:w="3038"/>
              <w:gridCol w:w="7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072" w:type="dxa"/>
                  <w:vAlign w:val="top"/>
                </w:tcPr>
                <w:p>
                  <w:pPr>
                    <w:pStyle w:val="6"/>
                    <w:spacing w:before="41" w:line="239" w:lineRule="auto"/>
                    <w:ind w:left="242" w:right="116" w:hanging="121"/>
                    <w:rPr>
                      <w:sz w:val="20"/>
                      <w:szCs w:val="20"/>
                    </w:rPr>
                  </w:pPr>
                  <w:r>
                    <w:rPr>
                      <w:spacing w:val="7"/>
                      <w:sz w:val="20"/>
                      <w:szCs w:val="20"/>
                    </w:rPr>
                    <w:t>专项评价</w:t>
                  </w:r>
                  <w:r>
                    <w:rPr>
                      <w:sz w:val="20"/>
                      <w:szCs w:val="20"/>
                    </w:rPr>
                    <w:t xml:space="preserve"> </w:t>
                  </w:r>
                  <w:r>
                    <w:rPr>
                      <w:spacing w:val="1"/>
                      <w:sz w:val="20"/>
                      <w:szCs w:val="20"/>
                    </w:rPr>
                    <w:t>的类别</w:t>
                  </w:r>
                </w:p>
              </w:tc>
              <w:tc>
                <w:tcPr>
                  <w:tcW w:w="2533" w:type="dxa"/>
                  <w:vAlign w:val="top"/>
                </w:tcPr>
                <w:p>
                  <w:pPr>
                    <w:pStyle w:val="6"/>
                    <w:spacing w:before="180" w:line="228" w:lineRule="auto"/>
                    <w:ind w:left="641"/>
                    <w:rPr>
                      <w:sz w:val="20"/>
                      <w:szCs w:val="20"/>
                    </w:rPr>
                  </w:pPr>
                  <w:r>
                    <w:rPr>
                      <w:spacing w:val="7"/>
                      <w:sz w:val="20"/>
                      <w:szCs w:val="20"/>
                    </w:rPr>
                    <w:t>涉及项目类别</w:t>
                  </w:r>
                </w:p>
              </w:tc>
              <w:tc>
                <w:tcPr>
                  <w:tcW w:w="3038" w:type="dxa"/>
                  <w:vAlign w:val="top"/>
                </w:tcPr>
                <w:p>
                  <w:pPr>
                    <w:pStyle w:val="6"/>
                    <w:spacing w:before="180" w:line="227" w:lineRule="auto"/>
                    <w:ind w:left="1002"/>
                    <w:rPr>
                      <w:sz w:val="20"/>
                      <w:szCs w:val="20"/>
                    </w:rPr>
                  </w:pPr>
                  <w:r>
                    <w:rPr>
                      <w:spacing w:val="7"/>
                      <w:sz w:val="20"/>
                      <w:szCs w:val="20"/>
                    </w:rPr>
                    <w:t>本项目情况</w:t>
                  </w:r>
                </w:p>
              </w:tc>
              <w:tc>
                <w:tcPr>
                  <w:tcW w:w="721" w:type="dxa"/>
                  <w:vAlign w:val="top"/>
                </w:tcPr>
                <w:p>
                  <w:pPr>
                    <w:pStyle w:val="6"/>
                    <w:spacing w:before="41" w:line="239" w:lineRule="auto"/>
                    <w:ind w:left="158" w:right="151"/>
                    <w:rPr>
                      <w:sz w:val="20"/>
                      <w:szCs w:val="20"/>
                    </w:rPr>
                  </w:pPr>
                  <w:r>
                    <w:rPr>
                      <w:spacing w:val="3"/>
                      <w:sz w:val="20"/>
                      <w:szCs w:val="20"/>
                    </w:rPr>
                    <w:t>是否</w:t>
                  </w:r>
                  <w:r>
                    <w:rPr>
                      <w:sz w:val="20"/>
                      <w:szCs w:val="20"/>
                    </w:rPr>
                    <w:t xml:space="preserve"> </w:t>
                  </w:r>
                  <w:r>
                    <w:rPr>
                      <w:spacing w:val="3"/>
                      <w:sz w:val="20"/>
                      <w:szCs w:val="20"/>
                    </w:rPr>
                    <w:t>设置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1072" w:type="dxa"/>
                  <w:vAlign w:val="top"/>
                </w:tcPr>
                <w:p>
                  <w:pPr>
                    <w:spacing w:line="263" w:lineRule="auto"/>
                    <w:rPr>
                      <w:rFonts w:ascii="Arial"/>
                      <w:sz w:val="21"/>
                    </w:rPr>
                  </w:pPr>
                </w:p>
                <w:p>
                  <w:pPr>
                    <w:spacing w:line="264" w:lineRule="auto"/>
                    <w:rPr>
                      <w:rFonts w:ascii="Arial"/>
                      <w:sz w:val="21"/>
                    </w:rPr>
                  </w:pPr>
                </w:p>
                <w:p>
                  <w:pPr>
                    <w:pStyle w:val="6"/>
                    <w:spacing w:before="65" w:line="228" w:lineRule="auto"/>
                    <w:ind w:left="334"/>
                    <w:rPr>
                      <w:sz w:val="20"/>
                      <w:szCs w:val="20"/>
                    </w:rPr>
                  </w:pPr>
                  <w:r>
                    <w:rPr>
                      <w:spacing w:val="3"/>
                      <w:sz w:val="20"/>
                      <w:szCs w:val="20"/>
                    </w:rPr>
                    <w:t>大气</w:t>
                  </w:r>
                </w:p>
              </w:tc>
              <w:tc>
                <w:tcPr>
                  <w:tcW w:w="2533" w:type="dxa"/>
                  <w:vAlign w:val="top"/>
                </w:tcPr>
                <w:p>
                  <w:pPr>
                    <w:pStyle w:val="6"/>
                    <w:spacing w:before="34" w:line="251" w:lineRule="auto"/>
                    <w:ind w:left="111" w:right="105"/>
                    <w:rPr>
                      <w:sz w:val="20"/>
                      <w:szCs w:val="20"/>
                    </w:rPr>
                  </w:pPr>
                  <w:r>
                    <w:rPr>
                      <w:spacing w:val="10"/>
                      <w:sz w:val="20"/>
                      <w:szCs w:val="20"/>
                    </w:rPr>
                    <w:t>排放废气含有毒有害污染</w:t>
                  </w:r>
                  <w:r>
                    <w:rPr>
                      <w:sz w:val="20"/>
                      <w:szCs w:val="20"/>
                    </w:rPr>
                    <w:t xml:space="preserve"> </w:t>
                  </w:r>
                  <w:r>
                    <w:rPr>
                      <w:spacing w:val="6"/>
                      <w:sz w:val="20"/>
                      <w:szCs w:val="20"/>
                    </w:rPr>
                    <w:t>物、二噁英、苯并</w:t>
                  </w:r>
                  <w:r>
                    <w:rPr>
                      <w:rFonts w:ascii="Times New Roman" w:hAnsi="Times New Roman" w:eastAsia="Times New Roman" w:cs="Times New Roman"/>
                      <w:spacing w:val="6"/>
                      <w:sz w:val="20"/>
                      <w:szCs w:val="20"/>
                    </w:rPr>
                    <w:t>[a]</w:t>
                  </w:r>
                  <w:r>
                    <w:rPr>
                      <w:spacing w:val="6"/>
                      <w:sz w:val="20"/>
                      <w:szCs w:val="20"/>
                    </w:rPr>
                    <w:t>芘、</w:t>
                  </w:r>
                  <w:r>
                    <w:rPr>
                      <w:spacing w:val="10"/>
                      <w:sz w:val="20"/>
                      <w:szCs w:val="20"/>
                    </w:rPr>
                    <w:t xml:space="preserve"> </w:t>
                  </w:r>
                  <w:r>
                    <w:rPr>
                      <w:spacing w:val="21"/>
                      <w:sz w:val="20"/>
                      <w:szCs w:val="20"/>
                    </w:rPr>
                    <w:t>氰化物</w:t>
                  </w:r>
                  <w:r>
                    <w:rPr>
                      <w:spacing w:val="-44"/>
                      <w:sz w:val="20"/>
                      <w:szCs w:val="20"/>
                    </w:rPr>
                    <w:t xml:space="preserve"> </w:t>
                  </w:r>
                  <w:r>
                    <w:rPr>
                      <w:spacing w:val="21"/>
                      <w:sz w:val="20"/>
                      <w:szCs w:val="20"/>
                    </w:rPr>
                    <w:t>、</w:t>
                  </w:r>
                  <w:r>
                    <w:rPr>
                      <w:spacing w:val="-56"/>
                      <w:sz w:val="20"/>
                      <w:szCs w:val="20"/>
                    </w:rPr>
                    <w:t xml:space="preserve"> </w:t>
                  </w:r>
                  <w:r>
                    <w:rPr>
                      <w:spacing w:val="21"/>
                      <w:sz w:val="20"/>
                      <w:szCs w:val="20"/>
                    </w:rPr>
                    <w:t>氯气且厂界外</w:t>
                  </w:r>
                  <w:r>
                    <w:rPr>
                      <w:sz w:val="20"/>
                      <w:szCs w:val="20"/>
                    </w:rPr>
                    <w:t xml:space="preserve"> </w:t>
                  </w:r>
                  <w:r>
                    <w:rPr>
                      <w:rFonts w:ascii="Times New Roman" w:hAnsi="Times New Roman" w:eastAsia="Times New Roman" w:cs="Times New Roman"/>
                      <w:spacing w:val="12"/>
                      <w:sz w:val="20"/>
                      <w:szCs w:val="20"/>
                    </w:rPr>
                    <w:t xml:space="preserve">500 </w:t>
                  </w:r>
                  <w:r>
                    <w:rPr>
                      <w:spacing w:val="12"/>
                      <w:sz w:val="20"/>
                      <w:szCs w:val="20"/>
                    </w:rPr>
                    <w:t>米范围内有环境空气</w:t>
                  </w:r>
                  <w:r>
                    <w:rPr>
                      <w:spacing w:val="4"/>
                      <w:sz w:val="20"/>
                      <w:szCs w:val="20"/>
                    </w:rPr>
                    <w:t xml:space="preserve"> </w:t>
                  </w:r>
                  <w:r>
                    <w:rPr>
                      <w:spacing w:val="9"/>
                      <w:sz w:val="20"/>
                      <w:szCs w:val="20"/>
                    </w:rPr>
                    <w:t>保护目标的建设项目</w:t>
                  </w:r>
                </w:p>
              </w:tc>
              <w:tc>
                <w:tcPr>
                  <w:tcW w:w="3038" w:type="dxa"/>
                  <w:vAlign w:val="top"/>
                </w:tcPr>
                <w:p>
                  <w:pPr>
                    <w:pStyle w:val="6"/>
                    <w:spacing w:before="174" w:line="251" w:lineRule="auto"/>
                    <w:ind w:left="113" w:right="102"/>
                    <w:jc w:val="both"/>
                    <w:rPr>
                      <w:sz w:val="20"/>
                      <w:szCs w:val="20"/>
                    </w:rPr>
                  </w:pPr>
                  <w:r>
                    <w:rPr>
                      <w:spacing w:val="16"/>
                      <w:sz w:val="20"/>
                      <w:szCs w:val="20"/>
                    </w:rPr>
                    <w:t>本项目排放的废气主要为颗粒</w:t>
                  </w:r>
                  <w:r>
                    <w:rPr>
                      <w:spacing w:val="4"/>
                      <w:sz w:val="20"/>
                      <w:szCs w:val="20"/>
                    </w:rPr>
                    <w:t xml:space="preserve"> </w:t>
                  </w:r>
                  <w:r>
                    <w:rPr>
                      <w:spacing w:val="16"/>
                      <w:sz w:val="20"/>
                      <w:szCs w:val="20"/>
                    </w:rPr>
                    <w:t>物、非甲烷总烃，不涉及有毒</w:t>
                  </w:r>
                  <w:r>
                    <w:rPr>
                      <w:spacing w:val="5"/>
                      <w:sz w:val="20"/>
                      <w:szCs w:val="20"/>
                    </w:rPr>
                    <w:t xml:space="preserve"> </w:t>
                  </w:r>
                  <w:r>
                    <w:rPr>
                      <w:spacing w:val="12"/>
                      <w:sz w:val="20"/>
                      <w:szCs w:val="20"/>
                    </w:rPr>
                    <w:t>有害污染物、二噁英、苯并</w:t>
                  </w:r>
                  <w:r>
                    <w:rPr>
                      <w:rFonts w:ascii="Times New Roman" w:hAnsi="Times New Roman" w:eastAsia="Times New Roman" w:cs="Times New Roman"/>
                      <w:spacing w:val="12"/>
                      <w:sz w:val="20"/>
                      <w:szCs w:val="20"/>
                    </w:rPr>
                    <w:t>[a]</w:t>
                  </w:r>
                  <w:r>
                    <w:rPr>
                      <w:rFonts w:ascii="Times New Roman" w:hAnsi="Times New Roman" w:eastAsia="Times New Roman" w:cs="Times New Roman"/>
                      <w:spacing w:val="13"/>
                      <w:w w:val="101"/>
                      <w:sz w:val="20"/>
                      <w:szCs w:val="20"/>
                    </w:rPr>
                    <w:t xml:space="preserve"> </w:t>
                  </w:r>
                  <w:r>
                    <w:rPr>
                      <w:spacing w:val="8"/>
                      <w:sz w:val="20"/>
                      <w:szCs w:val="20"/>
                    </w:rPr>
                    <w:t>芘、氰化物、氯气等</w:t>
                  </w:r>
                </w:p>
              </w:tc>
              <w:tc>
                <w:tcPr>
                  <w:tcW w:w="721" w:type="dxa"/>
                  <w:vAlign w:val="top"/>
                </w:tcPr>
                <w:p>
                  <w:pPr>
                    <w:spacing w:line="389" w:lineRule="auto"/>
                    <w:rPr>
                      <w:rFonts w:ascii="Arial"/>
                      <w:sz w:val="21"/>
                    </w:rPr>
                  </w:pPr>
                </w:p>
                <w:p>
                  <w:pPr>
                    <w:pStyle w:val="6"/>
                    <w:spacing w:before="65" w:line="247" w:lineRule="auto"/>
                    <w:ind w:left="258" w:right="151" w:hanging="100"/>
                    <w:rPr>
                      <w:sz w:val="20"/>
                      <w:szCs w:val="20"/>
                    </w:rPr>
                  </w:pPr>
                  <w:r>
                    <w:rPr>
                      <w:spacing w:val="3"/>
                      <w:sz w:val="20"/>
                      <w:szCs w:val="20"/>
                    </w:rPr>
                    <w:t>不设</w:t>
                  </w:r>
                  <w:r>
                    <w:rPr>
                      <w:sz w:val="20"/>
                      <w:szCs w:val="20"/>
                    </w:rPr>
                    <w:t xml:space="preserve"> </w:t>
                  </w:r>
                  <w:r>
                    <w:rPr>
                      <w:spacing w:val="2"/>
                      <w:sz w:val="20"/>
                      <w:szCs w:val="20"/>
                    </w:rPr>
                    <w:t>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4" w:hRule="atLeast"/>
              </w:trPr>
              <w:tc>
                <w:tcPr>
                  <w:tcW w:w="1072"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pStyle w:val="6"/>
                    <w:spacing w:before="65" w:line="228" w:lineRule="auto"/>
                    <w:ind w:left="226"/>
                    <w:rPr>
                      <w:sz w:val="20"/>
                      <w:szCs w:val="20"/>
                    </w:rPr>
                  </w:pPr>
                  <w:r>
                    <w:rPr>
                      <w:spacing w:val="6"/>
                      <w:sz w:val="20"/>
                      <w:szCs w:val="20"/>
                    </w:rPr>
                    <w:t>地表水</w:t>
                  </w:r>
                </w:p>
              </w:tc>
              <w:tc>
                <w:tcPr>
                  <w:tcW w:w="2533" w:type="dxa"/>
                  <w:vAlign w:val="top"/>
                </w:tcPr>
                <w:p>
                  <w:pPr>
                    <w:spacing w:line="264" w:lineRule="auto"/>
                    <w:rPr>
                      <w:rFonts w:ascii="Arial"/>
                      <w:sz w:val="21"/>
                    </w:rPr>
                  </w:pPr>
                </w:p>
                <w:p>
                  <w:pPr>
                    <w:spacing w:line="265" w:lineRule="auto"/>
                    <w:rPr>
                      <w:rFonts w:ascii="Arial"/>
                      <w:sz w:val="21"/>
                    </w:rPr>
                  </w:pPr>
                </w:p>
                <w:p>
                  <w:pPr>
                    <w:pStyle w:val="6"/>
                    <w:spacing w:before="65" w:line="251" w:lineRule="auto"/>
                    <w:ind w:left="112" w:right="105"/>
                    <w:jc w:val="both"/>
                    <w:rPr>
                      <w:sz w:val="20"/>
                      <w:szCs w:val="20"/>
                    </w:rPr>
                  </w:pPr>
                  <w:r>
                    <w:rPr>
                      <w:spacing w:val="9"/>
                      <w:sz w:val="20"/>
                      <w:szCs w:val="20"/>
                    </w:rPr>
                    <w:t xml:space="preserve">新增工业废水直排建设项 </w:t>
                  </w:r>
                  <w:r>
                    <w:rPr>
                      <w:spacing w:val="10"/>
                      <w:sz w:val="20"/>
                      <w:szCs w:val="20"/>
                    </w:rPr>
                    <w:t>目（槽罐车外送污水处理</w:t>
                  </w:r>
                  <w:r>
                    <w:rPr>
                      <w:sz w:val="20"/>
                      <w:szCs w:val="20"/>
                    </w:rPr>
                    <w:t xml:space="preserve"> </w:t>
                  </w:r>
                  <w:r>
                    <w:rPr>
                      <w:spacing w:val="8"/>
                      <w:sz w:val="20"/>
                      <w:szCs w:val="20"/>
                    </w:rPr>
                    <w:t>厂的除外</w:t>
                  </w:r>
                  <w:r>
                    <w:rPr>
                      <w:spacing w:val="18"/>
                      <w:sz w:val="20"/>
                      <w:szCs w:val="20"/>
                    </w:rPr>
                    <w:t>）；</w:t>
                  </w:r>
                  <w:r>
                    <w:rPr>
                      <w:spacing w:val="8"/>
                      <w:sz w:val="20"/>
                      <w:szCs w:val="20"/>
                    </w:rPr>
                    <w:t>新增废水直</w:t>
                  </w:r>
                  <w:r>
                    <w:rPr>
                      <w:spacing w:val="1"/>
                      <w:sz w:val="20"/>
                      <w:szCs w:val="20"/>
                    </w:rPr>
                    <w:t xml:space="preserve"> </w:t>
                  </w:r>
                  <w:r>
                    <w:rPr>
                      <w:spacing w:val="8"/>
                      <w:sz w:val="20"/>
                      <w:szCs w:val="20"/>
                    </w:rPr>
                    <w:t>排的污水集中处理厂</w:t>
                  </w:r>
                </w:p>
              </w:tc>
              <w:tc>
                <w:tcPr>
                  <w:tcW w:w="3038" w:type="dxa"/>
                  <w:vAlign w:val="top"/>
                </w:tcPr>
                <w:p>
                  <w:pPr>
                    <w:pStyle w:val="6"/>
                    <w:spacing w:before="41" w:line="253" w:lineRule="auto"/>
                    <w:ind w:left="112" w:right="12" w:firstLine="1"/>
                    <w:jc w:val="both"/>
                    <w:rPr>
                      <w:sz w:val="20"/>
                      <w:szCs w:val="20"/>
                    </w:rPr>
                  </w:pPr>
                  <w:r>
                    <w:rPr>
                      <w:spacing w:val="16"/>
                      <w:sz w:val="20"/>
                      <w:szCs w:val="20"/>
                    </w:rPr>
                    <w:t>本项目生活污水依托已建生化</w:t>
                  </w:r>
                  <w:r>
                    <w:rPr>
                      <w:spacing w:val="2"/>
                      <w:sz w:val="20"/>
                      <w:szCs w:val="20"/>
                    </w:rPr>
                    <w:t xml:space="preserve">  </w:t>
                  </w:r>
                  <w:r>
                    <w:rPr>
                      <w:spacing w:val="7"/>
                      <w:sz w:val="20"/>
                      <w:szCs w:val="20"/>
                    </w:rPr>
                    <w:t>池处理达《污水综合排放标准》</w:t>
                  </w:r>
                  <w:r>
                    <w:rPr>
                      <w:spacing w:val="9"/>
                      <w:sz w:val="20"/>
                      <w:szCs w:val="20"/>
                    </w:rPr>
                    <w:t xml:space="preserve"> </w:t>
                  </w: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8978-1996</w:t>
                  </w:r>
                  <w:r>
                    <w:rPr>
                      <w:spacing w:val="4"/>
                      <w:sz w:val="20"/>
                      <w:szCs w:val="20"/>
                    </w:rPr>
                    <w:t>）三级排放标准</w:t>
                  </w:r>
                  <w:r>
                    <w:rPr>
                      <w:sz w:val="20"/>
                      <w:szCs w:val="20"/>
                    </w:rPr>
                    <w:t xml:space="preserve">  </w:t>
                  </w:r>
                  <w:r>
                    <w:rPr>
                      <w:spacing w:val="16"/>
                      <w:sz w:val="20"/>
                      <w:szCs w:val="20"/>
                    </w:rPr>
                    <w:t>后排入园区污水管网，然后进</w:t>
                  </w:r>
                  <w:r>
                    <w:rPr>
                      <w:spacing w:val="3"/>
                      <w:sz w:val="20"/>
                      <w:szCs w:val="20"/>
                    </w:rPr>
                    <w:t xml:space="preserve">  </w:t>
                  </w:r>
                  <w:r>
                    <w:rPr>
                      <w:spacing w:val="16"/>
                      <w:sz w:val="20"/>
                      <w:szCs w:val="20"/>
                    </w:rPr>
                    <w:t>入东城污水处理厂进一步处理</w:t>
                  </w:r>
                  <w:r>
                    <w:rPr>
                      <w:spacing w:val="3"/>
                      <w:sz w:val="20"/>
                      <w:szCs w:val="20"/>
                    </w:rPr>
                    <w:t xml:space="preserve">  </w:t>
                  </w:r>
                  <w:r>
                    <w:rPr>
                      <w:spacing w:val="16"/>
                      <w:sz w:val="20"/>
                      <w:szCs w:val="20"/>
                    </w:rPr>
                    <w:t>达《城镇污水处理厂污染物排</w:t>
                  </w:r>
                  <w:r>
                    <w:rPr>
                      <w:spacing w:val="3"/>
                      <w:sz w:val="20"/>
                      <w:szCs w:val="20"/>
                    </w:rPr>
                    <w:t xml:space="preserve">  </w:t>
                  </w:r>
                  <w:r>
                    <w:rPr>
                      <w:spacing w:val="8"/>
                      <w:sz w:val="20"/>
                      <w:szCs w:val="20"/>
                    </w:rPr>
                    <w:t>放标准》</w:t>
                  </w:r>
                  <w:r>
                    <w:rPr>
                      <w:spacing w:val="-69"/>
                      <w:sz w:val="20"/>
                      <w:szCs w:val="20"/>
                    </w:rPr>
                    <w:t xml:space="preserve"> </w:t>
                  </w:r>
                  <w:r>
                    <w:rPr>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18918-2002</w:t>
                  </w:r>
                  <w:r>
                    <w:rPr>
                      <w:spacing w:val="8"/>
                      <w:sz w:val="20"/>
                      <w:szCs w:val="20"/>
                    </w:rPr>
                    <w:t>）一</w:t>
                  </w:r>
                  <w:r>
                    <w:rPr>
                      <w:sz w:val="20"/>
                      <w:szCs w:val="20"/>
                    </w:rPr>
                    <w:t xml:space="preserve">  </w:t>
                  </w:r>
                  <w:r>
                    <w:rPr>
                      <w:spacing w:val="7"/>
                      <w:sz w:val="20"/>
                      <w:szCs w:val="20"/>
                    </w:rPr>
                    <w:t>级</w:t>
                  </w:r>
                  <w:r>
                    <w:rPr>
                      <w:spacing w:val="-44"/>
                      <w:sz w:val="20"/>
                      <w:szCs w:val="20"/>
                    </w:rPr>
                    <w:t xml:space="preserve"> </w:t>
                  </w:r>
                  <w:r>
                    <w:rPr>
                      <w:rFonts w:ascii="Times New Roman" w:hAnsi="Times New Roman" w:eastAsia="Times New Roman" w:cs="Times New Roman"/>
                      <w:spacing w:val="7"/>
                      <w:sz w:val="20"/>
                      <w:szCs w:val="20"/>
                    </w:rPr>
                    <w:t xml:space="preserve">B </w:t>
                  </w:r>
                  <w:r>
                    <w:rPr>
                      <w:spacing w:val="7"/>
                      <w:sz w:val="20"/>
                      <w:szCs w:val="20"/>
                    </w:rPr>
                    <w:t>标后排入淮远河。</w:t>
                  </w:r>
                </w:p>
              </w:tc>
              <w:tc>
                <w:tcPr>
                  <w:tcW w:w="721"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5" w:line="245" w:lineRule="auto"/>
                    <w:ind w:left="258" w:right="151" w:hanging="100"/>
                    <w:rPr>
                      <w:sz w:val="20"/>
                      <w:szCs w:val="20"/>
                    </w:rPr>
                  </w:pPr>
                  <w:r>
                    <w:rPr>
                      <w:spacing w:val="3"/>
                      <w:sz w:val="20"/>
                      <w:szCs w:val="20"/>
                    </w:rPr>
                    <w:t>不设</w:t>
                  </w:r>
                  <w:r>
                    <w:rPr>
                      <w:sz w:val="20"/>
                      <w:szCs w:val="20"/>
                    </w:rPr>
                    <w:t xml:space="preserve"> </w:t>
                  </w:r>
                  <w:r>
                    <w:rPr>
                      <w:spacing w:val="2"/>
                      <w:sz w:val="20"/>
                      <w:szCs w:val="20"/>
                    </w:rPr>
                    <w:t>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072" w:type="dxa"/>
                  <w:vAlign w:val="top"/>
                </w:tcPr>
                <w:p>
                  <w:pPr>
                    <w:spacing w:line="252" w:lineRule="auto"/>
                    <w:rPr>
                      <w:rFonts w:ascii="Arial"/>
                      <w:sz w:val="21"/>
                    </w:rPr>
                  </w:pPr>
                </w:p>
                <w:p>
                  <w:pPr>
                    <w:pStyle w:val="6"/>
                    <w:spacing w:before="65" w:line="228" w:lineRule="auto"/>
                    <w:ind w:left="120"/>
                    <w:rPr>
                      <w:sz w:val="20"/>
                      <w:szCs w:val="20"/>
                    </w:rPr>
                  </w:pPr>
                  <w:r>
                    <w:rPr>
                      <w:spacing w:val="7"/>
                      <w:sz w:val="20"/>
                      <w:szCs w:val="20"/>
                    </w:rPr>
                    <w:t>环境风险</w:t>
                  </w:r>
                </w:p>
              </w:tc>
              <w:tc>
                <w:tcPr>
                  <w:tcW w:w="2533" w:type="dxa"/>
                  <w:vAlign w:val="top"/>
                </w:tcPr>
                <w:p>
                  <w:pPr>
                    <w:pStyle w:val="6"/>
                    <w:spacing w:before="37" w:line="245" w:lineRule="auto"/>
                    <w:ind w:left="112" w:right="105"/>
                    <w:jc w:val="both"/>
                    <w:rPr>
                      <w:sz w:val="20"/>
                      <w:szCs w:val="20"/>
                    </w:rPr>
                  </w:pPr>
                  <w:r>
                    <w:rPr>
                      <w:spacing w:val="9"/>
                      <w:sz w:val="20"/>
                      <w:szCs w:val="20"/>
                    </w:rPr>
                    <w:t xml:space="preserve">有毒有害和易燃易爆危险 </w:t>
                  </w:r>
                  <w:r>
                    <w:rPr>
                      <w:spacing w:val="10"/>
                      <w:sz w:val="20"/>
                      <w:szCs w:val="20"/>
                    </w:rPr>
                    <w:t>物质存储量超过临界量的</w:t>
                  </w:r>
                  <w:r>
                    <w:rPr>
                      <w:sz w:val="20"/>
                      <w:szCs w:val="20"/>
                    </w:rPr>
                    <w:t xml:space="preserve"> </w:t>
                  </w:r>
                  <w:r>
                    <w:rPr>
                      <w:spacing w:val="7"/>
                      <w:sz w:val="20"/>
                      <w:szCs w:val="20"/>
                    </w:rPr>
                    <w:t>建设项目</w:t>
                  </w:r>
                </w:p>
              </w:tc>
              <w:tc>
                <w:tcPr>
                  <w:tcW w:w="3038" w:type="dxa"/>
                  <w:vAlign w:val="top"/>
                </w:tcPr>
                <w:p>
                  <w:pPr>
                    <w:pStyle w:val="6"/>
                    <w:spacing w:before="37" w:line="245" w:lineRule="auto"/>
                    <w:ind w:left="112" w:right="102" w:firstLine="1"/>
                    <w:jc w:val="both"/>
                    <w:rPr>
                      <w:sz w:val="20"/>
                      <w:szCs w:val="20"/>
                    </w:rPr>
                  </w:pPr>
                  <w:r>
                    <w:rPr>
                      <w:spacing w:val="16"/>
                      <w:sz w:val="20"/>
                      <w:szCs w:val="20"/>
                    </w:rPr>
                    <w:t>本项目有毒有害和易燃易爆危</w:t>
                  </w:r>
                  <w:r>
                    <w:rPr>
                      <w:spacing w:val="4"/>
                      <w:sz w:val="20"/>
                      <w:szCs w:val="20"/>
                    </w:rPr>
                    <w:t xml:space="preserve"> </w:t>
                  </w:r>
                  <w:r>
                    <w:rPr>
                      <w:spacing w:val="16"/>
                      <w:sz w:val="20"/>
                      <w:szCs w:val="20"/>
                    </w:rPr>
                    <w:t>险物质存储量暂存量较小，未</w:t>
                  </w:r>
                  <w:r>
                    <w:rPr>
                      <w:spacing w:val="8"/>
                      <w:sz w:val="20"/>
                      <w:szCs w:val="20"/>
                    </w:rPr>
                    <w:t xml:space="preserve"> 超过相应风险物质临界量。</w:t>
                  </w:r>
                </w:p>
              </w:tc>
              <w:tc>
                <w:tcPr>
                  <w:tcW w:w="721" w:type="dxa"/>
                  <w:vAlign w:val="top"/>
                </w:tcPr>
                <w:p>
                  <w:pPr>
                    <w:pStyle w:val="6"/>
                    <w:spacing w:before="178" w:line="247" w:lineRule="auto"/>
                    <w:ind w:left="258" w:right="151" w:hanging="100"/>
                    <w:rPr>
                      <w:sz w:val="20"/>
                      <w:szCs w:val="20"/>
                    </w:rPr>
                  </w:pPr>
                  <w:r>
                    <w:rPr>
                      <w:spacing w:val="3"/>
                      <w:sz w:val="20"/>
                      <w:szCs w:val="20"/>
                    </w:rPr>
                    <w:t>不设</w:t>
                  </w:r>
                  <w:r>
                    <w:rPr>
                      <w:sz w:val="20"/>
                      <w:szCs w:val="20"/>
                    </w:rPr>
                    <w:t xml:space="preserve"> </w:t>
                  </w:r>
                  <w:r>
                    <w:rPr>
                      <w:spacing w:val="2"/>
                      <w:sz w:val="20"/>
                      <w:szCs w:val="20"/>
                    </w:rPr>
                    <w:t>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1072" w:type="dxa"/>
                  <w:vAlign w:val="top"/>
                </w:tcPr>
                <w:p>
                  <w:pPr>
                    <w:spacing w:line="265" w:lineRule="auto"/>
                    <w:rPr>
                      <w:rFonts w:ascii="Arial"/>
                      <w:sz w:val="21"/>
                    </w:rPr>
                  </w:pPr>
                </w:p>
                <w:p>
                  <w:pPr>
                    <w:spacing w:line="266" w:lineRule="auto"/>
                    <w:rPr>
                      <w:rFonts w:ascii="Arial"/>
                      <w:sz w:val="21"/>
                    </w:rPr>
                  </w:pPr>
                </w:p>
                <w:p>
                  <w:pPr>
                    <w:pStyle w:val="6"/>
                    <w:spacing w:before="65" w:line="233" w:lineRule="auto"/>
                    <w:ind w:left="333"/>
                    <w:rPr>
                      <w:sz w:val="20"/>
                      <w:szCs w:val="20"/>
                    </w:rPr>
                  </w:pPr>
                  <w:r>
                    <w:rPr>
                      <w:spacing w:val="3"/>
                      <w:sz w:val="20"/>
                      <w:szCs w:val="20"/>
                    </w:rPr>
                    <w:t>生态</w:t>
                  </w:r>
                </w:p>
              </w:tc>
              <w:tc>
                <w:tcPr>
                  <w:tcW w:w="2533" w:type="dxa"/>
                  <w:vAlign w:val="top"/>
                </w:tcPr>
                <w:p>
                  <w:pPr>
                    <w:pStyle w:val="6"/>
                    <w:spacing w:before="39" w:line="250" w:lineRule="auto"/>
                    <w:ind w:left="112" w:right="105" w:firstLine="2"/>
                    <w:jc w:val="both"/>
                    <w:rPr>
                      <w:sz w:val="20"/>
                      <w:szCs w:val="20"/>
                    </w:rPr>
                  </w:pPr>
                  <w:r>
                    <w:rPr>
                      <w:spacing w:val="7"/>
                      <w:sz w:val="20"/>
                      <w:szCs w:val="20"/>
                    </w:rPr>
                    <w:t>取水口下游</w:t>
                  </w:r>
                  <w:r>
                    <w:rPr>
                      <w:spacing w:val="-35"/>
                      <w:sz w:val="20"/>
                      <w:szCs w:val="20"/>
                    </w:rPr>
                    <w:t xml:space="preserve"> </w:t>
                  </w:r>
                  <w:r>
                    <w:rPr>
                      <w:rFonts w:ascii="Times New Roman" w:hAnsi="Times New Roman" w:eastAsia="Times New Roman" w:cs="Times New Roman"/>
                      <w:spacing w:val="7"/>
                      <w:sz w:val="20"/>
                      <w:szCs w:val="20"/>
                    </w:rPr>
                    <w:t xml:space="preserve">500 </w:t>
                  </w:r>
                  <w:r>
                    <w:rPr>
                      <w:spacing w:val="7"/>
                      <w:sz w:val="20"/>
                      <w:szCs w:val="20"/>
                    </w:rPr>
                    <w:t>米范围内</w:t>
                  </w:r>
                  <w:r>
                    <w:rPr>
                      <w:sz w:val="20"/>
                      <w:szCs w:val="20"/>
                    </w:rPr>
                    <w:t xml:space="preserve"> </w:t>
                  </w:r>
                  <w:r>
                    <w:rPr>
                      <w:spacing w:val="10"/>
                      <w:sz w:val="20"/>
                      <w:szCs w:val="20"/>
                    </w:rPr>
                    <w:t>有重要水生生物的自然产</w:t>
                  </w:r>
                  <w:r>
                    <w:rPr>
                      <w:sz w:val="20"/>
                      <w:szCs w:val="20"/>
                    </w:rPr>
                    <w:t xml:space="preserve"> </w:t>
                  </w:r>
                  <w:r>
                    <w:rPr>
                      <w:spacing w:val="10"/>
                      <w:sz w:val="20"/>
                      <w:szCs w:val="20"/>
                    </w:rPr>
                    <w:t>卵场、索饵场、越冬场和</w:t>
                  </w:r>
                  <w:r>
                    <w:rPr>
                      <w:sz w:val="20"/>
                      <w:szCs w:val="20"/>
                    </w:rPr>
                    <w:t xml:space="preserve"> </w:t>
                  </w:r>
                  <w:r>
                    <w:rPr>
                      <w:spacing w:val="10"/>
                      <w:sz w:val="20"/>
                      <w:szCs w:val="20"/>
                    </w:rPr>
                    <w:t>洄游通道的新增河道取水</w:t>
                  </w:r>
                  <w:r>
                    <w:rPr>
                      <w:sz w:val="20"/>
                      <w:szCs w:val="20"/>
                    </w:rPr>
                    <w:t xml:space="preserve"> </w:t>
                  </w:r>
                  <w:r>
                    <w:rPr>
                      <w:spacing w:val="8"/>
                      <w:sz w:val="20"/>
                      <w:szCs w:val="20"/>
                    </w:rPr>
                    <w:t>的污染类建设项目</w:t>
                  </w:r>
                </w:p>
              </w:tc>
              <w:tc>
                <w:tcPr>
                  <w:tcW w:w="3038" w:type="dxa"/>
                  <w:vAlign w:val="top"/>
                </w:tcPr>
                <w:p>
                  <w:pPr>
                    <w:spacing w:line="266" w:lineRule="auto"/>
                    <w:rPr>
                      <w:rFonts w:ascii="Arial"/>
                      <w:sz w:val="21"/>
                    </w:rPr>
                  </w:pPr>
                </w:p>
                <w:p>
                  <w:pPr>
                    <w:spacing w:line="266" w:lineRule="auto"/>
                    <w:rPr>
                      <w:rFonts w:ascii="Arial"/>
                      <w:sz w:val="21"/>
                    </w:rPr>
                  </w:pPr>
                </w:p>
                <w:p>
                  <w:pPr>
                    <w:pStyle w:val="6"/>
                    <w:spacing w:before="65" w:line="227" w:lineRule="auto"/>
                    <w:ind w:left="114"/>
                    <w:rPr>
                      <w:sz w:val="20"/>
                      <w:szCs w:val="20"/>
                    </w:rPr>
                  </w:pPr>
                  <w:r>
                    <w:rPr>
                      <w:spacing w:val="8"/>
                      <w:sz w:val="20"/>
                      <w:szCs w:val="20"/>
                    </w:rPr>
                    <w:t>本项目不属于河道取水项目。</w:t>
                  </w:r>
                </w:p>
              </w:tc>
              <w:tc>
                <w:tcPr>
                  <w:tcW w:w="721" w:type="dxa"/>
                  <w:vAlign w:val="top"/>
                </w:tcPr>
                <w:p>
                  <w:pPr>
                    <w:spacing w:line="392" w:lineRule="auto"/>
                    <w:rPr>
                      <w:rFonts w:ascii="Arial"/>
                      <w:sz w:val="21"/>
                    </w:rPr>
                  </w:pPr>
                </w:p>
                <w:p>
                  <w:pPr>
                    <w:pStyle w:val="6"/>
                    <w:spacing w:before="65" w:line="247" w:lineRule="auto"/>
                    <w:ind w:left="258" w:right="151" w:hanging="100"/>
                    <w:rPr>
                      <w:sz w:val="20"/>
                      <w:szCs w:val="20"/>
                    </w:rPr>
                  </w:pPr>
                  <w:r>
                    <w:rPr>
                      <w:spacing w:val="3"/>
                      <w:sz w:val="20"/>
                      <w:szCs w:val="20"/>
                    </w:rPr>
                    <w:t>不设</w:t>
                  </w:r>
                  <w:r>
                    <w:rPr>
                      <w:sz w:val="20"/>
                      <w:szCs w:val="20"/>
                    </w:rPr>
                    <w:t xml:space="preserve"> </w:t>
                  </w:r>
                  <w:r>
                    <w:rPr>
                      <w:spacing w:val="2"/>
                      <w:sz w:val="20"/>
                      <w:szCs w:val="20"/>
                    </w:rPr>
                    <w:t>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072" w:type="dxa"/>
                  <w:vAlign w:val="top"/>
                </w:tcPr>
                <w:p>
                  <w:pPr>
                    <w:pStyle w:val="6"/>
                    <w:spacing w:before="180" w:line="228" w:lineRule="auto"/>
                    <w:ind w:left="331"/>
                    <w:rPr>
                      <w:sz w:val="20"/>
                      <w:szCs w:val="20"/>
                    </w:rPr>
                  </w:pPr>
                  <w:r>
                    <w:rPr>
                      <w:spacing w:val="5"/>
                      <w:sz w:val="20"/>
                      <w:szCs w:val="20"/>
                    </w:rPr>
                    <w:t>海洋</w:t>
                  </w:r>
                </w:p>
              </w:tc>
              <w:tc>
                <w:tcPr>
                  <w:tcW w:w="2533" w:type="dxa"/>
                  <w:vAlign w:val="top"/>
                </w:tcPr>
                <w:p>
                  <w:pPr>
                    <w:pStyle w:val="6"/>
                    <w:spacing w:before="41" w:line="239" w:lineRule="auto"/>
                    <w:ind w:left="112" w:right="105"/>
                    <w:rPr>
                      <w:sz w:val="20"/>
                      <w:szCs w:val="20"/>
                    </w:rPr>
                  </w:pPr>
                  <w:r>
                    <w:rPr>
                      <w:spacing w:val="9"/>
                      <w:sz w:val="20"/>
                      <w:szCs w:val="20"/>
                    </w:rPr>
                    <w:t>直接向海排放污染物的海</w:t>
                  </w:r>
                  <w:r>
                    <w:rPr>
                      <w:spacing w:val="8"/>
                      <w:sz w:val="20"/>
                      <w:szCs w:val="20"/>
                    </w:rPr>
                    <w:t xml:space="preserve"> 洋工程建设项目</w:t>
                  </w:r>
                </w:p>
              </w:tc>
              <w:tc>
                <w:tcPr>
                  <w:tcW w:w="3038" w:type="dxa"/>
                  <w:vAlign w:val="top"/>
                </w:tcPr>
                <w:p>
                  <w:pPr>
                    <w:pStyle w:val="6"/>
                    <w:spacing w:before="41" w:line="239" w:lineRule="auto"/>
                    <w:ind w:left="153" w:right="105" w:hanging="39"/>
                    <w:rPr>
                      <w:sz w:val="20"/>
                      <w:szCs w:val="20"/>
                    </w:rPr>
                  </w:pPr>
                  <w:r>
                    <w:rPr>
                      <w:spacing w:val="16"/>
                      <w:sz w:val="20"/>
                      <w:szCs w:val="20"/>
                    </w:rPr>
                    <w:t>本项目不属于海洋工程建设项</w:t>
                  </w:r>
                  <w:r>
                    <w:rPr>
                      <w:spacing w:val="4"/>
                      <w:sz w:val="20"/>
                      <w:szCs w:val="20"/>
                    </w:rPr>
                    <w:t xml:space="preserve"> </w:t>
                  </w:r>
                  <w:r>
                    <w:rPr>
                      <w:spacing w:val="-20"/>
                      <w:sz w:val="20"/>
                      <w:szCs w:val="20"/>
                    </w:rPr>
                    <w:t>目。</w:t>
                  </w:r>
                </w:p>
              </w:tc>
              <w:tc>
                <w:tcPr>
                  <w:tcW w:w="721" w:type="dxa"/>
                  <w:vAlign w:val="top"/>
                </w:tcPr>
                <w:p>
                  <w:pPr>
                    <w:pStyle w:val="6"/>
                    <w:spacing w:before="41" w:line="239" w:lineRule="auto"/>
                    <w:ind w:left="258" w:right="151" w:hanging="100"/>
                    <w:rPr>
                      <w:sz w:val="20"/>
                      <w:szCs w:val="20"/>
                    </w:rPr>
                  </w:pPr>
                  <w:r>
                    <w:rPr>
                      <w:spacing w:val="3"/>
                      <w:sz w:val="20"/>
                      <w:szCs w:val="20"/>
                    </w:rPr>
                    <w:t>不设</w:t>
                  </w:r>
                  <w:r>
                    <w:rPr>
                      <w:sz w:val="20"/>
                      <w:szCs w:val="20"/>
                    </w:rPr>
                    <w:t xml:space="preserve"> </w:t>
                  </w:r>
                  <w:r>
                    <w:rPr>
                      <w:spacing w:val="2"/>
                      <w:sz w:val="20"/>
                      <w:szCs w:val="20"/>
                    </w:rPr>
                    <w:t>置</w:t>
                  </w:r>
                </w:p>
              </w:tc>
            </w:tr>
          </w:tbl>
          <w:p>
            <w:pPr>
              <w:pStyle w:val="6"/>
              <w:spacing w:before="148" w:line="214" w:lineRule="auto"/>
              <w:ind w:left="590"/>
            </w:pPr>
            <w:r>
              <w:rPr>
                <w:spacing w:val="-1"/>
              </w:rPr>
              <w:t>根据上表对比，本项目不需设置专项评价。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3" w:hRule="atLeast"/>
        </w:trPr>
        <w:tc>
          <w:tcPr>
            <w:tcW w:w="1287" w:type="dxa"/>
            <w:tcBorders>
              <w:left w:val="single" w:color="000000" w:sz="6"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78" w:line="220" w:lineRule="auto"/>
              <w:ind w:left="164"/>
            </w:pPr>
            <w:r>
              <w:rPr>
                <w:spacing w:val="-3"/>
              </w:rPr>
              <w:t>规划情况</w:t>
            </w:r>
          </w:p>
        </w:tc>
        <w:tc>
          <w:tcPr>
            <w:tcW w:w="7587" w:type="dxa"/>
            <w:tcBorders>
              <w:right w:val="single" w:color="000000" w:sz="6" w:space="0"/>
            </w:tcBorders>
            <w:vAlign w:val="top"/>
          </w:tcPr>
          <w:p>
            <w:pPr>
              <w:pStyle w:val="6"/>
              <w:spacing w:before="188" w:line="356" w:lineRule="auto"/>
              <w:ind w:left="111" w:right="103" w:firstLine="480"/>
            </w:pPr>
            <w:r>
              <w:rPr>
                <w:spacing w:val="5"/>
              </w:rPr>
              <w:t>规划名称：《重庆市铜梁区中心城区控制性详细规划整合（</w:t>
            </w:r>
            <w:r>
              <w:rPr>
                <w:rFonts w:ascii="Times New Roman" w:hAnsi="Times New Roman" w:eastAsia="Times New Roman" w:cs="Times New Roman"/>
                <w:spacing w:val="5"/>
              </w:rPr>
              <w:t>2017</w:t>
            </w:r>
            <w:r>
              <w:rPr>
                <w:rFonts w:ascii="Times New Roman" w:hAnsi="Times New Roman" w:eastAsia="Times New Roman" w:cs="Times New Roman"/>
                <w:spacing w:val="11"/>
              </w:rPr>
              <w:t xml:space="preserve"> </w:t>
            </w:r>
            <w:r>
              <w:rPr>
                <w:spacing w:val="4"/>
              </w:rPr>
              <w:t>年）》</w:t>
            </w:r>
          </w:p>
          <w:p>
            <w:pPr>
              <w:pStyle w:val="6"/>
              <w:spacing w:before="34" w:line="219" w:lineRule="auto"/>
              <w:ind w:left="602"/>
            </w:pPr>
            <w:r>
              <w:rPr>
                <w:spacing w:val="-2"/>
              </w:rPr>
              <w:t>审批机关：铜梁区人民政府</w:t>
            </w:r>
          </w:p>
          <w:p>
            <w:pPr>
              <w:pStyle w:val="6"/>
              <w:spacing w:before="195" w:line="219" w:lineRule="auto"/>
              <w:ind w:left="602"/>
            </w:pPr>
            <w:r>
              <w:rPr>
                <w:spacing w:val="-1"/>
              </w:rPr>
              <w:t>审批文件名称及文号：铜府〔</w:t>
            </w:r>
            <w:r>
              <w:rPr>
                <w:rFonts w:ascii="Times New Roman" w:hAnsi="Times New Roman" w:eastAsia="Times New Roman" w:cs="Times New Roman"/>
                <w:spacing w:val="-1"/>
              </w:rPr>
              <w:t>2017</w:t>
            </w:r>
            <w:r>
              <w:rPr>
                <w:spacing w:val="-1"/>
              </w:rPr>
              <w:t>〕</w:t>
            </w:r>
            <w:r>
              <w:rPr>
                <w:rFonts w:ascii="Times New Roman" w:hAnsi="Times New Roman" w:eastAsia="Times New Roman" w:cs="Times New Roman"/>
                <w:spacing w:val="-1"/>
              </w:rPr>
              <w:t>175</w:t>
            </w:r>
            <w:r>
              <w:rPr>
                <w:rFonts w:ascii="Times New Roman" w:hAnsi="Times New Roman" w:eastAsia="Times New Roman" w:cs="Times New Roman"/>
                <w:spacing w:val="15"/>
              </w:rPr>
              <w:t xml:space="preserve"> </w:t>
            </w:r>
            <w:r>
              <w:rPr>
                <w:spacing w:val="-1"/>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3" w:hRule="atLeast"/>
        </w:trPr>
        <w:tc>
          <w:tcPr>
            <w:tcW w:w="1287" w:type="dxa"/>
            <w:tcBorders>
              <w:left w:val="single" w:color="000000" w:sz="6" w:space="0"/>
              <w:bottom w:val="single" w:color="00000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78" w:line="220" w:lineRule="auto"/>
              <w:ind w:left="164"/>
            </w:pPr>
            <w:r>
              <w:rPr>
                <w:spacing w:val="-3"/>
              </w:rPr>
              <w:t>规划环境</w:t>
            </w:r>
          </w:p>
          <w:p>
            <w:pPr>
              <w:pStyle w:val="6"/>
              <w:spacing w:before="155" w:line="218" w:lineRule="auto"/>
              <w:ind w:left="163"/>
            </w:pPr>
            <w:r>
              <w:rPr>
                <w:spacing w:val="-3"/>
              </w:rPr>
              <w:t>影响评价</w:t>
            </w:r>
          </w:p>
          <w:p>
            <w:pPr>
              <w:pStyle w:val="6"/>
              <w:spacing w:before="156" w:line="220" w:lineRule="auto"/>
              <w:ind w:left="404"/>
            </w:pPr>
            <w:r>
              <w:rPr>
                <w:spacing w:val="-6"/>
              </w:rPr>
              <w:t>情况</w:t>
            </w:r>
          </w:p>
        </w:tc>
        <w:tc>
          <w:tcPr>
            <w:tcW w:w="7587" w:type="dxa"/>
            <w:tcBorders>
              <w:bottom w:val="single" w:color="000000" w:sz="6" w:space="0"/>
              <w:right w:val="single" w:color="000000" w:sz="6" w:space="0"/>
            </w:tcBorders>
            <w:vAlign w:val="top"/>
          </w:tcPr>
          <w:p>
            <w:pPr>
              <w:pStyle w:val="6"/>
              <w:spacing w:before="191" w:line="355" w:lineRule="auto"/>
              <w:ind w:left="122" w:right="103" w:firstLine="468"/>
            </w:pPr>
            <w:r>
              <w:rPr>
                <w:spacing w:val="-3"/>
              </w:rPr>
              <w:t>规划环评文件：《重庆铜梁高新区铜梁片区及全蒲片区规划环境影</w:t>
            </w:r>
            <w:r>
              <w:rPr>
                <w:spacing w:val="8"/>
              </w:rPr>
              <w:t xml:space="preserve"> </w:t>
            </w:r>
            <w:r>
              <w:rPr>
                <w:spacing w:val="-3"/>
              </w:rPr>
              <w:t>响跟踪评价报告书》</w:t>
            </w:r>
          </w:p>
          <w:p>
            <w:pPr>
              <w:pStyle w:val="6"/>
              <w:spacing w:before="35" w:line="219" w:lineRule="auto"/>
              <w:ind w:left="602"/>
            </w:pPr>
            <w:r>
              <w:rPr>
                <w:spacing w:val="-2"/>
              </w:rPr>
              <w:t>审批机关：重庆市生态环境局</w:t>
            </w:r>
          </w:p>
          <w:p>
            <w:pPr>
              <w:pStyle w:val="6"/>
              <w:spacing w:before="196" w:line="355" w:lineRule="auto"/>
              <w:ind w:left="109" w:right="103" w:firstLine="493"/>
            </w:pPr>
            <w:r>
              <w:rPr>
                <w:spacing w:val="-3"/>
              </w:rPr>
              <w:t>审查文件名称：《重庆市生态环境局关于重庆铜梁高新区铜</w:t>
            </w:r>
            <w:r>
              <w:rPr>
                <w:spacing w:val="-4"/>
              </w:rPr>
              <w:t>梁片区</w:t>
            </w:r>
            <w:r>
              <w:t xml:space="preserve"> </w:t>
            </w:r>
            <w:r>
              <w:rPr>
                <w:spacing w:val="-1"/>
              </w:rPr>
              <w:t>及全蒲片区规划环境影响跟踪评价报告书审查意见函》</w:t>
            </w:r>
          </w:p>
          <w:p>
            <w:pPr>
              <w:pStyle w:val="6"/>
              <w:spacing w:before="36" w:line="220" w:lineRule="auto"/>
              <w:ind w:left="602"/>
            </w:pPr>
            <w:r>
              <w:rPr>
                <w:spacing w:val="-2"/>
              </w:rPr>
              <w:t>审批文号：渝环函〔</w:t>
            </w:r>
            <w:r>
              <w:rPr>
                <w:rFonts w:ascii="Times New Roman" w:hAnsi="Times New Roman" w:eastAsia="Times New Roman" w:cs="Times New Roman"/>
                <w:spacing w:val="-2"/>
              </w:rPr>
              <w:t>2019</w:t>
            </w:r>
            <w:r>
              <w:rPr>
                <w:spacing w:val="-2"/>
              </w:rPr>
              <w:t>〕</w:t>
            </w:r>
            <w:r>
              <w:rPr>
                <w:rFonts w:ascii="Times New Roman" w:hAnsi="Times New Roman" w:eastAsia="Times New Roman" w:cs="Times New Roman"/>
                <w:spacing w:val="-2"/>
              </w:rPr>
              <w:t>94</w:t>
            </w:r>
            <w:r>
              <w:rPr>
                <w:spacing w:val="-2"/>
              </w:rPr>
              <w:t>号</w:t>
            </w:r>
          </w:p>
          <w:p>
            <w:pPr>
              <w:pStyle w:val="6"/>
              <w:spacing w:before="194" w:line="219" w:lineRule="auto"/>
              <w:ind w:left="602"/>
            </w:pPr>
            <w:r>
              <w:rPr>
                <w:spacing w:val="-2"/>
              </w:rPr>
              <w:t>审批时间：</w:t>
            </w:r>
            <w:r>
              <w:rPr>
                <w:rFonts w:ascii="Times New Roman" w:hAnsi="Times New Roman" w:eastAsia="Times New Roman" w:cs="Times New Roman"/>
                <w:spacing w:val="-2"/>
              </w:rPr>
              <w:t>2019</w:t>
            </w:r>
            <w:r>
              <w:rPr>
                <w:spacing w:val="-2"/>
              </w:rPr>
              <w:t>年</w:t>
            </w:r>
            <w:r>
              <w:rPr>
                <w:rFonts w:ascii="Times New Roman" w:hAnsi="Times New Roman" w:eastAsia="Times New Roman" w:cs="Times New Roman"/>
                <w:spacing w:val="-2"/>
              </w:rPr>
              <w:t>1</w:t>
            </w:r>
            <w:r>
              <w:rPr>
                <w:spacing w:val="-2"/>
              </w:rPr>
              <w:t>月</w:t>
            </w:r>
            <w:r>
              <w:rPr>
                <w:rFonts w:ascii="Times New Roman" w:hAnsi="Times New Roman" w:eastAsia="Times New Roman" w:cs="Times New Roman"/>
                <w:spacing w:val="-2"/>
              </w:rPr>
              <w:t>29</w:t>
            </w:r>
            <w:r>
              <w:rPr>
                <w:spacing w:val="-2"/>
              </w:rPr>
              <w:t>日</w:t>
            </w:r>
          </w:p>
        </w:tc>
      </w:tr>
    </w:tbl>
    <w:p>
      <w:pPr>
        <w:pStyle w:val="2"/>
        <w:rPr>
          <w:sz w:val="21"/>
        </w:rPr>
      </w:pPr>
    </w:p>
    <w:p>
      <w:pPr>
        <w:rPr>
          <w:sz w:val="21"/>
          <w:szCs w:val="21"/>
        </w:rPr>
        <w:sectPr>
          <w:footerReference r:id="rId8" w:type="default"/>
          <w:pgSz w:w="11906" w:h="16839"/>
          <w:pgMar w:top="400" w:right="1508" w:bottom="1326" w:left="1508" w:header="0" w:footer="111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7"/>
        <w:gridCol w:w="75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67" w:hRule="atLeast"/>
        </w:trPr>
        <w:tc>
          <w:tcPr>
            <w:tcW w:w="1287" w:type="dxa"/>
            <w:tcBorders>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363" w:lineRule="auto"/>
              <w:ind w:left="162" w:right="162" w:firstLine="1"/>
              <w:jc w:val="both"/>
            </w:pPr>
            <w:r>
              <w:rPr>
                <w:spacing w:val="-3"/>
              </w:rPr>
              <w:t>规划及规</w:t>
            </w:r>
            <w:r>
              <w:t xml:space="preserve"> </w:t>
            </w:r>
            <w:r>
              <w:rPr>
                <w:spacing w:val="-3"/>
              </w:rPr>
              <w:t>划环境影</w:t>
            </w:r>
            <w:r>
              <w:rPr>
                <w:spacing w:val="2"/>
              </w:rPr>
              <w:t xml:space="preserve"> </w:t>
            </w:r>
            <w:r>
              <w:rPr>
                <w:spacing w:val="-3"/>
              </w:rPr>
              <w:t>响评价符</w:t>
            </w:r>
            <w:r>
              <w:rPr>
                <w:spacing w:val="2"/>
              </w:rPr>
              <w:t xml:space="preserve"> </w:t>
            </w:r>
            <w:r>
              <w:rPr>
                <w:spacing w:val="-3"/>
              </w:rPr>
              <w:t>合性分析</w:t>
            </w:r>
          </w:p>
        </w:tc>
        <w:tc>
          <w:tcPr>
            <w:tcW w:w="7587" w:type="dxa"/>
            <w:tcBorders>
              <w:left w:val="single" w:color="000000" w:sz="2" w:space="0"/>
            </w:tcBorders>
            <w:vAlign w:val="top"/>
          </w:tcPr>
          <w:p>
            <w:pPr>
              <w:pStyle w:val="6"/>
              <w:spacing w:before="184" w:line="219" w:lineRule="auto"/>
              <w:ind w:left="116"/>
            </w:pPr>
            <w:r>
              <w:rPr>
                <w:rFonts w:ascii="Times New Roman" w:hAnsi="Times New Roman" w:eastAsia="Times New Roman" w:cs="Times New Roman"/>
                <w:b/>
                <w:bCs/>
                <w:spacing w:val="-3"/>
              </w:rPr>
              <w:t xml:space="preserve">1.1 </w:t>
            </w:r>
            <w:r>
              <w:rPr>
                <w:b/>
                <w:bCs/>
                <w:spacing w:val="-3"/>
              </w:rPr>
              <w:t>规划符合性分析</w:t>
            </w:r>
          </w:p>
          <w:p>
            <w:pPr>
              <w:pStyle w:val="6"/>
              <w:spacing w:before="195" w:line="219" w:lineRule="auto"/>
              <w:ind w:left="601"/>
            </w:pPr>
            <w:r>
              <w:rPr>
                <w:spacing w:val="-3"/>
              </w:rPr>
              <w:t>（</w:t>
            </w:r>
            <w:r>
              <w:rPr>
                <w:rFonts w:ascii="Times New Roman" w:hAnsi="Times New Roman" w:eastAsia="Times New Roman" w:cs="Times New Roman"/>
                <w:spacing w:val="-3"/>
              </w:rPr>
              <w:t>1</w:t>
            </w:r>
            <w:r>
              <w:rPr>
                <w:spacing w:val="-3"/>
              </w:rPr>
              <w:t>）规划概况</w:t>
            </w:r>
          </w:p>
          <w:p>
            <w:pPr>
              <w:pStyle w:val="6"/>
              <w:spacing w:before="212" w:line="375" w:lineRule="auto"/>
              <w:ind w:left="111" w:right="100" w:firstLine="479"/>
            </w:pPr>
            <w:r>
              <w:rPr>
                <w:spacing w:val="3"/>
              </w:rPr>
              <w:t>根据《重庆市铜梁区中心城区控制性详细规划整合（</w:t>
            </w:r>
            <w:r>
              <w:rPr>
                <w:rFonts w:ascii="Times New Roman" w:hAnsi="Times New Roman" w:eastAsia="Times New Roman" w:cs="Times New Roman"/>
                <w:spacing w:val="3"/>
              </w:rPr>
              <w:t>2017</w:t>
            </w:r>
            <w:r>
              <w:rPr>
                <w:rFonts w:ascii="Times New Roman" w:hAnsi="Times New Roman" w:eastAsia="Times New Roman" w:cs="Times New Roman"/>
                <w:spacing w:val="17"/>
                <w:w w:val="101"/>
              </w:rPr>
              <w:t xml:space="preserve"> </w:t>
            </w:r>
            <w:r>
              <w:rPr>
                <w:spacing w:val="2"/>
              </w:rPr>
              <w:t>年）》</w:t>
            </w:r>
            <w:r>
              <w:t xml:space="preserve"> </w:t>
            </w:r>
            <w:r>
              <w:rPr>
                <w:spacing w:val="2"/>
              </w:rPr>
              <w:t>《铜梁区工业发展规划（</w:t>
            </w:r>
            <w:r>
              <w:rPr>
                <w:rFonts w:ascii="Times New Roman" w:hAnsi="Times New Roman" w:eastAsia="Times New Roman" w:cs="Times New Roman"/>
                <w:spacing w:val="2"/>
              </w:rPr>
              <w:t>2017-2025</w:t>
            </w:r>
            <w:r>
              <w:rPr>
                <w:spacing w:val="2"/>
              </w:rPr>
              <w:t>）》及铜梁区各专项规划，铜梁高</w:t>
            </w:r>
            <w:r>
              <w:rPr>
                <w:spacing w:val="13"/>
              </w:rPr>
              <w:t xml:space="preserve"> </w:t>
            </w:r>
            <w:r>
              <w:rPr>
                <w:spacing w:val="-1"/>
              </w:rPr>
              <w:t>新区最新规划概要如下：</w:t>
            </w:r>
          </w:p>
          <w:p>
            <w:pPr>
              <w:pStyle w:val="6"/>
              <w:spacing w:before="37" w:line="220" w:lineRule="auto"/>
              <w:ind w:left="601"/>
            </w:pPr>
            <w:r>
              <w:rPr>
                <w:spacing w:val="-3"/>
              </w:rPr>
              <w:t>（</w:t>
            </w:r>
            <w:r>
              <w:rPr>
                <w:rFonts w:ascii="Times New Roman" w:hAnsi="Times New Roman" w:eastAsia="Times New Roman" w:cs="Times New Roman"/>
                <w:spacing w:val="-3"/>
              </w:rPr>
              <w:t>1</w:t>
            </w:r>
            <w:r>
              <w:rPr>
                <w:spacing w:val="-3"/>
              </w:rPr>
              <w:t>）规划范围及面积</w:t>
            </w:r>
          </w:p>
          <w:p>
            <w:pPr>
              <w:pStyle w:val="6"/>
              <w:spacing w:before="212" w:line="371" w:lineRule="auto"/>
              <w:ind w:left="116" w:right="23" w:firstLine="501"/>
            </w:pPr>
            <w:r>
              <w:rPr>
                <w:spacing w:val="-4"/>
              </w:rPr>
              <w:t>以白土坝片区、姜家岩片区、蒲吕片区、大庙片区为核心，白土坝</w:t>
            </w:r>
            <w:r>
              <w:rPr>
                <w:spacing w:val="11"/>
              </w:rPr>
              <w:t xml:space="preserve"> </w:t>
            </w:r>
            <w:r>
              <w:rPr>
                <w:spacing w:val="-9"/>
              </w:rPr>
              <w:t>片区、姜家岩片区、蒲吕片区规划面积</w:t>
            </w:r>
            <w:r>
              <w:rPr>
                <w:rFonts w:ascii="Times New Roman" w:hAnsi="Times New Roman" w:eastAsia="Times New Roman" w:cs="Times New Roman"/>
                <w:spacing w:val="-9"/>
              </w:rPr>
              <w:t>2233.48km</w:t>
            </w:r>
            <w:r>
              <w:rPr>
                <w:rFonts w:ascii="Times New Roman" w:hAnsi="Times New Roman" w:eastAsia="Times New Roman" w:cs="Times New Roman"/>
                <w:spacing w:val="-9"/>
                <w:position w:val="7"/>
                <w:sz w:val="15"/>
                <w:szCs w:val="15"/>
              </w:rPr>
              <w:t>2</w:t>
            </w:r>
            <w:r>
              <w:rPr>
                <w:spacing w:val="-9"/>
              </w:rPr>
              <w:t>，远景规划面积</w:t>
            </w:r>
            <w:r>
              <w:rPr>
                <w:rFonts w:ascii="Times New Roman" w:hAnsi="Times New Roman" w:eastAsia="Times New Roman" w:cs="Times New Roman"/>
                <w:spacing w:val="-9"/>
              </w:rPr>
              <w:t>50km</w:t>
            </w:r>
            <w:r>
              <w:rPr>
                <w:rFonts w:ascii="Times New Roman" w:hAnsi="Times New Roman" w:eastAsia="Times New Roman" w:cs="Times New Roman"/>
                <w:spacing w:val="-9"/>
                <w:position w:val="7"/>
                <w:sz w:val="15"/>
                <w:szCs w:val="15"/>
              </w:rPr>
              <w:t>2</w:t>
            </w:r>
            <w:r>
              <w:rPr>
                <w:spacing w:val="-9"/>
              </w:rPr>
              <w:t>。</w:t>
            </w:r>
          </w:p>
          <w:p>
            <w:pPr>
              <w:pStyle w:val="6"/>
              <w:spacing w:before="37" w:line="220" w:lineRule="auto"/>
              <w:ind w:left="601"/>
            </w:pPr>
            <w:r>
              <w:rPr>
                <w:spacing w:val="-3"/>
              </w:rPr>
              <w:t>（</w:t>
            </w:r>
            <w:r>
              <w:rPr>
                <w:rFonts w:ascii="Times New Roman" w:hAnsi="Times New Roman" w:eastAsia="Times New Roman" w:cs="Times New Roman"/>
                <w:spacing w:val="-3"/>
              </w:rPr>
              <w:t>2</w:t>
            </w:r>
            <w:r>
              <w:rPr>
                <w:spacing w:val="-3"/>
              </w:rPr>
              <w:t>）功能定位</w:t>
            </w:r>
          </w:p>
          <w:p>
            <w:pPr>
              <w:pStyle w:val="6"/>
              <w:spacing w:before="212" w:line="371" w:lineRule="auto"/>
              <w:ind w:left="128" w:right="103" w:firstLine="463"/>
            </w:pPr>
            <w:r>
              <w:rPr>
                <w:spacing w:val="6"/>
              </w:rPr>
              <w:t>重庆市重要的先进制造业基地，具有国内竞争力</w:t>
            </w:r>
            <w:r>
              <w:rPr>
                <w:spacing w:val="5"/>
              </w:rPr>
              <w:t>的高新技术开发</w:t>
            </w:r>
            <w:r>
              <w:t xml:space="preserve"> </w:t>
            </w:r>
            <w:r>
              <w:rPr>
                <w:spacing w:val="-3"/>
              </w:rPr>
              <w:t>区，成渝大健康产业集聚区。</w:t>
            </w:r>
          </w:p>
          <w:p>
            <w:pPr>
              <w:pStyle w:val="6"/>
              <w:spacing w:before="37" w:line="219" w:lineRule="auto"/>
              <w:ind w:left="601"/>
            </w:pPr>
            <w:r>
              <w:rPr>
                <w:spacing w:val="-3"/>
              </w:rPr>
              <w:t>（</w:t>
            </w:r>
            <w:r>
              <w:rPr>
                <w:rFonts w:ascii="Times New Roman" w:hAnsi="Times New Roman" w:eastAsia="Times New Roman" w:cs="Times New Roman"/>
                <w:spacing w:val="-3"/>
              </w:rPr>
              <w:t>3</w:t>
            </w:r>
            <w:r>
              <w:rPr>
                <w:spacing w:val="-3"/>
              </w:rPr>
              <w:t>）产业结构</w:t>
            </w:r>
          </w:p>
          <w:p>
            <w:pPr>
              <w:pStyle w:val="6"/>
              <w:spacing w:before="213" w:line="219" w:lineRule="auto"/>
              <w:ind w:left="618"/>
            </w:pPr>
            <w:r>
              <w:rPr>
                <w:spacing w:val="-2"/>
              </w:rPr>
              <w:t>电子信息、装备制造、新材料、大健康等产业。</w:t>
            </w:r>
          </w:p>
          <w:p>
            <w:pPr>
              <w:pStyle w:val="6"/>
              <w:spacing w:before="214" w:line="219" w:lineRule="auto"/>
              <w:ind w:left="601"/>
            </w:pPr>
            <w:r>
              <w:rPr>
                <w:spacing w:val="-3"/>
              </w:rPr>
              <w:t>（</w:t>
            </w:r>
            <w:r>
              <w:rPr>
                <w:rFonts w:ascii="Times New Roman" w:hAnsi="Times New Roman" w:eastAsia="Times New Roman" w:cs="Times New Roman"/>
                <w:spacing w:val="-3"/>
              </w:rPr>
              <w:t>4</w:t>
            </w:r>
            <w:r>
              <w:rPr>
                <w:spacing w:val="-3"/>
              </w:rPr>
              <w:t>）规划布局</w:t>
            </w:r>
          </w:p>
          <w:p>
            <w:pPr>
              <w:pStyle w:val="6"/>
              <w:spacing w:before="218" w:line="219" w:lineRule="auto"/>
              <w:ind w:left="537"/>
            </w:pPr>
            <w:r>
              <w:rPr>
                <w:rFonts w:ascii="Times New Roman" w:hAnsi="Times New Roman" w:eastAsia="Times New Roman" w:cs="Times New Roman"/>
                <w:spacing w:val="1"/>
              </w:rPr>
              <w:t>“</w:t>
            </w:r>
            <w:r>
              <w:rPr>
                <w:spacing w:val="1"/>
              </w:rPr>
              <w:t>一区四组团</w:t>
            </w:r>
            <w:r>
              <w:rPr>
                <w:rFonts w:ascii="Times New Roman" w:hAnsi="Times New Roman" w:eastAsia="Times New Roman" w:cs="Times New Roman"/>
                <w:spacing w:val="1"/>
              </w:rPr>
              <w:t>”</w:t>
            </w:r>
            <w:r>
              <w:rPr>
                <w:spacing w:val="1"/>
              </w:rPr>
              <w:t>为主、镇街特色工业为辅助的工业格局。</w:t>
            </w:r>
          </w:p>
          <w:p>
            <w:pPr>
              <w:pStyle w:val="6"/>
              <w:spacing w:before="214" w:line="381" w:lineRule="auto"/>
              <w:ind w:left="110" w:right="103" w:firstLine="481"/>
              <w:jc w:val="both"/>
            </w:pPr>
            <w:r>
              <w:rPr>
                <w:spacing w:val="-3"/>
              </w:rPr>
              <w:t>姜家岩片区：以改造提升现有产业为重点，对机械制造业、生物医</w:t>
            </w:r>
            <w:r>
              <w:rPr>
                <w:spacing w:val="7"/>
              </w:rPr>
              <w:t xml:space="preserve"> </w:t>
            </w:r>
            <w:r>
              <w:rPr>
                <w:spacing w:val="-3"/>
              </w:rPr>
              <w:t>药等企业进行改造升级，同时引进发展先进装备制造业，符合规划面积</w:t>
            </w:r>
            <w:r>
              <w:rPr>
                <w:spacing w:val="15"/>
              </w:rPr>
              <w:t xml:space="preserve"> </w:t>
            </w:r>
            <w:r>
              <w:rPr>
                <w:spacing w:val="-3"/>
              </w:rPr>
              <w:t>约</w:t>
            </w:r>
            <w:r>
              <w:rPr>
                <w:spacing w:val="-52"/>
              </w:rPr>
              <w:t xml:space="preserve"> </w:t>
            </w:r>
            <w:r>
              <w:rPr>
                <w:rFonts w:ascii="Times New Roman" w:hAnsi="Times New Roman" w:eastAsia="Times New Roman" w:cs="Times New Roman"/>
                <w:spacing w:val="-3"/>
              </w:rPr>
              <w:t>0.8km</w:t>
            </w:r>
            <w:r>
              <w:rPr>
                <w:rFonts w:ascii="Times New Roman" w:hAnsi="Times New Roman" w:eastAsia="Times New Roman" w:cs="Times New Roman"/>
                <w:spacing w:val="-3"/>
                <w:position w:val="8"/>
                <w:sz w:val="15"/>
                <w:szCs w:val="15"/>
              </w:rPr>
              <w:t>2</w:t>
            </w:r>
            <w:r>
              <w:rPr>
                <w:spacing w:val="-3"/>
              </w:rPr>
              <w:t>。其中大健康产业分两个区域分别规划布局于北</w:t>
            </w:r>
            <w:r>
              <w:rPr>
                <w:spacing w:val="-4"/>
              </w:rPr>
              <w:t>环路周边及淮</w:t>
            </w:r>
            <w:r>
              <w:t xml:space="preserve"> </w:t>
            </w:r>
            <w:r>
              <w:rPr>
                <w:spacing w:val="-3"/>
              </w:rPr>
              <w:t>远河、小安溪交汇处。其中，依托腊梅园休闲农业及赛维药业等进行集</w:t>
            </w:r>
            <w:r>
              <w:rPr>
                <w:spacing w:val="15"/>
              </w:rPr>
              <w:t xml:space="preserve"> </w:t>
            </w:r>
            <w:r>
              <w:t>中布局的北环路周边规划面积约</w:t>
            </w:r>
            <w:r>
              <w:rPr>
                <w:spacing w:val="-21"/>
              </w:rPr>
              <w:t xml:space="preserve"> </w:t>
            </w:r>
            <w:r>
              <w:rPr>
                <w:rFonts w:ascii="Times New Roman" w:hAnsi="Times New Roman" w:eastAsia="Times New Roman" w:cs="Times New Roman"/>
              </w:rPr>
              <w:t xml:space="preserve">1410 </w:t>
            </w:r>
            <w:r>
              <w:t xml:space="preserve">亩，淮远河、小安溪交汇处区域 </w:t>
            </w:r>
            <w:r>
              <w:rPr>
                <w:spacing w:val="3"/>
              </w:rPr>
              <w:t>规划面积约</w:t>
            </w:r>
            <w:r>
              <w:rPr>
                <w:rFonts w:ascii="Times New Roman" w:hAnsi="Times New Roman" w:eastAsia="Times New Roman" w:cs="Times New Roman"/>
                <w:spacing w:val="3"/>
              </w:rPr>
              <w:t xml:space="preserve">2060 </w:t>
            </w:r>
            <w:r>
              <w:rPr>
                <w:spacing w:val="3"/>
              </w:rPr>
              <w:t>亩。其中约</w:t>
            </w:r>
            <w:r>
              <w:rPr>
                <w:spacing w:val="-47"/>
              </w:rPr>
              <w:t xml:space="preserve"> </w:t>
            </w:r>
            <w:r>
              <w:rPr>
                <w:rFonts w:ascii="Times New Roman" w:hAnsi="Times New Roman" w:eastAsia="Times New Roman" w:cs="Times New Roman"/>
                <w:spacing w:val="3"/>
              </w:rPr>
              <w:t xml:space="preserve">650 </w:t>
            </w:r>
            <w:r>
              <w:rPr>
                <w:spacing w:val="2"/>
              </w:rPr>
              <w:t>亩符合城市总规，剩余部分作为远景</w:t>
            </w:r>
            <w:r>
              <w:t xml:space="preserve"> </w:t>
            </w:r>
            <w:r>
              <w:rPr>
                <w:spacing w:val="-2"/>
              </w:rPr>
              <w:t>用地进行控制。</w:t>
            </w:r>
          </w:p>
          <w:p>
            <w:pPr>
              <w:pStyle w:val="6"/>
              <w:spacing w:before="33" w:line="376" w:lineRule="auto"/>
              <w:ind w:left="110" w:right="103" w:firstLine="480"/>
              <w:jc w:val="both"/>
            </w:pPr>
            <w:r>
              <w:rPr>
                <w:spacing w:val="-3"/>
              </w:rPr>
              <w:t>本项目位于姜家岩片区，在现有厂房内扩建，不新增用地，厂区用</w:t>
            </w:r>
            <w:r>
              <w:rPr>
                <w:spacing w:val="8"/>
              </w:rPr>
              <w:t xml:space="preserve"> </w:t>
            </w:r>
            <w:r>
              <w:rPr>
                <w:spacing w:val="-3"/>
              </w:rPr>
              <w:t>地为工业用地，属于汽车零部件及配件制造项目。项目所属行业为装备</w:t>
            </w:r>
            <w:r>
              <w:rPr>
                <w:spacing w:val="15"/>
              </w:rPr>
              <w:t xml:space="preserve"> </w:t>
            </w:r>
            <w:r>
              <w:rPr>
                <w:spacing w:val="-1"/>
              </w:rPr>
              <w:t>制造业，符合园区入园条件。</w:t>
            </w:r>
          </w:p>
          <w:p>
            <w:pPr>
              <w:pStyle w:val="6"/>
              <w:spacing w:before="33" w:line="219" w:lineRule="auto"/>
              <w:ind w:left="116"/>
            </w:pPr>
            <w:r>
              <w:rPr>
                <w:rFonts w:ascii="Times New Roman" w:hAnsi="Times New Roman" w:eastAsia="Times New Roman" w:cs="Times New Roman"/>
                <w:b/>
                <w:bCs/>
                <w:spacing w:val="-3"/>
              </w:rPr>
              <w:t xml:space="preserve">1.2 </w:t>
            </w:r>
            <w:r>
              <w:rPr>
                <w:b/>
                <w:bCs/>
                <w:spacing w:val="-3"/>
              </w:rPr>
              <w:t>规划环评符合性分析</w:t>
            </w:r>
          </w:p>
        </w:tc>
      </w:tr>
    </w:tbl>
    <w:p>
      <w:pPr>
        <w:pStyle w:val="2"/>
        <w:rPr>
          <w:sz w:val="21"/>
        </w:rPr>
      </w:pPr>
    </w:p>
    <w:p>
      <w:pPr>
        <w:rPr>
          <w:sz w:val="21"/>
          <w:szCs w:val="21"/>
        </w:rPr>
        <w:sectPr>
          <w:footerReference r:id="rId9" w:type="default"/>
          <w:pgSz w:w="11906" w:h="16839"/>
          <w:pgMar w:top="400" w:right="1508" w:bottom="1326" w:left="1508" w:header="0" w:footer="111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119" w:hRule="atLeast"/>
        </w:trPr>
        <w:tc>
          <w:tcPr>
            <w:tcW w:w="8874" w:type="dxa"/>
            <w:vAlign w:val="top"/>
          </w:tcPr>
          <w:p>
            <w:pPr>
              <w:spacing w:line="43" w:lineRule="auto"/>
              <w:rPr>
                <w:rFonts w:ascii="Arial"/>
                <w:sz w:val="2"/>
              </w:rPr>
            </w:pPr>
            <w:r>
              <w:drawing>
                <wp:anchor distT="0" distB="0" distL="0" distR="0" simplePos="0" relativeHeight="251659264" behindDoc="0" locked="0" layoutInCell="1" allowOverlap="1">
                  <wp:simplePos x="0" y="0"/>
                  <wp:positionH relativeFrom="rightMargin">
                    <wp:posOffset>-4746625</wp:posOffset>
                  </wp:positionH>
                  <wp:positionV relativeFrom="topMargin">
                    <wp:posOffset>1908175</wp:posOffset>
                  </wp:positionV>
                  <wp:extent cx="6350" cy="641667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6"/>
                          <a:stretch>
                            <a:fillRect/>
                          </a:stretch>
                        </pic:blipFill>
                        <pic:spPr>
                          <a:xfrm>
                            <a:off x="0" y="0"/>
                            <a:ext cx="6350" cy="6416675"/>
                          </a:xfrm>
                          <a:prstGeom prst="rect">
                            <a:avLst/>
                          </a:prstGeom>
                        </pic:spPr>
                      </pic:pic>
                    </a:graphicData>
                  </a:graphic>
                </wp:anchor>
              </w:drawing>
            </w:r>
          </w:p>
          <w:tbl>
            <w:tblPr>
              <w:tblStyle w:val="5"/>
              <w:tblW w:w="7480" w:type="dxa"/>
              <w:tblInd w:w="1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3694"/>
              <w:gridCol w:w="31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5" w:hRule="atLeast"/>
              </w:trPr>
              <w:tc>
                <w:tcPr>
                  <w:tcW w:w="7480" w:type="dxa"/>
                  <w:gridSpan w:val="3"/>
                  <w:tcBorders>
                    <w:top w:val="nil"/>
                    <w:right w:val="nil"/>
                  </w:tcBorders>
                  <w:vAlign w:val="top"/>
                </w:tcPr>
                <w:p>
                  <w:pPr>
                    <w:pStyle w:val="6"/>
                    <w:spacing w:before="196" w:line="219" w:lineRule="auto"/>
                    <w:ind w:left="616"/>
                  </w:pPr>
                  <w:r>
                    <w:rPr>
                      <w:rFonts w:ascii="Times New Roman" w:hAnsi="Times New Roman" w:eastAsia="Times New Roman" w:cs="Times New Roman"/>
                      <w:spacing w:val="-2"/>
                    </w:rPr>
                    <w:t xml:space="preserve">1.2.1 </w:t>
                  </w:r>
                  <w:r>
                    <w:rPr>
                      <w:spacing w:val="-2"/>
                    </w:rPr>
                    <w:t>规划环评符合性分析</w:t>
                  </w:r>
                </w:p>
                <w:p>
                  <w:pPr>
                    <w:pStyle w:val="6"/>
                    <w:spacing w:before="214" w:line="376" w:lineRule="auto"/>
                    <w:ind w:left="117" w:firstLine="480"/>
                  </w:pPr>
                  <w:r>
                    <w:rPr>
                      <w:spacing w:val="-3"/>
                    </w:rPr>
                    <w:t>本项目位于重庆铜梁高新区姜家岩片区，与《重庆铜梁高新区铜梁</w:t>
                  </w:r>
                  <w:r>
                    <w:rPr>
                      <w:spacing w:val="5"/>
                    </w:rPr>
                    <w:t xml:space="preserve"> </w:t>
                  </w:r>
                  <w:r>
                    <w:rPr>
                      <w:spacing w:val="-1"/>
                    </w:rPr>
                    <w:t>片区及全蒲片区规划环境影响跟踪评价报告书》（</w:t>
                  </w:r>
                  <w:r>
                    <w:rPr>
                      <w:rFonts w:ascii="Times New Roman" w:hAnsi="Times New Roman" w:eastAsia="Times New Roman" w:cs="Times New Roman"/>
                      <w:spacing w:val="-1"/>
                    </w:rPr>
                    <w:t>2018.</w:t>
                  </w:r>
                  <w:r>
                    <w:rPr>
                      <w:rFonts w:ascii="Times New Roman" w:hAnsi="Times New Roman" w:eastAsia="Times New Roman" w:cs="Times New Roman"/>
                      <w:spacing w:val="-32"/>
                    </w:rPr>
                    <w:t xml:space="preserve"> </w:t>
                  </w:r>
                  <w:r>
                    <w:rPr>
                      <w:rFonts w:ascii="Times New Roman" w:hAnsi="Times New Roman" w:eastAsia="Times New Roman" w:cs="Times New Roman"/>
                      <w:spacing w:val="-1"/>
                    </w:rPr>
                    <w:t>11</w:t>
                  </w:r>
                  <w:r>
                    <w:rPr>
                      <w:spacing w:val="-1"/>
                    </w:rPr>
                    <w:t>）中的</w:t>
                  </w:r>
                  <w:r>
                    <w:rPr>
                      <w:rFonts w:ascii="Times New Roman" w:hAnsi="Times New Roman" w:eastAsia="Times New Roman" w:cs="Times New Roman"/>
                      <w:spacing w:val="-1"/>
                    </w:rPr>
                    <w:t>“</w:t>
                  </w:r>
                  <w:r>
                    <w:rPr>
                      <w:spacing w:val="-1"/>
                    </w:rPr>
                    <w:t>负面</w:t>
                  </w:r>
                  <w:r>
                    <w:t xml:space="preserve"> </w:t>
                  </w:r>
                  <w:r>
                    <w:rPr>
                      <w:spacing w:val="-1"/>
                    </w:rPr>
                    <w:t>清单</w:t>
                  </w:r>
                  <w:r>
                    <w:rPr>
                      <w:rFonts w:ascii="Times New Roman" w:hAnsi="Times New Roman" w:eastAsia="Times New Roman" w:cs="Times New Roman"/>
                      <w:spacing w:val="-1"/>
                    </w:rPr>
                    <w:t>”</w:t>
                  </w:r>
                  <w:r>
                    <w:rPr>
                      <w:spacing w:val="-1"/>
                    </w:rPr>
                    <w:t>相关内容对比分析如下：</w:t>
                  </w:r>
                </w:p>
                <w:p>
                  <w:pPr>
                    <w:pStyle w:val="6"/>
                    <w:spacing w:before="33" w:line="219" w:lineRule="auto"/>
                    <w:ind w:left="597"/>
                  </w:pPr>
                  <w:r>
                    <w:rPr>
                      <w:spacing w:val="-3"/>
                    </w:rPr>
                    <w:t>环境准入负面清单见表</w:t>
                  </w:r>
                  <w:r>
                    <w:rPr>
                      <w:spacing w:val="-15"/>
                    </w:rPr>
                    <w:t xml:space="preserve"> </w:t>
                  </w:r>
                  <w:r>
                    <w:rPr>
                      <w:rFonts w:ascii="Times New Roman" w:hAnsi="Times New Roman" w:eastAsia="Times New Roman" w:cs="Times New Roman"/>
                      <w:spacing w:val="-3"/>
                    </w:rPr>
                    <w:t xml:space="preserve">1-2-1 </w:t>
                  </w:r>
                  <w:r>
                    <w:rPr>
                      <w:spacing w:val="-3"/>
                    </w:rPr>
                    <w:t>所示。</w:t>
                  </w:r>
                </w:p>
                <w:p>
                  <w:pPr>
                    <w:pStyle w:val="6"/>
                    <w:spacing w:before="213" w:line="219" w:lineRule="auto"/>
                    <w:ind w:left="1475"/>
                  </w:pPr>
                  <w:r>
                    <w:rPr>
                      <w:b/>
                      <w:bCs/>
                      <w:spacing w:val="-2"/>
                    </w:rPr>
                    <w:t>表</w:t>
                  </w:r>
                  <w:r>
                    <w:rPr>
                      <w:spacing w:val="-45"/>
                    </w:rPr>
                    <w:t xml:space="preserve"> </w:t>
                  </w:r>
                  <w:r>
                    <w:rPr>
                      <w:rFonts w:ascii="Times New Roman" w:hAnsi="Times New Roman" w:eastAsia="Times New Roman" w:cs="Times New Roman"/>
                      <w:b/>
                      <w:bCs/>
                      <w:spacing w:val="-2"/>
                    </w:rPr>
                    <w:t xml:space="preserve">1.2-1    </w:t>
                  </w:r>
                  <w:r>
                    <w:rPr>
                      <w:b/>
                      <w:bCs/>
                      <w:spacing w:val="-2"/>
                    </w:rPr>
                    <w:t>本项目与规划环评负面清单符合性分析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48" w:type="dxa"/>
                  <w:textDirection w:val="tbRlV"/>
                  <w:vAlign w:val="top"/>
                </w:tcPr>
                <w:p>
                  <w:pPr>
                    <w:pStyle w:val="6"/>
                    <w:spacing w:before="212" w:line="204" w:lineRule="auto"/>
                    <w:ind w:left="32"/>
                    <w:rPr>
                      <w:sz w:val="20"/>
                      <w:szCs w:val="20"/>
                    </w:rPr>
                  </w:pPr>
                  <w:r>
                    <w:rPr>
                      <w:spacing w:val="8"/>
                      <w:sz w:val="20"/>
                      <w:szCs w:val="20"/>
                    </w:rPr>
                    <w:t>项</w:t>
                  </w:r>
                  <w:r>
                    <w:rPr>
                      <w:spacing w:val="-38"/>
                      <w:sz w:val="20"/>
                      <w:szCs w:val="20"/>
                    </w:rPr>
                    <w:t xml:space="preserve"> </w:t>
                  </w:r>
                  <w:r>
                    <w:rPr>
                      <w:spacing w:val="8"/>
                      <w:position w:val="1"/>
                      <w:sz w:val="20"/>
                      <w:szCs w:val="20"/>
                    </w:rPr>
                    <w:t>目</w:t>
                  </w:r>
                </w:p>
              </w:tc>
              <w:tc>
                <w:tcPr>
                  <w:tcW w:w="3694" w:type="dxa"/>
                  <w:vAlign w:val="top"/>
                </w:tcPr>
                <w:p>
                  <w:pPr>
                    <w:pStyle w:val="6"/>
                    <w:spacing w:before="167" w:line="228" w:lineRule="auto"/>
                    <w:ind w:left="1432"/>
                    <w:rPr>
                      <w:sz w:val="20"/>
                      <w:szCs w:val="20"/>
                    </w:rPr>
                  </w:pPr>
                  <w:r>
                    <w:rPr>
                      <w:spacing w:val="8"/>
                      <w:sz w:val="20"/>
                      <w:szCs w:val="20"/>
                    </w:rPr>
                    <w:t>规划环评情况</w:t>
                  </w:r>
                </w:p>
              </w:tc>
              <w:tc>
                <w:tcPr>
                  <w:tcW w:w="3138" w:type="dxa"/>
                  <w:vAlign w:val="top"/>
                </w:tcPr>
                <w:p>
                  <w:pPr>
                    <w:pStyle w:val="6"/>
                    <w:spacing w:before="166" w:line="227" w:lineRule="auto"/>
                    <w:ind w:left="1259"/>
                    <w:rPr>
                      <w:sz w:val="20"/>
                      <w:szCs w:val="20"/>
                    </w:rPr>
                  </w:pPr>
                  <w:r>
                    <w:rPr>
                      <w:spacing w:val="7"/>
                      <w:sz w:val="20"/>
                      <w:szCs w:val="20"/>
                    </w:rPr>
                    <w:t>本项目情况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8" w:hRule="atLeast"/>
              </w:trPr>
              <w:tc>
                <w:tcPr>
                  <w:tcW w:w="648" w:type="dxa"/>
                  <w:textDirection w:val="tbRlV"/>
                  <w:vAlign w:val="top"/>
                </w:tcPr>
                <w:p>
                  <w:pPr>
                    <w:pStyle w:val="6"/>
                    <w:spacing w:before="212" w:line="216" w:lineRule="auto"/>
                    <w:ind w:left="1800"/>
                    <w:rPr>
                      <w:sz w:val="20"/>
                      <w:szCs w:val="20"/>
                    </w:rPr>
                  </w:pPr>
                  <w:r>
                    <w:rPr>
                      <w:spacing w:val="8"/>
                      <w:sz w:val="20"/>
                      <w:szCs w:val="20"/>
                    </w:rPr>
                    <w:t>生</w:t>
                  </w:r>
                  <w:r>
                    <w:rPr>
                      <w:spacing w:val="-35"/>
                      <w:sz w:val="20"/>
                      <w:szCs w:val="20"/>
                    </w:rPr>
                    <w:t xml:space="preserve"> </w:t>
                  </w:r>
                  <w:r>
                    <w:rPr>
                      <w:spacing w:val="8"/>
                      <w:sz w:val="20"/>
                      <w:szCs w:val="20"/>
                    </w:rPr>
                    <w:t>态</w:t>
                  </w:r>
                  <w:r>
                    <w:rPr>
                      <w:spacing w:val="-37"/>
                      <w:sz w:val="20"/>
                      <w:szCs w:val="20"/>
                    </w:rPr>
                    <w:t xml:space="preserve"> </w:t>
                  </w:r>
                  <w:r>
                    <w:rPr>
                      <w:spacing w:val="8"/>
                      <w:sz w:val="20"/>
                      <w:szCs w:val="20"/>
                    </w:rPr>
                    <w:t>保</w:t>
                  </w:r>
                  <w:r>
                    <w:rPr>
                      <w:spacing w:val="-35"/>
                      <w:sz w:val="20"/>
                      <w:szCs w:val="20"/>
                    </w:rPr>
                    <w:t xml:space="preserve"> </w:t>
                  </w:r>
                  <w:r>
                    <w:rPr>
                      <w:spacing w:val="8"/>
                      <w:sz w:val="20"/>
                      <w:szCs w:val="20"/>
                    </w:rPr>
                    <w:t>护</w:t>
                  </w:r>
                  <w:r>
                    <w:rPr>
                      <w:spacing w:val="-38"/>
                      <w:sz w:val="20"/>
                      <w:szCs w:val="20"/>
                    </w:rPr>
                    <w:t xml:space="preserve"> </w:t>
                  </w:r>
                  <w:r>
                    <w:rPr>
                      <w:spacing w:val="8"/>
                      <w:sz w:val="20"/>
                      <w:szCs w:val="20"/>
                    </w:rPr>
                    <w:t>红</w:t>
                  </w:r>
                  <w:r>
                    <w:rPr>
                      <w:spacing w:val="-35"/>
                      <w:sz w:val="20"/>
                      <w:szCs w:val="20"/>
                    </w:rPr>
                    <w:t xml:space="preserve"> </w:t>
                  </w:r>
                  <w:r>
                    <w:rPr>
                      <w:spacing w:val="8"/>
                      <w:sz w:val="20"/>
                      <w:szCs w:val="20"/>
                    </w:rPr>
                    <w:t>线</w:t>
                  </w:r>
                </w:p>
              </w:tc>
              <w:tc>
                <w:tcPr>
                  <w:tcW w:w="3694" w:type="dxa"/>
                  <w:vAlign w:val="top"/>
                </w:tcPr>
                <w:p>
                  <w:pPr>
                    <w:pStyle w:val="6"/>
                    <w:spacing w:before="22" w:line="250" w:lineRule="auto"/>
                    <w:ind w:left="110" w:right="34" w:firstLine="420"/>
                    <w:rPr>
                      <w:sz w:val="20"/>
                      <w:szCs w:val="20"/>
                    </w:rPr>
                  </w:pPr>
                  <w:r>
                    <w:rPr>
                      <w:spacing w:val="3"/>
                      <w:sz w:val="20"/>
                      <w:szCs w:val="20"/>
                    </w:rPr>
                    <w:t>根据《重庆市人民政府办公厅关于</w:t>
                  </w:r>
                  <w:r>
                    <w:rPr>
                      <w:spacing w:val="5"/>
                      <w:sz w:val="20"/>
                      <w:szCs w:val="20"/>
                    </w:rPr>
                    <w:t xml:space="preserve"> </w:t>
                  </w:r>
                  <w:r>
                    <w:rPr>
                      <w:spacing w:val="9"/>
                      <w:sz w:val="20"/>
                      <w:szCs w:val="20"/>
                    </w:rPr>
                    <w:t>印发重庆市生态保护红线划定方案的</w:t>
                  </w:r>
                  <w:r>
                    <w:rPr>
                      <w:spacing w:val="1"/>
                      <w:sz w:val="20"/>
                      <w:szCs w:val="20"/>
                    </w:rPr>
                    <w:t xml:space="preserve">   </w:t>
                  </w:r>
                  <w:r>
                    <w:rPr>
                      <w:spacing w:val="5"/>
                      <w:sz w:val="20"/>
                      <w:szCs w:val="20"/>
                    </w:rPr>
                    <w:t>通知》（渝府办发〔</w:t>
                  </w:r>
                  <w:r>
                    <w:rPr>
                      <w:rFonts w:ascii="Times New Roman" w:hAnsi="Times New Roman" w:eastAsia="Times New Roman" w:cs="Times New Roman"/>
                      <w:spacing w:val="5"/>
                      <w:sz w:val="20"/>
                      <w:szCs w:val="20"/>
                    </w:rPr>
                    <w:t>2016</w:t>
                  </w:r>
                  <w:r>
                    <w:rPr>
                      <w:spacing w:val="5"/>
                      <w:sz w:val="20"/>
                      <w:szCs w:val="20"/>
                    </w:rPr>
                    <w:t>〕</w:t>
                  </w:r>
                  <w:r>
                    <w:rPr>
                      <w:rFonts w:ascii="Times New Roman" w:hAnsi="Times New Roman" w:eastAsia="Times New Roman" w:cs="Times New Roman"/>
                      <w:spacing w:val="5"/>
                      <w:sz w:val="20"/>
                      <w:szCs w:val="20"/>
                    </w:rPr>
                    <w:t xml:space="preserve">230 </w:t>
                  </w:r>
                  <w:r>
                    <w:rPr>
                      <w:spacing w:val="5"/>
                      <w:sz w:val="20"/>
                      <w:szCs w:val="20"/>
                    </w:rPr>
                    <w:t>号）要</w:t>
                  </w:r>
                  <w:r>
                    <w:rPr>
                      <w:spacing w:val="16"/>
                      <w:sz w:val="20"/>
                      <w:szCs w:val="20"/>
                    </w:rPr>
                    <w:t xml:space="preserve"> </w:t>
                  </w:r>
                  <w:r>
                    <w:rPr>
                      <w:spacing w:val="4"/>
                      <w:sz w:val="20"/>
                      <w:szCs w:val="20"/>
                    </w:rPr>
                    <w:t>求，“禁止开发区——包括饮用水水源</w:t>
                  </w:r>
                  <w:r>
                    <w:rPr>
                      <w:spacing w:val="3"/>
                      <w:sz w:val="20"/>
                      <w:szCs w:val="20"/>
                    </w:rPr>
                    <w:t xml:space="preserve"> </w:t>
                  </w:r>
                  <w:r>
                    <w:rPr>
                      <w:spacing w:val="-4"/>
                      <w:sz w:val="20"/>
                      <w:szCs w:val="20"/>
                    </w:rPr>
                    <w:t>保护区、自然保护区、自然文化遗产地、</w:t>
                  </w:r>
                  <w:r>
                    <w:rPr>
                      <w:spacing w:val="14"/>
                      <w:sz w:val="20"/>
                      <w:szCs w:val="20"/>
                    </w:rPr>
                    <w:t xml:space="preserve"> </w:t>
                  </w:r>
                  <w:r>
                    <w:rPr>
                      <w:spacing w:val="4"/>
                      <w:sz w:val="20"/>
                      <w:szCs w:val="20"/>
                    </w:rPr>
                    <w:t>湿地公园、森林公园、风景名胜区、地</w:t>
                  </w:r>
                  <w:r>
                    <w:rPr>
                      <w:spacing w:val="3"/>
                      <w:sz w:val="20"/>
                      <w:szCs w:val="20"/>
                    </w:rPr>
                    <w:t xml:space="preserve"> </w:t>
                  </w:r>
                  <w:r>
                    <w:rPr>
                      <w:spacing w:val="4"/>
                      <w:sz w:val="20"/>
                      <w:szCs w:val="20"/>
                    </w:rPr>
                    <w:t>质公园。其中，饮用水水源保护区包括</w:t>
                  </w:r>
                  <w:r>
                    <w:rPr>
                      <w:spacing w:val="3"/>
                      <w:sz w:val="20"/>
                      <w:szCs w:val="20"/>
                    </w:rPr>
                    <w:t xml:space="preserve"> </w:t>
                  </w:r>
                  <w:r>
                    <w:rPr>
                      <w:spacing w:val="4"/>
                      <w:sz w:val="20"/>
                      <w:szCs w:val="20"/>
                    </w:rPr>
                    <w:t>一级保护区和二级保护区；自然保护区</w:t>
                  </w:r>
                  <w:r>
                    <w:rPr>
                      <w:spacing w:val="3"/>
                      <w:sz w:val="20"/>
                      <w:szCs w:val="20"/>
                    </w:rPr>
                    <w:t xml:space="preserve"> </w:t>
                  </w:r>
                  <w:r>
                    <w:rPr>
                      <w:spacing w:val="8"/>
                      <w:sz w:val="20"/>
                      <w:szCs w:val="20"/>
                    </w:rPr>
                    <w:t>包括县级及以上自然保护区的核心区、</w:t>
                  </w:r>
                  <w:r>
                    <w:rPr>
                      <w:spacing w:val="6"/>
                      <w:sz w:val="20"/>
                      <w:szCs w:val="20"/>
                    </w:rPr>
                    <w:t xml:space="preserve"> </w:t>
                  </w:r>
                  <w:r>
                    <w:rPr>
                      <w:spacing w:val="4"/>
                      <w:sz w:val="20"/>
                      <w:szCs w:val="20"/>
                    </w:rPr>
                    <w:t>缓冲区、实验区；自然文化遗产地、湿</w:t>
                  </w:r>
                  <w:r>
                    <w:rPr>
                      <w:spacing w:val="3"/>
                      <w:sz w:val="20"/>
                      <w:szCs w:val="20"/>
                    </w:rPr>
                    <w:t xml:space="preserve"> </w:t>
                  </w:r>
                  <w:r>
                    <w:rPr>
                      <w:spacing w:val="4"/>
                      <w:sz w:val="20"/>
                      <w:szCs w:val="20"/>
                    </w:rPr>
                    <w:t>地公园、森林公园、风景名胜区、地质</w:t>
                  </w:r>
                  <w:r>
                    <w:rPr>
                      <w:spacing w:val="3"/>
                      <w:sz w:val="20"/>
                      <w:szCs w:val="20"/>
                    </w:rPr>
                    <w:t xml:space="preserve"> </w:t>
                  </w:r>
                  <w:r>
                    <w:rPr>
                      <w:spacing w:val="9"/>
                      <w:sz w:val="20"/>
                      <w:szCs w:val="20"/>
                    </w:rPr>
                    <w:t>公园包括规划范围以内全部区域。</w:t>
                  </w:r>
                  <w:r>
                    <w:rPr>
                      <w:rFonts w:ascii="Times New Roman" w:hAnsi="Times New Roman" w:eastAsia="Times New Roman" w:cs="Times New Roman"/>
                      <w:spacing w:val="9"/>
                      <w:sz w:val="20"/>
                      <w:szCs w:val="20"/>
                    </w:rPr>
                    <w:t>”</w:t>
                  </w:r>
                  <w:r>
                    <w:rPr>
                      <w:spacing w:val="9"/>
                      <w:sz w:val="20"/>
                      <w:szCs w:val="20"/>
                    </w:rPr>
                    <w:t>结</w:t>
                  </w:r>
                  <w:r>
                    <w:rPr>
                      <w:sz w:val="20"/>
                      <w:szCs w:val="20"/>
                    </w:rPr>
                    <w:t xml:space="preserve">  </w:t>
                  </w:r>
                  <w:r>
                    <w:rPr>
                      <w:spacing w:val="4"/>
                      <w:sz w:val="20"/>
                      <w:szCs w:val="20"/>
                    </w:rPr>
                    <w:t>合铜梁区生态保护红线尚在编制中，根</w:t>
                  </w:r>
                  <w:r>
                    <w:rPr>
                      <w:spacing w:val="3"/>
                      <w:sz w:val="20"/>
                      <w:szCs w:val="20"/>
                    </w:rPr>
                    <w:t xml:space="preserve"> </w:t>
                  </w:r>
                  <w:r>
                    <w:rPr>
                      <w:spacing w:val="4"/>
                      <w:sz w:val="20"/>
                      <w:szCs w:val="20"/>
                    </w:rPr>
                    <w:t>据目前编制成果，铜梁区生态红线划分</w:t>
                  </w:r>
                  <w:r>
                    <w:rPr>
                      <w:spacing w:val="3"/>
                      <w:sz w:val="20"/>
                      <w:szCs w:val="20"/>
                    </w:rPr>
                    <w:t xml:space="preserve"> </w:t>
                  </w:r>
                  <w:r>
                    <w:rPr>
                      <w:spacing w:val="4"/>
                      <w:sz w:val="20"/>
                      <w:szCs w:val="20"/>
                    </w:rPr>
                    <w:t>符合重庆市生态红线划分相关要求，本</w:t>
                  </w:r>
                  <w:r>
                    <w:rPr>
                      <w:spacing w:val="3"/>
                      <w:sz w:val="20"/>
                      <w:szCs w:val="20"/>
                    </w:rPr>
                    <w:t xml:space="preserve"> </w:t>
                  </w:r>
                  <w:r>
                    <w:rPr>
                      <w:spacing w:val="9"/>
                      <w:sz w:val="20"/>
                      <w:szCs w:val="20"/>
                    </w:rPr>
                    <w:t>次规划区域内不涉及生态保护红线划</w:t>
                  </w:r>
                  <w:r>
                    <w:rPr>
                      <w:spacing w:val="1"/>
                      <w:sz w:val="20"/>
                      <w:szCs w:val="20"/>
                    </w:rPr>
                    <w:t xml:space="preserve">   </w:t>
                  </w:r>
                  <w:r>
                    <w:rPr>
                      <w:spacing w:val="4"/>
                      <w:sz w:val="20"/>
                      <w:szCs w:val="20"/>
                    </w:rPr>
                    <w:t>定范围。在园区开发建设过程中应加强</w:t>
                  </w:r>
                  <w:r>
                    <w:rPr>
                      <w:spacing w:val="3"/>
                      <w:sz w:val="20"/>
                      <w:szCs w:val="20"/>
                    </w:rPr>
                    <w:t xml:space="preserve"> </w:t>
                  </w:r>
                  <w:r>
                    <w:rPr>
                      <w:spacing w:val="9"/>
                      <w:sz w:val="20"/>
                      <w:szCs w:val="20"/>
                    </w:rPr>
                    <w:t>生态保护，不得随意改变规划绿地用</w:t>
                  </w:r>
                  <w:r>
                    <w:rPr>
                      <w:spacing w:val="1"/>
                      <w:sz w:val="20"/>
                      <w:szCs w:val="20"/>
                    </w:rPr>
                    <w:t xml:space="preserve">   </w:t>
                  </w:r>
                  <w:r>
                    <w:rPr>
                      <w:sz w:val="20"/>
                      <w:szCs w:val="20"/>
                    </w:rPr>
                    <w:t>途。</w:t>
                  </w:r>
                </w:p>
              </w:tc>
              <w:tc>
                <w:tcPr>
                  <w:tcW w:w="3138"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227" w:lineRule="auto"/>
                    <w:ind w:left="536"/>
                    <w:rPr>
                      <w:sz w:val="20"/>
                      <w:szCs w:val="20"/>
                    </w:rPr>
                  </w:pPr>
                  <w:r>
                    <w:rPr>
                      <w:spacing w:val="8"/>
                      <w:sz w:val="20"/>
                      <w:szCs w:val="20"/>
                    </w:rPr>
                    <w:t>本项目位于重庆市铜梁区</w:t>
                  </w:r>
                </w:p>
                <w:p>
                  <w:pPr>
                    <w:pStyle w:val="6"/>
                    <w:spacing w:before="29" w:line="243" w:lineRule="auto"/>
                    <w:ind w:left="117" w:right="109" w:firstLine="5"/>
                    <w:rPr>
                      <w:sz w:val="20"/>
                      <w:szCs w:val="20"/>
                    </w:rPr>
                  </w:pPr>
                  <w:r>
                    <w:rPr>
                      <w:spacing w:val="5"/>
                      <w:sz w:val="20"/>
                      <w:szCs w:val="20"/>
                    </w:rPr>
                    <w:t>东城街道办事处祝英北路</w:t>
                  </w:r>
                  <w:r>
                    <w:rPr>
                      <w:spacing w:val="-38"/>
                      <w:sz w:val="20"/>
                      <w:szCs w:val="20"/>
                    </w:rPr>
                    <w:t xml:space="preserve">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17"/>
                      <w:w w:val="101"/>
                      <w:sz w:val="20"/>
                      <w:szCs w:val="20"/>
                    </w:rPr>
                    <w:t xml:space="preserve"> </w:t>
                  </w:r>
                  <w:r>
                    <w:rPr>
                      <w:spacing w:val="5"/>
                      <w:sz w:val="20"/>
                      <w:szCs w:val="20"/>
                    </w:rPr>
                    <w:t>号，</w:t>
                  </w:r>
                  <w:r>
                    <w:rPr>
                      <w:sz w:val="20"/>
                      <w:szCs w:val="20"/>
                    </w:rPr>
                    <w:t xml:space="preserve"> </w:t>
                  </w:r>
                  <w:r>
                    <w:rPr>
                      <w:spacing w:val="7"/>
                      <w:sz w:val="20"/>
                      <w:szCs w:val="20"/>
                    </w:rPr>
                    <w:t>属于铜梁工业园区范围。不涉及 生态保护红线划定范围。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5" w:hRule="atLeast"/>
              </w:trPr>
              <w:tc>
                <w:tcPr>
                  <w:tcW w:w="648" w:type="dxa"/>
                  <w:tcBorders>
                    <w:bottom w:val="nil"/>
                  </w:tcBorders>
                  <w:textDirection w:val="tbRlV"/>
                  <w:vAlign w:val="top"/>
                </w:tcPr>
                <w:p>
                  <w:pPr>
                    <w:pStyle w:val="6"/>
                    <w:spacing w:before="212" w:line="215" w:lineRule="auto"/>
                    <w:ind w:left="1255"/>
                    <w:rPr>
                      <w:sz w:val="20"/>
                      <w:szCs w:val="20"/>
                    </w:rPr>
                  </w:pPr>
                  <w:r>
                    <w:rPr>
                      <w:spacing w:val="8"/>
                      <w:sz w:val="20"/>
                      <w:szCs w:val="20"/>
                    </w:rPr>
                    <w:t>资</w:t>
                  </w:r>
                  <w:r>
                    <w:rPr>
                      <w:spacing w:val="-31"/>
                      <w:sz w:val="20"/>
                      <w:szCs w:val="20"/>
                    </w:rPr>
                    <w:t xml:space="preserve"> </w:t>
                  </w:r>
                  <w:r>
                    <w:rPr>
                      <w:spacing w:val="8"/>
                      <w:sz w:val="20"/>
                      <w:szCs w:val="20"/>
                    </w:rPr>
                    <w:t>源</w:t>
                  </w:r>
                  <w:r>
                    <w:rPr>
                      <w:spacing w:val="-38"/>
                      <w:sz w:val="20"/>
                      <w:szCs w:val="20"/>
                    </w:rPr>
                    <w:t xml:space="preserve"> </w:t>
                  </w:r>
                  <w:r>
                    <w:rPr>
                      <w:spacing w:val="8"/>
                      <w:sz w:val="20"/>
                      <w:szCs w:val="20"/>
                    </w:rPr>
                    <w:t>承</w:t>
                  </w:r>
                  <w:r>
                    <w:rPr>
                      <w:spacing w:val="-35"/>
                      <w:sz w:val="20"/>
                      <w:szCs w:val="20"/>
                    </w:rPr>
                    <w:t xml:space="preserve"> </w:t>
                  </w:r>
                  <w:r>
                    <w:rPr>
                      <w:spacing w:val="8"/>
                      <w:sz w:val="20"/>
                      <w:szCs w:val="20"/>
                    </w:rPr>
                    <w:t>载</w:t>
                  </w:r>
                  <w:r>
                    <w:rPr>
                      <w:spacing w:val="-38"/>
                      <w:sz w:val="20"/>
                      <w:szCs w:val="20"/>
                    </w:rPr>
                    <w:t xml:space="preserve"> </w:t>
                  </w:r>
                  <w:r>
                    <w:rPr>
                      <w:spacing w:val="8"/>
                      <w:sz w:val="20"/>
                      <w:szCs w:val="20"/>
                    </w:rPr>
                    <w:t>力</w:t>
                  </w:r>
                  <w:r>
                    <w:rPr>
                      <w:spacing w:val="-37"/>
                      <w:sz w:val="20"/>
                      <w:szCs w:val="20"/>
                    </w:rPr>
                    <w:t xml:space="preserve"> </w:t>
                  </w:r>
                  <w:r>
                    <w:rPr>
                      <w:spacing w:val="8"/>
                      <w:sz w:val="20"/>
                      <w:szCs w:val="20"/>
                    </w:rPr>
                    <w:t>上</w:t>
                  </w:r>
                  <w:r>
                    <w:rPr>
                      <w:spacing w:val="-36"/>
                      <w:sz w:val="20"/>
                      <w:szCs w:val="20"/>
                    </w:rPr>
                    <w:t xml:space="preserve"> </w:t>
                  </w:r>
                  <w:r>
                    <w:rPr>
                      <w:spacing w:val="8"/>
                      <w:sz w:val="20"/>
                      <w:szCs w:val="20"/>
                    </w:rPr>
                    <w:t>线</w:t>
                  </w:r>
                </w:p>
              </w:tc>
              <w:tc>
                <w:tcPr>
                  <w:tcW w:w="3694" w:type="dxa"/>
                  <w:tcBorders>
                    <w:bottom w:val="nil"/>
                  </w:tcBorders>
                  <w:vAlign w:val="top"/>
                </w:tcPr>
                <w:p>
                  <w:pPr>
                    <w:pStyle w:val="6"/>
                    <w:spacing w:before="33" w:line="243" w:lineRule="auto"/>
                    <w:ind w:left="127" w:right="67" w:firstLine="404"/>
                    <w:rPr>
                      <w:sz w:val="20"/>
                      <w:szCs w:val="20"/>
                    </w:rPr>
                  </w:pPr>
                  <w:r>
                    <w:rPr>
                      <w:spacing w:val="5"/>
                      <w:sz w:val="20"/>
                      <w:szCs w:val="20"/>
                    </w:rPr>
                    <w:t>规划区国家大电网已覆盖规划区，</w:t>
                  </w:r>
                  <w:r>
                    <w:rPr>
                      <w:spacing w:val="12"/>
                      <w:sz w:val="20"/>
                      <w:szCs w:val="20"/>
                    </w:rPr>
                    <w:t xml:space="preserve"> </w:t>
                  </w:r>
                  <w:r>
                    <w:rPr>
                      <w:spacing w:val="4"/>
                      <w:sz w:val="20"/>
                      <w:szCs w:val="20"/>
                    </w:rPr>
                    <w:t>电力负荷约为</w:t>
                  </w:r>
                  <w:r>
                    <w:rPr>
                      <w:spacing w:val="-28"/>
                      <w:sz w:val="20"/>
                      <w:szCs w:val="20"/>
                    </w:rPr>
                    <w:t xml:space="preserve"> </w:t>
                  </w:r>
                  <w:r>
                    <w:rPr>
                      <w:rFonts w:ascii="Times New Roman" w:hAnsi="Times New Roman" w:eastAsia="Times New Roman" w:cs="Times New Roman"/>
                      <w:spacing w:val="4"/>
                      <w:sz w:val="20"/>
                      <w:szCs w:val="20"/>
                    </w:rPr>
                    <w:t>23</w:t>
                  </w:r>
                  <w:r>
                    <w:rPr>
                      <w:rFonts w:ascii="Times New Roman" w:hAnsi="Times New Roman" w:eastAsia="Times New Roman" w:cs="Times New Roman"/>
                      <w:spacing w:val="14"/>
                      <w:w w:val="101"/>
                      <w:sz w:val="20"/>
                      <w:szCs w:val="20"/>
                    </w:rPr>
                    <w:t xml:space="preserve"> </w:t>
                  </w:r>
                  <w:r>
                    <w:rPr>
                      <w:spacing w:val="4"/>
                      <w:sz w:val="20"/>
                      <w:szCs w:val="20"/>
                    </w:rPr>
                    <w:t>万</w:t>
                  </w:r>
                  <w:r>
                    <w:rPr>
                      <w:spacing w:val="-43"/>
                      <w:sz w:val="20"/>
                      <w:szCs w:val="20"/>
                    </w:rPr>
                    <w:t xml:space="preserve"> </w:t>
                  </w:r>
                  <w:r>
                    <w:rPr>
                      <w:rFonts w:ascii="Times New Roman" w:hAnsi="Times New Roman" w:eastAsia="Times New Roman" w:cs="Times New Roman"/>
                      <w:sz w:val="20"/>
                      <w:szCs w:val="20"/>
                    </w:rPr>
                    <w:t>kW</w:t>
                  </w:r>
                  <w:r>
                    <w:rPr>
                      <w:rFonts w:ascii="Times New Roman" w:hAnsi="Times New Roman" w:eastAsia="Times New Roman" w:cs="Times New Roman"/>
                      <w:spacing w:val="-20"/>
                      <w:sz w:val="20"/>
                      <w:szCs w:val="20"/>
                    </w:rPr>
                    <w:t xml:space="preserve"> </w:t>
                  </w:r>
                  <w:r>
                    <w:rPr>
                      <w:spacing w:val="4"/>
                      <w:sz w:val="20"/>
                      <w:szCs w:val="20"/>
                    </w:rPr>
                    <w:t>。以国家大电</w:t>
                  </w:r>
                  <w:r>
                    <w:rPr>
                      <w:sz w:val="20"/>
                      <w:szCs w:val="20"/>
                    </w:rPr>
                    <w:t xml:space="preserve">  </w:t>
                  </w:r>
                  <w:r>
                    <w:rPr>
                      <w:spacing w:val="4"/>
                      <w:sz w:val="20"/>
                      <w:szCs w:val="20"/>
                    </w:rPr>
                    <w:t>网为主电源，</w:t>
                  </w:r>
                  <w:r>
                    <w:rPr>
                      <w:spacing w:val="-53"/>
                      <w:sz w:val="20"/>
                      <w:szCs w:val="20"/>
                    </w:rPr>
                    <w:t xml:space="preserve"> </w:t>
                  </w:r>
                  <w:r>
                    <w:rPr>
                      <w:spacing w:val="4"/>
                      <w:sz w:val="20"/>
                      <w:szCs w:val="20"/>
                    </w:rPr>
                    <w:t>电力需求有保证。</w:t>
                  </w:r>
                </w:p>
                <w:p>
                  <w:pPr>
                    <w:pStyle w:val="6"/>
                    <w:spacing w:before="24" w:line="228" w:lineRule="auto"/>
                    <w:ind w:left="532"/>
                    <w:rPr>
                      <w:sz w:val="20"/>
                      <w:szCs w:val="20"/>
                    </w:rPr>
                  </w:pPr>
                  <w:r>
                    <w:rPr>
                      <w:spacing w:val="7"/>
                      <w:sz w:val="20"/>
                      <w:szCs w:val="20"/>
                    </w:rPr>
                    <w:t>规划区最高日用水量约</w:t>
                  </w:r>
                  <w:r>
                    <w:rPr>
                      <w:spacing w:val="-35"/>
                      <w:sz w:val="20"/>
                      <w:szCs w:val="20"/>
                    </w:rPr>
                    <w:t xml:space="preserve"> </w:t>
                  </w:r>
                  <w:r>
                    <w:rPr>
                      <w:rFonts w:ascii="Times New Roman" w:hAnsi="Times New Roman" w:eastAsia="Times New Roman" w:cs="Times New Roman"/>
                      <w:spacing w:val="7"/>
                      <w:sz w:val="20"/>
                      <w:szCs w:val="20"/>
                    </w:rPr>
                    <w:t xml:space="preserve">4.0 </w:t>
                  </w:r>
                  <w:r>
                    <w:rPr>
                      <w:spacing w:val="7"/>
                      <w:sz w:val="20"/>
                      <w:szCs w:val="20"/>
                    </w:rPr>
                    <w:t>万</w:t>
                  </w:r>
                </w:p>
                <w:p>
                  <w:pPr>
                    <w:pStyle w:val="6"/>
                    <w:spacing w:before="27" w:line="243" w:lineRule="auto"/>
                    <w:ind w:left="111" w:right="105" w:hanging="6"/>
                    <w:rPr>
                      <w:sz w:val="20"/>
                      <w:szCs w:val="20"/>
                    </w:rPr>
                  </w:pP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/d</w:t>
                  </w:r>
                  <w:r>
                    <w:rPr>
                      <w:spacing w:val="5"/>
                      <w:sz w:val="20"/>
                      <w:szCs w:val="20"/>
                    </w:rPr>
                    <w:t>，规划区主要供水水源为拟建的小</w:t>
                  </w:r>
                  <w:r>
                    <w:rPr>
                      <w:spacing w:val="6"/>
                      <w:sz w:val="20"/>
                      <w:szCs w:val="20"/>
                    </w:rPr>
                    <w:t xml:space="preserve"> </w:t>
                  </w:r>
                  <w:r>
                    <w:rPr>
                      <w:spacing w:val="4"/>
                      <w:sz w:val="20"/>
                      <w:szCs w:val="20"/>
                    </w:rPr>
                    <w:t>北海水厂，规划区前期供水由铜梁水厂</w:t>
                  </w:r>
                  <w:r>
                    <w:rPr>
                      <w:spacing w:val="2"/>
                      <w:sz w:val="20"/>
                      <w:szCs w:val="20"/>
                    </w:rPr>
                    <w:t xml:space="preserve"> </w:t>
                  </w:r>
                  <w:r>
                    <w:rPr>
                      <w:spacing w:val="8"/>
                      <w:sz w:val="20"/>
                      <w:szCs w:val="20"/>
                    </w:rPr>
                    <w:t>供给，满足规划区用水量。</w:t>
                  </w:r>
                </w:p>
                <w:p>
                  <w:pPr>
                    <w:pStyle w:val="6"/>
                    <w:spacing w:before="24" w:line="247" w:lineRule="auto"/>
                    <w:ind w:left="105" w:right="105" w:firstLine="428"/>
                    <w:rPr>
                      <w:sz w:val="20"/>
                      <w:szCs w:val="20"/>
                    </w:rPr>
                  </w:pPr>
                  <w:r>
                    <w:rPr>
                      <w:spacing w:val="7"/>
                      <w:sz w:val="20"/>
                      <w:szCs w:val="20"/>
                    </w:rPr>
                    <w:t>预测规划区天然气用量约</w:t>
                  </w:r>
                  <w:r>
                    <w:rPr>
                      <w:spacing w:val="-40"/>
                      <w:sz w:val="20"/>
                      <w:szCs w:val="20"/>
                    </w:rPr>
                    <w:t xml:space="preserve"> </w:t>
                  </w:r>
                  <w:r>
                    <w:rPr>
                      <w:rFonts w:ascii="Times New Roman" w:hAnsi="Times New Roman" w:eastAsia="Times New Roman" w:cs="Times New Roman"/>
                      <w:spacing w:val="7"/>
                      <w:sz w:val="20"/>
                      <w:szCs w:val="20"/>
                    </w:rPr>
                    <w:t xml:space="preserve">27.0 </w:t>
                  </w:r>
                  <w:r>
                    <w:rPr>
                      <w:spacing w:val="7"/>
                      <w:sz w:val="20"/>
                      <w:szCs w:val="20"/>
                    </w:rPr>
                    <w:t>万</w:t>
                  </w:r>
                  <w:r>
                    <w:rPr>
                      <w:sz w:val="20"/>
                      <w:szCs w:val="20"/>
                    </w:rPr>
                    <w:t xml:space="preserve"> </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/d</w:t>
                  </w:r>
                  <w:r>
                    <w:rPr>
                      <w:rFonts w:ascii="Times New Roman" w:hAnsi="Times New Roman" w:eastAsia="Times New Roman" w:cs="Times New Roman"/>
                      <w:spacing w:val="-25"/>
                      <w:sz w:val="20"/>
                      <w:szCs w:val="20"/>
                    </w:rPr>
                    <w:t xml:space="preserve"> </w:t>
                  </w:r>
                  <w:r>
                    <w:rPr>
                      <w:spacing w:val="4"/>
                      <w:sz w:val="20"/>
                      <w:szCs w:val="20"/>
                    </w:rPr>
                    <w:t>，区周边天然气资源储量丰富，为</w:t>
                  </w:r>
                  <w:r>
                    <w:rPr>
                      <w:sz w:val="20"/>
                      <w:szCs w:val="20"/>
                    </w:rPr>
                    <w:t xml:space="preserve"> </w:t>
                  </w:r>
                  <w:r>
                    <w:rPr>
                      <w:spacing w:val="9"/>
                      <w:sz w:val="20"/>
                      <w:szCs w:val="20"/>
                    </w:rPr>
                    <w:t>铜梁高新区的建设运营提供了便利和</w:t>
                  </w:r>
                  <w:r>
                    <w:rPr>
                      <w:spacing w:val="5"/>
                      <w:sz w:val="20"/>
                      <w:szCs w:val="20"/>
                    </w:rPr>
                    <w:t xml:space="preserve">  </w:t>
                  </w:r>
                  <w:r>
                    <w:rPr>
                      <w:spacing w:val="4"/>
                      <w:sz w:val="20"/>
                      <w:szCs w:val="20"/>
                    </w:rPr>
                    <w:t>丰富的原料。天然气资源满足规划区发</w:t>
                  </w:r>
                  <w:r>
                    <w:rPr>
                      <w:spacing w:val="9"/>
                      <w:sz w:val="20"/>
                      <w:szCs w:val="20"/>
                    </w:rPr>
                    <w:t xml:space="preserve"> </w:t>
                  </w:r>
                  <w:r>
                    <w:rPr>
                      <w:spacing w:val="6"/>
                      <w:sz w:val="20"/>
                      <w:szCs w:val="20"/>
                    </w:rPr>
                    <w:t>展要求。</w:t>
                  </w:r>
                </w:p>
                <w:p>
                  <w:pPr>
                    <w:pStyle w:val="6"/>
                    <w:spacing w:before="27" w:line="241" w:lineRule="auto"/>
                    <w:ind w:left="110" w:right="50" w:firstLine="421"/>
                    <w:rPr>
                      <w:sz w:val="20"/>
                      <w:szCs w:val="20"/>
                    </w:rPr>
                  </w:pPr>
                  <w:r>
                    <w:rPr>
                      <w:spacing w:val="4"/>
                      <w:sz w:val="20"/>
                      <w:szCs w:val="20"/>
                    </w:rPr>
                    <w:t>规划园区总用地面积</w:t>
                  </w:r>
                  <w:r>
                    <w:rPr>
                      <w:spacing w:val="-38"/>
                      <w:sz w:val="20"/>
                      <w:szCs w:val="20"/>
                    </w:rPr>
                    <w:t xml:space="preserve"> </w:t>
                  </w:r>
                  <w:r>
                    <w:rPr>
                      <w:rFonts w:ascii="Times New Roman" w:hAnsi="Times New Roman" w:eastAsia="Times New Roman" w:cs="Times New Roman"/>
                      <w:spacing w:val="4"/>
                      <w:sz w:val="20"/>
                      <w:szCs w:val="20"/>
                    </w:rPr>
                    <w:t>22.3348</w:t>
                  </w:r>
                  <w:r>
                    <w:rPr>
                      <w:rFonts w:ascii="Times New Roman" w:hAnsi="Times New Roman" w:eastAsia="Times New Roman" w:cs="Times New Roman"/>
                      <w:sz w:val="20"/>
                      <w:szCs w:val="20"/>
                    </w:rPr>
                    <w:t>km</w:t>
                  </w:r>
                  <w:r>
                    <w:rPr>
                      <w:rFonts w:ascii="Times New Roman" w:hAnsi="Times New Roman" w:eastAsia="Times New Roman" w:cs="Times New Roman"/>
                      <w:spacing w:val="4"/>
                      <w:position w:val="6"/>
                      <w:sz w:val="13"/>
                      <w:szCs w:val="13"/>
                    </w:rPr>
                    <w:t>2</w:t>
                  </w:r>
                  <w:r>
                    <w:rPr>
                      <w:spacing w:val="4"/>
                      <w:sz w:val="20"/>
                      <w:szCs w:val="20"/>
                    </w:rPr>
                    <w:t>，</w:t>
                  </w:r>
                  <w:r>
                    <w:rPr>
                      <w:sz w:val="20"/>
                      <w:szCs w:val="20"/>
                    </w:rPr>
                    <w:t xml:space="preserve"> </w:t>
                  </w:r>
                  <w:r>
                    <w:rPr>
                      <w:spacing w:val="9"/>
                      <w:sz w:val="20"/>
                      <w:szCs w:val="20"/>
                    </w:rPr>
                    <w:t>已纳入铜梁区城乡总体规划确定的建</w:t>
                  </w:r>
                  <w:r>
                    <w:rPr>
                      <w:spacing w:val="2"/>
                      <w:sz w:val="20"/>
                      <w:szCs w:val="20"/>
                    </w:rPr>
                    <w:t xml:space="preserve">  </w:t>
                  </w:r>
                  <w:r>
                    <w:rPr>
                      <w:spacing w:val="4"/>
                      <w:sz w:val="20"/>
                      <w:szCs w:val="20"/>
                    </w:rPr>
                    <w:t>设用地，因此，土地资源能承载规划实</w:t>
                  </w:r>
                  <w:r>
                    <w:rPr>
                      <w:spacing w:val="3"/>
                      <w:sz w:val="20"/>
                      <w:szCs w:val="20"/>
                    </w:rPr>
                    <w:t xml:space="preserve"> </w:t>
                  </w:r>
                  <w:r>
                    <w:rPr>
                      <w:sz w:val="20"/>
                      <w:szCs w:val="20"/>
                    </w:rPr>
                    <w:t>施。</w:t>
                  </w:r>
                </w:p>
              </w:tc>
              <w:tc>
                <w:tcPr>
                  <w:tcW w:w="3138" w:type="dxa"/>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39" w:lineRule="auto"/>
                    <w:ind w:left="116" w:right="193" w:firstLine="429"/>
                    <w:rPr>
                      <w:sz w:val="20"/>
                      <w:szCs w:val="20"/>
                    </w:rPr>
                  </w:pPr>
                  <w:r>
                    <w:rPr>
                      <w:spacing w:val="7"/>
                      <w:sz w:val="20"/>
                      <w:szCs w:val="20"/>
                    </w:rPr>
                    <w:t>（</w:t>
                  </w:r>
                  <w:r>
                    <w:rPr>
                      <w:rFonts w:ascii="Times New Roman" w:hAnsi="Times New Roman" w:eastAsia="Times New Roman" w:cs="Times New Roman"/>
                      <w:spacing w:val="7"/>
                      <w:sz w:val="20"/>
                      <w:szCs w:val="20"/>
                    </w:rPr>
                    <w:t>1</w:t>
                  </w:r>
                  <w:r>
                    <w:rPr>
                      <w:spacing w:val="7"/>
                      <w:sz w:val="20"/>
                      <w:szCs w:val="20"/>
                    </w:rPr>
                    <w:t>）项目所在区工业用水</w:t>
                  </w:r>
                  <w:r>
                    <w:rPr>
                      <w:spacing w:val="8"/>
                      <w:sz w:val="20"/>
                      <w:szCs w:val="20"/>
                    </w:rPr>
                    <w:t xml:space="preserve"> </w:t>
                  </w:r>
                  <w:r>
                    <w:rPr>
                      <w:spacing w:val="7"/>
                      <w:sz w:val="20"/>
                      <w:szCs w:val="20"/>
                    </w:rPr>
                    <w:t>余量满足本项目需求。</w:t>
                  </w:r>
                </w:p>
                <w:p>
                  <w:pPr>
                    <w:pStyle w:val="6"/>
                    <w:spacing w:before="26" w:line="245" w:lineRule="auto"/>
                    <w:ind w:left="114" w:right="109" w:firstLine="431"/>
                    <w:rPr>
                      <w:sz w:val="20"/>
                      <w:szCs w:val="20"/>
                    </w:rPr>
                  </w:pPr>
                  <w:r>
                    <w:rPr>
                      <w:spacing w:val="7"/>
                      <w:sz w:val="20"/>
                      <w:szCs w:val="20"/>
                    </w:rPr>
                    <w:t>（</w:t>
                  </w:r>
                  <w:r>
                    <w:rPr>
                      <w:rFonts w:ascii="Times New Roman" w:hAnsi="Times New Roman" w:eastAsia="Times New Roman" w:cs="Times New Roman"/>
                      <w:spacing w:val="7"/>
                      <w:sz w:val="20"/>
                      <w:szCs w:val="20"/>
                    </w:rPr>
                    <w:t>2</w:t>
                  </w:r>
                  <w:r>
                    <w:rPr>
                      <w:spacing w:val="7"/>
                      <w:sz w:val="20"/>
                      <w:szCs w:val="20"/>
                    </w:rPr>
                    <w:t>）本项目在已建厂房空</w:t>
                  </w:r>
                  <w:r>
                    <w:rPr>
                      <w:spacing w:val="4"/>
                      <w:sz w:val="20"/>
                      <w:szCs w:val="20"/>
                    </w:rPr>
                    <w:t xml:space="preserve">  </w:t>
                  </w:r>
                  <w:r>
                    <w:rPr>
                      <w:spacing w:val="7"/>
                      <w:sz w:val="20"/>
                      <w:szCs w:val="20"/>
                    </w:rPr>
                    <w:t>置区建设，项目实施过程中不新</w:t>
                  </w:r>
                  <w:r>
                    <w:rPr>
                      <w:spacing w:val="10"/>
                      <w:sz w:val="20"/>
                      <w:szCs w:val="20"/>
                    </w:rPr>
                    <w:t xml:space="preserve"> </w:t>
                  </w:r>
                  <w:r>
                    <w:rPr>
                      <w:spacing w:val="7"/>
                      <w:sz w:val="20"/>
                      <w:szCs w:val="20"/>
                    </w:rPr>
                    <w:t>增占地，因此本项目不会受土地</w:t>
                  </w:r>
                  <w:r>
                    <w:rPr>
                      <w:spacing w:val="8"/>
                      <w:sz w:val="20"/>
                      <w:szCs w:val="20"/>
                    </w:rPr>
                    <w:t xml:space="preserve"> </w:t>
                  </w:r>
                  <w:r>
                    <w:rPr>
                      <w:spacing w:val="7"/>
                      <w:sz w:val="20"/>
                      <w:szCs w:val="20"/>
                    </w:rPr>
                    <w:t>资源利用上限约束。</w:t>
                  </w:r>
                </w:p>
                <w:p>
                  <w:pPr>
                    <w:pStyle w:val="6"/>
                    <w:spacing w:before="27" w:line="239" w:lineRule="auto"/>
                    <w:ind w:left="119" w:right="193" w:firstLine="426"/>
                    <w:rPr>
                      <w:sz w:val="20"/>
                      <w:szCs w:val="20"/>
                    </w:rPr>
                  </w:pPr>
                  <w:r>
                    <w:rPr>
                      <w:spacing w:val="7"/>
                      <w:sz w:val="20"/>
                      <w:szCs w:val="20"/>
                    </w:rPr>
                    <w:t>（</w:t>
                  </w:r>
                  <w:r>
                    <w:rPr>
                      <w:rFonts w:ascii="Times New Roman" w:hAnsi="Times New Roman" w:eastAsia="Times New Roman" w:cs="Times New Roman"/>
                      <w:spacing w:val="7"/>
                      <w:sz w:val="20"/>
                      <w:szCs w:val="20"/>
                    </w:rPr>
                    <w:t>3</w:t>
                  </w:r>
                  <w:r>
                    <w:rPr>
                      <w:spacing w:val="7"/>
                      <w:sz w:val="20"/>
                      <w:szCs w:val="20"/>
                    </w:rPr>
                    <w:t>）项目所在区天然气满</w:t>
                  </w:r>
                  <w:r>
                    <w:rPr>
                      <w:spacing w:val="8"/>
                      <w:sz w:val="20"/>
                      <w:szCs w:val="20"/>
                    </w:rPr>
                    <w:t xml:space="preserve"> </w:t>
                  </w:r>
                  <w:r>
                    <w:rPr>
                      <w:spacing w:val="6"/>
                      <w:sz w:val="20"/>
                      <w:szCs w:val="20"/>
                    </w:rPr>
                    <w:t>足本项目需求。</w:t>
                  </w:r>
                </w:p>
                <w:p>
                  <w:pPr>
                    <w:pStyle w:val="6"/>
                    <w:spacing w:before="25"/>
                    <w:ind w:left="116" w:right="193" w:firstLine="429"/>
                    <w:rPr>
                      <w:sz w:val="20"/>
                      <w:szCs w:val="20"/>
                    </w:rPr>
                  </w:pPr>
                  <w:r>
                    <w:rPr>
                      <w:spacing w:val="7"/>
                      <w:sz w:val="20"/>
                      <w:szCs w:val="20"/>
                    </w:rPr>
                    <w:t>（</w:t>
                  </w:r>
                  <w:r>
                    <w:rPr>
                      <w:rFonts w:ascii="Times New Roman" w:hAnsi="Times New Roman" w:eastAsia="Times New Roman" w:cs="Times New Roman"/>
                      <w:spacing w:val="7"/>
                      <w:sz w:val="20"/>
                      <w:szCs w:val="20"/>
                    </w:rPr>
                    <w:t>4</w:t>
                  </w:r>
                  <w:r>
                    <w:rPr>
                      <w:spacing w:val="7"/>
                      <w:sz w:val="20"/>
                      <w:szCs w:val="20"/>
                    </w:rPr>
                    <w:t>）项目所在区电力满足</w:t>
                  </w:r>
                  <w:r>
                    <w:rPr>
                      <w:spacing w:val="8"/>
                      <w:sz w:val="20"/>
                      <w:szCs w:val="20"/>
                    </w:rPr>
                    <w:t xml:space="preserve"> </w:t>
                  </w:r>
                  <w:r>
                    <w:rPr>
                      <w:spacing w:val="6"/>
                      <w:sz w:val="20"/>
                      <w:szCs w:val="20"/>
                    </w:rPr>
                    <w:t>本项目需求。</w:t>
                  </w:r>
                </w:p>
              </w:tc>
            </w:tr>
          </w:tbl>
          <w:p>
            <w:pPr>
              <w:spacing w:line="14" w:lineRule="auto"/>
              <w:rPr>
                <w:rFonts w:ascii="Arial"/>
                <w:sz w:val="2"/>
              </w:rPr>
            </w:pPr>
          </w:p>
        </w:tc>
      </w:tr>
    </w:tbl>
    <w:p>
      <w:pPr>
        <w:pStyle w:val="2"/>
        <w:rPr>
          <w:sz w:val="21"/>
        </w:rPr>
      </w:pPr>
    </w:p>
    <w:p>
      <w:pPr>
        <w:rPr>
          <w:sz w:val="21"/>
          <w:szCs w:val="21"/>
        </w:rPr>
        <w:sectPr>
          <w:footerReference r:id="rId10" w:type="default"/>
          <w:pgSz w:w="11906" w:h="16839"/>
          <w:pgMar w:top="400" w:right="1508" w:bottom="1326" w:left="1508" w:header="0" w:footer="111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1"/>
        <w:gridCol w:w="529"/>
        <w:gridCol w:w="3691"/>
        <w:gridCol w:w="3129"/>
        <w:gridCol w:w="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8" w:hRule="atLeast"/>
        </w:trPr>
        <w:tc>
          <w:tcPr>
            <w:tcW w:w="1401" w:type="dxa"/>
            <w:vMerge w:val="restart"/>
            <w:tcBorders>
              <w:top w:val="single" w:color="000000" w:sz="6" w:space="0"/>
              <w:left w:val="single" w:color="000000" w:sz="6" w:space="0"/>
              <w:bottom w:val="nil"/>
            </w:tcBorders>
            <w:vAlign w:val="top"/>
          </w:tcPr>
          <w:p>
            <w:pPr>
              <w:rPr>
                <w:rFonts w:ascii="Arial"/>
                <w:sz w:val="21"/>
              </w:rPr>
            </w:pPr>
            <w:r>
              <w:pict>
                <v:shape id="_x0000_s1027" o:spid="_x0000_s1027" style="position:absolute;left:0pt;margin-left:63.9pt;margin-top:0.95pt;height:668.7pt;width:0.5pt;mso-position-horizontal-relative:page;mso-position-vertical-relative:page;z-index:251660288;mso-width-relative:page;mso-height-relative:page;" filled="f" stroked="t" coordsize="10,13374" path="m4,0l4,13373e">
                  <v:fill on="f" focussize="0,0"/>
                  <v:stroke weight="0.48pt" color="#000000" miterlimit="2" joinstyle="bevel"/>
                  <v:imagedata o:title=""/>
                  <o:lock v:ext="edit"/>
                </v:shape>
              </w:pict>
            </w:r>
          </w:p>
        </w:tc>
        <w:tc>
          <w:tcPr>
            <w:tcW w:w="529" w:type="dxa"/>
            <w:textDirection w:val="tbRlV"/>
            <w:vAlign w:val="top"/>
          </w:tcPr>
          <w:p>
            <w:pPr>
              <w:pStyle w:val="6"/>
              <w:spacing w:before="215" w:line="215" w:lineRule="auto"/>
              <w:ind w:left="2497"/>
              <w:rPr>
                <w:sz w:val="20"/>
                <w:szCs w:val="20"/>
              </w:rPr>
            </w:pPr>
            <w:r>
              <w:rPr>
                <w:spacing w:val="8"/>
                <w:sz w:val="20"/>
                <w:szCs w:val="20"/>
              </w:rPr>
              <w:t>环</w:t>
            </w:r>
            <w:r>
              <w:rPr>
                <w:spacing w:val="-34"/>
                <w:sz w:val="20"/>
                <w:szCs w:val="20"/>
              </w:rPr>
              <w:t xml:space="preserve"> </w:t>
            </w:r>
            <w:r>
              <w:rPr>
                <w:spacing w:val="8"/>
                <w:sz w:val="20"/>
                <w:szCs w:val="20"/>
              </w:rPr>
              <w:t>境</w:t>
            </w:r>
            <w:r>
              <w:rPr>
                <w:spacing w:val="-38"/>
                <w:sz w:val="20"/>
                <w:szCs w:val="20"/>
              </w:rPr>
              <w:t xml:space="preserve"> </w:t>
            </w:r>
            <w:r>
              <w:rPr>
                <w:spacing w:val="8"/>
                <w:sz w:val="20"/>
                <w:szCs w:val="20"/>
              </w:rPr>
              <w:t>质</w:t>
            </w:r>
            <w:r>
              <w:rPr>
                <w:spacing w:val="-35"/>
                <w:sz w:val="20"/>
                <w:szCs w:val="20"/>
              </w:rPr>
              <w:t xml:space="preserve"> </w:t>
            </w:r>
            <w:r>
              <w:rPr>
                <w:spacing w:val="8"/>
                <w:sz w:val="20"/>
                <w:szCs w:val="20"/>
              </w:rPr>
              <w:t>量</w:t>
            </w:r>
            <w:r>
              <w:rPr>
                <w:spacing w:val="-38"/>
                <w:sz w:val="20"/>
                <w:szCs w:val="20"/>
              </w:rPr>
              <w:t xml:space="preserve"> </w:t>
            </w:r>
            <w:r>
              <w:rPr>
                <w:spacing w:val="8"/>
                <w:sz w:val="20"/>
                <w:szCs w:val="20"/>
              </w:rPr>
              <w:t>底</w:t>
            </w:r>
            <w:r>
              <w:rPr>
                <w:spacing w:val="-35"/>
                <w:sz w:val="20"/>
                <w:szCs w:val="20"/>
              </w:rPr>
              <w:t xml:space="preserve"> </w:t>
            </w:r>
            <w:r>
              <w:rPr>
                <w:spacing w:val="8"/>
                <w:sz w:val="20"/>
                <w:szCs w:val="20"/>
              </w:rPr>
              <w:t>线</w:t>
            </w:r>
          </w:p>
        </w:tc>
        <w:tc>
          <w:tcPr>
            <w:tcW w:w="3691" w:type="dxa"/>
            <w:vAlign w:val="top"/>
          </w:tcPr>
          <w:p>
            <w:pPr>
              <w:pStyle w:val="6"/>
              <w:spacing w:before="47" w:line="225" w:lineRule="auto"/>
              <w:ind w:left="528"/>
              <w:rPr>
                <w:sz w:val="20"/>
                <w:szCs w:val="20"/>
              </w:rPr>
            </w:pPr>
            <w:r>
              <w:rPr>
                <w:spacing w:val="9"/>
                <w:sz w:val="20"/>
                <w:szCs w:val="20"/>
              </w:rPr>
              <w:t>①地表水环境质量底线</w:t>
            </w:r>
          </w:p>
          <w:p>
            <w:pPr>
              <w:pStyle w:val="6"/>
              <w:spacing w:before="27" w:line="239" w:lineRule="auto"/>
              <w:ind w:left="110" w:right="104" w:firstLine="420"/>
              <w:rPr>
                <w:sz w:val="20"/>
                <w:szCs w:val="20"/>
              </w:rPr>
            </w:pPr>
            <w:r>
              <w:rPr>
                <w:spacing w:val="3"/>
                <w:sz w:val="20"/>
                <w:szCs w:val="20"/>
              </w:rPr>
              <w:t>规划区淮远河、小安溪河断面水环</w:t>
            </w:r>
            <w:r>
              <w:rPr>
                <w:spacing w:val="5"/>
                <w:sz w:val="20"/>
                <w:szCs w:val="20"/>
              </w:rPr>
              <w:t xml:space="preserve"> </w:t>
            </w:r>
            <w:r>
              <w:rPr>
                <w:spacing w:val="6"/>
                <w:sz w:val="20"/>
                <w:szCs w:val="20"/>
              </w:rPr>
              <w:t>境质量不恶化。</w:t>
            </w:r>
          </w:p>
          <w:p>
            <w:pPr>
              <w:pStyle w:val="6"/>
              <w:spacing w:before="26" w:line="225" w:lineRule="auto"/>
              <w:ind w:left="527"/>
              <w:rPr>
                <w:sz w:val="20"/>
                <w:szCs w:val="20"/>
              </w:rPr>
            </w:pPr>
            <w:r>
              <w:rPr>
                <w:spacing w:val="9"/>
                <w:sz w:val="20"/>
                <w:szCs w:val="20"/>
              </w:rPr>
              <w:t>②大气环境质量底线</w:t>
            </w:r>
          </w:p>
          <w:p>
            <w:pPr>
              <w:pStyle w:val="6"/>
              <w:spacing w:before="25" w:line="246" w:lineRule="auto"/>
              <w:ind w:left="104" w:right="33" w:firstLine="440"/>
              <w:rPr>
                <w:sz w:val="20"/>
                <w:szCs w:val="20"/>
              </w:rPr>
            </w:pPr>
            <w:r>
              <w:rPr>
                <w:spacing w:val="2"/>
                <w:sz w:val="20"/>
                <w:szCs w:val="20"/>
              </w:rPr>
              <w:t>区域大气环境质量满足《环境空气</w:t>
            </w:r>
            <w:r>
              <w:rPr>
                <w:spacing w:val="5"/>
                <w:sz w:val="20"/>
                <w:szCs w:val="20"/>
              </w:rPr>
              <w:t xml:space="preserve"> </w:t>
            </w:r>
            <w:r>
              <w:rPr>
                <w:sz w:val="20"/>
                <w:szCs w:val="20"/>
              </w:rPr>
              <w:t>质量标准》（</w:t>
            </w:r>
            <w:r>
              <w:rPr>
                <w:rFonts w:ascii="Times New Roman" w:hAnsi="Times New Roman" w:eastAsia="Times New Roman" w:cs="Times New Roman"/>
                <w:sz w:val="20"/>
                <w:szCs w:val="20"/>
              </w:rPr>
              <w:t>GB3095-2012</w:t>
            </w:r>
            <w:r>
              <w:rPr>
                <w:sz w:val="20"/>
                <w:szCs w:val="20"/>
              </w:rPr>
              <w:t>）二级标准。</w:t>
            </w:r>
            <w:r>
              <w:rPr>
                <w:spacing w:val="2"/>
                <w:sz w:val="20"/>
                <w:szCs w:val="20"/>
              </w:rPr>
              <w:t xml:space="preserve"> </w:t>
            </w:r>
            <w:r>
              <w:rPr>
                <w:rFonts w:ascii="Times New Roman" w:hAnsi="Times New Roman" w:eastAsia="Times New Roman" w:cs="Times New Roman"/>
                <w:sz w:val="20"/>
                <w:szCs w:val="20"/>
              </w:rPr>
              <w:t>HCl</w:t>
            </w:r>
            <w:r>
              <w:rPr>
                <w:rFonts w:ascii="Times New Roman" w:hAnsi="Times New Roman" w:eastAsia="Times New Roman" w:cs="Times New Roman"/>
                <w:spacing w:val="-13"/>
                <w:sz w:val="20"/>
                <w:szCs w:val="20"/>
              </w:rPr>
              <w:t xml:space="preserve"> </w:t>
            </w:r>
            <w:r>
              <w:rPr>
                <w:spacing w:val="7"/>
                <w:sz w:val="20"/>
                <w:szCs w:val="20"/>
              </w:rPr>
              <w:t>、氟化物、铬酸雾、二甲苯限值均</w:t>
            </w:r>
            <w:r>
              <w:rPr>
                <w:sz w:val="20"/>
                <w:szCs w:val="20"/>
              </w:rPr>
              <w:t xml:space="preserve"> </w:t>
            </w:r>
            <w:r>
              <w:rPr>
                <w:spacing w:val="8"/>
                <w:sz w:val="20"/>
                <w:szCs w:val="20"/>
              </w:rPr>
              <w:t>满足原《工业企业设计卫生标准》</w:t>
            </w:r>
          </w:p>
          <w:p>
            <w:pPr>
              <w:pStyle w:val="6"/>
              <w:spacing w:before="23" w:line="247" w:lineRule="auto"/>
              <w:ind w:left="110" w:right="104" w:firstLine="9"/>
              <w:rPr>
                <w:sz w:val="20"/>
                <w:szCs w:val="20"/>
              </w:rPr>
            </w:pPr>
            <w:r>
              <w:rPr>
                <w:spacing w:val="7"/>
                <w:sz w:val="20"/>
                <w:szCs w:val="20"/>
              </w:rPr>
              <w:t>（</w:t>
            </w:r>
            <w:r>
              <w:rPr>
                <w:rFonts w:ascii="Times New Roman" w:hAnsi="Times New Roman" w:eastAsia="Times New Roman" w:cs="Times New Roman"/>
                <w:sz w:val="20"/>
                <w:szCs w:val="20"/>
              </w:rPr>
              <w:t>TJ</w:t>
            </w:r>
            <w:r>
              <w:rPr>
                <w:rFonts w:ascii="Times New Roman" w:hAnsi="Times New Roman" w:eastAsia="Times New Roman" w:cs="Times New Roman"/>
                <w:spacing w:val="7"/>
                <w:sz w:val="20"/>
                <w:szCs w:val="20"/>
              </w:rPr>
              <w:t>36-79</w:t>
            </w:r>
            <w:r>
              <w:rPr>
                <w:spacing w:val="7"/>
                <w:sz w:val="20"/>
                <w:szCs w:val="20"/>
              </w:rPr>
              <w:t>）中居住区大气有害物质最</w:t>
            </w:r>
            <w:r>
              <w:rPr>
                <w:spacing w:val="15"/>
                <w:sz w:val="20"/>
                <w:szCs w:val="20"/>
              </w:rPr>
              <w:t xml:space="preserve"> </w:t>
            </w:r>
            <w:r>
              <w:rPr>
                <w:spacing w:val="4"/>
                <w:sz w:val="20"/>
                <w:szCs w:val="20"/>
              </w:rPr>
              <w:t>高容许浓度；非甲烷总烃参照执行河北</w:t>
            </w:r>
            <w:r>
              <w:rPr>
                <w:spacing w:val="2"/>
                <w:sz w:val="20"/>
                <w:szCs w:val="20"/>
              </w:rPr>
              <w:t xml:space="preserve"> </w:t>
            </w:r>
            <w:r>
              <w:rPr>
                <w:spacing w:val="9"/>
                <w:sz w:val="20"/>
                <w:szCs w:val="20"/>
              </w:rPr>
              <w:t>省地方标准《环境空气质量 非甲烷总</w:t>
            </w:r>
            <w:r>
              <w:rPr>
                <w:sz w:val="20"/>
                <w:szCs w:val="20"/>
              </w:rPr>
              <w:t xml:space="preserve"> </w:t>
            </w:r>
            <w:r>
              <w:rPr>
                <w:spacing w:val="3"/>
                <w:sz w:val="20"/>
                <w:szCs w:val="20"/>
              </w:rPr>
              <w:t>烃限值》（</w:t>
            </w:r>
            <w:r>
              <w:rPr>
                <w:rFonts w:ascii="Times New Roman" w:hAnsi="Times New Roman" w:eastAsia="Times New Roman" w:cs="Times New Roman"/>
                <w:sz w:val="20"/>
                <w:szCs w:val="20"/>
              </w:rPr>
              <w:t>DB</w:t>
            </w:r>
            <w:r>
              <w:rPr>
                <w:rFonts w:ascii="Times New Roman" w:hAnsi="Times New Roman" w:eastAsia="Times New Roman" w:cs="Times New Roman"/>
                <w:spacing w:val="3"/>
                <w:sz w:val="20"/>
                <w:szCs w:val="20"/>
              </w:rPr>
              <w:t>13/1577-2012</w:t>
            </w:r>
            <w:r>
              <w:rPr>
                <w:spacing w:val="3"/>
                <w:sz w:val="20"/>
                <w:szCs w:val="20"/>
              </w:rPr>
              <w:t>）中二级标</w:t>
            </w:r>
            <w:r>
              <w:rPr>
                <w:spacing w:val="4"/>
                <w:sz w:val="20"/>
                <w:szCs w:val="20"/>
              </w:rPr>
              <w:t xml:space="preserve"> 准限值。</w:t>
            </w:r>
          </w:p>
          <w:p>
            <w:pPr>
              <w:pStyle w:val="6"/>
              <w:spacing w:before="28" w:line="225" w:lineRule="auto"/>
              <w:ind w:left="527"/>
              <w:rPr>
                <w:sz w:val="20"/>
                <w:szCs w:val="20"/>
              </w:rPr>
            </w:pPr>
            <w:r>
              <w:rPr>
                <w:spacing w:val="7"/>
                <w:sz w:val="20"/>
                <w:szCs w:val="20"/>
              </w:rPr>
              <w:t>③土壤</w:t>
            </w:r>
          </w:p>
          <w:p>
            <w:pPr>
              <w:pStyle w:val="6"/>
              <w:spacing w:before="28"/>
              <w:ind w:left="111" w:right="104" w:firstLine="419"/>
              <w:rPr>
                <w:sz w:val="20"/>
                <w:szCs w:val="20"/>
              </w:rPr>
            </w:pPr>
            <w:r>
              <w:rPr>
                <w:spacing w:val="3"/>
                <w:sz w:val="20"/>
                <w:szCs w:val="20"/>
              </w:rPr>
              <w:t>规划区土壤满足《土壤环境质量标</w:t>
            </w:r>
            <w:r>
              <w:rPr>
                <w:spacing w:val="5"/>
                <w:sz w:val="20"/>
                <w:szCs w:val="20"/>
              </w:rPr>
              <w:t xml:space="preserve"> </w:t>
            </w:r>
            <w:r>
              <w:rPr>
                <w:spacing w:val="7"/>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15618-1995</w:t>
            </w:r>
            <w:r>
              <w:rPr>
                <w:spacing w:val="7"/>
                <w:sz w:val="20"/>
                <w:szCs w:val="20"/>
              </w:rPr>
              <w:t>）中二级标准。</w:t>
            </w:r>
          </w:p>
          <w:p>
            <w:pPr>
              <w:pStyle w:val="6"/>
              <w:spacing w:before="24" w:line="225" w:lineRule="auto"/>
              <w:ind w:left="527"/>
              <w:rPr>
                <w:sz w:val="20"/>
                <w:szCs w:val="20"/>
              </w:rPr>
            </w:pPr>
            <w:r>
              <w:rPr>
                <w:spacing w:val="8"/>
                <w:sz w:val="20"/>
                <w:szCs w:val="20"/>
              </w:rPr>
              <w:t>④地下水</w:t>
            </w:r>
          </w:p>
          <w:p>
            <w:pPr>
              <w:pStyle w:val="6"/>
              <w:spacing w:before="27"/>
              <w:ind w:left="110" w:right="33" w:firstLine="434"/>
              <w:rPr>
                <w:sz w:val="20"/>
                <w:szCs w:val="20"/>
              </w:rPr>
            </w:pPr>
            <w:r>
              <w:rPr>
                <w:spacing w:val="2"/>
                <w:sz w:val="20"/>
                <w:szCs w:val="20"/>
              </w:rPr>
              <w:t>区域地下水质量满足《地下水质量</w:t>
            </w:r>
            <w:r>
              <w:rPr>
                <w:spacing w:val="5"/>
                <w:sz w:val="20"/>
                <w:szCs w:val="20"/>
              </w:rPr>
              <w:t xml:space="preserve"> </w:t>
            </w:r>
            <w:r>
              <w:rPr>
                <w:sz w:val="20"/>
                <w:szCs w:val="20"/>
              </w:rPr>
              <w:t>标准》（</w:t>
            </w:r>
            <w:r>
              <w:rPr>
                <w:rFonts w:ascii="Times New Roman" w:hAnsi="Times New Roman" w:eastAsia="Times New Roman" w:cs="Times New Roman"/>
                <w:sz w:val="20"/>
                <w:szCs w:val="20"/>
              </w:rPr>
              <w:t>GB/T14848-93</w:t>
            </w:r>
            <w:r>
              <w:rPr>
                <w:sz w:val="20"/>
                <w:szCs w:val="20"/>
              </w:rPr>
              <w:t>）中</w:t>
            </w:r>
            <w:r>
              <w:rPr>
                <w:spacing w:val="-42"/>
                <w:sz w:val="20"/>
                <w:szCs w:val="20"/>
              </w:rPr>
              <w:t xml:space="preserve"> </w:t>
            </w:r>
            <w:r>
              <w:rPr>
                <w:rFonts w:ascii="Times New Roman" w:hAnsi="Times New Roman" w:eastAsia="Times New Roman" w:cs="Times New Roman"/>
                <w:sz w:val="20"/>
                <w:szCs w:val="20"/>
              </w:rPr>
              <w:t>III</w:t>
            </w:r>
            <w:r>
              <w:rPr>
                <w:rFonts w:ascii="Times New Roman" w:hAnsi="Times New Roman" w:eastAsia="Times New Roman" w:cs="Times New Roman"/>
                <w:spacing w:val="14"/>
                <w:sz w:val="20"/>
                <w:szCs w:val="20"/>
              </w:rPr>
              <w:t xml:space="preserve"> </w:t>
            </w:r>
            <w:r>
              <w:rPr>
                <w:sz w:val="20"/>
                <w:szCs w:val="20"/>
              </w:rPr>
              <w:t>类</w:t>
            </w:r>
            <w:r>
              <w:rPr>
                <w:spacing w:val="-1"/>
                <w:sz w:val="20"/>
                <w:szCs w:val="20"/>
              </w:rPr>
              <w:t>标准。</w:t>
            </w:r>
          </w:p>
          <w:p>
            <w:pPr>
              <w:pStyle w:val="6"/>
              <w:spacing w:before="28" w:line="225" w:lineRule="auto"/>
              <w:ind w:left="527"/>
              <w:rPr>
                <w:sz w:val="20"/>
                <w:szCs w:val="20"/>
              </w:rPr>
            </w:pPr>
            <w:r>
              <w:rPr>
                <w:spacing w:val="7"/>
                <w:sz w:val="20"/>
                <w:szCs w:val="20"/>
              </w:rPr>
              <w:t>⑤噪声</w:t>
            </w:r>
          </w:p>
          <w:p>
            <w:pPr>
              <w:pStyle w:val="6"/>
              <w:spacing w:before="28" w:line="241" w:lineRule="auto"/>
              <w:ind w:left="110" w:right="50" w:firstLine="420"/>
              <w:rPr>
                <w:sz w:val="20"/>
                <w:szCs w:val="20"/>
              </w:rPr>
            </w:pPr>
            <w:r>
              <w:rPr>
                <w:spacing w:val="3"/>
                <w:sz w:val="20"/>
                <w:szCs w:val="20"/>
              </w:rPr>
              <w:t>规划区内交通干线两侧满足《声环</w:t>
            </w:r>
            <w:r>
              <w:rPr>
                <w:spacing w:val="5"/>
                <w:sz w:val="20"/>
                <w:szCs w:val="20"/>
              </w:rPr>
              <w:t xml:space="preserve"> </w:t>
            </w:r>
            <w:r>
              <w:rPr>
                <w:spacing w:val="4"/>
                <w:sz w:val="20"/>
                <w:szCs w:val="20"/>
              </w:rPr>
              <w:t>境质量标准》（</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3096-2008</w:t>
            </w:r>
            <w:r>
              <w:rPr>
                <w:spacing w:val="4"/>
                <w:sz w:val="20"/>
                <w:szCs w:val="20"/>
              </w:rPr>
              <w:t>）</w:t>
            </w:r>
            <w:r>
              <w:rPr>
                <w:rFonts w:ascii="Times New Roman" w:hAnsi="Times New Roman" w:eastAsia="Times New Roman" w:cs="Times New Roman"/>
                <w:spacing w:val="4"/>
                <w:sz w:val="20"/>
                <w:szCs w:val="20"/>
              </w:rPr>
              <w:t xml:space="preserve">4a </w:t>
            </w:r>
            <w:r>
              <w:rPr>
                <w:spacing w:val="4"/>
                <w:sz w:val="20"/>
                <w:szCs w:val="20"/>
              </w:rPr>
              <w:t>类标</w:t>
            </w:r>
            <w:r>
              <w:rPr>
                <w:sz w:val="20"/>
                <w:szCs w:val="20"/>
              </w:rPr>
              <w:t xml:space="preserve"> </w:t>
            </w:r>
            <w:r>
              <w:rPr>
                <w:spacing w:val="6"/>
                <w:sz w:val="20"/>
                <w:szCs w:val="20"/>
              </w:rPr>
              <w:t>准，工业区</w:t>
            </w:r>
            <w:r>
              <w:rPr>
                <w:spacing w:val="-34"/>
                <w:sz w:val="20"/>
                <w:szCs w:val="20"/>
              </w:rPr>
              <w:t xml:space="preserve"> </w:t>
            </w:r>
            <w:r>
              <w:rPr>
                <w:rFonts w:ascii="Times New Roman" w:hAnsi="Times New Roman" w:eastAsia="Times New Roman" w:cs="Times New Roman"/>
                <w:spacing w:val="6"/>
                <w:sz w:val="20"/>
                <w:szCs w:val="20"/>
              </w:rPr>
              <w:t xml:space="preserve">3 </w:t>
            </w:r>
            <w:r>
              <w:rPr>
                <w:spacing w:val="6"/>
                <w:sz w:val="20"/>
                <w:szCs w:val="20"/>
              </w:rPr>
              <w:t>类标准，居民区及居住、</w:t>
            </w:r>
            <w:r>
              <w:rPr>
                <w:sz w:val="20"/>
                <w:szCs w:val="20"/>
              </w:rPr>
              <w:t xml:space="preserve"> </w:t>
            </w:r>
            <w:r>
              <w:rPr>
                <w:spacing w:val="11"/>
                <w:sz w:val="20"/>
                <w:szCs w:val="20"/>
              </w:rPr>
              <w:t>商业、工业混杂区</w:t>
            </w:r>
            <w:r>
              <w:rPr>
                <w:rFonts w:ascii="Times New Roman" w:hAnsi="Times New Roman" w:eastAsia="Times New Roman" w:cs="Times New Roman"/>
                <w:spacing w:val="11"/>
                <w:sz w:val="20"/>
                <w:szCs w:val="20"/>
              </w:rPr>
              <w:t xml:space="preserve">2 </w:t>
            </w:r>
            <w:r>
              <w:rPr>
                <w:spacing w:val="11"/>
                <w:sz w:val="20"/>
                <w:szCs w:val="20"/>
              </w:rPr>
              <w:t>类标准。</w:t>
            </w:r>
          </w:p>
        </w:tc>
        <w:tc>
          <w:tcPr>
            <w:tcW w:w="3129" w:type="dxa"/>
            <w:vAlign w:val="top"/>
          </w:tcPr>
          <w:p>
            <w:pPr>
              <w:pStyle w:val="6"/>
              <w:spacing w:before="46" w:line="243" w:lineRule="auto"/>
              <w:ind w:left="115" w:right="99" w:firstLine="430"/>
              <w:rPr>
                <w:sz w:val="20"/>
                <w:szCs w:val="20"/>
              </w:rPr>
            </w:pPr>
            <w:r>
              <w:rPr>
                <w:spacing w:val="7"/>
                <w:sz w:val="20"/>
                <w:szCs w:val="20"/>
              </w:rPr>
              <w:t>（</w:t>
            </w:r>
            <w:r>
              <w:rPr>
                <w:rFonts w:ascii="Times New Roman" w:hAnsi="Times New Roman" w:eastAsia="Times New Roman" w:cs="Times New Roman"/>
                <w:spacing w:val="7"/>
                <w:sz w:val="20"/>
                <w:szCs w:val="20"/>
              </w:rPr>
              <w:t>1</w:t>
            </w:r>
            <w:r>
              <w:rPr>
                <w:spacing w:val="7"/>
                <w:sz w:val="20"/>
                <w:szCs w:val="20"/>
              </w:rPr>
              <w:t>）根据本环评引用的地</w:t>
            </w:r>
            <w:r>
              <w:rPr>
                <w:spacing w:val="4"/>
                <w:sz w:val="20"/>
                <w:szCs w:val="20"/>
              </w:rPr>
              <w:t xml:space="preserve">  </w:t>
            </w:r>
            <w:r>
              <w:rPr>
                <w:spacing w:val="7"/>
                <w:sz w:val="20"/>
                <w:szCs w:val="20"/>
              </w:rPr>
              <w:t>表水环境质量现状监测数据。淮</w:t>
            </w:r>
            <w:r>
              <w:rPr>
                <w:spacing w:val="9"/>
                <w:sz w:val="20"/>
                <w:szCs w:val="20"/>
              </w:rPr>
              <w:t xml:space="preserve"> </w:t>
            </w:r>
            <w:r>
              <w:rPr>
                <w:spacing w:val="8"/>
                <w:sz w:val="20"/>
                <w:szCs w:val="20"/>
              </w:rPr>
              <w:t>远河水质目前满足</w:t>
            </w:r>
            <w:r>
              <w:rPr>
                <w:spacing w:val="-41"/>
                <w:sz w:val="20"/>
                <w:szCs w:val="20"/>
              </w:rPr>
              <w:t xml:space="preserve"> </w:t>
            </w:r>
            <w:r>
              <w:rPr>
                <w:rFonts w:ascii="Times New Roman" w:hAnsi="Times New Roman" w:eastAsia="Times New Roman" w:cs="Times New Roman"/>
                <w:sz w:val="20"/>
                <w:szCs w:val="20"/>
              </w:rPr>
              <w:t>IV</w:t>
            </w:r>
            <w:r>
              <w:rPr>
                <w:rFonts w:ascii="Times New Roman" w:hAnsi="Times New Roman" w:eastAsia="Times New Roman" w:cs="Times New Roman"/>
                <w:spacing w:val="8"/>
                <w:sz w:val="20"/>
                <w:szCs w:val="20"/>
              </w:rPr>
              <w:t xml:space="preserve"> </w:t>
            </w:r>
            <w:r>
              <w:rPr>
                <w:spacing w:val="8"/>
                <w:sz w:val="20"/>
                <w:szCs w:val="20"/>
              </w:rPr>
              <w:t>类标准，</w:t>
            </w:r>
          </w:p>
          <w:p>
            <w:pPr>
              <w:pStyle w:val="6"/>
              <w:spacing w:before="23" w:line="249" w:lineRule="auto"/>
              <w:ind w:left="116" w:right="14" w:firstLine="3"/>
              <w:rPr>
                <w:sz w:val="20"/>
                <w:szCs w:val="20"/>
              </w:rPr>
            </w:pPr>
            <w:r>
              <w:rPr>
                <w:spacing w:val="7"/>
                <w:sz w:val="20"/>
                <w:szCs w:val="20"/>
              </w:rPr>
              <w:t>项目无生产废水产生，生活污水</w:t>
            </w:r>
            <w:r>
              <w:rPr>
                <w:spacing w:val="1"/>
                <w:sz w:val="20"/>
                <w:szCs w:val="20"/>
              </w:rPr>
              <w:t xml:space="preserve">  </w:t>
            </w:r>
            <w:r>
              <w:rPr>
                <w:spacing w:val="8"/>
                <w:sz w:val="20"/>
                <w:szCs w:val="20"/>
              </w:rPr>
              <w:t>经处理达《污水综合排放标准》</w:t>
            </w:r>
            <w:r>
              <w:rPr>
                <w:spacing w:val="3"/>
                <w:sz w:val="20"/>
                <w:szCs w:val="20"/>
              </w:rPr>
              <w:t xml:space="preserve"> </w:t>
            </w:r>
            <w:r>
              <w:rPr>
                <w:spacing w:val="7"/>
                <w:sz w:val="20"/>
                <w:szCs w:val="20"/>
              </w:rPr>
              <w:t>三级标准后，再经东城污水处理</w:t>
            </w:r>
            <w:r>
              <w:rPr>
                <w:spacing w:val="3"/>
                <w:sz w:val="20"/>
                <w:szCs w:val="20"/>
              </w:rPr>
              <w:t xml:space="preserve">  </w:t>
            </w:r>
            <w:r>
              <w:rPr>
                <w:spacing w:val="7"/>
                <w:sz w:val="20"/>
                <w:szCs w:val="20"/>
              </w:rPr>
              <w:t>厂处理达到《城镇污水处理厂污</w:t>
            </w:r>
            <w:r>
              <w:rPr>
                <w:spacing w:val="3"/>
                <w:sz w:val="20"/>
                <w:szCs w:val="20"/>
              </w:rPr>
              <w:t xml:space="preserve">  </w:t>
            </w:r>
            <w:r>
              <w:rPr>
                <w:spacing w:val="-3"/>
                <w:sz w:val="20"/>
                <w:szCs w:val="20"/>
              </w:rPr>
              <w:t>染物排放标准》（</w:t>
            </w:r>
            <w:r>
              <w:rPr>
                <w:rFonts w:ascii="Times New Roman" w:hAnsi="Times New Roman" w:eastAsia="Times New Roman" w:cs="Times New Roman"/>
                <w:spacing w:val="-3"/>
                <w:sz w:val="20"/>
                <w:szCs w:val="20"/>
              </w:rPr>
              <w:t>GB18918-2002</w:t>
            </w:r>
            <w:r>
              <w:rPr>
                <w:spacing w:val="-3"/>
                <w:sz w:val="20"/>
                <w:szCs w:val="20"/>
              </w:rPr>
              <w:t>）</w:t>
            </w:r>
            <w:r>
              <w:rPr>
                <w:spacing w:val="10"/>
                <w:sz w:val="20"/>
                <w:szCs w:val="20"/>
              </w:rPr>
              <w:t xml:space="preserve"> </w:t>
            </w:r>
            <w:r>
              <w:rPr>
                <w:spacing w:val="3"/>
                <w:sz w:val="20"/>
                <w:szCs w:val="20"/>
              </w:rPr>
              <w:t>一级</w:t>
            </w:r>
            <w:r>
              <w:rPr>
                <w:spacing w:val="-35"/>
                <w:sz w:val="20"/>
                <w:szCs w:val="20"/>
              </w:rPr>
              <w:t xml:space="preserve"> </w:t>
            </w:r>
            <w:r>
              <w:rPr>
                <w:rFonts w:ascii="Times New Roman" w:hAnsi="Times New Roman" w:eastAsia="Times New Roman" w:cs="Times New Roman"/>
                <w:spacing w:val="3"/>
                <w:sz w:val="20"/>
                <w:szCs w:val="20"/>
              </w:rPr>
              <w:t>B</w:t>
            </w:r>
            <w:r>
              <w:rPr>
                <w:rFonts w:ascii="Times New Roman" w:hAnsi="Times New Roman" w:eastAsia="Times New Roman" w:cs="Times New Roman"/>
                <w:spacing w:val="14"/>
                <w:sz w:val="20"/>
                <w:szCs w:val="20"/>
              </w:rPr>
              <w:t xml:space="preserve"> </w:t>
            </w:r>
            <w:r>
              <w:rPr>
                <w:spacing w:val="3"/>
                <w:sz w:val="20"/>
                <w:szCs w:val="20"/>
              </w:rPr>
              <w:t>标准后排入淮远河，其对</w:t>
            </w:r>
            <w:r>
              <w:rPr>
                <w:sz w:val="20"/>
                <w:szCs w:val="20"/>
              </w:rPr>
              <w:t xml:space="preserve">  </w:t>
            </w:r>
            <w:r>
              <w:rPr>
                <w:spacing w:val="9"/>
                <w:sz w:val="20"/>
                <w:szCs w:val="20"/>
              </w:rPr>
              <w:t>受纳水体的影响小，环境可接</w:t>
            </w:r>
            <w:r>
              <w:rPr>
                <w:sz w:val="20"/>
                <w:szCs w:val="20"/>
              </w:rPr>
              <w:t xml:space="preserve">   受。</w:t>
            </w:r>
          </w:p>
          <w:p>
            <w:pPr>
              <w:pStyle w:val="6"/>
              <w:spacing w:before="26" w:line="247" w:lineRule="auto"/>
              <w:ind w:left="116" w:right="99" w:firstLine="430"/>
              <w:rPr>
                <w:sz w:val="20"/>
                <w:szCs w:val="20"/>
              </w:rPr>
            </w:pPr>
            <w:r>
              <w:rPr>
                <w:spacing w:val="7"/>
                <w:sz w:val="20"/>
                <w:szCs w:val="20"/>
              </w:rPr>
              <w:t>（</w:t>
            </w:r>
            <w:r>
              <w:rPr>
                <w:rFonts w:ascii="Times New Roman" w:hAnsi="Times New Roman" w:eastAsia="Times New Roman" w:cs="Times New Roman"/>
                <w:spacing w:val="7"/>
                <w:sz w:val="20"/>
                <w:szCs w:val="20"/>
              </w:rPr>
              <w:t>2</w:t>
            </w:r>
            <w:r>
              <w:rPr>
                <w:spacing w:val="7"/>
                <w:sz w:val="20"/>
                <w:szCs w:val="20"/>
              </w:rPr>
              <w:t>）项目所在区大气环境</w:t>
            </w:r>
            <w:r>
              <w:rPr>
                <w:spacing w:val="4"/>
                <w:sz w:val="20"/>
                <w:szCs w:val="20"/>
              </w:rPr>
              <w:t xml:space="preserve">  </w:t>
            </w:r>
            <w:r>
              <w:rPr>
                <w:spacing w:val="7"/>
                <w:sz w:val="20"/>
                <w:szCs w:val="20"/>
              </w:rPr>
              <w:t>质量公告数据满足《环境空气质</w:t>
            </w:r>
            <w:r>
              <w:rPr>
                <w:spacing w:val="8"/>
                <w:sz w:val="20"/>
                <w:szCs w:val="20"/>
              </w:rPr>
              <w:t xml:space="preserve"> </w:t>
            </w:r>
            <w:r>
              <w:rPr>
                <w:spacing w:val="7"/>
                <w:sz w:val="20"/>
                <w:szCs w:val="20"/>
              </w:rPr>
              <w:t>量标准》（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3095-2012</w:t>
            </w:r>
            <w:r>
              <w:rPr>
                <w:spacing w:val="7"/>
                <w:sz w:val="20"/>
                <w:szCs w:val="20"/>
              </w:rPr>
              <w:t>）中二</w:t>
            </w:r>
            <w:r>
              <w:rPr>
                <w:spacing w:val="5"/>
                <w:sz w:val="20"/>
                <w:szCs w:val="20"/>
              </w:rPr>
              <w:t xml:space="preserve"> </w:t>
            </w:r>
            <w:r>
              <w:rPr>
                <w:spacing w:val="7"/>
                <w:sz w:val="20"/>
                <w:szCs w:val="20"/>
              </w:rPr>
              <w:t>级标准，引用非甲烷总烃满足河</w:t>
            </w:r>
            <w:r>
              <w:rPr>
                <w:spacing w:val="6"/>
                <w:sz w:val="20"/>
                <w:szCs w:val="20"/>
              </w:rPr>
              <w:t xml:space="preserve"> </w:t>
            </w:r>
            <w:r>
              <w:rPr>
                <w:spacing w:val="9"/>
                <w:sz w:val="20"/>
                <w:szCs w:val="20"/>
              </w:rPr>
              <w:t>北省地方标准《环境空气质量</w:t>
            </w:r>
            <w:r>
              <w:rPr>
                <w:sz w:val="20"/>
                <w:szCs w:val="20"/>
              </w:rPr>
              <w:t xml:space="preserve">   </w:t>
            </w:r>
            <w:r>
              <w:rPr>
                <w:spacing w:val="7"/>
                <w:sz w:val="20"/>
                <w:szCs w:val="20"/>
              </w:rPr>
              <w:t>非甲烷总烃限值》</w:t>
            </w:r>
          </w:p>
          <w:p>
            <w:pPr>
              <w:pStyle w:val="6"/>
              <w:spacing w:before="24"/>
              <w:ind w:left="130" w:right="99" w:hanging="4"/>
              <w:rPr>
                <w:sz w:val="20"/>
                <w:szCs w:val="20"/>
              </w:rPr>
            </w:pPr>
            <w:r>
              <w:rPr>
                <w:spacing w:val="5"/>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13/1577-2012</w:t>
            </w:r>
            <w:r>
              <w:rPr>
                <w:spacing w:val="5"/>
                <w:sz w:val="20"/>
                <w:szCs w:val="20"/>
              </w:rPr>
              <w:t>）中二级标准</w:t>
            </w:r>
            <w:r>
              <w:rPr>
                <w:spacing w:val="1"/>
                <w:sz w:val="20"/>
                <w:szCs w:val="20"/>
              </w:rPr>
              <w:t xml:space="preserve"> </w:t>
            </w:r>
            <w:r>
              <w:rPr>
                <w:spacing w:val="-2"/>
                <w:sz w:val="20"/>
                <w:szCs w:val="20"/>
              </w:rPr>
              <w:t>限值。</w:t>
            </w:r>
          </w:p>
          <w:p>
            <w:pPr>
              <w:pStyle w:val="6"/>
              <w:spacing w:before="27" w:line="239" w:lineRule="auto"/>
              <w:ind w:left="118" w:right="183" w:firstLine="428"/>
              <w:rPr>
                <w:sz w:val="20"/>
                <w:szCs w:val="20"/>
              </w:rPr>
            </w:pPr>
            <w:r>
              <w:rPr>
                <w:spacing w:val="7"/>
                <w:sz w:val="20"/>
                <w:szCs w:val="20"/>
              </w:rPr>
              <w:t>（</w:t>
            </w:r>
            <w:r>
              <w:rPr>
                <w:rFonts w:ascii="Times New Roman" w:hAnsi="Times New Roman" w:eastAsia="Times New Roman" w:cs="Times New Roman"/>
                <w:spacing w:val="7"/>
                <w:sz w:val="20"/>
                <w:szCs w:val="20"/>
              </w:rPr>
              <w:t>3</w:t>
            </w:r>
            <w:r>
              <w:rPr>
                <w:spacing w:val="7"/>
                <w:sz w:val="20"/>
                <w:szCs w:val="20"/>
              </w:rPr>
              <w:t>）本项目不涉及重金属</w:t>
            </w:r>
            <w:r>
              <w:rPr>
                <w:spacing w:val="8"/>
                <w:sz w:val="20"/>
                <w:szCs w:val="20"/>
              </w:rPr>
              <w:t xml:space="preserve"> </w:t>
            </w:r>
            <w:r>
              <w:rPr>
                <w:spacing w:val="6"/>
                <w:sz w:val="20"/>
                <w:szCs w:val="20"/>
              </w:rPr>
              <w:t>污染物排放。</w:t>
            </w:r>
          </w:p>
          <w:p>
            <w:pPr>
              <w:pStyle w:val="6"/>
              <w:spacing w:before="27" w:line="239" w:lineRule="auto"/>
              <w:ind w:left="132" w:right="183" w:firstLine="414"/>
              <w:rPr>
                <w:sz w:val="20"/>
                <w:szCs w:val="20"/>
              </w:rPr>
            </w:pPr>
            <w:r>
              <w:rPr>
                <w:spacing w:val="7"/>
                <w:sz w:val="20"/>
                <w:szCs w:val="20"/>
              </w:rPr>
              <w:t>（</w:t>
            </w:r>
            <w:r>
              <w:rPr>
                <w:rFonts w:ascii="Times New Roman" w:hAnsi="Times New Roman" w:eastAsia="Times New Roman" w:cs="Times New Roman"/>
                <w:spacing w:val="7"/>
                <w:sz w:val="20"/>
                <w:szCs w:val="20"/>
              </w:rPr>
              <w:t>4</w:t>
            </w:r>
            <w:r>
              <w:rPr>
                <w:spacing w:val="7"/>
                <w:sz w:val="20"/>
                <w:szCs w:val="20"/>
              </w:rPr>
              <w:t>）项目位于铜梁工业园</w:t>
            </w:r>
            <w:r>
              <w:rPr>
                <w:spacing w:val="8"/>
                <w:sz w:val="20"/>
                <w:szCs w:val="20"/>
              </w:rPr>
              <w:t xml:space="preserve"> </w:t>
            </w:r>
            <w:r>
              <w:rPr>
                <w:spacing w:val="7"/>
                <w:sz w:val="20"/>
                <w:szCs w:val="20"/>
              </w:rPr>
              <w:t>区，执行《声环境质量标准》</w:t>
            </w:r>
          </w:p>
          <w:p>
            <w:pPr>
              <w:pStyle w:val="6"/>
              <w:spacing w:before="24" w:line="212" w:lineRule="auto"/>
              <w:ind w:left="126"/>
              <w:rPr>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3096-2008</w:t>
            </w:r>
            <w:r>
              <w:rPr>
                <w:spacing w:val="5"/>
                <w:sz w:val="20"/>
                <w:szCs w:val="20"/>
              </w:rPr>
              <w:t>）</w:t>
            </w:r>
            <w:r>
              <w:rPr>
                <w:rFonts w:ascii="Times New Roman" w:hAnsi="Times New Roman" w:eastAsia="Times New Roman" w:cs="Times New Roman"/>
                <w:spacing w:val="5"/>
                <w:sz w:val="20"/>
                <w:szCs w:val="20"/>
              </w:rPr>
              <w:t xml:space="preserve">3 </w:t>
            </w:r>
            <w:r>
              <w:rPr>
                <w:spacing w:val="5"/>
                <w:sz w:val="20"/>
                <w:szCs w:val="20"/>
              </w:rPr>
              <w:t>类标准</w:t>
            </w:r>
          </w:p>
        </w:tc>
        <w:tc>
          <w:tcPr>
            <w:tcW w:w="124"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9" w:hRule="atLeast"/>
        </w:trPr>
        <w:tc>
          <w:tcPr>
            <w:tcW w:w="1401" w:type="dxa"/>
            <w:vMerge w:val="continue"/>
            <w:tcBorders>
              <w:top w:val="nil"/>
              <w:left w:val="single" w:color="000000" w:sz="6" w:space="0"/>
              <w:bottom w:val="single" w:color="000000" w:sz="6" w:space="0"/>
            </w:tcBorders>
            <w:vAlign w:val="top"/>
          </w:tcPr>
          <w:p>
            <w:pPr>
              <w:rPr>
                <w:rFonts w:ascii="Arial"/>
                <w:sz w:val="21"/>
              </w:rPr>
            </w:pPr>
          </w:p>
        </w:tc>
        <w:tc>
          <w:tcPr>
            <w:tcW w:w="529" w:type="dxa"/>
            <w:textDirection w:val="tbRlV"/>
            <w:vAlign w:val="top"/>
          </w:tcPr>
          <w:p>
            <w:pPr>
              <w:pStyle w:val="6"/>
              <w:spacing w:before="214" w:line="216" w:lineRule="auto"/>
              <w:ind w:left="2897"/>
              <w:rPr>
                <w:sz w:val="20"/>
                <w:szCs w:val="20"/>
              </w:rPr>
            </w:pPr>
            <w:r>
              <w:rPr>
                <w:spacing w:val="8"/>
                <w:sz w:val="20"/>
                <w:szCs w:val="20"/>
              </w:rPr>
              <w:t>负</w:t>
            </w:r>
            <w:r>
              <w:rPr>
                <w:spacing w:val="-34"/>
                <w:sz w:val="20"/>
                <w:szCs w:val="20"/>
              </w:rPr>
              <w:t xml:space="preserve"> </w:t>
            </w:r>
            <w:r>
              <w:rPr>
                <w:spacing w:val="8"/>
                <w:sz w:val="20"/>
                <w:szCs w:val="20"/>
              </w:rPr>
              <w:t>面</w:t>
            </w:r>
            <w:r>
              <w:rPr>
                <w:spacing w:val="-37"/>
                <w:sz w:val="20"/>
                <w:szCs w:val="20"/>
              </w:rPr>
              <w:t xml:space="preserve"> </w:t>
            </w:r>
            <w:r>
              <w:rPr>
                <w:spacing w:val="8"/>
                <w:sz w:val="20"/>
                <w:szCs w:val="20"/>
              </w:rPr>
              <w:t>清</w:t>
            </w:r>
            <w:r>
              <w:rPr>
                <w:spacing w:val="-35"/>
                <w:sz w:val="20"/>
                <w:szCs w:val="20"/>
              </w:rPr>
              <w:t xml:space="preserve"> </w:t>
            </w:r>
            <w:r>
              <w:rPr>
                <w:spacing w:val="8"/>
                <w:sz w:val="20"/>
                <w:szCs w:val="20"/>
              </w:rPr>
              <w:t>单</w:t>
            </w:r>
          </w:p>
        </w:tc>
        <w:tc>
          <w:tcPr>
            <w:tcW w:w="3691" w:type="dxa"/>
            <w:vAlign w:val="top"/>
          </w:tcPr>
          <w:p>
            <w:pPr>
              <w:pStyle w:val="6"/>
              <w:spacing w:before="39"/>
              <w:ind w:left="109" w:right="342" w:firstLine="419"/>
              <w:rPr>
                <w:sz w:val="20"/>
                <w:szCs w:val="20"/>
              </w:rPr>
            </w:pPr>
            <w:r>
              <w:rPr>
                <w:spacing w:val="9"/>
                <w:sz w:val="20"/>
                <w:szCs w:val="20"/>
              </w:rPr>
              <w:t>对规划区环境准入条件提出</w:t>
            </w:r>
            <w:r>
              <w:rPr>
                <w:rFonts w:ascii="Times New Roman" w:hAnsi="Times New Roman" w:eastAsia="Times New Roman" w:cs="Times New Roman"/>
                <w:spacing w:val="9"/>
                <w:sz w:val="20"/>
                <w:szCs w:val="20"/>
              </w:rPr>
              <w:t>“</w:t>
            </w:r>
            <w:r>
              <w:rPr>
                <w:spacing w:val="9"/>
                <w:sz w:val="20"/>
                <w:szCs w:val="20"/>
              </w:rPr>
              <w:t>三</w:t>
            </w:r>
            <w:r>
              <w:rPr>
                <w:sz w:val="20"/>
                <w:szCs w:val="20"/>
              </w:rPr>
              <w:t xml:space="preserve"> </w:t>
            </w:r>
            <w:r>
              <w:rPr>
                <w:spacing w:val="4"/>
                <w:sz w:val="20"/>
                <w:szCs w:val="20"/>
              </w:rPr>
              <w:t>类</w:t>
            </w:r>
            <w:r>
              <w:rPr>
                <w:rFonts w:ascii="Times New Roman" w:hAnsi="Times New Roman" w:eastAsia="Times New Roman" w:cs="Times New Roman"/>
                <w:spacing w:val="4"/>
                <w:sz w:val="20"/>
                <w:szCs w:val="20"/>
              </w:rPr>
              <w:t>”</w:t>
            </w:r>
            <w:r>
              <w:rPr>
                <w:spacing w:val="4"/>
                <w:sz w:val="20"/>
                <w:szCs w:val="20"/>
              </w:rPr>
              <w:t>控制。</w:t>
            </w:r>
          </w:p>
          <w:p>
            <w:pPr>
              <w:pStyle w:val="6"/>
              <w:spacing w:before="24" w:line="248" w:lineRule="auto"/>
              <w:ind w:left="108" w:right="104" w:firstLine="420"/>
              <w:rPr>
                <w:sz w:val="20"/>
                <w:szCs w:val="20"/>
              </w:rPr>
            </w:pPr>
            <w:r>
              <w:rPr>
                <w:spacing w:val="3"/>
                <w:sz w:val="20"/>
                <w:szCs w:val="20"/>
              </w:rPr>
              <w:t>①鼓励类：在满足规划区功能及产</w:t>
            </w:r>
            <w:r>
              <w:rPr>
                <w:spacing w:val="6"/>
                <w:sz w:val="20"/>
                <w:szCs w:val="20"/>
              </w:rPr>
              <w:t xml:space="preserve"> </w:t>
            </w:r>
            <w:r>
              <w:rPr>
                <w:spacing w:val="4"/>
                <w:sz w:val="20"/>
                <w:szCs w:val="20"/>
              </w:rPr>
              <w:t>业定位的前提下，优先引进《产业结构</w:t>
            </w:r>
            <w:r>
              <w:rPr>
                <w:spacing w:val="3"/>
                <w:sz w:val="20"/>
                <w:szCs w:val="20"/>
              </w:rPr>
              <w:t xml:space="preserve"> </w:t>
            </w:r>
            <w:r>
              <w:rPr>
                <w:spacing w:val="4"/>
                <w:sz w:val="20"/>
                <w:szCs w:val="20"/>
              </w:rPr>
              <w:t>调整指导目录》《外商投资产业指导目</w:t>
            </w:r>
            <w:r>
              <w:rPr>
                <w:spacing w:val="3"/>
                <w:sz w:val="20"/>
                <w:szCs w:val="20"/>
              </w:rPr>
              <w:t xml:space="preserve"> </w:t>
            </w:r>
            <w:r>
              <w:rPr>
                <w:spacing w:val="5"/>
                <w:sz w:val="20"/>
                <w:szCs w:val="20"/>
              </w:rPr>
              <w:t>录》中的</w:t>
            </w:r>
            <w:r>
              <w:rPr>
                <w:rFonts w:ascii="Times New Roman" w:hAnsi="Times New Roman" w:eastAsia="Times New Roman" w:cs="Times New Roman"/>
                <w:spacing w:val="5"/>
                <w:sz w:val="20"/>
                <w:szCs w:val="20"/>
              </w:rPr>
              <w:t>“</w:t>
            </w:r>
            <w:r>
              <w:rPr>
                <w:spacing w:val="5"/>
                <w:sz w:val="20"/>
                <w:szCs w:val="20"/>
              </w:rPr>
              <w:t>鼓励类</w:t>
            </w:r>
            <w:r>
              <w:rPr>
                <w:rFonts w:ascii="Times New Roman" w:hAnsi="Times New Roman" w:eastAsia="Times New Roman" w:cs="Times New Roman"/>
                <w:spacing w:val="5"/>
                <w:sz w:val="20"/>
                <w:szCs w:val="20"/>
              </w:rPr>
              <w:t>”</w:t>
            </w:r>
            <w:r>
              <w:rPr>
                <w:spacing w:val="5"/>
                <w:sz w:val="20"/>
                <w:szCs w:val="20"/>
              </w:rPr>
              <w:t>项目。优先引进与规</w:t>
            </w:r>
            <w:r>
              <w:rPr>
                <w:spacing w:val="4"/>
                <w:sz w:val="20"/>
                <w:szCs w:val="20"/>
              </w:rPr>
              <w:t xml:space="preserve"> 划区功能及产业定位相符合，污染物排</w:t>
            </w:r>
            <w:r>
              <w:rPr>
                <w:spacing w:val="3"/>
                <w:sz w:val="20"/>
                <w:szCs w:val="20"/>
              </w:rPr>
              <w:t xml:space="preserve"> </w:t>
            </w:r>
            <w:r>
              <w:rPr>
                <w:spacing w:val="4"/>
                <w:sz w:val="20"/>
                <w:szCs w:val="20"/>
              </w:rPr>
              <w:t>放少、环境风险小以及能促进规划区区</w:t>
            </w:r>
            <w:r>
              <w:rPr>
                <w:spacing w:val="3"/>
                <w:sz w:val="20"/>
                <w:szCs w:val="20"/>
              </w:rPr>
              <w:t xml:space="preserve"> </w:t>
            </w:r>
            <w:r>
              <w:rPr>
                <w:spacing w:val="8"/>
                <w:sz w:val="20"/>
                <w:szCs w:val="20"/>
              </w:rPr>
              <w:t>域循环经济发展的项目。</w:t>
            </w:r>
          </w:p>
          <w:p>
            <w:pPr>
              <w:pStyle w:val="6"/>
              <w:spacing w:before="25" w:line="225" w:lineRule="auto"/>
              <w:ind w:left="527"/>
              <w:rPr>
                <w:sz w:val="20"/>
                <w:szCs w:val="20"/>
              </w:rPr>
            </w:pPr>
            <w:r>
              <w:rPr>
                <w:spacing w:val="6"/>
                <w:sz w:val="20"/>
                <w:szCs w:val="20"/>
              </w:rPr>
              <w:t>②限制类：</w:t>
            </w:r>
          </w:p>
          <w:p>
            <w:pPr>
              <w:pStyle w:val="6"/>
              <w:spacing w:before="28" w:line="228" w:lineRule="auto"/>
              <w:ind w:left="530"/>
              <w:rPr>
                <w:sz w:val="20"/>
                <w:szCs w:val="20"/>
              </w:rPr>
            </w:pPr>
            <w:r>
              <w:rPr>
                <w:spacing w:val="9"/>
                <w:sz w:val="20"/>
                <w:szCs w:val="20"/>
              </w:rPr>
              <w:t>严格限制《限制用地项目目录</w:t>
            </w:r>
          </w:p>
          <w:p>
            <w:pPr>
              <w:pStyle w:val="6"/>
              <w:spacing w:before="23" w:line="243" w:lineRule="auto"/>
              <w:ind w:left="107" w:right="104" w:firstLine="11"/>
              <w:rPr>
                <w:sz w:val="20"/>
                <w:szCs w:val="20"/>
              </w:rPr>
            </w:pPr>
            <w:r>
              <w:rPr>
                <w:spacing w:val="7"/>
                <w:sz w:val="20"/>
                <w:szCs w:val="20"/>
              </w:rPr>
              <w:t>（</w:t>
            </w:r>
            <w:r>
              <w:rPr>
                <w:rFonts w:ascii="Times New Roman" w:hAnsi="Times New Roman" w:eastAsia="Times New Roman" w:cs="Times New Roman"/>
                <w:spacing w:val="7"/>
                <w:sz w:val="20"/>
                <w:szCs w:val="20"/>
              </w:rPr>
              <w:t xml:space="preserve">2012 </w:t>
            </w:r>
            <w:r>
              <w:rPr>
                <w:spacing w:val="7"/>
                <w:sz w:val="20"/>
                <w:szCs w:val="20"/>
              </w:rPr>
              <w:t>年本）》中所列项目，限制引</w:t>
            </w:r>
            <w:r>
              <w:rPr>
                <w:spacing w:val="8"/>
                <w:sz w:val="20"/>
                <w:szCs w:val="20"/>
              </w:rPr>
              <w:t xml:space="preserve"> </w:t>
            </w:r>
            <w:r>
              <w:rPr>
                <w:spacing w:val="4"/>
                <w:sz w:val="20"/>
                <w:szCs w:val="20"/>
              </w:rPr>
              <w:t xml:space="preserve">进高能耗、高耗水企业入驻。限制引进 </w:t>
            </w:r>
            <w:r>
              <w:rPr>
                <w:spacing w:val="7"/>
                <w:sz w:val="20"/>
                <w:szCs w:val="20"/>
              </w:rPr>
              <w:t>食品发酵业。</w:t>
            </w:r>
          </w:p>
          <w:p>
            <w:pPr>
              <w:pStyle w:val="6"/>
              <w:spacing w:before="31" w:line="247" w:lineRule="auto"/>
              <w:ind w:left="108" w:right="33" w:firstLine="421"/>
              <w:rPr>
                <w:sz w:val="20"/>
                <w:szCs w:val="20"/>
              </w:rPr>
            </w:pPr>
            <w:r>
              <w:rPr>
                <w:spacing w:val="9"/>
                <w:sz w:val="20"/>
                <w:szCs w:val="20"/>
              </w:rPr>
              <w:t>严格限制居住区周边布设企业类</w:t>
            </w:r>
            <w:r>
              <w:rPr>
                <w:sz w:val="20"/>
                <w:szCs w:val="20"/>
              </w:rPr>
              <w:t xml:space="preserve">   </w:t>
            </w:r>
            <w:r>
              <w:rPr>
                <w:spacing w:val="4"/>
                <w:sz w:val="20"/>
                <w:szCs w:val="20"/>
              </w:rPr>
              <w:t>型，不宜引入废气、噪声影响明显及存</w:t>
            </w:r>
            <w:r>
              <w:rPr>
                <w:spacing w:val="3"/>
                <w:sz w:val="20"/>
                <w:szCs w:val="20"/>
              </w:rPr>
              <w:t xml:space="preserve"> </w:t>
            </w:r>
            <w:r>
              <w:rPr>
                <w:spacing w:val="2"/>
                <w:sz w:val="20"/>
                <w:szCs w:val="20"/>
              </w:rPr>
              <w:t>在重大环境风险源的工业企业 。食品、</w:t>
            </w:r>
            <w:r>
              <w:rPr>
                <w:spacing w:val="6"/>
                <w:sz w:val="20"/>
                <w:szCs w:val="20"/>
              </w:rPr>
              <w:t xml:space="preserve"> </w:t>
            </w:r>
            <w:r>
              <w:rPr>
                <w:spacing w:val="9"/>
                <w:sz w:val="20"/>
                <w:szCs w:val="20"/>
              </w:rPr>
              <w:t>医药等对环境较敏感企业选址应考虑</w:t>
            </w:r>
            <w:r>
              <w:rPr>
                <w:spacing w:val="1"/>
                <w:sz w:val="20"/>
                <w:szCs w:val="20"/>
              </w:rPr>
              <w:t xml:space="preserve">   </w:t>
            </w:r>
            <w:r>
              <w:rPr>
                <w:spacing w:val="4"/>
                <w:sz w:val="20"/>
                <w:szCs w:val="20"/>
              </w:rPr>
              <w:t>周边企业影响，不宜布置于重污染企业</w:t>
            </w:r>
            <w:r>
              <w:rPr>
                <w:spacing w:val="3"/>
                <w:sz w:val="20"/>
                <w:szCs w:val="20"/>
              </w:rPr>
              <w:t xml:space="preserve"> </w:t>
            </w:r>
            <w:r>
              <w:rPr>
                <w:spacing w:val="8"/>
                <w:sz w:val="20"/>
                <w:szCs w:val="20"/>
              </w:rPr>
              <w:t>附近，应留足防护距离。</w:t>
            </w:r>
          </w:p>
          <w:p>
            <w:pPr>
              <w:pStyle w:val="6"/>
              <w:spacing w:before="26" w:line="225" w:lineRule="auto"/>
              <w:ind w:left="527"/>
              <w:rPr>
                <w:sz w:val="20"/>
                <w:szCs w:val="20"/>
              </w:rPr>
            </w:pPr>
            <w:r>
              <w:rPr>
                <w:spacing w:val="6"/>
                <w:sz w:val="20"/>
                <w:szCs w:val="20"/>
              </w:rPr>
              <w:t>③禁止类：</w:t>
            </w:r>
          </w:p>
          <w:p>
            <w:pPr>
              <w:pStyle w:val="6"/>
              <w:spacing w:before="28" w:line="245" w:lineRule="auto"/>
              <w:ind w:left="99" w:right="104" w:firstLine="430"/>
              <w:rPr>
                <w:sz w:val="20"/>
                <w:szCs w:val="20"/>
              </w:rPr>
            </w:pPr>
            <w:r>
              <w:rPr>
                <w:spacing w:val="9"/>
                <w:sz w:val="20"/>
                <w:szCs w:val="20"/>
              </w:rPr>
              <w:t>禁止引进《产业结构调整指导目</w:t>
            </w:r>
            <w:r>
              <w:rPr>
                <w:spacing w:val="2"/>
                <w:sz w:val="20"/>
                <w:szCs w:val="20"/>
              </w:rPr>
              <w:t xml:space="preserve">  </w:t>
            </w:r>
            <w:r>
              <w:rPr>
                <w:spacing w:val="4"/>
                <w:sz w:val="20"/>
                <w:szCs w:val="20"/>
              </w:rPr>
              <w:t>录》《外商投资产业指导目录》中所列</w:t>
            </w:r>
            <w:r>
              <w:rPr>
                <w:spacing w:val="13"/>
                <w:sz w:val="20"/>
                <w:szCs w:val="20"/>
              </w:rPr>
              <w:t xml:space="preserve"> </w:t>
            </w:r>
            <w:r>
              <w:rPr>
                <w:spacing w:val="-1"/>
                <w:sz w:val="20"/>
                <w:szCs w:val="20"/>
              </w:rPr>
              <w:t>“</w:t>
            </w:r>
            <w:r>
              <w:rPr>
                <w:spacing w:val="-60"/>
                <w:sz w:val="20"/>
                <w:szCs w:val="20"/>
              </w:rPr>
              <w:t xml:space="preserve"> </w:t>
            </w:r>
            <w:r>
              <w:rPr>
                <w:spacing w:val="-1"/>
                <w:sz w:val="20"/>
                <w:szCs w:val="20"/>
              </w:rPr>
              <w:t>限制类</w:t>
            </w:r>
            <w:r>
              <w:rPr>
                <w:spacing w:val="-72"/>
                <w:sz w:val="20"/>
                <w:szCs w:val="20"/>
              </w:rPr>
              <w:t xml:space="preserve"> </w:t>
            </w:r>
            <w:r>
              <w:rPr>
                <w:spacing w:val="-1"/>
                <w:sz w:val="20"/>
                <w:szCs w:val="20"/>
              </w:rPr>
              <w:t>”“淘汰类</w:t>
            </w:r>
            <w:r>
              <w:rPr>
                <w:spacing w:val="-70"/>
                <w:sz w:val="20"/>
                <w:szCs w:val="20"/>
              </w:rPr>
              <w:t xml:space="preserve"> </w:t>
            </w:r>
            <w:r>
              <w:rPr>
                <w:spacing w:val="-1"/>
                <w:sz w:val="20"/>
                <w:szCs w:val="20"/>
              </w:rPr>
              <w:t>”项目；禁止引进</w:t>
            </w:r>
            <w:r>
              <w:rPr>
                <w:sz w:val="20"/>
                <w:szCs w:val="20"/>
              </w:rPr>
              <w:t xml:space="preserve"> </w:t>
            </w:r>
            <w:r>
              <w:rPr>
                <w:spacing w:val="4"/>
                <w:sz w:val="20"/>
                <w:szCs w:val="20"/>
              </w:rPr>
              <w:t>《禁止用地项目目录》中所列项目。禁</w:t>
            </w:r>
          </w:p>
        </w:tc>
        <w:tc>
          <w:tcPr>
            <w:tcW w:w="312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44" w:lineRule="auto"/>
              <w:ind w:left="116" w:right="101" w:firstLine="420"/>
              <w:rPr>
                <w:sz w:val="20"/>
                <w:szCs w:val="20"/>
              </w:rPr>
            </w:pPr>
            <w:r>
              <w:rPr>
                <w:spacing w:val="9"/>
                <w:sz w:val="20"/>
                <w:szCs w:val="20"/>
              </w:rPr>
              <w:t>本项目主要为汽车配件生</w:t>
            </w:r>
            <w:r>
              <w:rPr>
                <w:sz w:val="20"/>
                <w:szCs w:val="20"/>
              </w:rPr>
              <w:t xml:space="preserve">   </w:t>
            </w:r>
            <w:r>
              <w:rPr>
                <w:spacing w:val="7"/>
                <w:sz w:val="20"/>
                <w:szCs w:val="20"/>
              </w:rPr>
              <w:t>产，不属于规划环评中禁止及限</w:t>
            </w:r>
            <w:r>
              <w:rPr>
                <w:spacing w:val="6"/>
                <w:sz w:val="20"/>
                <w:szCs w:val="20"/>
              </w:rPr>
              <w:t xml:space="preserve"> </w:t>
            </w:r>
            <w:r>
              <w:rPr>
                <w:spacing w:val="7"/>
                <w:sz w:val="20"/>
                <w:szCs w:val="20"/>
              </w:rPr>
              <w:t>制准入的产业清单。</w:t>
            </w:r>
          </w:p>
        </w:tc>
        <w:tc>
          <w:tcPr>
            <w:tcW w:w="124" w:type="dxa"/>
            <w:vMerge w:val="continue"/>
            <w:tcBorders>
              <w:top w:val="nil"/>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11" w:type="default"/>
          <w:pgSz w:w="11906" w:h="16839"/>
          <w:pgMar w:top="400" w:right="1508" w:bottom="1323" w:left="1508" w:header="0" w:footer="111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238" w:hRule="atLeast"/>
        </w:trPr>
        <w:tc>
          <w:tcPr>
            <w:tcW w:w="8874" w:type="dxa"/>
            <w:vAlign w:val="top"/>
          </w:tcPr>
          <w:p>
            <w:pPr>
              <w:spacing w:line="96" w:lineRule="auto"/>
              <w:rPr>
                <w:rFonts w:ascii="Arial"/>
                <w:sz w:val="2"/>
              </w:rPr>
            </w:pPr>
          </w:p>
          <w:tbl>
            <w:tblPr>
              <w:tblStyle w:val="5"/>
              <w:tblW w:w="7480" w:type="dxa"/>
              <w:tblInd w:w="1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
              <w:gridCol w:w="459"/>
              <w:gridCol w:w="71"/>
              <w:gridCol w:w="3557"/>
              <w:gridCol w:w="137"/>
              <w:gridCol w:w="2113"/>
              <w:gridCol w:w="10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2" w:hRule="atLeast"/>
              </w:trPr>
              <w:tc>
                <w:tcPr>
                  <w:tcW w:w="118" w:type="dxa"/>
                  <w:tcBorders>
                    <w:top w:val="nil"/>
                    <w:bottom w:val="nil"/>
                  </w:tcBorders>
                  <w:vAlign w:val="top"/>
                </w:tcPr>
                <w:p>
                  <w:pPr>
                    <w:rPr>
                      <w:rFonts w:ascii="Arial"/>
                      <w:sz w:val="21"/>
                    </w:rPr>
                  </w:pPr>
                </w:p>
              </w:tc>
              <w:tc>
                <w:tcPr>
                  <w:tcW w:w="530" w:type="dxa"/>
                  <w:gridSpan w:val="2"/>
                  <w:tcBorders>
                    <w:top w:val="nil"/>
                  </w:tcBorders>
                  <w:vAlign w:val="top"/>
                </w:tcPr>
                <w:p>
                  <w:pPr>
                    <w:rPr>
                      <w:rFonts w:ascii="Arial"/>
                      <w:sz w:val="21"/>
                    </w:rPr>
                  </w:pPr>
                </w:p>
              </w:tc>
              <w:tc>
                <w:tcPr>
                  <w:tcW w:w="3694" w:type="dxa"/>
                  <w:gridSpan w:val="2"/>
                  <w:tcBorders>
                    <w:top w:val="nil"/>
                  </w:tcBorders>
                  <w:vAlign w:val="top"/>
                </w:tcPr>
                <w:p>
                  <w:pPr>
                    <w:pStyle w:val="6"/>
                    <w:spacing w:before="45" w:line="248" w:lineRule="auto"/>
                    <w:ind w:left="110" w:right="70" w:firstLine="1"/>
                    <w:rPr>
                      <w:sz w:val="20"/>
                      <w:szCs w:val="20"/>
                    </w:rPr>
                  </w:pPr>
                  <w:r>
                    <w:rPr>
                      <w:spacing w:val="4"/>
                      <w:sz w:val="20"/>
                      <w:szCs w:val="20"/>
                    </w:rPr>
                    <w:t>止引进涉及《部分工业行业淘汰落后生</w:t>
                  </w:r>
                  <w:r>
                    <w:rPr>
                      <w:spacing w:val="2"/>
                      <w:sz w:val="20"/>
                      <w:szCs w:val="20"/>
                    </w:rPr>
                    <w:t xml:space="preserve"> </w:t>
                  </w:r>
                  <w:r>
                    <w:rPr>
                      <w:spacing w:val="6"/>
                      <w:sz w:val="20"/>
                      <w:szCs w:val="20"/>
                    </w:rPr>
                    <w:t>产工艺装备和产品指导目录》的项目；</w:t>
                  </w:r>
                  <w:r>
                    <w:rPr>
                      <w:spacing w:val="5"/>
                      <w:sz w:val="20"/>
                      <w:szCs w:val="20"/>
                    </w:rPr>
                    <w:t xml:space="preserve"> </w:t>
                  </w:r>
                  <w:r>
                    <w:rPr>
                      <w:spacing w:val="9"/>
                      <w:sz w:val="20"/>
                      <w:szCs w:val="20"/>
                    </w:rPr>
                    <w:t>禁止引进存在重大环境安全隐患的工</w:t>
                  </w:r>
                  <w:r>
                    <w:rPr>
                      <w:spacing w:val="2"/>
                      <w:sz w:val="20"/>
                      <w:szCs w:val="20"/>
                    </w:rPr>
                    <w:t xml:space="preserve">  </w:t>
                  </w:r>
                  <w:r>
                    <w:rPr>
                      <w:spacing w:val="4"/>
                      <w:sz w:val="20"/>
                      <w:szCs w:val="20"/>
                    </w:rPr>
                    <w:t>业项目；不得采用国家和重庆市淘汰的</w:t>
                  </w:r>
                  <w:r>
                    <w:rPr>
                      <w:spacing w:val="3"/>
                      <w:sz w:val="20"/>
                      <w:szCs w:val="20"/>
                    </w:rPr>
                    <w:t xml:space="preserve"> </w:t>
                  </w:r>
                  <w:r>
                    <w:rPr>
                      <w:spacing w:val="4"/>
                      <w:sz w:val="20"/>
                      <w:szCs w:val="20"/>
                    </w:rPr>
                    <w:t>或禁止使用的工艺、技术和设备；禁止</w:t>
                  </w:r>
                  <w:r>
                    <w:rPr>
                      <w:spacing w:val="3"/>
                      <w:sz w:val="20"/>
                      <w:szCs w:val="20"/>
                    </w:rPr>
                    <w:t xml:space="preserve"> </w:t>
                  </w:r>
                  <w:r>
                    <w:rPr>
                      <w:spacing w:val="9"/>
                      <w:sz w:val="20"/>
                      <w:szCs w:val="20"/>
                    </w:rPr>
                    <w:t>引进生产工艺或污染防治技术不成熟</w:t>
                  </w:r>
                  <w:r>
                    <w:rPr>
                      <w:spacing w:val="2"/>
                      <w:sz w:val="20"/>
                      <w:szCs w:val="20"/>
                    </w:rPr>
                    <w:t xml:space="preserve">  </w:t>
                  </w:r>
                  <w:r>
                    <w:rPr>
                      <w:spacing w:val="7"/>
                      <w:sz w:val="20"/>
                      <w:szCs w:val="20"/>
                    </w:rPr>
                    <w:t>的项目。禁止引进产出强度低于</w:t>
                  </w:r>
                  <w:r>
                    <w:rPr>
                      <w:spacing w:val="-21"/>
                      <w:sz w:val="20"/>
                      <w:szCs w:val="20"/>
                    </w:rPr>
                    <w:t xml:space="preserve"> </w:t>
                  </w:r>
                  <w:r>
                    <w:rPr>
                      <w:rFonts w:ascii="Times New Roman" w:hAnsi="Times New Roman" w:eastAsia="Times New Roman" w:cs="Times New Roman"/>
                      <w:spacing w:val="7"/>
                      <w:sz w:val="20"/>
                      <w:szCs w:val="20"/>
                    </w:rPr>
                    <w:t xml:space="preserve">80 </w:t>
                  </w:r>
                  <w:r>
                    <w:rPr>
                      <w:spacing w:val="7"/>
                      <w:sz w:val="20"/>
                      <w:szCs w:val="20"/>
                    </w:rPr>
                    <w:t>亿</w:t>
                  </w:r>
                  <w:r>
                    <w:rPr>
                      <w:sz w:val="20"/>
                      <w:szCs w:val="20"/>
                    </w:rPr>
                    <w:t xml:space="preserve"> </w:t>
                  </w:r>
                  <w:r>
                    <w:rPr>
                      <w:spacing w:val="7"/>
                      <w:sz w:val="20"/>
                      <w:szCs w:val="20"/>
                    </w:rPr>
                    <w:t>元</w:t>
                  </w:r>
                  <w:r>
                    <w:rPr>
                      <w:rFonts w:ascii="Times New Roman" w:hAnsi="Times New Roman" w:eastAsia="Times New Roman" w:cs="Times New Roman"/>
                      <w:spacing w:val="7"/>
                      <w:sz w:val="20"/>
                      <w:szCs w:val="20"/>
                    </w:rPr>
                    <w:t>/</w:t>
                  </w:r>
                  <w:r>
                    <w:rPr>
                      <w:spacing w:val="7"/>
                      <w:sz w:val="20"/>
                      <w:szCs w:val="20"/>
                    </w:rPr>
                    <w:t>平方公里的工业项目。</w:t>
                  </w:r>
                </w:p>
                <w:p>
                  <w:pPr>
                    <w:pStyle w:val="6"/>
                    <w:spacing w:before="21" w:line="250" w:lineRule="auto"/>
                    <w:ind w:left="110" w:right="29" w:firstLine="421"/>
                    <w:rPr>
                      <w:sz w:val="20"/>
                      <w:szCs w:val="20"/>
                    </w:rPr>
                  </w:pPr>
                  <w:r>
                    <w:rPr>
                      <w:spacing w:val="3"/>
                      <w:sz w:val="20"/>
                      <w:szCs w:val="20"/>
                    </w:rPr>
                    <w:t>严格执行《重庆市电镀行业准入条</w:t>
                  </w:r>
                  <w:r>
                    <w:rPr>
                      <w:spacing w:val="5"/>
                      <w:sz w:val="20"/>
                      <w:szCs w:val="20"/>
                    </w:rPr>
                    <w:t xml:space="preserve"> </w:t>
                  </w:r>
                  <w:r>
                    <w:rPr>
                      <w:spacing w:val="8"/>
                      <w:sz w:val="20"/>
                      <w:szCs w:val="20"/>
                    </w:rPr>
                    <w:t>件（</w:t>
                  </w:r>
                  <w:r>
                    <w:rPr>
                      <w:rFonts w:ascii="Times New Roman" w:hAnsi="Times New Roman" w:eastAsia="Times New Roman" w:cs="Times New Roman"/>
                      <w:spacing w:val="8"/>
                      <w:sz w:val="20"/>
                      <w:szCs w:val="20"/>
                    </w:rPr>
                    <w:t xml:space="preserve">2013 </w:t>
                  </w:r>
                  <w:r>
                    <w:rPr>
                      <w:spacing w:val="8"/>
                      <w:sz w:val="20"/>
                      <w:szCs w:val="20"/>
                    </w:rPr>
                    <w:t>年修订）》《重庆市工业项</w:t>
                  </w:r>
                  <w:r>
                    <w:rPr>
                      <w:sz w:val="20"/>
                      <w:szCs w:val="20"/>
                    </w:rPr>
                    <w:t xml:space="preserve">  </w:t>
                  </w:r>
                  <w:r>
                    <w:rPr>
                      <w:spacing w:val="4"/>
                      <w:sz w:val="20"/>
                      <w:szCs w:val="20"/>
                    </w:rPr>
                    <w:t>目环境准入规定》《重庆市人民政府关</w:t>
                  </w:r>
                  <w:r>
                    <w:rPr>
                      <w:spacing w:val="3"/>
                      <w:sz w:val="20"/>
                      <w:szCs w:val="20"/>
                    </w:rPr>
                    <w:t xml:space="preserve"> </w:t>
                  </w:r>
                  <w:r>
                    <w:rPr>
                      <w:spacing w:val="9"/>
                      <w:sz w:val="20"/>
                      <w:szCs w:val="20"/>
                    </w:rPr>
                    <w:t>于印发贯彻落实国务院水污染防治行</w:t>
                  </w:r>
                  <w:r>
                    <w:rPr>
                      <w:spacing w:val="2"/>
                      <w:sz w:val="20"/>
                      <w:szCs w:val="20"/>
                    </w:rPr>
                    <w:t xml:space="preserve">   </w:t>
                  </w:r>
                  <w:r>
                    <w:rPr>
                      <w:spacing w:val="4"/>
                      <w:sz w:val="20"/>
                      <w:szCs w:val="20"/>
                    </w:rPr>
                    <w:t>动计划实施方案的通知》《重庆市贯彻</w:t>
                  </w:r>
                  <w:r>
                    <w:rPr>
                      <w:spacing w:val="3"/>
                      <w:sz w:val="20"/>
                      <w:szCs w:val="20"/>
                    </w:rPr>
                    <w:t xml:space="preserve"> </w:t>
                  </w:r>
                  <w:r>
                    <w:rPr>
                      <w:spacing w:val="8"/>
                      <w:sz w:val="20"/>
                      <w:szCs w:val="20"/>
                    </w:rPr>
                    <w:t>落实土壤污染防治行动计划工作方案》</w:t>
                  </w:r>
                  <w:r>
                    <w:rPr>
                      <w:spacing w:val="12"/>
                      <w:sz w:val="20"/>
                      <w:szCs w:val="20"/>
                    </w:rPr>
                    <w:t xml:space="preserve"> </w:t>
                  </w:r>
                  <w:r>
                    <w:rPr>
                      <w:spacing w:val="9"/>
                      <w:sz w:val="20"/>
                      <w:szCs w:val="20"/>
                    </w:rPr>
                    <w:t>《重庆市建设国家重要现代制造业基</w:t>
                  </w:r>
                  <w:r>
                    <w:rPr>
                      <w:spacing w:val="1"/>
                      <w:sz w:val="20"/>
                      <w:szCs w:val="20"/>
                    </w:rPr>
                    <w:t xml:space="preserve">   </w:t>
                  </w:r>
                  <w:r>
                    <w:rPr>
                      <w:spacing w:val="-4"/>
                      <w:sz w:val="20"/>
                      <w:szCs w:val="20"/>
                    </w:rPr>
                    <w:t>地“十三五</w:t>
                  </w:r>
                  <w:r>
                    <w:rPr>
                      <w:spacing w:val="-72"/>
                      <w:sz w:val="20"/>
                      <w:szCs w:val="20"/>
                    </w:rPr>
                    <w:t xml:space="preserve"> </w:t>
                  </w:r>
                  <w:r>
                    <w:rPr>
                      <w:spacing w:val="-4"/>
                      <w:sz w:val="20"/>
                      <w:szCs w:val="20"/>
                    </w:rPr>
                    <w:t>”规划》、渝府办发〔</w:t>
                  </w:r>
                  <w:r>
                    <w:rPr>
                      <w:rFonts w:ascii="Times New Roman" w:hAnsi="Times New Roman" w:eastAsia="Times New Roman" w:cs="Times New Roman"/>
                      <w:spacing w:val="-4"/>
                      <w:sz w:val="20"/>
                      <w:szCs w:val="20"/>
                    </w:rPr>
                    <w:t>2014</w:t>
                  </w:r>
                  <w:r>
                    <w:rPr>
                      <w:spacing w:val="-4"/>
                      <w:sz w:val="20"/>
                      <w:szCs w:val="20"/>
                    </w:rPr>
                    <w:t>〕</w:t>
                  </w:r>
                  <w:r>
                    <w:rPr>
                      <w:sz w:val="20"/>
                      <w:szCs w:val="20"/>
                    </w:rPr>
                    <w:t xml:space="preserve"> </w:t>
                  </w:r>
                  <w:r>
                    <w:rPr>
                      <w:rFonts w:ascii="Times New Roman" w:hAnsi="Times New Roman" w:eastAsia="Times New Roman" w:cs="Times New Roman"/>
                      <w:spacing w:val="8"/>
                      <w:sz w:val="20"/>
                      <w:szCs w:val="20"/>
                    </w:rPr>
                    <w:t xml:space="preserve">80 </w:t>
                  </w:r>
                  <w:r>
                    <w:rPr>
                      <w:spacing w:val="8"/>
                      <w:sz w:val="20"/>
                      <w:szCs w:val="20"/>
                    </w:rPr>
                    <w:t>号等相关规定要求。在园区小安溪</w:t>
                  </w:r>
                  <w:r>
                    <w:rPr>
                      <w:spacing w:val="4"/>
                      <w:sz w:val="20"/>
                      <w:szCs w:val="20"/>
                    </w:rPr>
                    <w:t xml:space="preserve">  </w:t>
                  </w:r>
                  <w:r>
                    <w:rPr>
                      <w:spacing w:val="6"/>
                      <w:sz w:val="20"/>
                      <w:szCs w:val="20"/>
                    </w:rPr>
                    <w:t>河沿岸</w:t>
                  </w:r>
                  <w:r>
                    <w:rPr>
                      <w:spacing w:val="-16"/>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9"/>
                      <w:sz w:val="20"/>
                      <w:szCs w:val="20"/>
                    </w:rPr>
                    <w:t xml:space="preserve"> </w:t>
                  </w:r>
                  <w:r>
                    <w:rPr>
                      <w:spacing w:val="6"/>
                      <w:sz w:val="20"/>
                      <w:szCs w:val="20"/>
                    </w:rPr>
                    <w:t>公里范围内禁止引进可能排</w:t>
                  </w:r>
                  <w:r>
                    <w:rPr>
                      <w:sz w:val="20"/>
                      <w:szCs w:val="20"/>
                    </w:rPr>
                    <w:t xml:space="preserve">   </w:t>
                  </w:r>
                  <w:r>
                    <w:rPr>
                      <w:spacing w:val="4"/>
                      <w:sz w:val="20"/>
                      <w:szCs w:val="20"/>
                    </w:rPr>
                    <w:t>放重金属、持久性有机污染物、剧毒物</w:t>
                  </w:r>
                  <w:r>
                    <w:rPr>
                      <w:spacing w:val="3"/>
                      <w:sz w:val="20"/>
                      <w:szCs w:val="20"/>
                    </w:rPr>
                    <w:t xml:space="preserve"> </w:t>
                  </w:r>
                  <w:r>
                    <w:rPr>
                      <w:spacing w:val="8"/>
                      <w:sz w:val="20"/>
                      <w:szCs w:val="20"/>
                    </w:rPr>
                    <w:t>质或可能产生水环境安全隐患的项目。</w:t>
                  </w:r>
                  <w:r>
                    <w:rPr>
                      <w:spacing w:val="12"/>
                      <w:sz w:val="20"/>
                      <w:szCs w:val="20"/>
                    </w:rPr>
                    <w:t xml:space="preserve"> </w:t>
                  </w:r>
                  <w:r>
                    <w:rPr>
                      <w:spacing w:val="4"/>
                      <w:sz w:val="20"/>
                      <w:szCs w:val="20"/>
                    </w:rPr>
                    <w:t>禁止在生态红线控制区、生态环境敏感</w:t>
                  </w:r>
                  <w:r>
                    <w:rPr>
                      <w:spacing w:val="3"/>
                      <w:sz w:val="20"/>
                      <w:szCs w:val="20"/>
                    </w:rPr>
                    <w:t xml:space="preserve"> </w:t>
                  </w:r>
                  <w:r>
                    <w:rPr>
                      <w:spacing w:val="9"/>
                      <w:sz w:val="20"/>
                      <w:szCs w:val="20"/>
                    </w:rPr>
                    <w:t>区、人口聚集区新建涉重金属排放项</w:t>
                  </w:r>
                  <w:r>
                    <w:rPr>
                      <w:spacing w:val="1"/>
                      <w:sz w:val="20"/>
                      <w:szCs w:val="20"/>
                    </w:rPr>
                    <w:t xml:space="preserve">   </w:t>
                  </w:r>
                  <w:r>
                    <w:rPr>
                      <w:spacing w:val="4"/>
                      <w:sz w:val="20"/>
                      <w:szCs w:val="20"/>
                    </w:rPr>
                    <w:t>目。严格执行涉重金属排放建设项目周</w:t>
                  </w:r>
                  <w:r>
                    <w:rPr>
                      <w:spacing w:val="3"/>
                      <w:sz w:val="20"/>
                      <w:szCs w:val="20"/>
                    </w:rPr>
                    <w:t xml:space="preserve"> </w:t>
                  </w:r>
                  <w:r>
                    <w:rPr>
                      <w:spacing w:val="8"/>
                      <w:sz w:val="20"/>
                      <w:szCs w:val="20"/>
                    </w:rPr>
                    <w:t>边安全防护距离相关规定。</w:t>
                  </w:r>
                </w:p>
                <w:p>
                  <w:pPr>
                    <w:pStyle w:val="6"/>
                    <w:spacing w:before="28" w:line="243" w:lineRule="auto"/>
                    <w:ind w:left="111" w:right="51" w:firstLine="420"/>
                    <w:rPr>
                      <w:sz w:val="20"/>
                      <w:szCs w:val="20"/>
                    </w:rPr>
                  </w:pPr>
                  <w:r>
                    <w:rPr>
                      <w:spacing w:val="3"/>
                      <w:sz w:val="20"/>
                      <w:szCs w:val="20"/>
                    </w:rPr>
                    <w:t>禁止钢铁冶炼、重化工、造纸、印</w:t>
                  </w:r>
                  <w:r>
                    <w:rPr>
                      <w:spacing w:val="6"/>
                      <w:sz w:val="20"/>
                      <w:szCs w:val="20"/>
                    </w:rPr>
                    <w:t xml:space="preserve"> </w:t>
                  </w:r>
                  <w:r>
                    <w:rPr>
                      <w:spacing w:val="7"/>
                      <w:sz w:val="20"/>
                      <w:szCs w:val="20"/>
                    </w:rPr>
                    <w:t>染等重污染行业入驻园区。禁止新建、</w:t>
                  </w:r>
                  <w:r>
                    <w:rPr>
                      <w:spacing w:val="6"/>
                      <w:sz w:val="20"/>
                      <w:szCs w:val="20"/>
                    </w:rPr>
                    <w:t xml:space="preserve"> </w:t>
                  </w:r>
                  <w:r>
                    <w:rPr>
                      <w:spacing w:val="8"/>
                      <w:sz w:val="20"/>
                      <w:szCs w:val="20"/>
                    </w:rPr>
                    <w:t>扩建化学合成药类项目。</w:t>
                  </w:r>
                </w:p>
                <w:p>
                  <w:pPr>
                    <w:pStyle w:val="6"/>
                    <w:spacing w:before="24" w:line="226" w:lineRule="auto"/>
                    <w:ind w:left="534"/>
                    <w:rPr>
                      <w:sz w:val="20"/>
                      <w:szCs w:val="20"/>
                    </w:rPr>
                  </w:pPr>
                  <w:r>
                    <w:rPr>
                      <w:spacing w:val="7"/>
                      <w:sz w:val="20"/>
                      <w:szCs w:val="20"/>
                    </w:rPr>
                    <w:t>工业园区禁止燃煤。</w:t>
                  </w:r>
                </w:p>
                <w:p>
                  <w:pPr>
                    <w:pStyle w:val="6"/>
                    <w:spacing w:before="28" w:line="218" w:lineRule="auto"/>
                    <w:ind w:left="556"/>
                    <w:rPr>
                      <w:sz w:val="20"/>
                      <w:szCs w:val="20"/>
                    </w:rPr>
                  </w:pPr>
                  <w:r>
                    <w:rPr>
                      <w:spacing w:val="6"/>
                      <w:sz w:val="20"/>
                      <w:szCs w:val="20"/>
                    </w:rPr>
                    <w:t>电镀企业应进入表面处理园。</w:t>
                  </w:r>
                </w:p>
              </w:tc>
              <w:tc>
                <w:tcPr>
                  <w:tcW w:w="3138" w:type="dxa"/>
                  <w:gridSpan w:val="2"/>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7480" w:type="dxa"/>
                  <w:gridSpan w:val="7"/>
                  <w:tcBorders>
                    <w:right w:val="nil"/>
                  </w:tcBorders>
                  <w:vAlign w:val="top"/>
                </w:tcPr>
                <w:p>
                  <w:pPr>
                    <w:pStyle w:val="6"/>
                    <w:spacing w:before="192" w:line="376" w:lineRule="auto"/>
                    <w:ind w:left="118" w:firstLine="481"/>
                    <w:jc w:val="both"/>
                  </w:pPr>
                  <w:r>
                    <w:rPr>
                      <w:spacing w:val="-3"/>
                    </w:rPr>
                    <w:t>综上所述，本项目位于铜梁工业园范围，不涉及生态保护红线划定</w:t>
                  </w:r>
                  <w:r>
                    <w:rPr>
                      <w:spacing w:val="3"/>
                    </w:rPr>
                    <w:t xml:space="preserve"> </w:t>
                  </w:r>
                  <w:r>
                    <w:rPr>
                      <w:spacing w:val="-3"/>
                    </w:rPr>
                    <w:t>范围。本项目在企业现有厂区内建设，不新增用地，不属于表中所列禁</w:t>
                  </w:r>
                  <w:r>
                    <w:rPr>
                      <w:spacing w:val="10"/>
                    </w:rPr>
                    <w:t xml:space="preserve"> </w:t>
                  </w:r>
                  <w:r>
                    <w:rPr>
                      <w:spacing w:val="-1"/>
                    </w:rPr>
                    <w:t>止准入类和限制准入类项目，符合规划环评要求。</w:t>
                  </w:r>
                </w:p>
                <w:p>
                  <w:pPr>
                    <w:pStyle w:val="6"/>
                    <w:spacing w:before="33" w:line="219" w:lineRule="auto"/>
                    <w:ind w:left="616"/>
                  </w:pPr>
                  <w:r>
                    <w:rPr>
                      <w:rFonts w:ascii="Times New Roman" w:hAnsi="Times New Roman" w:eastAsia="Times New Roman" w:cs="Times New Roman"/>
                      <w:spacing w:val="-4"/>
                    </w:rPr>
                    <w:t>1.2.2</w:t>
                  </w:r>
                  <w:r>
                    <w:rPr>
                      <w:rFonts w:ascii="Times New Roman" w:hAnsi="Times New Roman" w:eastAsia="Times New Roman" w:cs="Times New Roman"/>
                      <w:spacing w:val="26"/>
                      <w:w w:val="101"/>
                    </w:rPr>
                    <w:t xml:space="preserve"> </w:t>
                  </w:r>
                  <w:r>
                    <w:rPr>
                      <w:spacing w:val="-4"/>
                    </w:rPr>
                    <w:t>审查意见符合性分析</w:t>
                  </w:r>
                </w:p>
                <w:p>
                  <w:pPr>
                    <w:pStyle w:val="6"/>
                    <w:spacing w:before="216" w:line="219" w:lineRule="auto"/>
                    <w:ind w:left="1866"/>
                  </w:pPr>
                  <w:r>
                    <w:rPr>
                      <w:b/>
                      <w:bCs/>
                      <w:spacing w:val="-1"/>
                    </w:rPr>
                    <w:t>表</w:t>
                  </w:r>
                  <w:r>
                    <w:rPr>
                      <w:rFonts w:ascii="Times New Roman" w:hAnsi="Times New Roman" w:eastAsia="Times New Roman" w:cs="Times New Roman"/>
                      <w:b/>
                      <w:bCs/>
                      <w:spacing w:val="-1"/>
                    </w:rPr>
                    <w:t xml:space="preserve">1.2-2            </w:t>
                  </w:r>
                  <w:r>
                    <w:rPr>
                      <w:b/>
                      <w:bCs/>
                      <w:spacing w:val="-1"/>
                    </w:rPr>
                    <w:t>与审查意见函的符合性分析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18" w:type="dxa"/>
                  <w:vMerge w:val="restart"/>
                  <w:tcBorders>
                    <w:top w:val="nil"/>
                    <w:bottom w:val="nil"/>
                  </w:tcBorders>
                  <w:vAlign w:val="top"/>
                </w:tcPr>
                <w:p>
                  <w:pPr>
                    <w:rPr>
                      <w:rFonts w:ascii="Arial"/>
                      <w:sz w:val="21"/>
                    </w:rPr>
                  </w:pPr>
                </w:p>
              </w:tc>
              <w:tc>
                <w:tcPr>
                  <w:tcW w:w="459" w:type="dxa"/>
                  <w:textDirection w:val="tbRlV"/>
                  <w:vAlign w:val="top"/>
                </w:tcPr>
                <w:p>
                  <w:pPr>
                    <w:pStyle w:val="6"/>
                    <w:spacing w:before="124" w:line="218" w:lineRule="auto"/>
                    <w:ind w:left="59"/>
                    <w:rPr>
                      <w:sz w:val="20"/>
                      <w:szCs w:val="20"/>
                    </w:rPr>
                  </w:pPr>
                  <w:r>
                    <w:rPr>
                      <w:spacing w:val="8"/>
                      <w:sz w:val="20"/>
                      <w:szCs w:val="20"/>
                    </w:rPr>
                    <w:t>序</w:t>
                  </w:r>
                  <w:r>
                    <w:rPr>
                      <w:spacing w:val="-35"/>
                      <w:sz w:val="20"/>
                      <w:szCs w:val="20"/>
                    </w:rPr>
                    <w:t xml:space="preserve"> </w:t>
                  </w:r>
                  <w:r>
                    <w:rPr>
                      <w:spacing w:val="8"/>
                      <w:sz w:val="20"/>
                      <w:szCs w:val="20"/>
                    </w:rPr>
                    <w:t>号</w:t>
                  </w:r>
                </w:p>
              </w:tc>
              <w:tc>
                <w:tcPr>
                  <w:tcW w:w="3628" w:type="dxa"/>
                  <w:gridSpan w:val="2"/>
                  <w:vAlign w:val="top"/>
                </w:tcPr>
                <w:p>
                  <w:pPr>
                    <w:pStyle w:val="6"/>
                    <w:spacing w:before="196" w:line="228" w:lineRule="auto"/>
                    <w:ind w:left="778"/>
                    <w:rPr>
                      <w:sz w:val="20"/>
                      <w:szCs w:val="20"/>
                    </w:rPr>
                  </w:pPr>
                  <w:r>
                    <w:rPr>
                      <w:spacing w:val="7"/>
                      <w:sz w:val="20"/>
                      <w:szCs w:val="20"/>
                    </w:rPr>
                    <w:t>审查意见函中相关要求</w:t>
                  </w:r>
                </w:p>
              </w:tc>
              <w:tc>
                <w:tcPr>
                  <w:tcW w:w="2250" w:type="dxa"/>
                  <w:gridSpan w:val="2"/>
                  <w:vAlign w:val="top"/>
                </w:tcPr>
                <w:p>
                  <w:pPr>
                    <w:pStyle w:val="6"/>
                    <w:spacing w:before="196" w:line="227" w:lineRule="auto"/>
                    <w:ind w:left="606"/>
                    <w:rPr>
                      <w:sz w:val="20"/>
                      <w:szCs w:val="20"/>
                    </w:rPr>
                  </w:pPr>
                  <w:r>
                    <w:rPr>
                      <w:spacing w:val="7"/>
                      <w:sz w:val="20"/>
                      <w:szCs w:val="20"/>
                    </w:rPr>
                    <w:t>本项目情况</w:t>
                  </w:r>
                </w:p>
              </w:tc>
              <w:tc>
                <w:tcPr>
                  <w:tcW w:w="1025" w:type="dxa"/>
                  <w:vAlign w:val="top"/>
                </w:tcPr>
                <w:p>
                  <w:pPr>
                    <w:pStyle w:val="6"/>
                    <w:spacing w:before="60"/>
                    <w:ind w:left="204" w:right="195" w:firstLine="2"/>
                    <w:rPr>
                      <w:sz w:val="20"/>
                      <w:szCs w:val="20"/>
                    </w:rPr>
                  </w:pPr>
                  <w:r>
                    <w:rPr>
                      <w:spacing w:val="5"/>
                      <w:sz w:val="20"/>
                      <w:szCs w:val="20"/>
                    </w:rPr>
                    <w:t>是否符</w:t>
                  </w:r>
                  <w:r>
                    <w:rPr>
                      <w:spacing w:val="1"/>
                      <w:sz w:val="20"/>
                      <w:szCs w:val="20"/>
                    </w:rPr>
                    <w:t xml:space="preserve"> </w:t>
                  </w:r>
                  <w:r>
                    <w:rPr>
                      <w:spacing w:val="6"/>
                      <w:sz w:val="20"/>
                      <w:szCs w:val="20"/>
                    </w:rPr>
                    <w:t>合规定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7" w:hRule="atLeast"/>
              </w:trPr>
              <w:tc>
                <w:tcPr>
                  <w:tcW w:w="118" w:type="dxa"/>
                  <w:vMerge w:val="continue"/>
                  <w:tcBorders>
                    <w:top w:val="nil"/>
                    <w:bottom w:val="nil"/>
                  </w:tcBorders>
                  <w:vAlign w:val="top"/>
                </w:tcPr>
                <w:p>
                  <w:pPr>
                    <w:rPr>
                      <w:rFonts w:ascii="Arial"/>
                      <w:sz w:val="21"/>
                    </w:rPr>
                  </w:pPr>
                </w:p>
              </w:tc>
              <w:tc>
                <w:tcPr>
                  <w:tcW w:w="459" w:type="dxa"/>
                  <w:tcBorders>
                    <w:bottom w:val="nil"/>
                  </w:tcBorders>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spacing w:before="5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28" w:type="dxa"/>
                  <w:gridSpan w:val="2"/>
                  <w:tcBorders>
                    <w:bottom w:val="nil"/>
                  </w:tcBorders>
                  <w:vAlign w:val="top"/>
                </w:tcPr>
                <w:p>
                  <w:pPr>
                    <w:pStyle w:val="6"/>
                    <w:spacing w:before="35" w:line="246" w:lineRule="auto"/>
                    <w:ind w:left="110" w:right="107"/>
                    <w:rPr>
                      <w:sz w:val="20"/>
                      <w:szCs w:val="20"/>
                    </w:rPr>
                  </w:pPr>
                  <w:r>
                    <w:rPr>
                      <w:spacing w:val="12"/>
                      <w:sz w:val="20"/>
                      <w:szCs w:val="20"/>
                    </w:rPr>
                    <w:t>规划区应不断优化产业发展方向，按</w:t>
                  </w:r>
                  <w:r>
                    <w:rPr>
                      <w:spacing w:val="10"/>
                      <w:sz w:val="20"/>
                      <w:szCs w:val="20"/>
                    </w:rPr>
                    <w:t xml:space="preserve"> </w:t>
                  </w:r>
                  <w:r>
                    <w:rPr>
                      <w:spacing w:val="24"/>
                      <w:sz w:val="20"/>
                      <w:szCs w:val="20"/>
                    </w:rPr>
                    <w:t>照报告书提出的</w:t>
                  </w:r>
                  <w:r>
                    <w:rPr>
                      <w:rFonts w:ascii="Times New Roman" w:hAnsi="Times New Roman" w:eastAsia="Times New Roman" w:cs="Times New Roman"/>
                      <w:spacing w:val="24"/>
                      <w:sz w:val="20"/>
                      <w:szCs w:val="20"/>
                    </w:rPr>
                    <w:t>“</w:t>
                  </w:r>
                  <w:r>
                    <w:rPr>
                      <w:rFonts w:ascii="Times New Roman" w:hAnsi="Times New Roman" w:eastAsia="Times New Roman" w:cs="Times New Roman"/>
                      <w:spacing w:val="-8"/>
                      <w:sz w:val="20"/>
                      <w:szCs w:val="20"/>
                    </w:rPr>
                    <w:t xml:space="preserve"> </w:t>
                  </w:r>
                  <w:r>
                    <w:rPr>
                      <w:spacing w:val="24"/>
                      <w:sz w:val="20"/>
                      <w:szCs w:val="20"/>
                    </w:rPr>
                    <w:t>三线一单</w:t>
                  </w:r>
                  <w:r>
                    <w:rPr>
                      <w:rFonts w:ascii="Times New Roman" w:hAnsi="Times New Roman" w:eastAsia="Times New Roman" w:cs="Times New Roman"/>
                      <w:spacing w:val="24"/>
                      <w:sz w:val="20"/>
                      <w:szCs w:val="20"/>
                    </w:rPr>
                    <w:t>”</w:t>
                  </w:r>
                  <w:r>
                    <w:rPr>
                      <w:spacing w:val="24"/>
                      <w:sz w:val="20"/>
                      <w:szCs w:val="20"/>
                    </w:rPr>
                    <w:t>管理要</w:t>
                  </w:r>
                  <w:r>
                    <w:rPr>
                      <w:sz w:val="20"/>
                      <w:szCs w:val="20"/>
                    </w:rPr>
                    <w:t xml:space="preserve"> </w:t>
                  </w:r>
                  <w:r>
                    <w:rPr>
                      <w:spacing w:val="10"/>
                      <w:sz w:val="20"/>
                      <w:szCs w:val="20"/>
                    </w:rPr>
                    <w:t>求，</w:t>
                  </w:r>
                  <w:r>
                    <w:rPr>
                      <w:spacing w:val="-56"/>
                      <w:sz w:val="20"/>
                      <w:szCs w:val="20"/>
                    </w:rPr>
                    <w:t xml:space="preserve"> </w:t>
                  </w:r>
                  <w:r>
                    <w:rPr>
                      <w:spacing w:val="10"/>
                      <w:sz w:val="20"/>
                      <w:szCs w:val="20"/>
                    </w:rPr>
                    <w:t>以资源利用上线、环境质量底线</w:t>
                  </w:r>
                  <w:r>
                    <w:rPr>
                      <w:sz w:val="20"/>
                      <w:szCs w:val="20"/>
                    </w:rPr>
                    <w:t xml:space="preserve"> </w:t>
                  </w:r>
                  <w:r>
                    <w:rPr>
                      <w:spacing w:val="12"/>
                      <w:sz w:val="20"/>
                      <w:szCs w:val="20"/>
                    </w:rPr>
                    <w:t>为约束，严格建设项目环境准入，入</w:t>
                  </w:r>
                  <w:r>
                    <w:rPr>
                      <w:spacing w:val="11"/>
                      <w:sz w:val="20"/>
                      <w:szCs w:val="20"/>
                    </w:rPr>
                    <w:t xml:space="preserve"> </w:t>
                  </w:r>
                  <w:r>
                    <w:rPr>
                      <w:spacing w:val="12"/>
                      <w:sz w:val="20"/>
                      <w:szCs w:val="20"/>
                    </w:rPr>
                    <w:t>驻工业企业应满足《重庆市工业项目</w:t>
                  </w:r>
                  <w:r>
                    <w:rPr>
                      <w:spacing w:val="11"/>
                      <w:sz w:val="20"/>
                      <w:szCs w:val="20"/>
                    </w:rPr>
                    <w:t xml:space="preserve"> </w:t>
                  </w:r>
                  <w:r>
                    <w:rPr>
                      <w:spacing w:val="12"/>
                      <w:sz w:val="20"/>
                      <w:szCs w:val="20"/>
                    </w:rPr>
                    <w:t>环境准入规定（修订）》《报告书》</w:t>
                  </w:r>
                  <w:r>
                    <w:rPr>
                      <w:sz w:val="20"/>
                      <w:szCs w:val="20"/>
                    </w:rPr>
                    <w:t xml:space="preserve"> </w:t>
                  </w:r>
                  <w:r>
                    <w:rPr>
                      <w:spacing w:val="12"/>
                      <w:sz w:val="20"/>
                      <w:szCs w:val="20"/>
                    </w:rPr>
                    <w:t>确定的环境准入清单要求，禁止发展</w:t>
                  </w:r>
                  <w:r>
                    <w:rPr>
                      <w:spacing w:val="11"/>
                      <w:sz w:val="20"/>
                      <w:szCs w:val="20"/>
                    </w:rPr>
                    <w:t xml:space="preserve"> 印染。化学合成药类等重污染企业，</w:t>
                  </w:r>
                </w:p>
              </w:tc>
              <w:tc>
                <w:tcPr>
                  <w:tcW w:w="2250" w:type="dxa"/>
                  <w:gridSpan w:val="2"/>
                  <w:tcBorders>
                    <w:bottom w:val="nil"/>
                  </w:tcBorders>
                  <w:vAlign w:val="top"/>
                </w:tcPr>
                <w:p>
                  <w:pPr>
                    <w:pStyle w:val="6"/>
                    <w:spacing w:before="35" w:line="246" w:lineRule="auto"/>
                    <w:ind w:left="114" w:right="74" w:firstLine="2"/>
                    <w:jc w:val="both"/>
                    <w:rPr>
                      <w:sz w:val="20"/>
                      <w:szCs w:val="20"/>
                    </w:rPr>
                  </w:pPr>
                  <w:r>
                    <w:rPr>
                      <w:spacing w:val="2"/>
                      <w:sz w:val="20"/>
                      <w:szCs w:val="20"/>
                    </w:rPr>
                    <w:t>项目满足《重庆市工业 项目环境准入规定（修</w:t>
                  </w:r>
                  <w:r>
                    <w:rPr>
                      <w:spacing w:val="5"/>
                      <w:sz w:val="20"/>
                      <w:szCs w:val="20"/>
                    </w:rPr>
                    <w:t xml:space="preserve"> </w:t>
                  </w:r>
                  <w:r>
                    <w:rPr>
                      <w:spacing w:val="2"/>
                      <w:sz w:val="20"/>
                      <w:szCs w:val="20"/>
                    </w:rPr>
                    <w:t>订）》，符合园区环境 准入清单要求，不属于</w:t>
                  </w:r>
                  <w:r>
                    <w:rPr>
                      <w:spacing w:val="5"/>
                      <w:sz w:val="20"/>
                      <w:szCs w:val="20"/>
                    </w:rPr>
                    <w:t xml:space="preserve"> </w:t>
                  </w:r>
                  <w:r>
                    <w:rPr>
                      <w:spacing w:val="2"/>
                      <w:sz w:val="20"/>
                      <w:szCs w:val="20"/>
                    </w:rPr>
                    <w:t>印染、化学合成药类等</w:t>
                  </w:r>
                  <w:r>
                    <w:rPr>
                      <w:spacing w:val="5"/>
                      <w:sz w:val="20"/>
                      <w:szCs w:val="20"/>
                    </w:rPr>
                    <w:t xml:space="preserve"> </w:t>
                  </w:r>
                  <w:r>
                    <w:rPr>
                      <w:spacing w:val="2"/>
                      <w:sz w:val="20"/>
                      <w:szCs w:val="20"/>
                    </w:rPr>
                    <w:t xml:space="preserve">重污染企业，不属于食 </w:t>
                  </w:r>
                  <w:r>
                    <w:rPr>
                      <w:spacing w:val="5"/>
                      <w:sz w:val="20"/>
                      <w:szCs w:val="20"/>
                    </w:rPr>
                    <w:t xml:space="preserve">品发酵业等耗水量大、 </w:t>
                  </w:r>
                  <w:r>
                    <w:rPr>
                      <w:spacing w:val="25"/>
                      <w:sz w:val="20"/>
                      <w:szCs w:val="20"/>
                    </w:rPr>
                    <w:t>水污染物排放强度高</w:t>
                  </w:r>
                </w:p>
              </w:tc>
              <w:tc>
                <w:tcPr>
                  <w:tcW w:w="1025" w:type="dxa"/>
                  <w:tcBorders>
                    <w:bottom w:val="nil"/>
                  </w:tcBorders>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5" w:line="228" w:lineRule="auto"/>
                    <w:ind w:left="308"/>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12" w:type="default"/>
          <w:pgSz w:w="11906" w:h="16839"/>
          <w:pgMar w:top="400" w:right="1508" w:bottom="1326" w:left="1508" w:header="0" w:footer="111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0"/>
        <w:gridCol w:w="458"/>
        <w:gridCol w:w="3625"/>
        <w:gridCol w:w="2248"/>
        <w:gridCol w:w="1019"/>
        <w:gridCol w:w="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400" w:type="dxa"/>
            <w:vMerge w:val="restart"/>
            <w:tcBorders>
              <w:top w:val="single" w:color="000000" w:sz="6" w:space="0"/>
              <w:left w:val="single" w:color="000000" w:sz="6" w:space="0"/>
              <w:bottom w:val="nil"/>
            </w:tcBorders>
            <w:vAlign w:val="top"/>
          </w:tcPr>
          <w:p>
            <w:pPr>
              <w:rPr>
                <w:rFonts w:ascii="Arial"/>
                <w:sz w:val="21"/>
              </w:rPr>
            </w:pPr>
            <w:r>
              <w:pict>
                <v:shape id="_x0000_s1028" o:spid="_x0000_s1028" style="position:absolute;left:0pt;margin-left:63.9pt;margin-top:0.95pt;height:669.2pt;width:0.5pt;mso-position-horizontal-relative:page;mso-position-vertical-relative:page;z-index:251661312;mso-width-relative:page;mso-height-relative:page;" filled="f" stroked="t" coordsize="10,13384" path="m4,0l4,13383e">
                  <v:fill on="f" focussize="0,0"/>
                  <v:stroke weight="0.48pt" color="#000000" miterlimit="2" joinstyle="bevel"/>
                  <v:imagedata o:title=""/>
                  <o:lock v:ext="edit"/>
                </v:shape>
              </w:pict>
            </w:r>
          </w:p>
        </w:tc>
        <w:tc>
          <w:tcPr>
            <w:tcW w:w="458" w:type="dxa"/>
            <w:vAlign w:val="top"/>
          </w:tcPr>
          <w:p>
            <w:pPr>
              <w:rPr>
                <w:rFonts w:ascii="Arial"/>
                <w:sz w:val="21"/>
              </w:rPr>
            </w:pPr>
          </w:p>
        </w:tc>
        <w:tc>
          <w:tcPr>
            <w:tcW w:w="3625" w:type="dxa"/>
            <w:vAlign w:val="top"/>
          </w:tcPr>
          <w:p>
            <w:pPr>
              <w:pStyle w:val="6"/>
              <w:spacing w:before="47" w:line="234" w:lineRule="auto"/>
              <w:ind w:left="111" w:right="105" w:firstLine="12"/>
              <w:rPr>
                <w:sz w:val="20"/>
                <w:szCs w:val="20"/>
              </w:rPr>
            </w:pPr>
            <w:r>
              <w:rPr>
                <w:spacing w:val="11"/>
                <w:sz w:val="20"/>
                <w:szCs w:val="20"/>
              </w:rPr>
              <w:t>限制引进食品发酵业等耗水量大、水</w:t>
            </w:r>
            <w:r>
              <w:rPr>
                <w:spacing w:val="13"/>
                <w:sz w:val="20"/>
                <w:szCs w:val="20"/>
              </w:rPr>
              <w:t xml:space="preserve"> </w:t>
            </w:r>
            <w:r>
              <w:rPr>
                <w:spacing w:val="8"/>
                <w:sz w:val="20"/>
                <w:szCs w:val="20"/>
              </w:rPr>
              <w:t>污染物排放强度高的项目。</w:t>
            </w:r>
          </w:p>
        </w:tc>
        <w:tc>
          <w:tcPr>
            <w:tcW w:w="2248" w:type="dxa"/>
            <w:vAlign w:val="top"/>
          </w:tcPr>
          <w:p>
            <w:pPr>
              <w:pStyle w:val="6"/>
              <w:spacing w:before="47" w:line="228" w:lineRule="auto"/>
              <w:ind w:left="132"/>
              <w:rPr>
                <w:sz w:val="20"/>
                <w:szCs w:val="20"/>
              </w:rPr>
            </w:pPr>
            <w:r>
              <w:rPr>
                <w:sz w:val="20"/>
                <w:szCs w:val="20"/>
              </w:rPr>
              <w:t>的项目。</w:t>
            </w:r>
          </w:p>
        </w:tc>
        <w:tc>
          <w:tcPr>
            <w:tcW w:w="1019" w:type="dxa"/>
            <w:vAlign w:val="top"/>
          </w:tcPr>
          <w:p>
            <w:pPr>
              <w:rPr>
                <w:rFonts w:ascii="Arial"/>
                <w:sz w:val="21"/>
              </w:rPr>
            </w:pPr>
          </w:p>
        </w:tc>
        <w:tc>
          <w:tcPr>
            <w:tcW w:w="124"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3" w:hRule="atLeast"/>
        </w:trPr>
        <w:tc>
          <w:tcPr>
            <w:tcW w:w="1400" w:type="dxa"/>
            <w:vMerge w:val="continue"/>
            <w:tcBorders>
              <w:top w:val="nil"/>
              <w:left w:val="single" w:color="000000" w:sz="6" w:space="0"/>
              <w:bottom w:val="nil"/>
            </w:tcBorders>
            <w:vAlign w:val="top"/>
          </w:tcPr>
          <w:p>
            <w:pPr>
              <w:rPr>
                <w:rFonts w:ascii="Arial"/>
                <w:sz w:val="21"/>
              </w:rPr>
            </w:pPr>
          </w:p>
        </w:tc>
        <w:tc>
          <w:tcPr>
            <w:tcW w:w="458"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7" w:line="195"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25" w:type="dxa"/>
            <w:vAlign w:val="top"/>
          </w:tcPr>
          <w:p>
            <w:pPr>
              <w:pStyle w:val="6"/>
              <w:spacing w:before="37" w:line="249" w:lineRule="auto"/>
              <w:ind w:left="108" w:right="51" w:firstLine="1"/>
              <w:rPr>
                <w:sz w:val="20"/>
                <w:szCs w:val="20"/>
              </w:rPr>
            </w:pPr>
            <w:r>
              <w:rPr>
                <w:spacing w:val="12"/>
                <w:sz w:val="20"/>
                <w:szCs w:val="20"/>
              </w:rPr>
              <w:t>规划区内淮远河、小安溪等河流两岸</w:t>
            </w:r>
            <w:r>
              <w:rPr>
                <w:spacing w:val="10"/>
                <w:sz w:val="20"/>
                <w:szCs w:val="20"/>
              </w:rPr>
              <w:t xml:space="preserve"> </w:t>
            </w:r>
            <w:r>
              <w:rPr>
                <w:spacing w:val="12"/>
                <w:sz w:val="20"/>
                <w:szCs w:val="20"/>
              </w:rPr>
              <w:t xml:space="preserve">以及拦河堰水库、生基嘴水库库岸应 设置一定宽度的绿化缓冲带，绿化缓 </w:t>
            </w:r>
            <w:r>
              <w:rPr>
                <w:spacing w:val="13"/>
                <w:sz w:val="20"/>
                <w:szCs w:val="20"/>
              </w:rPr>
              <w:t>冲带要保持原有的状况和自然形态，</w:t>
            </w:r>
            <w:r>
              <w:rPr>
                <w:spacing w:val="12"/>
                <w:sz w:val="20"/>
                <w:szCs w:val="20"/>
              </w:rPr>
              <w:t xml:space="preserve"> 原则上应为绿地，除护岸工程及必要 的市政设施外，禁止修建任何建筑物 和构筑物。规划区要优化区域内的工 业景观设计和建设，调整不和谐的建 筑因素，按国务院实现全域旅游景观 的原则要求，逐步调整工业园区与城 </w:t>
            </w:r>
            <w:r>
              <w:rPr>
                <w:spacing w:val="9"/>
                <w:sz w:val="20"/>
                <w:szCs w:val="20"/>
              </w:rPr>
              <w:t>市的景观和谐、</w:t>
            </w:r>
            <w:r>
              <w:rPr>
                <w:spacing w:val="-40"/>
                <w:sz w:val="20"/>
                <w:szCs w:val="20"/>
              </w:rPr>
              <w:t xml:space="preserve"> </w:t>
            </w:r>
            <w:r>
              <w:rPr>
                <w:spacing w:val="9"/>
                <w:sz w:val="20"/>
                <w:szCs w:val="20"/>
              </w:rPr>
              <w:t>自然，达到园区工业</w:t>
            </w:r>
            <w:r>
              <w:rPr>
                <w:sz w:val="20"/>
                <w:szCs w:val="20"/>
              </w:rPr>
              <w:t xml:space="preserve"> </w:t>
            </w:r>
            <w:r>
              <w:rPr>
                <w:spacing w:val="7"/>
                <w:sz w:val="20"/>
                <w:szCs w:val="20"/>
              </w:rPr>
              <w:t>景观的</w:t>
            </w:r>
            <w:r>
              <w:rPr>
                <w:rFonts w:ascii="Times New Roman" w:hAnsi="Times New Roman" w:eastAsia="Times New Roman" w:cs="Times New Roman"/>
                <w:spacing w:val="7"/>
                <w:sz w:val="20"/>
                <w:szCs w:val="20"/>
              </w:rPr>
              <w:t>“</w:t>
            </w:r>
            <w:r>
              <w:rPr>
                <w:spacing w:val="7"/>
                <w:sz w:val="20"/>
                <w:szCs w:val="20"/>
              </w:rPr>
              <w:t>产业美</w:t>
            </w:r>
            <w:r>
              <w:rPr>
                <w:rFonts w:ascii="Times New Roman" w:hAnsi="Times New Roman" w:eastAsia="Times New Roman" w:cs="Times New Roman"/>
                <w:spacing w:val="7"/>
                <w:sz w:val="20"/>
                <w:szCs w:val="20"/>
              </w:rPr>
              <w:t>”</w:t>
            </w:r>
            <w:r>
              <w:rPr>
                <w:spacing w:val="7"/>
                <w:sz w:val="20"/>
                <w:szCs w:val="20"/>
              </w:rPr>
              <w:t>目标。 规划区后续涉</w:t>
            </w:r>
            <w:r>
              <w:rPr>
                <w:spacing w:val="1"/>
                <w:sz w:val="20"/>
                <w:szCs w:val="20"/>
              </w:rPr>
              <w:t xml:space="preserve"> </w:t>
            </w:r>
            <w:r>
              <w:rPr>
                <w:spacing w:val="13"/>
                <w:sz w:val="20"/>
                <w:szCs w:val="20"/>
              </w:rPr>
              <w:t>及环境防护距离的工业企业或项目，</w:t>
            </w:r>
            <w:r>
              <w:rPr>
                <w:spacing w:val="12"/>
                <w:sz w:val="20"/>
                <w:szCs w:val="20"/>
              </w:rPr>
              <w:t xml:space="preserve"> 应通过选址或调整布局严格控制环境 </w:t>
            </w:r>
            <w:r>
              <w:rPr>
                <w:spacing w:val="3"/>
                <w:sz w:val="20"/>
                <w:szCs w:val="20"/>
              </w:rPr>
              <w:t>防护距离。结合铜梁区工业发展规划，</w:t>
            </w:r>
            <w:r>
              <w:rPr>
                <w:spacing w:val="8"/>
                <w:sz w:val="20"/>
                <w:szCs w:val="20"/>
              </w:rPr>
              <w:t xml:space="preserve"> </w:t>
            </w:r>
            <w:r>
              <w:rPr>
                <w:spacing w:val="14"/>
                <w:sz w:val="20"/>
                <w:szCs w:val="20"/>
              </w:rPr>
              <w:t>白土坝片区采取</w:t>
            </w:r>
            <w:r>
              <w:rPr>
                <w:rFonts w:ascii="Times New Roman" w:hAnsi="Times New Roman" w:eastAsia="Times New Roman" w:cs="Times New Roman"/>
                <w:spacing w:val="14"/>
                <w:sz w:val="20"/>
                <w:szCs w:val="20"/>
              </w:rPr>
              <w:t>“</w:t>
            </w:r>
            <w:r>
              <w:rPr>
                <w:spacing w:val="14"/>
                <w:sz w:val="20"/>
                <w:szCs w:val="20"/>
              </w:rPr>
              <w:t>腾笼换鸟</w:t>
            </w:r>
            <w:r>
              <w:rPr>
                <w:rFonts w:ascii="Times New Roman" w:hAnsi="Times New Roman" w:eastAsia="Times New Roman" w:cs="Times New Roman"/>
                <w:spacing w:val="14"/>
                <w:sz w:val="20"/>
                <w:szCs w:val="20"/>
              </w:rPr>
              <w:t>”</w:t>
            </w:r>
            <w:r>
              <w:rPr>
                <w:spacing w:val="14"/>
                <w:sz w:val="20"/>
                <w:szCs w:val="20"/>
              </w:rPr>
              <w:t>的方式，</w:t>
            </w:r>
            <w:r>
              <w:rPr>
                <w:spacing w:val="7"/>
                <w:sz w:val="20"/>
                <w:szCs w:val="20"/>
              </w:rPr>
              <w:t xml:space="preserve"> </w:t>
            </w:r>
            <w:r>
              <w:rPr>
                <w:spacing w:val="12"/>
                <w:sz w:val="20"/>
                <w:szCs w:val="20"/>
              </w:rPr>
              <w:t xml:space="preserve">发展以物流、生产资料交易为主的生 产性服务业，将片区内不符合产业规 </w:t>
            </w:r>
            <w:r>
              <w:rPr>
                <w:spacing w:val="8"/>
                <w:sz w:val="20"/>
                <w:szCs w:val="20"/>
              </w:rPr>
              <w:t>划、排污量大企业逐步迁出片区。</w:t>
            </w:r>
          </w:p>
        </w:tc>
        <w:tc>
          <w:tcPr>
            <w:tcW w:w="2248"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239" w:lineRule="auto"/>
              <w:ind w:left="118" w:right="70" w:firstLine="72"/>
              <w:rPr>
                <w:sz w:val="20"/>
                <w:szCs w:val="20"/>
              </w:rPr>
            </w:pPr>
            <w:r>
              <w:rPr>
                <w:spacing w:val="8"/>
                <w:sz w:val="20"/>
                <w:szCs w:val="20"/>
              </w:rPr>
              <w:t>项目在现有厂区内建</w:t>
            </w:r>
            <w:r>
              <w:rPr>
                <w:spacing w:val="2"/>
                <w:sz w:val="20"/>
                <w:szCs w:val="20"/>
              </w:rPr>
              <w:t xml:space="preserve">  </w:t>
            </w:r>
            <w:r>
              <w:rPr>
                <w:spacing w:val="5"/>
                <w:sz w:val="20"/>
                <w:szCs w:val="20"/>
              </w:rPr>
              <w:t>设，不涉及新增用地。</w:t>
            </w:r>
          </w:p>
        </w:tc>
        <w:tc>
          <w:tcPr>
            <w:tcW w:w="1019"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6"/>
              <w:spacing w:before="65" w:line="228" w:lineRule="auto"/>
              <w:ind w:left="312"/>
              <w:rPr>
                <w:sz w:val="20"/>
                <w:szCs w:val="20"/>
              </w:rPr>
            </w:pPr>
            <w:r>
              <w:rPr>
                <w:spacing w:val="3"/>
                <w:sz w:val="20"/>
                <w:szCs w:val="20"/>
              </w:rPr>
              <w:t>符合</w:t>
            </w:r>
          </w:p>
        </w:tc>
        <w:tc>
          <w:tcPr>
            <w:tcW w:w="12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4" w:hRule="atLeast"/>
        </w:trPr>
        <w:tc>
          <w:tcPr>
            <w:tcW w:w="1400" w:type="dxa"/>
            <w:vMerge w:val="continue"/>
            <w:tcBorders>
              <w:top w:val="nil"/>
              <w:left w:val="single" w:color="000000" w:sz="6" w:space="0"/>
              <w:bottom w:val="nil"/>
            </w:tcBorders>
            <w:vAlign w:val="top"/>
          </w:tcPr>
          <w:p>
            <w:pPr>
              <w:rPr>
                <w:rFonts w:ascii="Arial"/>
                <w:sz w:val="21"/>
              </w:rPr>
            </w:pPr>
          </w:p>
        </w:tc>
        <w:tc>
          <w:tcPr>
            <w:tcW w:w="458"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8" w:line="195"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25" w:type="dxa"/>
            <w:vAlign w:val="top"/>
          </w:tcPr>
          <w:p>
            <w:pPr>
              <w:pStyle w:val="6"/>
              <w:spacing w:before="42" w:line="248" w:lineRule="auto"/>
              <w:ind w:left="63" w:right="103" w:firstLine="46"/>
              <w:rPr>
                <w:sz w:val="20"/>
                <w:szCs w:val="20"/>
              </w:rPr>
            </w:pPr>
            <w:r>
              <w:rPr>
                <w:spacing w:val="12"/>
                <w:sz w:val="20"/>
                <w:szCs w:val="20"/>
              </w:rPr>
              <w:t>严格环境准入。禁止燃煤，鼓励燃气</w:t>
            </w:r>
            <w:r>
              <w:rPr>
                <w:spacing w:val="10"/>
                <w:sz w:val="20"/>
                <w:szCs w:val="20"/>
              </w:rPr>
              <w:t xml:space="preserve"> </w:t>
            </w:r>
            <w:r>
              <w:rPr>
                <w:spacing w:val="15"/>
                <w:sz w:val="20"/>
                <w:szCs w:val="20"/>
              </w:rPr>
              <w:t>锅炉采用低氮燃烧技术。加强现状企</w:t>
            </w:r>
            <w:r>
              <w:rPr>
                <w:spacing w:val="9"/>
                <w:sz w:val="20"/>
                <w:szCs w:val="20"/>
              </w:rPr>
              <w:t xml:space="preserve"> </w:t>
            </w:r>
            <w:r>
              <w:rPr>
                <w:spacing w:val="15"/>
                <w:sz w:val="20"/>
                <w:szCs w:val="20"/>
              </w:rPr>
              <w:t>业大气污染治理和监管，各入驻企业</w:t>
            </w:r>
            <w:r>
              <w:rPr>
                <w:spacing w:val="9"/>
                <w:sz w:val="20"/>
                <w:szCs w:val="20"/>
              </w:rPr>
              <w:t xml:space="preserve"> </w:t>
            </w:r>
            <w:r>
              <w:rPr>
                <w:spacing w:val="15"/>
                <w:sz w:val="20"/>
                <w:szCs w:val="20"/>
              </w:rPr>
              <w:t>采用清洁工艺，采取先进的污染防治</w:t>
            </w:r>
            <w:r>
              <w:rPr>
                <w:spacing w:val="9"/>
                <w:sz w:val="20"/>
                <w:szCs w:val="20"/>
              </w:rPr>
              <w:t xml:space="preserve"> </w:t>
            </w:r>
            <w:r>
              <w:rPr>
                <w:spacing w:val="15"/>
                <w:sz w:val="20"/>
                <w:szCs w:val="20"/>
              </w:rPr>
              <w:t>措施，确保废气稳定达标排放。排放</w:t>
            </w:r>
            <w:r>
              <w:rPr>
                <w:spacing w:val="9"/>
                <w:sz w:val="20"/>
                <w:szCs w:val="20"/>
              </w:rPr>
              <w:t xml:space="preserve"> </w:t>
            </w:r>
            <w:r>
              <w:rPr>
                <w:spacing w:val="15"/>
                <w:sz w:val="20"/>
                <w:szCs w:val="20"/>
              </w:rPr>
              <w:t>挥发性有机物的企业应符合《重庆市</w:t>
            </w:r>
            <w:r>
              <w:rPr>
                <w:spacing w:val="9"/>
                <w:sz w:val="20"/>
                <w:szCs w:val="20"/>
              </w:rPr>
              <w:t xml:space="preserve"> </w:t>
            </w:r>
            <w:r>
              <w:rPr>
                <w:rFonts w:ascii="Times New Roman" w:hAnsi="Times New Roman" w:eastAsia="Times New Roman" w:cs="Times New Roman"/>
                <w:spacing w:val="16"/>
                <w:sz w:val="20"/>
                <w:szCs w:val="20"/>
              </w:rPr>
              <w:t>“</w:t>
            </w:r>
            <w:r>
              <w:rPr>
                <w:spacing w:val="16"/>
                <w:sz w:val="20"/>
                <w:szCs w:val="20"/>
              </w:rPr>
              <w:t>十三五</w:t>
            </w:r>
            <w:r>
              <w:rPr>
                <w:rFonts w:ascii="Times New Roman" w:hAnsi="Times New Roman" w:eastAsia="Times New Roman" w:cs="Times New Roman"/>
                <w:spacing w:val="16"/>
                <w:sz w:val="20"/>
                <w:szCs w:val="20"/>
              </w:rPr>
              <w:t>”</w:t>
            </w:r>
            <w:r>
              <w:rPr>
                <w:spacing w:val="16"/>
                <w:sz w:val="20"/>
                <w:szCs w:val="20"/>
              </w:rPr>
              <w:t>挥发性有机物污染防治工作</w:t>
            </w:r>
            <w:r>
              <w:rPr>
                <w:spacing w:val="2"/>
                <w:sz w:val="20"/>
                <w:szCs w:val="20"/>
              </w:rPr>
              <w:t xml:space="preserve"> </w:t>
            </w:r>
            <w:r>
              <w:rPr>
                <w:spacing w:val="15"/>
                <w:sz w:val="20"/>
                <w:szCs w:val="20"/>
              </w:rPr>
              <w:t>实施方案》等相关要求。合理布局，</w:t>
            </w:r>
            <w:r>
              <w:rPr>
                <w:spacing w:val="11"/>
                <w:sz w:val="20"/>
                <w:szCs w:val="20"/>
              </w:rPr>
              <w:t xml:space="preserve"> </w:t>
            </w:r>
            <w:r>
              <w:rPr>
                <w:spacing w:val="15"/>
                <w:sz w:val="20"/>
                <w:szCs w:val="20"/>
              </w:rPr>
              <w:t>产生有毒有害气体、粉尘的项目尽量</w:t>
            </w:r>
            <w:r>
              <w:rPr>
                <w:spacing w:val="9"/>
                <w:sz w:val="20"/>
                <w:szCs w:val="20"/>
              </w:rPr>
              <w:t xml:space="preserve"> </w:t>
            </w:r>
            <w:r>
              <w:rPr>
                <w:spacing w:val="15"/>
                <w:sz w:val="20"/>
                <w:szCs w:val="20"/>
              </w:rPr>
              <w:t>远离生活配套服务区等集中居住区，</w:t>
            </w:r>
            <w:r>
              <w:rPr>
                <w:spacing w:val="11"/>
                <w:sz w:val="20"/>
                <w:szCs w:val="20"/>
              </w:rPr>
              <w:t xml:space="preserve"> </w:t>
            </w:r>
            <w:r>
              <w:rPr>
                <w:spacing w:val="15"/>
                <w:sz w:val="20"/>
                <w:szCs w:val="20"/>
              </w:rPr>
              <w:t>尽量降低企业达标扰民的影响。食品</w:t>
            </w:r>
            <w:r>
              <w:rPr>
                <w:spacing w:val="9"/>
                <w:sz w:val="20"/>
                <w:szCs w:val="20"/>
              </w:rPr>
              <w:t xml:space="preserve"> </w:t>
            </w:r>
            <w:r>
              <w:rPr>
                <w:spacing w:val="15"/>
                <w:sz w:val="20"/>
                <w:szCs w:val="20"/>
              </w:rPr>
              <w:t>加工、生物医药等对环境要求较高企</w:t>
            </w:r>
            <w:r>
              <w:rPr>
                <w:spacing w:val="9"/>
                <w:sz w:val="20"/>
                <w:szCs w:val="20"/>
              </w:rPr>
              <w:t xml:space="preserve"> </w:t>
            </w:r>
            <w:r>
              <w:rPr>
                <w:spacing w:val="15"/>
                <w:sz w:val="20"/>
                <w:szCs w:val="20"/>
              </w:rPr>
              <w:t>业布局应考虑周边企业污染排放，留</w:t>
            </w:r>
            <w:r>
              <w:rPr>
                <w:spacing w:val="9"/>
                <w:sz w:val="20"/>
                <w:szCs w:val="20"/>
              </w:rPr>
              <w:t xml:space="preserve"> </w:t>
            </w:r>
            <w:r>
              <w:rPr>
                <w:spacing w:val="14"/>
                <w:sz w:val="20"/>
                <w:szCs w:val="20"/>
              </w:rPr>
              <w:t>足防护距离。</w:t>
            </w:r>
          </w:p>
        </w:tc>
        <w:tc>
          <w:tcPr>
            <w:tcW w:w="2248" w:type="dxa"/>
            <w:vAlign w:val="top"/>
          </w:tcPr>
          <w:p>
            <w:pPr>
              <w:spacing w:line="306" w:lineRule="auto"/>
              <w:rPr>
                <w:rFonts w:ascii="Arial"/>
                <w:sz w:val="21"/>
              </w:rPr>
            </w:pPr>
          </w:p>
          <w:p>
            <w:pPr>
              <w:spacing w:line="306" w:lineRule="auto"/>
              <w:rPr>
                <w:rFonts w:ascii="Arial"/>
                <w:sz w:val="21"/>
              </w:rPr>
            </w:pPr>
          </w:p>
          <w:p>
            <w:pPr>
              <w:spacing w:line="307" w:lineRule="auto"/>
              <w:rPr>
                <w:rFonts w:ascii="Arial"/>
                <w:sz w:val="21"/>
              </w:rPr>
            </w:pPr>
          </w:p>
          <w:p>
            <w:pPr>
              <w:pStyle w:val="6"/>
              <w:spacing w:before="65" w:line="248" w:lineRule="auto"/>
              <w:ind w:left="111" w:right="100" w:firstLine="4"/>
              <w:jc w:val="both"/>
              <w:rPr>
                <w:sz w:val="20"/>
                <w:szCs w:val="20"/>
              </w:rPr>
            </w:pPr>
            <w:r>
              <w:rPr>
                <w:spacing w:val="2"/>
                <w:sz w:val="20"/>
                <w:szCs w:val="20"/>
              </w:rPr>
              <w:t>本项目不使用锅炉，产</w:t>
            </w:r>
            <w:r>
              <w:rPr>
                <w:spacing w:val="5"/>
                <w:sz w:val="20"/>
                <w:szCs w:val="20"/>
              </w:rPr>
              <w:t xml:space="preserve"> </w:t>
            </w:r>
            <w:r>
              <w:rPr>
                <w:spacing w:val="25"/>
                <w:sz w:val="20"/>
                <w:szCs w:val="20"/>
              </w:rPr>
              <w:t>生的有机废气经收集</w:t>
            </w:r>
            <w:r>
              <w:rPr>
                <w:spacing w:val="5"/>
                <w:sz w:val="20"/>
                <w:szCs w:val="20"/>
              </w:rPr>
              <w:t xml:space="preserve"> </w:t>
            </w:r>
            <w:r>
              <w:rPr>
                <w:spacing w:val="3"/>
                <w:sz w:val="20"/>
                <w:szCs w:val="20"/>
              </w:rPr>
              <w:t>后，采用二级</w:t>
            </w:r>
            <w:bookmarkStart w:id="0" w:name="_GoBack"/>
            <w:bookmarkEnd w:id="0"/>
            <w:r>
              <w:rPr>
                <w:rFonts w:hint="eastAsia"/>
                <w:spacing w:val="3"/>
                <w:sz w:val="20"/>
                <w:szCs w:val="20"/>
                <w:lang w:eastAsia="zh-CN"/>
              </w:rPr>
              <w:t>活性炭</w:t>
            </w:r>
            <w:r>
              <w:rPr>
                <w:spacing w:val="3"/>
                <w:sz w:val="20"/>
                <w:szCs w:val="20"/>
              </w:rPr>
              <w:t>吸</w:t>
            </w:r>
            <w:r>
              <w:rPr>
                <w:sz w:val="20"/>
                <w:szCs w:val="20"/>
              </w:rPr>
              <w:t xml:space="preserve"> </w:t>
            </w:r>
            <w:r>
              <w:rPr>
                <w:spacing w:val="25"/>
                <w:sz w:val="20"/>
                <w:szCs w:val="20"/>
              </w:rPr>
              <w:t>附处理装置处理后由</w:t>
            </w:r>
            <w:r>
              <w:rPr>
                <w:spacing w:val="4"/>
                <w:sz w:val="20"/>
                <w:szCs w:val="20"/>
              </w:rPr>
              <w:t xml:space="preserve"> </w:t>
            </w:r>
            <w:r>
              <w:rPr>
                <w:rFonts w:ascii="Times New Roman" w:hAnsi="Times New Roman" w:eastAsia="Times New Roman" w:cs="Times New Roman"/>
                <w:spacing w:val="1"/>
                <w:sz w:val="20"/>
                <w:szCs w:val="20"/>
              </w:rPr>
              <w:t xml:space="preserve">20m </w:t>
            </w:r>
            <w:r>
              <w:rPr>
                <w:spacing w:val="1"/>
                <w:sz w:val="20"/>
                <w:szCs w:val="20"/>
              </w:rPr>
              <w:t>排气筒排放，采取</w:t>
            </w:r>
            <w:r>
              <w:rPr>
                <w:spacing w:val="10"/>
                <w:sz w:val="20"/>
                <w:szCs w:val="20"/>
              </w:rPr>
              <w:t xml:space="preserve"> </w:t>
            </w:r>
            <w:r>
              <w:rPr>
                <w:spacing w:val="2"/>
                <w:sz w:val="20"/>
                <w:szCs w:val="20"/>
              </w:rPr>
              <w:t>以上措施后，废气能达</w:t>
            </w:r>
            <w:r>
              <w:rPr>
                <w:spacing w:val="7"/>
                <w:sz w:val="20"/>
                <w:szCs w:val="20"/>
              </w:rPr>
              <w:t xml:space="preserve"> </w:t>
            </w:r>
            <w:r>
              <w:rPr>
                <w:spacing w:val="6"/>
                <w:sz w:val="20"/>
                <w:szCs w:val="20"/>
              </w:rPr>
              <w:t>标排放。</w:t>
            </w:r>
          </w:p>
        </w:tc>
        <w:tc>
          <w:tcPr>
            <w:tcW w:w="101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28" w:lineRule="auto"/>
              <w:ind w:left="312"/>
              <w:rPr>
                <w:sz w:val="20"/>
                <w:szCs w:val="20"/>
              </w:rPr>
            </w:pPr>
            <w:r>
              <w:rPr>
                <w:spacing w:val="3"/>
                <w:sz w:val="20"/>
                <w:szCs w:val="20"/>
              </w:rPr>
              <w:t>符合</w:t>
            </w:r>
          </w:p>
        </w:tc>
        <w:tc>
          <w:tcPr>
            <w:tcW w:w="12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6" w:hRule="atLeast"/>
        </w:trPr>
        <w:tc>
          <w:tcPr>
            <w:tcW w:w="1400" w:type="dxa"/>
            <w:vMerge w:val="continue"/>
            <w:tcBorders>
              <w:top w:val="nil"/>
              <w:left w:val="single" w:color="000000" w:sz="6" w:space="0"/>
              <w:bottom w:val="single" w:color="000000" w:sz="6" w:space="0"/>
            </w:tcBorders>
            <w:vAlign w:val="top"/>
          </w:tcPr>
          <w:p>
            <w:pPr>
              <w:rPr>
                <w:rFonts w:ascii="Arial"/>
                <w:sz w:val="21"/>
              </w:rPr>
            </w:pPr>
          </w:p>
        </w:tc>
        <w:tc>
          <w:tcPr>
            <w:tcW w:w="458"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8"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625" w:type="dxa"/>
            <w:vAlign w:val="top"/>
          </w:tcPr>
          <w:p>
            <w:pPr>
              <w:pStyle w:val="6"/>
              <w:spacing w:before="44" w:line="247" w:lineRule="auto"/>
              <w:ind w:left="108" w:right="18"/>
              <w:jc w:val="right"/>
              <w:rPr>
                <w:sz w:val="20"/>
                <w:szCs w:val="20"/>
              </w:rPr>
            </w:pPr>
            <w:r>
              <w:rPr>
                <w:spacing w:val="12"/>
                <w:sz w:val="20"/>
                <w:szCs w:val="20"/>
              </w:rPr>
              <w:t>淮远河、小安溪水环境容量有限，规</w:t>
            </w:r>
            <w:r>
              <w:rPr>
                <w:spacing w:val="5"/>
                <w:sz w:val="20"/>
                <w:szCs w:val="20"/>
              </w:rPr>
              <w:t xml:space="preserve">  </w:t>
            </w:r>
            <w:r>
              <w:rPr>
                <w:spacing w:val="12"/>
                <w:sz w:val="20"/>
                <w:szCs w:val="20"/>
              </w:rPr>
              <w:t>划实施必须采取严格的水污染防治措</w:t>
            </w:r>
            <w:r>
              <w:rPr>
                <w:spacing w:val="6"/>
                <w:sz w:val="20"/>
                <w:szCs w:val="20"/>
              </w:rPr>
              <w:t xml:space="preserve">  </w:t>
            </w:r>
            <w:r>
              <w:rPr>
                <w:spacing w:val="12"/>
                <w:sz w:val="20"/>
                <w:szCs w:val="20"/>
              </w:rPr>
              <w:t>施，尽可能减小对区域地表水带来的</w:t>
            </w:r>
            <w:r>
              <w:rPr>
                <w:spacing w:val="6"/>
                <w:sz w:val="20"/>
                <w:szCs w:val="20"/>
              </w:rPr>
              <w:t xml:space="preserve">  </w:t>
            </w:r>
            <w:r>
              <w:rPr>
                <w:spacing w:val="12"/>
                <w:sz w:val="20"/>
                <w:szCs w:val="20"/>
              </w:rPr>
              <w:t>不利影响。应根据《铜梁区小安溪流</w:t>
            </w:r>
            <w:r>
              <w:rPr>
                <w:spacing w:val="6"/>
                <w:sz w:val="20"/>
                <w:szCs w:val="20"/>
              </w:rPr>
              <w:t xml:space="preserve">  </w:t>
            </w:r>
            <w:r>
              <w:rPr>
                <w:spacing w:val="23"/>
                <w:sz w:val="20"/>
                <w:szCs w:val="20"/>
              </w:rPr>
              <w:t>域水环境整治提升方案》</w:t>
            </w:r>
            <w:r>
              <w:rPr>
                <w:spacing w:val="-41"/>
                <w:sz w:val="20"/>
                <w:szCs w:val="20"/>
              </w:rPr>
              <w:t xml:space="preserve"> </w:t>
            </w:r>
            <w:r>
              <w:rPr>
                <w:spacing w:val="23"/>
                <w:sz w:val="20"/>
                <w:szCs w:val="20"/>
              </w:rPr>
              <w:t>（铜府办</w:t>
            </w:r>
            <w:r>
              <w:rPr>
                <w:sz w:val="20"/>
                <w:szCs w:val="20"/>
              </w:rPr>
              <w:t xml:space="preserve">  </w:t>
            </w:r>
            <w:r>
              <w:rPr>
                <w:spacing w:val="-5"/>
                <w:sz w:val="20"/>
                <w:szCs w:val="20"/>
              </w:rPr>
              <w:t>〔</w:t>
            </w:r>
            <w:r>
              <w:rPr>
                <w:rFonts w:ascii="Times New Roman" w:hAnsi="Times New Roman" w:eastAsia="Times New Roman" w:cs="Times New Roman"/>
                <w:spacing w:val="-5"/>
                <w:sz w:val="20"/>
                <w:szCs w:val="20"/>
              </w:rPr>
              <w:t>2016</w:t>
            </w:r>
            <w:r>
              <w:rPr>
                <w:spacing w:val="-5"/>
                <w:sz w:val="20"/>
                <w:szCs w:val="20"/>
              </w:rPr>
              <w:t>〕</w:t>
            </w:r>
            <w:r>
              <w:rPr>
                <w:rFonts w:ascii="Times New Roman" w:hAnsi="Times New Roman" w:eastAsia="Times New Roman" w:cs="Times New Roman"/>
                <w:spacing w:val="-5"/>
                <w:sz w:val="20"/>
                <w:szCs w:val="20"/>
              </w:rPr>
              <w:t>152</w:t>
            </w:r>
            <w:r>
              <w:rPr>
                <w:rFonts w:ascii="Times New Roman" w:hAnsi="Times New Roman" w:eastAsia="Times New Roman" w:cs="Times New Roman"/>
                <w:spacing w:val="25"/>
                <w:sz w:val="20"/>
                <w:szCs w:val="20"/>
              </w:rPr>
              <w:t xml:space="preserve"> </w:t>
            </w:r>
            <w:r>
              <w:rPr>
                <w:spacing w:val="-5"/>
                <w:sz w:val="20"/>
                <w:szCs w:val="20"/>
              </w:rPr>
              <w:t>号）《淮远河（含茨巴河）</w:t>
            </w:r>
          </w:p>
          <w:p>
            <w:pPr>
              <w:pStyle w:val="6"/>
              <w:spacing w:before="25" w:line="247" w:lineRule="auto"/>
              <w:ind w:left="109" w:right="103"/>
              <w:rPr>
                <w:sz w:val="20"/>
                <w:szCs w:val="20"/>
              </w:rPr>
            </w:pPr>
            <w:r>
              <w:rPr>
                <w:spacing w:val="7"/>
                <w:sz w:val="20"/>
                <w:szCs w:val="20"/>
              </w:rPr>
              <w:t>库综合治理工作坊》（</w:t>
            </w:r>
            <w:r>
              <w:rPr>
                <w:rFonts w:ascii="Times New Roman" w:hAnsi="Times New Roman" w:eastAsia="Times New Roman" w:cs="Times New Roman"/>
                <w:spacing w:val="7"/>
                <w:sz w:val="20"/>
                <w:szCs w:val="20"/>
              </w:rPr>
              <w:t>2018-2020</w:t>
            </w:r>
            <w:r>
              <w:rPr>
                <w:spacing w:val="2"/>
                <w:sz w:val="20"/>
                <w:szCs w:val="20"/>
              </w:rPr>
              <w:t>））</w:t>
            </w:r>
            <w:r>
              <w:rPr>
                <w:spacing w:val="1"/>
                <w:sz w:val="20"/>
                <w:szCs w:val="20"/>
              </w:rPr>
              <w:t xml:space="preserve"> </w:t>
            </w:r>
            <w:r>
              <w:rPr>
                <w:spacing w:val="7"/>
                <w:sz w:val="20"/>
                <w:szCs w:val="20"/>
              </w:rPr>
              <w:t>（铜府﹝</w:t>
            </w:r>
            <w:r>
              <w:rPr>
                <w:rFonts w:ascii="Times New Roman" w:hAnsi="Times New Roman" w:eastAsia="Times New Roman" w:cs="Times New Roman"/>
                <w:spacing w:val="7"/>
                <w:sz w:val="20"/>
                <w:szCs w:val="20"/>
              </w:rPr>
              <w:t>2018</w:t>
            </w:r>
            <w:r>
              <w:rPr>
                <w:spacing w:val="7"/>
                <w:sz w:val="20"/>
                <w:szCs w:val="20"/>
              </w:rPr>
              <w:t>﹞</w:t>
            </w:r>
            <w:r>
              <w:rPr>
                <w:spacing w:val="-67"/>
                <w:sz w:val="20"/>
                <w:szCs w:val="20"/>
              </w:rPr>
              <w:t xml:space="preserve"> </w:t>
            </w:r>
            <w:r>
              <w:rPr>
                <w:rFonts w:ascii="Times New Roman" w:hAnsi="Times New Roman" w:eastAsia="Times New Roman" w:cs="Times New Roman"/>
                <w:spacing w:val="7"/>
                <w:sz w:val="20"/>
                <w:szCs w:val="20"/>
              </w:rPr>
              <w:t xml:space="preserve">134  </w:t>
            </w:r>
            <w:r>
              <w:rPr>
                <w:spacing w:val="7"/>
                <w:sz w:val="20"/>
                <w:szCs w:val="20"/>
              </w:rPr>
              <w:t>号</w:t>
            </w:r>
            <w:r>
              <w:rPr>
                <w:spacing w:val="-3"/>
                <w:sz w:val="20"/>
                <w:szCs w:val="20"/>
              </w:rPr>
              <w:t>）</w:t>
            </w:r>
            <w:r>
              <w:rPr>
                <w:spacing w:val="-54"/>
                <w:sz w:val="20"/>
                <w:szCs w:val="20"/>
              </w:rPr>
              <w:t xml:space="preserve"> </w:t>
            </w:r>
            <w:r>
              <w:rPr>
                <w:spacing w:val="-3"/>
                <w:sz w:val="20"/>
                <w:szCs w:val="20"/>
              </w:rPr>
              <w:t>，</w:t>
            </w:r>
            <w:r>
              <w:rPr>
                <w:spacing w:val="7"/>
                <w:sz w:val="20"/>
                <w:szCs w:val="20"/>
              </w:rPr>
              <w:t>进一步系</w:t>
            </w:r>
            <w:r>
              <w:rPr>
                <w:sz w:val="20"/>
                <w:szCs w:val="20"/>
              </w:rPr>
              <w:t xml:space="preserve"> </w:t>
            </w:r>
            <w:r>
              <w:rPr>
                <w:spacing w:val="12"/>
                <w:sz w:val="20"/>
                <w:szCs w:val="20"/>
              </w:rPr>
              <w:t>统地开展淮远河、小安溪流域水污染</w:t>
            </w:r>
            <w:r>
              <w:rPr>
                <w:spacing w:val="11"/>
                <w:sz w:val="20"/>
                <w:szCs w:val="20"/>
              </w:rPr>
              <w:t xml:space="preserve"> </w:t>
            </w:r>
            <w:r>
              <w:rPr>
                <w:spacing w:val="12"/>
                <w:sz w:val="20"/>
                <w:szCs w:val="20"/>
              </w:rPr>
              <w:t>环境综合整治工作，同时加快调整旧</w:t>
            </w:r>
            <w:r>
              <w:rPr>
                <w:spacing w:val="11"/>
                <w:sz w:val="20"/>
                <w:szCs w:val="20"/>
              </w:rPr>
              <w:t xml:space="preserve"> </w:t>
            </w:r>
            <w:r>
              <w:rPr>
                <w:spacing w:val="12"/>
                <w:sz w:val="20"/>
                <w:szCs w:val="20"/>
              </w:rPr>
              <w:t>县街道水厂水源，保障饮用水安全。</w:t>
            </w:r>
            <w:r>
              <w:rPr>
                <w:spacing w:val="14"/>
                <w:sz w:val="20"/>
                <w:szCs w:val="20"/>
              </w:rPr>
              <w:t xml:space="preserve"> </w:t>
            </w:r>
            <w:r>
              <w:rPr>
                <w:spacing w:val="12"/>
                <w:sz w:val="20"/>
                <w:szCs w:val="20"/>
              </w:rPr>
              <w:t>尽快实施铜梁污水处理厂和东城污水</w:t>
            </w:r>
            <w:r>
              <w:rPr>
                <w:spacing w:val="11"/>
                <w:sz w:val="20"/>
                <w:szCs w:val="20"/>
              </w:rPr>
              <w:t xml:space="preserve"> </w:t>
            </w:r>
            <w:r>
              <w:rPr>
                <w:spacing w:val="12"/>
                <w:sz w:val="20"/>
                <w:szCs w:val="20"/>
              </w:rPr>
              <w:t>处理厂提标改造，园区污水处理厂新</w:t>
            </w:r>
            <w:r>
              <w:rPr>
                <w:spacing w:val="11"/>
                <w:sz w:val="20"/>
                <w:szCs w:val="20"/>
              </w:rPr>
              <w:t xml:space="preserve"> </w:t>
            </w:r>
            <w:r>
              <w:rPr>
                <w:spacing w:val="12"/>
                <w:sz w:val="20"/>
                <w:szCs w:val="20"/>
              </w:rPr>
              <w:t>建或改扩建时，应根据当期地表水环</w:t>
            </w:r>
          </w:p>
        </w:tc>
        <w:tc>
          <w:tcPr>
            <w:tcW w:w="2248" w:type="dxa"/>
            <w:vAlign w:val="top"/>
          </w:tcPr>
          <w:p>
            <w:pPr>
              <w:pStyle w:val="6"/>
              <w:spacing w:before="39" w:line="249" w:lineRule="auto"/>
              <w:ind w:left="114" w:right="100"/>
              <w:rPr>
                <w:sz w:val="20"/>
                <w:szCs w:val="20"/>
              </w:rPr>
            </w:pPr>
            <w:r>
              <w:rPr>
                <w:spacing w:val="25"/>
                <w:sz w:val="20"/>
                <w:szCs w:val="20"/>
              </w:rPr>
              <w:t>根据引用的地表水环</w:t>
            </w:r>
            <w:r>
              <w:rPr>
                <w:spacing w:val="1"/>
                <w:sz w:val="20"/>
                <w:szCs w:val="20"/>
              </w:rPr>
              <w:t xml:space="preserve"> </w:t>
            </w:r>
            <w:r>
              <w:rPr>
                <w:spacing w:val="2"/>
                <w:sz w:val="20"/>
                <w:szCs w:val="20"/>
              </w:rPr>
              <w:t>境质量监测数据，淮远</w:t>
            </w:r>
            <w:r>
              <w:rPr>
                <w:spacing w:val="4"/>
                <w:sz w:val="20"/>
                <w:szCs w:val="20"/>
              </w:rPr>
              <w:t xml:space="preserve"> </w:t>
            </w:r>
            <w:r>
              <w:rPr>
                <w:spacing w:val="-1"/>
                <w:sz w:val="20"/>
                <w:szCs w:val="20"/>
              </w:rPr>
              <w:t>河</w:t>
            </w:r>
            <w:r>
              <w:rPr>
                <w:spacing w:val="-50"/>
                <w:sz w:val="20"/>
                <w:szCs w:val="20"/>
              </w:rPr>
              <w:t xml:space="preserve"> </w:t>
            </w:r>
            <w:r>
              <w:rPr>
                <w:spacing w:val="-1"/>
                <w:sz w:val="20"/>
                <w:szCs w:val="20"/>
              </w:rPr>
              <w:t>水</w:t>
            </w:r>
            <w:r>
              <w:rPr>
                <w:spacing w:val="-58"/>
                <w:sz w:val="20"/>
                <w:szCs w:val="20"/>
              </w:rPr>
              <w:t xml:space="preserve"> </w:t>
            </w:r>
            <w:r>
              <w:rPr>
                <w:spacing w:val="-1"/>
                <w:sz w:val="20"/>
                <w:szCs w:val="20"/>
              </w:rPr>
              <w:t>质</w:t>
            </w:r>
            <w:r>
              <w:rPr>
                <w:spacing w:val="-56"/>
                <w:sz w:val="20"/>
                <w:szCs w:val="20"/>
              </w:rPr>
              <w:t xml:space="preserve"> </w:t>
            </w:r>
            <w:r>
              <w:rPr>
                <w:spacing w:val="-1"/>
                <w:sz w:val="20"/>
                <w:szCs w:val="20"/>
              </w:rPr>
              <w:t>满</w:t>
            </w:r>
            <w:r>
              <w:rPr>
                <w:spacing w:val="-52"/>
                <w:sz w:val="20"/>
                <w:szCs w:val="20"/>
              </w:rPr>
              <w:t xml:space="preserve"> </w:t>
            </w:r>
            <w:r>
              <w:rPr>
                <w:spacing w:val="-1"/>
                <w:sz w:val="20"/>
                <w:szCs w:val="20"/>
              </w:rPr>
              <w:t xml:space="preserve">足 </w:t>
            </w:r>
            <w:r>
              <w:rPr>
                <w:rFonts w:ascii="Times New Roman" w:hAnsi="Times New Roman" w:eastAsia="Times New Roman" w:cs="Times New Roman"/>
                <w:spacing w:val="-1"/>
                <w:sz w:val="20"/>
                <w:szCs w:val="20"/>
              </w:rPr>
              <w:t>IV</w:t>
            </w:r>
            <w:r>
              <w:rPr>
                <w:rFonts w:ascii="Times New Roman" w:hAnsi="Times New Roman" w:eastAsia="Times New Roman" w:cs="Times New Roman"/>
                <w:spacing w:val="47"/>
                <w:sz w:val="20"/>
                <w:szCs w:val="20"/>
              </w:rPr>
              <w:t xml:space="preserve"> </w:t>
            </w:r>
            <w:r>
              <w:rPr>
                <w:spacing w:val="-1"/>
                <w:sz w:val="20"/>
                <w:szCs w:val="20"/>
              </w:rPr>
              <w:t>类</w:t>
            </w:r>
            <w:r>
              <w:rPr>
                <w:spacing w:val="-55"/>
                <w:sz w:val="20"/>
                <w:szCs w:val="20"/>
              </w:rPr>
              <w:t xml:space="preserve"> </w:t>
            </w:r>
            <w:r>
              <w:rPr>
                <w:spacing w:val="-1"/>
                <w:sz w:val="20"/>
                <w:szCs w:val="20"/>
              </w:rPr>
              <w:t>标</w:t>
            </w:r>
            <w:r>
              <w:rPr>
                <w:sz w:val="20"/>
                <w:szCs w:val="20"/>
              </w:rPr>
              <w:t xml:space="preserve"> </w:t>
            </w:r>
            <w:r>
              <w:rPr>
                <w:spacing w:val="2"/>
                <w:sz w:val="20"/>
                <w:szCs w:val="20"/>
              </w:rPr>
              <w:t>准，项目营运期产生的</w:t>
            </w:r>
            <w:r>
              <w:rPr>
                <w:spacing w:val="4"/>
                <w:sz w:val="20"/>
                <w:szCs w:val="20"/>
              </w:rPr>
              <w:t xml:space="preserve"> </w:t>
            </w:r>
            <w:r>
              <w:rPr>
                <w:spacing w:val="2"/>
                <w:sz w:val="20"/>
                <w:szCs w:val="20"/>
              </w:rPr>
              <w:t>生活污水经处理达《污</w:t>
            </w:r>
            <w:r>
              <w:rPr>
                <w:spacing w:val="7"/>
                <w:sz w:val="20"/>
                <w:szCs w:val="20"/>
              </w:rPr>
              <w:t xml:space="preserve"> </w:t>
            </w:r>
            <w:r>
              <w:rPr>
                <w:spacing w:val="-2"/>
                <w:sz w:val="20"/>
                <w:szCs w:val="20"/>
              </w:rPr>
              <w:t>水</w:t>
            </w:r>
            <w:r>
              <w:rPr>
                <w:spacing w:val="-32"/>
                <w:sz w:val="20"/>
                <w:szCs w:val="20"/>
              </w:rPr>
              <w:t xml:space="preserve"> </w:t>
            </w:r>
            <w:r>
              <w:rPr>
                <w:spacing w:val="-2"/>
                <w:sz w:val="20"/>
                <w:szCs w:val="20"/>
              </w:rPr>
              <w:t>综</w:t>
            </w:r>
            <w:r>
              <w:rPr>
                <w:spacing w:val="-41"/>
                <w:sz w:val="20"/>
                <w:szCs w:val="20"/>
              </w:rPr>
              <w:t xml:space="preserve"> </w:t>
            </w:r>
            <w:r>
              <w:rPr>
                <w:spacing w:val="-2"/>
                <w:sz w:val="20"/>
                <w:szCs w:val="20"/>
              </w:rPr>
              <w:t>合</w:t>
            </w:r>
            <w:r>
              <w:rPr>
                <w:spacing w:val="-39"/>
                <w:sz w:val="20"/>
                <w:szCs w:val="20"/>
              </w:rPr>
              <w:t xml:space="preserve"> </w:t>
            </w:r>
            <w:r>
              <w:rPr>
                <w:spacing w:val="-2"/>
                <w:sz w:val="20"/>
                <w:szCs w:val="20"/>
              </w:rPr>
              <w:t>排</w:t>
            </w:r>
            <w:r>
              <w:rPr>
                <w:spacing w:val="-39"/>
                <w:sz w:val="20"/>
                <w:szCs w:val="20"/>
              </w:rPr>
              <w:t xml:space="preserve"> </w:t>
            </w:r>
            <w:r>
              <w:rPr>
                <w:spacing w:val="-2"/>
                <w:sz w:val="20"/>
                <w:szCs w:val="20"/>
              </w:rPr>
              <w:t>放</w:t>
            </w:r>
            <w:r>
              <w:rPr>
                <w:spacing w:val="-41"/>
                <w:sz w:val="20"/>
                <w:szCs w:val="20"/>
              </w:rPr>
              <w:t xml:space="preserve"> </w:t>
            </w:r>
            <w:r>
              <w:rPr>
                <w:spacing w:val="-2"/>
                <w:sz w:val="20"/>
                <w:szCs w:val="20"/>
              </w:rPr>
              <w:t>标</w:t>
            </w:r>
            <w:r>
              <w:rPr>
                <w:spacing w:val="-38"/>
                <w:sz w:val="20"/>
                <w:szCs w:val="20"/>
              </w:rPr>
              <w:t xml:space="preserve"> </w:t>
            </w:r>
            <w:r>
              <w:rPr>
                <w:spacing w:val="-2"/>
                <w:sz w:val="20"/>
                <w:szCs w:val="20"/>
              </w:rPr>
              <w:t>准</w:t>
            </w:r>
            <w:r>
              <w:rPr>
                <w:spacing w:val="-27"/>
                <w:sz w:val="20"/>
                <w:szCs w:val="20"/>
              </w:rPr>
              <w:t xml:space="preserve"> </w:t>
            </w:r>
            <w:r>
              <w:rPr>
                <w:spacing w:val="-2"/>
                <w:sz w:val="20"/>
                <w:szCs w:val="20"/>
              </w:rPr>
              <w:t>》</w:t>
            </w:r>
            <w:r>
              <w:rPr>
                <w:sz w:val="20"/>
                <w:szCs w:val="20"/>
              </w:rPr>
              <w:t xml:space="preserve"> </w:t>
            </w: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8978-96</w:t>
            </w:r>
            <w:r>
              <w:rPr>
                <w:spacing w:val="6"/>
                <w:sz w:val="20"/>
                <w:szCs w:val="20"/>
              </w:rPr>
              <w:t>）三级排</w:t>
            </w:r>
            <w:r>
              <w:rPr>
                <w:spacing w:val="10"/>
                <w:sz w:val="20"/>
                <w:szCs w:val="20"/>
              </w:rPr>
              <w:t xml:space="preserve"> </w:t>
            </w:r>
            <w:r>
              <w:rPr>
                <w:spacing w:val="25"/>
                <w:sz w:val="20"/>
                <w:szCs w:val="20"/>
              </w:rPr>
              <w:t>放标准后排入园区市</w:t>
            </w:r>
            <w:r>
              <w:rPr>
                <w:spacing w:val="2"/>
                <w:sz w:val="20"/>
                <w:szCs w:val="20"/>
              </w:rPr>
              <w:t xml:space="preserve"> 政管网，再经东城污水</w:t>
            </w:r>
            <w:r>
              <w:rPr>
                <w:spacing w:val="4"/>
                <w:sz w:val="20"/>
                <w:szCs w:val="20"/>
              </w:rPr>
              <w:t xml:space="preserve"> </w:t>
            </w:r>
            <w:r>
              <w:rPr>
                <w:spacing w:val="2"/>
                <w:sz w:val="20"/>
                <w:szCs w:val="20"/>
              </w:rPr>
              <w:t>处理厂处理达到《城镇</w:t>
            </w:r>
            <w:r>
              <w:rPr>
                <w:spacing w:val="4"/>
                <w:sz w:val="20"/>
                <w:szCs w:val="20"/>
              </w:rPr>
              <w:t xml:space="preserve"> </w:t>
            </w:r>
            <w:r>
              <w:rPr>
                <w:spacing w:val="25"/>
                <w:sz w:val="20"/>
                <w:szCs w:val="20"/>
              </w:rPr>
              <w:t>污水处理厂污染物排</w:t>
            </w:r>
            <w:r>
              <w:rPr>
                <w:spacing w:val="2"/>
                <w:sz w:val="20"/>
                <w:szCs w:val="20"/>
              </w:rPr>
              <w:t xml:space="preserve"> </w:t>
            </w:r>
            <w:r>
              <w:rPr>
                <w:spacing w:val="-3"/>
                <w:sz w:val="20"/>
                <w:szCs w:val="20"/>
              </w:rPr>
              <w:t>放</w:t>
            </w:r>
            <w:r>
              <w:rPr>
                <w:spacing w:val="2"/>
                <w:sz w:val="20"/>
                <w:szCs w:val="20"/>
              </w:rPr>
              <w:t xml:space="preserve">    </w:t>
            </w:r>
            <w:r>
              <w:rPr>
                <w:spacing w:val="-3"/>
                <w:sz w:val="20"/>
                <w:szCs w:val="20"/>
              </w:rPr>
              <w:t>标</w:t>
            </w:r>
            <w:r>
              <w:rPr>
                <w:spacing w:val="2"/>
                <w:sz w:val="20"/>
                <w:szCs w:val="20"/>
              </w:rPr>
              <w:t xml:space="preserve">    </w:t>
            </w:r>
            <w:r>
              <w:rPr>
                <w:spacing w:val="-3"/>
                <w:sz w:val="20"/>
                <w:szCs w:val="20"/>
              </w:rPr>
              <w:t>准</w:t>
            </w:r>
            <w:r>
              <w:rPr>
                <w:spacing w:val="5"/>
                <w:sz w:val="20"/>
                <w:szCs w:val="20"/>
              </w:rPr>
              <w:t xml:space="preserve">    </w:t>
            </w:r>
            <w:r>
              <w:rPr>
                <w:spacing w:val="-3"/>
                <w:sz w:val="20"/>
                <w:szCs w:val="20"/>
              </w:rPr>
              <w:t>》</w:t>
            </w:r>
            <w:r>
              <w:rPr>
                <w:spacing w:val="3"/>
                <w:sz w:val="20"/>
                <w:szCs w:val="20"/>
              </w:rPr>
              <w:t xml:space="preserve"> </w:t>
            </w:r>
            <w:r>
              <w:rPr>
                <w:sz w:val="20"/>
                <w:szCs w:val="20"/>
              </w:rPr>
              <w:t>（</w:t>
            </w:r>
            <w:r>
              <w:rPr>
                <w:spacing w:val="-20"/>
                <w:sz w:val="20"/>
                <w:szCs w:val="20"/>
              </w:rPr>
              <w:t xml:space="preserve"> </w:t>
            </w:r>
            <w:r>
              <w:rPr>
                <w:rFonts w:ascii="Times New Roman" w:hAnsi="Times New Roman" w:eastAsia="Times New Roman" w:cs="Times New Roman"/>
                <w:sz w:val="20"/>
                <w:szCs w:val="20"/>
              </w:rPr>
              <w:t xml:space="preserve">GB18918-2002 </w:t>
            </w:r>
            <w:r>
              <w:rPr>
                <w:sz w:val="20"/>
                <w:szCs w:val="20"/>
              </w:rPr>
              <w:t>）</w:t>
            </w:r>
            <w:r>
              <w:rPr>
                <w:spacing w:val="-50"/>
                <w:sz w:val="20"/>
                <w:szCs w:val="20"/>
              </w:rPr>
              <w:t xml:space="preserve"> </w:t>
            </w:r>
            <w:r>
              <w:rPr>
                <w:sz w:val="20"/>
                <w:szCs w:val="20"/>
              </w:rPr>
              <w:t xml:space="preserve">一 </w:t>
            </w:r>
            <w:r>
              <w:rPr>
                <w:spacing w:val="16"/>
                <w:sz w:val="20"/>
                <w:szCs w:val="20"/>
              </w:rPr>
              <w:t>级</w:t>
            </w:r>
            <w:r>
              <w:rPr>
                <w:spacing w:val="-27"/>
                <w:sz w:val="20"/>
                <w:szCs w:val="20"/>
              </w:rPr>
              <w:t xml:space="preserve"> </w:t>
            </w:r>
            <w:r>
              <w:rPr>
                <w:rFonts w:ascii="Times New Roman" w:hAnsi="Times New Roman" w:eastAsia="Times New Roman" w:cs="Times New Roman"/>
                <w:spacing w:val="16"/>
                <w:sz w:val="20"/>
                <w:szCs w:val="20"/>
              </w:rPr>
              <w:t>B</w:t>
            </w:r>
            <w:r>
              <w:rPr>
                <w:rFonts w:ascii="Times New Roman" w:hAnsi="Times New Roman" w:eastAsia="Times New Roman" w:cs="Times New Roman"/>
                <w:spacing w:val="26"/>
                <w:w w:val="101"/>
                <w:sz w:val="20"/>
                <w:szCs w:val="20"/>
              </w:rPr>
              <w:t xml:space="preserve"> </w:t>
            </w:r>
            <w:r>
              <w:rPr>
                <w:spacing w:val="16"/>
                <w:sz w:val="20"/>
                <w:szCs w:val="20"/>
              </w:rPr>
              <w:t>标准后排入淮远</w:t>
            </w:r>
          </w:p>
        </w:tc>
        <w:tc>
          <w:tcPr>
            <w:tcW w:w="1019"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28" w:lineRule="auto"/>
              <w:ind w:left="312"/>
              <w:rPr>
                <w:sz w:val="20"/>
                <w:szCs w:val="20"/>
              </w:rPr>
            </w:pPr>
            <w:r>
              <w:rPr>
                <w:spacing w:val="3"/>
                <w:sz w:val="20"/>
                <w:szCs w:val="20"/>
              </w:rPr>
              <w:t>符合</w:t>
            </w:r>
          </w:p>
        </w:tc>
        <w:tc>
          <w:tcPr>
            <w:tcW w:w="124" w:type="dxa"/>
            <w:vMerge w:val="continue"/>
            <w:tcBorders>
              <w:top w:val="nil"/>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13" w:type="default"/>
          <w:pgSz w:w="11906" w:h="16839"/>
          <w:pgMar w:top="400" w:right="1508" w:bottom="1323" w:left="1508" w:header="0" w:footer="111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283" w:hRule="atLeast"/>
        </w:trPr>
        <w:tc>
          <w:tcPr>
            <w:tcW w:w="8874" w:type="dxa"/>
            <w:vAlign w:val="top"/>
          </w:tcPr>
          <w:p>
            <w:pPr>
              <w:spacing w:line="96" w:lineRule="auto"/>
              <w:rPr>
                <w:rFonts w:ascii="Arial"/>
                <w:sz w:val="2"/>
              </w:rPr>
            </w:pPr>
            <w:r>
              <w:pict>
                <v:shape id="_x0000_s1029" o:spid="_x0000_s1029" style="position:absolute;left:0pt;margin-left:69.55pt;margin-top:1pt;height:588.05pt;width:0.5pt;mso-position-horizontal-relative:page;mso-position-vertical-relative:page;z-index:251662336;mso-width-relative:page;mso-height-relative:page;" filled="f" stroked="t" coordsize="10,11760" path="m4,0l4,11760e">
                  <v:fill on="f" focussize="0,0"/>
                  <v:stroke weight="0.48pt" color="#000000" miterlimit="2" joinstyle="bevel"/>
                  <v:imagedata o:title=""/>
                  <o:lock v:ext="edit"/>
                </v:shape>
              </w:pict>
            </w:r>
          </w:p>
          <w:tbl>
            <w:tblPr>
              <w:tblStyle w:val="5"/>
              <w:tblW w:w="7480" w:type="dxa"/>
              <w:tblInd w:w="1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6"/>
              <w:gridCol w:w="3629"/>
              <w:gridCol w:w="2250"/>
              <w:gridCol w:w="10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1" w:hRule="atLeast"/>
              </w:trPr>
              <w:tc>
                <w:tcPr>
                  <w:tcW w:w="576" w:type="dxa"/>
                  <w:tcBorders>
                    <w:top w:val="nil"/>
                  </w:tcBorders>
                  <w:vAlign w:val="top"/>
                </w:tcPr>
                <w:p>
                  <w:pPr>
                    <w:rPr>
                      <w:rFonts w:ascii="Arial"/>
                      <w:sz w:val="21"/>
                    </w:rPr>
                  </w:pPr>
                </w:p>
              </w:tc>
              <w:tc>
                <w:tcPr>
                  <w:tcW w:w="3629" w:type="dxa"/>
                  <w:tcBorders>
                    <w:top w:val="nil"/>
                  </w:tcBorders>
                  <w:vAlign w:val="top"/>
                </w:tcPr>
                <w:p>
                  <w:pPr>
                    <w:pStyle w:val="6"/>
                    <w:spacing w:before="45" w:line="246" w:lineRule="auto"/>
                    <w:ind w:left="112" w:right="105"/>
                    <w:jc w:val="both"/>
                    <w:rPr>
                      <w:sz w:val="20"/>
                      <w:szCs w:val="20"/>
                    </w:rPr>
                  </w:pPr>
                  <w:r>
                    <w:rPr>
                      <w:spacing w:val="12"/>
                      <w:sz w:val="20"/>
                      <w:szCs w:val="20"/>
                    </w:rPr>
                    <w:t>境容量确定尾水排放标准，至少达到</w:t>
                  </w:r>
                  <w:r>
                    <w:rPr>
                      <w:spacing w:val="10"/>
                      <w:sz w:val="20"/>
                      <w:szCs w:val="20"/>
                    </w:rPr>
                    <w:t xml:space="preserve"> </w:t>
                  </w:r>
                  <w:r>
                    <w:rPr>
                      <w:spacing w:val="11"/>
                      <w:sz w:val="20"/>
                      <w:szCs w:val="20"/>
                    </w:rPr>
                    <w:t>《城镇污水处理厂污染物排放标准》</w:t>
                  </w:r>
                  <w:r>
                    <w:rPr>
                      <w:spacing w:val="14"/>
                      <w:sz w:val="20"/>
                      <w:szCs w:val="20"/>
                    </w:rPr>
                    <w:t xml:space="preserve"> </w:t>
                  </w: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18918-2002</w:t>
                  </w:r>
                  <w:r>
                    <w:rPr>
                      <w:spacing w:val="5"/>
                      <w:sz w:val="20"/>
                      <w:szCs w:val="20"/>
                    </w:rPr>
                    <w:t>）中一级</w:t>
                  </w:r>
                  <w:r>
                    <w:rPr>
                      <w:spacing w:val="-39"/>
                      <w:sz w:val="20"/>
                      <w:szCs w:val="20"/>
                    </w:rPr>
                    <w:t xml:space="preserve"> </w:t>
                  </w:r>
                  <w:r>
                    <w:rPr>
                      <w:rFonts w:ascii="Times New Roman" w:hAnsi="Times New Roman" w:eastAsia="Times New Roman" w:cs="Times New Roman"/>
                      <w:spacing w:val="5"/>
                      <w:sz w:val="20"/>
                      <w:szCs w:val="20"/>
                    </w:rPr>
                    <w:t xml:space="preserve">A </w:t>
                  </w:r>
                  <w:r>
                    <w:rPr>
                      <w:spacing w:val="5"/>
                      <w:sz w:val="20"/>
                      <w:szCs w:val="20"/>
                    </w:rPr>
                    <w:t>标准，确</w:t>
                  </w:r>
                  <w:r>
                    <w:rPr>
                      <w:sz w:val="20"/>
                      <w:szCs w:val="20"/>
                    </w:rPr>
                    <w:t xml:space="preserve"> </w:t>
                  </w:r>
                  <w:r>
                    <w:rPr>
                      <w:spacing w:val="12"/>
                      <w:sz w:val="20"/>
                      <w:szCs w:val="20"/>
                    </w:rPr>
                    <w:t>保淮远河、小安溪水质满足水环境功</w:t>
                  </w:r>
                  <w:r>
                    <w:rPr>
                      <w:spacing w:val="10"/>
                      <w:sz w:val="20"/>
                      <w:szCs w:val="20"/>
                    </w:rPr>
                    <w:t xml:space="preserve"> </w:t>
                  </w:r>
                  <w:r>
                    <w:rPr>
                      <w:spacing w:val="12"/>
                      <w:sz w:val="20"/>
                      <w:szCs w:val="20"/>
                    </w:rPr>
                    <w:t>能区划要求。采取源头控制为主的原</w:t>
                  </w:r>
                  <w:r>
                    <w:rPr>
                      <w:spacing w:val="10"/>
                      <w:sz w:val="20"/>
                      <w:szCs w:val="20"/>
                    </w:rPr>
                    <w:t xml:space="preserve"> </w:t>
                  </w:r>
                  <w:r>
                    <w:rPr>
                      <w:spacing w:val="12"/>
                      <w:sz w:val="20"/>
                      <w:szCs w:val="20"/>
                    </w:rPr>
                    <w:t>则，落实分区、分级防渗措施，防止</w:t>
                  </w:r>
                  <w:r>
                    <w:rPr>
                      <w:spacing w:val="10"/>
                      <w:sz w:val="20"/>
                      <w:szCs w:val="20"/>
                    </w:rPr>
                    <w:t xml:space="preserve"> </w:t>
                  </w:r>
                  <w:r>
                    <w:rPr>
                      <w:spacing w:val="8"/>
                      <w:sz w:val="20"/>
                      <w:szCs w:val="20"/>
                    </w:rPr>
                    <w:t>规划实施对区域地下水环境的污染。</w:t>
                  </w:r>
                </w:p>
              </w:tc>
              <w:tc>
                <w:tcPr>
                  <w:tcW w:w="2250" w:type="dxa"/>
                  <w:tcBorders>
                    <w:top w:val="nil"/>
                  </w:tcBorders>
                  <w:vAlign w:val="top"/>
                </w:tcPr>
                <w:p>
                  <w:pPr>
                    <w:pStyle w:val="6"/>
                    <w:spacing w:before="43" w:line="228" w:lineRule="auto"/>
                    <w:ind w:left="112"/>
                    <w:rPr>
                      <w:sz w:val="20"/>
                      <w:szCs w:val="20"/>
                    </w:rPr>
                  </w:pPr>
                  <w:r>
                    <w:rPr>
                      <w:spacing w:val="8"/>
                      <w:sz w:val="20"/>
                      <w:szCs w:val="20"/>
                    </w:rPr>
                    <w:t>河，能实现达标排放。</w:t>
                  </w:r>
                </w:p>
              </w:tc>
              <w:tc>
                <w:tcPr>
                  <w:tcW w:w="1025"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576"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spacing w:before="58" w:line="192" w:lineRule="auto"/>
                    <w:ind w:left="30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629" w:type="dxa"/>
                  <w:vAlign w:val="top"/>
                </w:tcPr>
                <w:p>
                  <w:pPr>
                    <w:pStyle w:val="6"/>
                    <w:spacing w:before="32" w:line="247" w:lineRule="auto"/>
                    <w:ind w:left="110" w:right="107" w:firstLine="1"/>
                    <w:rPr>
                      <w:sz w:val="20"/>
                      <w:szCs w:val="20"/>
                    </w:rPr>
                  </w:pPr>
                  <w:r>
                    <w:rPr>
                      <w:spacing w:val="12"/>
                      <w:sz w:val="20"/>
                      <w:szCs w:val="20"/>
                    </w:rPr>
                    <w:t>合理布局企业噪声源，高噪声源企业</w:t>
                  </w:r>
                  <w:r>
                    <w:rPr>
                      <w:spacing w:val="10"/>
                      <w:sz w:val="20"/>
                      <w:szCs w:val="20"/>
                    </w:rPr>
                    <w:t xml:space="preserve"> </w:t>
                  </w:r>
                  <w:r>
                    <w:rPr>
                      <w:spacing w:val="12"/>
                      <w:sz w:val="20"/>
                      <w:szCs w:val="20"/>
                    </w:rPr>
                    <w:t xml:space="preserve">选址和布局应满足相应的环境防护距 离要求，尽量远离居住区；选择低噪 声设备，采取消声、隔声、减振等措 施，确保厂界噪声达标；合理布局、 科学设定建筑物与交通干线的防噪声 距离，严格落实规划区内交通主干道 </w:t>
                  </w:r>
                  <w:r>
                    <w:rPr>
                      <w:spacing w:val="8"/>
                      <w:sz w:val="20"/>
                      <w:szCs w:val="20"/>
                    </w:rPr>
                    <w:t>两侧的防护绿化带要求。</w:t>
                  </w:r>
                </w:p>
              </w:tc>
              <w:tc>
                <w:tcPr>
                  <w:tcW w:w="2250" w:type="dxa"/>
                  <w:vAlign w:val="top"/>
                </w:tcPr>
                <w:p>
                  <w:pPr>
                    <w:spacing w:line="254" w:lineRule="auto"/>
                    <w:rPr>
                      <w:rFonts w:ascii="Arial"/>
                      <w:sz w:val="21"/>
                    </w:rPr>
                  </w:pPr>
                </w:p>
                <w:p>
                  <w:pPr>
                    <w:spacing w:line="254" w:lineRule="auto"/>
                    <w:rPr>
                      <w:rFonts w:ascii="Arial"/>
                      <w:sz w:val="21"/>
                    </w:rPr>
                  </w:pPr>
                </w:p>
                <w:p>
                  <w:pPr>
                    <w:pStyle w:val="6"/>
                    <w:spacing w:before="65" w:line="245" w:lineRule="auto"/>
                    <w:ind w:left="112" w:right="74" w:firstLine="4"/>
                    <w:jc w:val="both"/>
                    <w:rPr>
                      <w:sz w:val="20"/>
                      <w:szCs w:val="20"/>
                    </w:rPr>
                  </w:pPr>
                  <w:r>
                    <w:rPr>
                      <w:spacing w:val="5"/>
                      <w:sz w:val="20"/>
                      <w:szCs w:val="20"/>
                    </w:rPr>
                    <w:t>企业选择低噪声设备，</w:t>
                  </w:r>
                  <w:r>
                    <w:rPr>
                      <w:spacing w:val="2"/>
                      <w:sz w:val="20"/>
                      <w:szCs w:val="20"/>
                    </w:rPr>
                    <w:t xml:space="preserve"> 采取厂房隔声、基础减</w:t>
                  </w:r>
                  <w:r>
                    <w:rPr>
                      <w:spacing w:val="7"/>
                      <w:sz w:val="20"/>
                      <w:szCs w:val="20"/>
                    </w:rPr>
                    <w:t xml:space="preserve"> </w:t>
                  </w:r>
                  <w:r>
                    <w:rPr>
                      <w:spacing w:val="5"/>
                      <w:sz w:val="20"/>
                      <w:szCs w:val="20"/>
                    </w:rPr>
                    <w:t>振、合理布局等措施，</w:t>
                  </w:r>
                  <w:r>
                    <w:rPr>
                      <w:spacing w:val="7"/>
                      <w:sz w:val="20"/>
                      <w:szCs w:val="20"/>
                    </w:rPr>
                    <w:t xml:space="preserve"> </w:t>
                  </w:r>
                  <w:r>
                    <w:rPr>
                      <w:spacing w:val="5"/>
                      <w:sz w:val="20"/>
                      <w:szCs w:val="20"/>
                    </w:rPr>
                    <w:t>厂界噪声能达标排放。</w:t>
                  </w:r>
                </w:p>
              </w:tc>
              <w:tc>
                <w:tcPr>
                  <w:tcW w:w="1025"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5" w:line="228" w:lineRule="auto"/>
                    <w:ind w:left="30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57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57"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629" w:type="dxa"/>
                  <w:vAlign w:val="top"/>
                </w:tcPr>
                <w:p>
                  <w:pPr>
                    <w:pStyle w:val="6"/>
                    <w:spacing w:before="30" w:line="248" w:lineRule="auto"/>
                    <w:ind w:left="111" w:right="107" w:firstLine="17"/>
                    <w:jc w:val="both"/>
                    <w:rPr>
                      <w:sz w:val="20"/>
                      <w:szCs w:val="20"/>
                    </w:rPr>
                  </w:pPr>
                  <w:r>
                    <w:rPr>
                      <w:spacing w:val="25"/>
                      <w:sz w:val="20"/>
                      <w:szCs w:val="20"/>
                    </w:rPr>
                    <w:t>固体废物应按相关要求进行妥善收</w:t>
                  </w:r>
                  <w:r>
                    <w:rPr>
                      <w:spacing w:val="10"/>
                      <w:sz w:val="20"/>
                      <w:szCs w:val="20"/>
                    </w:rPr>
                    <w:t xml:space="preserve"> </w:t>
                  </w:r>
                  <w:r>
                    <w:rPr>
                      <w:spacing w:val="12"/>
                      <w:sz w:val="20"/>
                      <w:szCs w:val="20"/>
                    </w:rPr>
                    <w:t>集、处理。加强一般工业固体废物综</w:t>
                  </w:r>
                  <w:r>
                    <w:rPr>
                      <w:spacing w:val="11"/>
                      <w:sz w:val="20"/>
                      <w:szCs w:val="20"/>
                    </w:rPr>
                    <w:t xml:space="preserve"> </w:t>
                  </w:r>
                  <w:r>
                    <w:rPr>
                      <w:spacing w:val="12"/>
                      <w:sz w:val="20"/>
                      <w:szCs w:val="20"/>
                    </w:rPr>
                    <w:t>合利用和处置；危险废物交由相应危</w:t>
                  </w:r>
                  <w:r>
                    <w:rPr>
                      <w:spacing w:val="11"/>
                      <w:sz w:val="20"/>
                      <w:szCs w:val="20"/>
                    </w:rPr>
                    <w:t xml:space="preserve"> </w:t>
                  </w:r>
                  <w:r>
                    <w:rPr>
                      <w:spacing w:val="12"/>
                      <w:sz w:val="20"/>
                      <w:szCs w:val="20"/>
                    </w:rPr>
                    <w:t>险废物处理资质的单位进行处置；生</w:t>
                  </w:r>
                  <w:r>
                    <w:rPr>
                      <w:spacing w:val="11"/>
                      <w:sz w:val="20"/>
                      <w:szCs w:val="20"/>
                    </w:rPr>
                    <w:t xml:space="preserve"> </w:t>
                  </w:r>
                  <w:r>
                    <w:rPr>
                      <w:spacing w:val="12"/>
                      <w:sz w:val="20"/>
                      <w:szCs w:val="20"/>
                    </w:rPr>
                    <w:t>活垃圾经收集后由环卫部门统一清运</w:t>
                  </w:r>
                  <w:r>
                    <w:rPr>
                      <w:spacing w:val="11"/>
                      <w:sz w:val="20"/>
                      <w:szCs w:val="20"/>
                    </w:rPr>
                    <w:t xml:space="preserve"> </w:t>
                  </w:r>
                  <w:r>
                    <w:rPr>
                      <w:spacing w:val="12"/>
                      <w:sz w:val="20"/>
                      <w:szCs w:val="20"/>
                    </w:rPr>
                    <w:t>处置。严格执行土壤风险评估和污染</w:t>
                  </w:r>
                  <w:r>
                    <w:rPr>
                      <w:spacing w:val="11"/>
                      <w:sz w:val="20"/>
                      <w:szCs w:val="20"/>
                    </w:rPr>
                    <w:t xml:space="preserve"> </w:t>
                  </w:r>
                  <w:r>
                    <w:rPr>
                      <w:spacing w:val="12"/>
                      <w:sz w:val="20"/>
                      <w:szCs w:val="20"/>
                    </w:rPr>
                    <w:t>土壤修复制度，对疑似污染地块开展</w:t>
                  </w:r>
                  <w:r>
                    <w:rPr>
                      <w:spacing w:val="11"/>
                      <w:sz w:val="20"/>
                      <w:szCs w:val="20"/>
                    </w:rPr>
                    <w:t xml:space="preserve"> </w:t>
                  </w:r>
                  <w:r>
                    <w:rPr>
                      <w:spacing w:val="12"/>
                      <w:sz w:val="20"/>
                      <w:szCs w:val="20"/>
                    </w:rPr>
                    <w:t>调查评估，建立污染地块名录及其开</w:t>
                  </w:r>
                  <w:r>
                    <w:rPr>
                      <w:spacing w:val="11"/>
                      <w:sz w:val="20"/>
                      <w:szCs w:val="20"/>
                    </w:rPr>
                    <w:t xml:space="preserve"> </w:t>
                  </w:r>
                  <w:r>
                    <w:rPr>
                      <w:spacing w:val="12"/>
                      <w:sz w:val="20"/>
                      <w:szCs w:val="20"/>
                    </w:rPr>
                    <w:t>发利用负面清单，土地开发利用必须</w:t>
                  </w:r>
                  <w:r>
                    <w:rPr>
                      <w:spacing w:val="11"/>
                      <w:sz w:val="20"/>
                      <w:szCs w:val="20"/>
                    </w:rPr>
                    <w:t xml:space="preserve"> </w:t>
                  </w:r>
                  <w:r>
                    <w:rPr>
                      <w:spacing w:val="8"/>
                      <w:sz w:val="20"/>
                      <w:szCs w:val="20"/>
                    </w:rPr>
                    <w:t>满足规划用地土壤环境质量要求。</w:t>
                  </w:r>
                </w:p>
              </w:tc>
              <w:tc>
                <w:tcPr>
                  <w:tcW w:w="2250" w:type="dxa"/>
                  <w:vAlign w:val="top"/>
                </w:tcPr>
                <w:p>
                  <w:pPr>
                    <w:spacing w:line="319" w:lineRule="auto"/>
                    <w:rPr>
                      <w:rFonts w:ascii="Arial"/>
                      <w:sz w:val="21"/>
                    </w:rPr>
                  </w:pPr>
                </w:p>
                <w:p>
                  <w:pPr>
                    <w:spacing w:line="319" w:lineRule="auto"/>
                    <w:rPr>
                      <w:rFonts w:ascii="Arial"/>
                      <w:sz w:val="21"/>
                    </w:rPr>
                  </w:pPr>
                </w:p>
                <w:p>
                  <w:pPr>
                    <w:pStyle w:val="6"/>
                    <w:spacing w:before="65" w:line="247" w:lineRule="auto"/>
                    <w:ind w:left="113" w:right="104" w:firstLine="3"/>
                    <w:jc w:val="both"/>
                    <w:rPr>
                      <w:sz w:val="20"/>
                      <w:szCs w:val="20"/>
                    </w:rPr>
                  </w:pPr>
                  <w:r>
                    <w:rPr>
                      <w:spacing w:val="17"/>
                      <w:sz w:val="20"/>
                      <w:szCs w:val="20"/>
                    </w:rPr>
                    <w:t>项</w:t>
                  </w:r>
                  <w:r>
                    <w:rPr>
                      <w:spacing w:val="-31"/>
                      <w:sz w:val="20"/>
                      <w:szCs w:val="20"/>
                    </w:rPr>
                    <w:t xml:space="preserve"> </w:t>
                  </w:r>
                  <w:r>
                    <w:rPr>
                      <w:spacing w:val="17"/>
                      <w:sz w:val="20"/>
                      <w:szCs w:val="20"/>
                    </w:rPr>
                    <w:t>目一般工业固废综</w:t>
                  </w:r>
                  <w:r>
                    <w:rPr>
                      <w:sz w:val="20"/>
                      <w:szCs w:val="20"/>
                    </w:rPr>
                    <w:t xml:space="preserve"> </w:t>
                  </w:r>
                  <w:r>
                    <w:rPr>
                      <w:spacing w:val="2"/>
                      <w:sz w:val="20"/>
                      <w:szCs w:val="20"/>
                    </w:rPr>
                    <w:t>合利用处置，项目危废</w:t>
                  </w:r>
                  <w:r>
                    <w:rPr>
                      <w:spacing w:val="3"/>
                      <w:sz w:val="20"/>
                      <w:szCs w:val="20"/>
                    </w:rPr>
                    <w:t xml:space="preserve"> </w:t>
                  </w:r>
                  <w:r>
                    <w:rPr>
                      <w:spacing w:val="2"/>
                      <w:sz w:val="20"/>
                      <w:szCs w:val="20"/>
                    </w:rPr>
                    <w:t>交有资质单位处置，对</w:t>
                  </w:r>
                  <w:r>
                    <w:rPr>
                      <w:spacing w:val="6"/>
                      <w:sz w:val="20"/>
                      <w:szCs w:val="20"/>
                    </w:rPr>
                    <w:t xml:space="preserve"> </w:t>
                  </w:r>
                  <w:r>
                    <w:rPr>
                      <w:spacing w:val="25"/>
                      <w:sz w:val="20"/>
                      <w:szCs w:val="20"/>
                    </w:rPr>
                    <w:t>固体废物进行妥善收</w:t>
                  </w:r>
                  <w:r>
                    <w:rPr>
                      <w:spacing w:val="1"/>
                      <w:sz w:val="20"/>
                      <w:szCs w:val="20"/>
                    </w:rPr>
                    <w:t xml:space="preserve"> </w:t>
                  </w:r>
                  <w:r>
                    <w:rPr>
                      <w:spacing w:val="5"/>
                      <w:sz w:val="20"/>
                      <w:szCs w:val="20"/>
                    </w:rPr>
                    <w:t>集、处理。</w:t>
                  </w:r>
                </w:p>
              </w:tc>
              <w:tc>
                <w:tcPr>
                  <w:tcW w:w="1025"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28" w:lineRule="auto"/>
                    <w:ind w:left="30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6" w:hRule="atLeast"/>
              </w:trPr>
              <w:tc>
                <w:tcPr>
                  <w:tcW w:w="576"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58" w:line="192"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629" w:type="dxa"/>
                  <w:vAlign w:val="top"/>
                </w:tcPr>
                <w:p>
                  <w:pPr>
                    <w:pStyle w:val="6"/>
                    <w:spacing w:before="29" w:line="248" w:lineRule="auto"/>
                    <w:ind w:left="111" w:right="107"/>
                    <w:rPr>
                      <w:sz w:val="20"/>
                      <w:szCs w:val="20"/>
                    </w:rPr>
                  </w:pPr>
                  <w:r>
                    <w:rPr>
                      <w:spacing w:val="12"/>
                      <w:sz w:val="20"/>
                      <w:szCs w:val="20"/>
                    </w:rPr>
                    <w:t>环境风险防范和应急处置是确保环境</w:t>
                  </w:r>
                  <w:r>
                    <w:rPr>
                      <w:spacing w:val="11"/>
                      <w:sz w:val="20"/>
                      <w:szCs w:val="20"/>
                    </w:rPr>
                    <w:t xml:space="preserve"> </w:t>
                  </w:r>
                  <w:r>
                    <w:rPr>
                      <w:spacing w:val="12"/>
                      <w:sz w:val="20"/>
                      <w:szCs w:val="20"/>
                    </w:rPr>
                    <w:t>安全的重要工作内容，园区应在现有</w:t>
                  </w:r>
                  <w:r>
                    <w:rPr>
                      <w:spacing w:val="11"/>
                      <w:sz w:val="20"/>
                      <w:szCs w:val="20"/>
                    </w:rPr>
                    <w:t xml:space="preserve"> </w:t>
                  </w:r>
                  <w:r>
                    <w:rPr>
                      <w:spacing w:val="12"/>
                      <w:sz w:val="20"/>
                      <w:szCs w:val="20"/>
                    </w:rPr>
                    <w:t>基础上完善环境风险防范体系建设，</w:t>
                  </w:r>
                  <w:r>
                    <w:rPr>
                      <w:spacing w:val="11"/>
                      <w:sz w:val="20"/>
                      <w:szCs w:val="20"/>
                    </w:rPr>
                    <w:t xml:space="preserve"> </w:t>
                  </w:r>
                  <w:r>
                    <w:rPr>
                      <w:spacing w:val="12"/>
                      <w:sz w:val="20"/>
                      <w:szCs w:val="20"/>
                    </w:rPr>
                    <w:t>相关企业尤其是涉及危化品的企业应</w:t>
                  </w:r>
                  <w:r>
                    <w:rPr>
                      <w:spacing w:val="11"/>
                      <w:sz w:val="20"/>
                      <w:szCs w:val="20"/>
                    </w:rPr>
                    <w:t xml:space="preserve"> </w:t>
                  </w:r>
                  <w:r>
                    <w:rPr>
                      <w:spacing w:val="12"/>
                      <w:sz w:val="20"/>
                      <w:szCs w:val="20"/>
                    </w:rPr>
                    <w:t>严格落实各项环境风险防范措施，防</w:t>
                  </w:r>
                  <w:r>
                    <w:rPr>
                      <w:spacing w:val="11"/>
                      <w:sz w:val="20"/>
                      <w:szCs w:val="20"/>
                    </w:rPr>
                    <w:t xml:space="preserve"> </w:t>
                  </w:r>
                  <w:r>
                    <w:rPr>
                      <w:spacing w:val="12"/>
                      <w:sz w:val="20"/>
                      <w:szCs w:val="20"/>
                    </w:rPr>
                    <w:t>范突发性环境风险事故发生。完善环</w:t>
                  </w:r>
                  <w:r>
                    <w:rPr>
                      <w:spacing w:val="11"/>
                      <w:sz w:val="20"/>
                      <w:szCs w:val="20"/>
                    </w:rPr>
                    <w:t xml:space="preserve"> </w:t>
                  </w:r>
                  <w:r>
                    <w:rPr>
                      <w:spacing w:val="12"/>
                      <w:sz w:val="20"/>
                      <w:szCs w:val="20"/>
                    </w:rPr>
                    <w:t>境污染事故应急预案，配备相应风险</w:t>
                  </w:r>
                  <w:r>
                    <w:rPr>
                      <w:spacing w:val="11"/>
                      <w:sz w:val="20"/>
                      <w:szCs w:val="20"/>
                    </w:rPr>
                    <w:t xml:space="preserve"> </w:t>
                  </w:r>
                  <w:r>
                    <w:rPr>
                      <w:spacing w:val="12"/>
                      <w:sz w:val="20"/>
                      <w:szCs w:val="20"/>
                    </w:rPr>
                    <w:t>防范应急物资，定期做好应急演练，</w:t>
                  </w:r>
                  <w:r>
                    <w:rPr>
                      <w:spacing w:val="11"/>
                      <w:sz w:val="20"/>
                      <w:szCs w:val="20"/>
                    </w:rPr>
                    <w:t xml:space="preserve"> </w:t>
                  </w:r>
                  <w:r>
                    <w:rPr>
                      <w:spacing w:val="12"/>
                      <w:sz w:val="20"/>
                      <w:szCs w:val="20"/>
                    </w:rPr>
                    <w:t>完善园区三级风险防范体系，保障环</w:t>
                  </w:r>
                  <w:r>
                    <w:rPr>
                      <w:spacing w:val="11"/>
                      <w:sz w:val="20"/>
                      <w:szCs w:val="20"/>
                    </w:rPr>
                    <w:t xml:space="preserve"> </w:t>
                  </w:r>
                  <w:r>
                    <w:rPr>
                      <w:spacing w:val="5"/>
                      <w:sz w:val="20"/>
                      <w:szCs w:val="20"/>
                    </w:rPr>
                    <w:t>境安全。</w:t>
                  </w:r>
                </w:p>
              </w:tc>
              <w:tc>
                <w:tcPr>
                  <w:tcW w:w="2250" w:type="dxa"/>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pStyle w:val="6"/>
                    <w:spacing w:before="65" w:line="244" w:lineRule="auto"/>
                    <w:ind w:left="112" w:right="104" w:firstLine="4"/>
                    <w:jc w:val="both"/>
                    <w:rPr>
                      <w:sz w:val="20"/>
                      <w:szCs w:val="20"/>
                    </w:rPr>
                  </w:pPr>
                  <w:r>
                    <w:rPr>
                      <w:spacing w:val="17"/>
                      <w:sz w:val="20"/>
                      <w:szCs w:val="20"/>
                    </w:rPr>
                    <w:t>项</w:t>
                  </w:r>
                  <w:r>
                    <w:rPr>
                      <w:spacing w:val="-31"/>
                      <w:sz w:val="20"/>
                      <w:szCs w:val="20"/>
                    </w:rPr>
                    <w:t xml:space="preserve"> </w:t>
                  </w:r>
                  <w:r>
                    <w:rPr>
                      <w:spacing w:val="17"/>
                      <w:sz w:val="20"/>
                      <w:szCs w:val="20"/>
                    </w:rPr>
                    <w:t>目设有环境风险防</w:t>
                  </w:r>
                  <w:r>
                    <w:rPr>
                      <w:sz w:val="20"/>
                      <w:szCs w:val="20"/>
                    </w:rPr>
                    <w:t xml:space="preserve"> </w:t>
                  </w:r>
                  <w:r>
                    <w:rPr>
                      <w:spacing w:val="20"/>
                      <w:sz w:val="20"/>
                      <w:szCs w:val="20"/>
                    </w:rPr>
                    <w:t>范措施</w:t>
                  </w:r>
                  <w:r>
                    <w:rPr>
                      <w:spacing w:val="-53"/>
                      <w:sz w:val="20"/>
                      <w:szCs w:val="20"/>
                    </w:rPr>
                    <w:t xml:space="preserve"> </w:t>
                  </w:r>
                  <w:r>
                    <w:rPr>
                      <w:spacing w:val="20"/>
                      <w:sz w:val="20"/>
                      <w:szCs w:val="20"/>
                    </w:rPr>
                    <w:t>，无重大危险</w:t>
                  </w:r>
                  <w:r>
                    <w:rPr>
                      <w:sz w:val="20"/>
                      <w:szCs w:val="20"/>
                    </w:rPr>
                    <w:t xml:space="preserve"> 源。</w:t>
                  </w:r>
                </w:p>
              </w:tc>
              <w:tc>
                <w:tcPr>
                  <w:tcW w:w="1025"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65" w:line="228" w:lineRule="auto"/>
                    <w:ind w:left="30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576" w:type="dxa"/>
                  <w:vAlign w:val="top"/>
                </w:tcPr>
                <w:p>
                  <w:pPr>
                    <w:spacing w:line="318" w:lineRule="auto"/>
                    <w:rPr>
                      <w:rFonts w:ascii="Arial"/>
                      <w:sz w:val="21"/>
                    </w:rPr>
                  </w:pPr>
                </w:p>
                <w:p>
                  <w:pPr>
                    <w:spacing w:line="319" w:lineRule="auto"/>
                    <w:rPr>
                      <w:rFonts w:ascii="Arial"/>
                      <w:sz w:val="21"/>
                    </w:rPr>
                  </w:pPr>
                </w:p>
                <w:p>
                  <w:pPr>
                    <w:spacing w:line="319" w:lineRule="auto"/>
                    <w:rPr>
                      <w:rFonts w:ascii="Arial"/>
                      <w:sz w:val="21"/>
                    </w:rPr>
                  </w:pPr>
                </w:p>
                <w:p>
                  <w:pPr>
                    <w:spacing w:before="57"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629" w:type="dxa"/>
                  <w:vAlign w:val="top"/>
                </w:tcPr>
                <w:p>
                  <w:pPr>
                    <w:pStyle w:val="6"/>
                    <w:spacing w:before="32" w:line="247" w:lineRule="auto"/>
                    <w:ind w:left="111" w:right="107"/>
                    <w:jc w:val="both"/>
                    <w:rPr>
                      <w:sz w:val="20"/>
                      <w:szCs w:val="20"/>
                    </w:rPr>
                  </w:pPr>
                  <w:r>
                    <w:rPr>
                      <w:spacing w:val="12"/>
                      <w:sz w:val="20"/>
                      <w:szCs w:val="20"/>
                    </w:rPr>
                    <w:t>严格执行规划环评、跟踪评价和环境</w:t>
                  </w:r>
                  <w:r>
                    <w:rPr>
                      <w:spacing w:val="10"/>
                      <w:sz w:val="20"/>
                      <w:szCs w:val="20"/>
                    </w:rPr>
                    <w:t xml:space="preserve"> </w:t>
                  </w:r>
                  <w:r>
                    <w:rPr>
                      <w:spacing w:val="12"/>
                      <w:sz w:val="20"/>
                      <w:szCs w:val="20"/>
                    </w:rPr>
                    <w:t>准入负面清单的有关规定，加强日常</w:t>
                  </w:r>
                  <w:r>
                    <w:rPr>
                      <w:spacing w:val="11"/>
                      <w:sz w:val="20"/>
                      <w:szCs w:val="20"/>
                    </w:rPr>
                    <w:t xml:space="preserve"> </w:t>
                  </w:r>
                  <w:r>
                    <w:rPr>
                      <w:spacing w:val="12"/>
                      <w:sz w:val="20"/>
                      <w:szCs w:val="20"/>
                    </w:rPr>
                    <w:t>环境监管，建设项目应严格执行环境</w:t>
                  </w:r>
                  <w:r>
                    <w:rPr>
                      <w:spacing w:val="11"/>
                      <w:sz w:val="20"/>
                      <w:szCs w:val="20"/>
                    </w:rPr>
                    <w:t xml:space="preserve"> </w:t>
                  </w:r>
                  <w:r>
                    <w:rPr>
                      <w:spacing w:val="13"/>
                      <w:sz w:val="20"/>
                      <w:szCs w:val="20"/>
                    </w:rPr>
                    <w:t>影响评价和环保</w:t>
                  </w:r>
                  <w:r>
                    <w:rPr>
                      <w:rFonts w:ascii="Times New Roman" w:hAnsi="Times New Roman" w:eastAsia="Times New Roman" w:cs="Times New Roman"/>
                      <w:spacing w:val="13"/>
                      <w:sz w:val="20"/>
                      <w:szCs w:val="20"/>
                    </w:rPr>
                    <w:t>“</w:t>
                  </w:r>
                  <w:r>
                    <w:rPr>
                      <w:spacing w:val="13"/>
                      <w:sz w:val="20"/>
                      <w:szCs w:val="20"/>
                    </w:rPr>
                    <w:t>三同时</w:t>
                  </w:r>
                  <w:r>
                    <w:rPr>
                      <w:rFonts w:ascii="Times New Roman" w:hAnsi="Times New Roman" w:eastAsia="Times New Roman" w:cs="Times New Roman"/>
                      <w:spacing w:val="13"/>
                      <w:sz w:val="20"/>
                      <w:szCs w:val="20"/>
                    </w:rPr>
                    <w:t>”</w:t>
                  </w:r>
                  <w:r>
                    <w:rPr>
                      <w:spacing w:val="13"/>
                      <w:sz w:val="20"/>
                      <w:szCs w:val="20"/>
                    </w:rPr>
                    <w:t>制度，特别</w:t>
                  </w:r>
                  <w:r>
                    <w:rPr>
                      <w:spacing w:val="5"/>
                      <w:sz w:val="20"/>
                      <w:szCs w:val="20"/>
                    </w:rPr>
                    <w:t xml:space="preserve"> </w:t>
                  </w:r>
                  <w:r>
                    <w:rPr>
                      <w:spacing w:val="26"/>
                      <w:sz w:val="20"/>
                      <w:szCs w:val="20"/>
                    </w:rPr>
                    <w:t>应强化对标准厂房内企业的环境监</w:t>
                  </w:r>
                  <w:r>
                    <w:rPr>
                      <w:spacing w:val="13"/>
                      <w:sz w:val="20"/>
                      <w:szCs w:val="20"/>
                    </w:rPr>
                    <w:t xml:space="preserve"> </w:t>
                  </w:r>
                  <w:r>
                    <w:rPr>
                      <w:spacing w:val="12"/>
                      <w:sz w:val="20"/>
                      <w:szCs w:val="20"/>
                    </w:rPr>
                    <w:t>管；园区应尽快建立起环境质量跟踪</w:t>
                  </w:r>
                  <w:r>
                    <w:rPr>
                      <w:spacing w:val="11"/>
                      <w:sz w:val="20"/>
                      <w:szCs w:val="20"/>
                    </w:rPr>
                    <w:t xml:space="preserve"> </w:t>
                  </w:r>
                  <w:r>
                    <w:rPr>
                      <w:spacing w:val="12"/>
                      <w:sz w:val="20"/>
                      <w:szCs w:val="20"/>
                    </w:rPr>
                    <w:t>监测体系，并按规定开展环境影响跟</w:t>
                  </w:r>
                  <w:r>
                    <w:rPr>
                      <w:spacing w:val="11"/>
                      <w:sz w:val="20"/>
                      <w:szCs w:val="20"/>
                    </w:rPr>
                    <w:t xml:space="preserve"> </w:t>
                  </w:r>
                  <w:r>
                    <w:rPr>
                      <w:spacing w:val="5"/>
                      <w:sz w:val="20"/>
                      <w:szCs w:val="20"/>
                    </w:rPr>
                    <w:t>踪评价。</w:t>
                  </w:r>
                </w:p>
              </w:tc>
              <w:tc>
                <w:tcPr>
                  <w:tcW w:w="2250" w:type="dxa"/>
                  <w:vAlign w:val="top"/>
                </w:tcPr>
                <w:p>
                  <w:pPr>
                    <w:spacing w:line="369" w:lineRule="auto"/>
                    <w:rPr>
                      <w:rFonts w:ascii="Arial"/>
                      <w:sz w:val="21"/>
                    </w:rPr>
                  </w:pPr>
                </w:p>
                <w:p>
                  <w:pPr>
                    <w:pStyle w:val="6"/>
                    <w:spacing w:before="65" w:line="247" w:lineRule="auto"/>
                    <w:ind w:left="68" w:right="74" w:firstLine="48"/>
                    <w:jc w:val="both"/>
                    <w:rPr>
                      <w:sz w:val="20"/>
                      <w:szCs w:val="20"/>
                    </w:rPr>
                  </w:pPr>
                  <w:r>
                    <w:rPr>
                      <w:spacing w:val="17"/>
                      <w:sz w:val="20"/>
                      <w:szCs w:val="20"/>
                    </w:rPr>
                    <w:t>项</w:t>
                  </w:r>
                  <w:r>
                    <w:rPr>
                      <w:spacing w:val="-31"/>
                      <w:sz w:val="20"/>
                      <w:szCs w:val="20"/>
                    </w:rPr>
                    <w:t xml:space="preserve"> </w:t>
                  </w:r>
                  <w:r>
                    <w:rPr>
                      <w:spacing w:val="17"/>
                      <w:sz w:val="20"/>
                      <w:szCs w:val="20"/>
                    </w:rPr>
                    <w:t>目严格执行环评和</w:t>
                  </w:r>
                  <w:r>
                    <w:rPr>
                      <w:sz w:val="20"/>
                      <w:szCs w:val="20"/>
                    </w:rPr>
                    <w:t xml:space="preserve"> </w:t>
                  </w:r>
                  <w:r>
                    <w:rPr>
                      <w:rFonts w:ascii="Times New Roman" w:hAnsi="Times New Roman" w:eastAsia="Times New Roman" w:cs="Times New Roman"/>
                      <w:spacing w:val="8"/>
                      <w:sz w:val="20"/>
                      <w:szCs w:val="20"/>
                    </w:rPr>
                    <w:t>“</w:t>
                  </w:r>
                  <w:r>
                    <w:rPr>
                      <w:spacing w:val="8"/>
                      <w:sz w:val="20"/>
                      <w:szCs w:val="20"/>
                    </w:rPr>
                    <w:t>三同时</w:t>
                  </w:r>
                  <w:r>
                    <w:rPr>
                      <w:rFonts w:ascii="Times New Roman" w:hAnsi="Times New Roman" w:eastAsia="Times New Roman" w:cs="Times New Roman"/>
                      <w:spacing w:val="8"/>
                      <w:sz w:val="20"/>
                      <w:szCs w:val="20"/>
                    </w:rPr>
                    <w:t>”</w:t>
                  </w:r>
                  <w:r>
                    <w:rPr>
                      <w:spacing w:val="8"/>
                      <w:sz w:val="20"/>
                      <w:szCs w:val="20"/>
                    </w:rPr>
                    <w:t>制度。企业设</w:t>
                  </w:r>
                  <w:r>
                    <w:rPr>
                      <w:spacing w:val="6"/>
                      <w:sz w:val="20"/>
                      <w:szCs w:val="20"/>
                    </w:rPr>
                    <w:t xml:space="preserve"> </w:t>
                  </w:r>
                  <w:r>
                    <w:rPr>
                      <w:spacing w:val="7"/>
                      <w:sz w:val="20"/>
                      <w:szCs w:val="20"/>
                    </w:rPr>
                    <w:t>置有环保岗位，园区有</w:t>
                  </w:r>
                  <w:r>
                    <w:rPr>
                      <w:spacing w:val="1"/>
                      <w:sz w:val="20"/>
                      <w:szCs w:val="20"/>
                    </w:rPr>
                    <w:t xml:space="preserve"> </w:t>
                  </w:r>
                  <w:r>
                    <w:rPr>
                      <w:spacing w:val="7"/>
                      <w:sz w:val="20"/>
                      <w:szCs w:val="20"/>
                    </w:rPr>
                    <w:t>安全环保部，进行园区</w:t>
                  </w:r>
                  <w:r>
                    <w:rPr>
                      <w:sz w:val="20"/>
                      <w:szCs w:val="20"/>
                    </w:rPr>
                    <w:t xml:space="preserve"> </w:t>
                  </w:r>
                  <w:r>
                    <w:rPr>
                      <w:spacing w:val="10"/>
                      <w:sz w:val="20"/>
                      <w:szCs w:val="20"/>
                    </w:rPr>
                    <w:t>内环境保护管理工作。</w:t>
                  </w:r>
                </w:p>
              </w:tc>
              <w:tc>
                <w:tcPr>
                  <w:tcW w:w="1025"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5" w:line="228" w:lineRule="auto"/>
                    <w:ind w:left="30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7480" w:type="dxa"/>
                  <w:gridSpan w:val="4"/>
                  <w:tcBorders>
                    <w:bottom w:val="nil"/>
                    <w:right w:val="nil"/>
                  </w:tcBorders>
                  <w:vAlign w:val="top"/>
                </w:tcPr>
                <w:p>
                  <w:pPr>
                    <w:pStyle w:val="6"/>
                    <w:spacing w:before="193" w:line="219" w:lineRule="auto"/>
                    <w:ind w:left="597"/>
                  </w:pPr>
                  <w:r>
                    <w:rPr>
                      <w:spacing w:val="-1"/>
                    </w:rPr>
                    <w:t>根据以上分析，拟建工程的建设符合规划环评及其审查意见。</w:t>
                  </w:r>
                </w:p>
                <w:p>
                  <w:pPr>
                    <w:pStyle w:val="6"/>
                    <w:spacing w:before="215" w:line="305" w:lineRule="auto"/>
                    <w:ind w:left="117" w:firstLine="498"/>
                  </w:pPr>
                  <w:r>
                    <w:rPr>
                      <w:b/>
                      <w:bCs/>
                      <w:spacing w:val="-6"/>
                    </w:rPr>
                    <w:t>因此，本项目符合《重庆铜梁高新区铜梁片区及全蒲片区规划环境</w:t>
                  </w:r>
                  <w:r>
                    <w:rPr>
                      <w:spacing w:val="1"/>
                    </w:rPr>
                    <w:t xml:space="preserve"> </w:t>
                  </w:r>
                  <w:r>
                    <w:rPr>
                      <w:b/>
                      <w:bCs/>
                      <w:spacing w:val="-3"/>
                    </w:rPr>
                    <w:t>影响跟踪评价报告书》及审查意见中相关要求。</w:t>
                  </w:r>
                </w:p>
              </w:tc>
            </w:tr>
          </w:tbl>
          <w:p>
            <w:pPr>
              <w:spacing w:line="14" w:lineRule="auto"/>
              <w:rPr>
                <w:rFonts w:ascii="Arial"/>
                <w:sz w:val="2"/>
              </w:rPr>
            </w:pPr>
          </w:p>
        </w:tc>
      </w:tr>
    </w:tbl>
    <w:p>
      <w:pPr>
        <w:pStyle w:val="2"/>
        <w:rPr>
          <w:sz w:val="21"/>
        </w:rPr>
      </w:pPr>
    </w:p>
    <w:p>
      <w:pPr>
        <w:rPr>
          <w:sz w:val="21"/>
          <w:szCs w:val="21"/>
        </w:rPr>
        <w:sectPr>
          <w:footerReference r:id="rId14" w:type="default"/>
          <w:pgSz w:w="11906" w:h="16839"/>
          <w:pgMar w:top="400" w:right="1508" w:bottom="1326" w:left="1508" w:header="0" w:footer="111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7"/>
        <w:gridCol w:w="75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2" w:hRule="atLeast"/>
        </w:trPr>
        <w:tc>
          <w:tcPr>
            <w:tcW w:w="1287" w:type="dxa"/>
            <w:tcBorders>
              <w:bottom w:val="single" w:color="000000" w:sz="4" w:space="0"/>
              <w:right w:val="single" w:color="000000" w:sz="2"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345" w:lineRule="auto"/>
              <w:ind w:left="284" w:right="162" w:hanging="120"/>
            </w:pPr>
            <w:r>
              <w:rPr>
                <w:spacing w:val="-3"/>
              </w:rPr>
              <w:t>其他符性</w:t>
            </w:r>
            <w:r>
              <w:t xml:space="preserve"> </w:t>
            </w:r>
            <w:r>
              <w:rPr>
                <w:spacing w:val="-4"/>
              </w:rPr>
              <w:t>合分析</w:t>
            </w:r>
          </w:p>
        </w:tc>
        <w:tc>
          <w:tcPr>
            <w:tcW w:w="7587" w:type="dxa"/>
            <w:tcBorders>
              <w:left w:val="single" w:color="000000" w:sz="2" w:space="0"/>
              <w:bottom w:val="single" w:color="000000" w:sz="4" w:space="0"/>
            </w:tcBorders>
            <w:vAlign w:val="top"/>
          </w:tcPr>
          <w:p>
            <w:pPr>
              <w:pStyle w:val="6"/>
              <w:spacing w:before="184" w:line="219" w:lineRule="auto"/>
              <w:ind w:left="116"/>
              <w:outlineLvl w:val="0"/>
            </w:pPr>
            <w:r>
              <w:rPr>
                <w:rFonts w:ascii="Times New Roman" w:hAnsi="Times New Roman" w:eastAsia="Times New Roman" w:cs="Times New Roman"/>
                <w:b/>
                <w:bCs/>
                <w:spacing w:val="-3"/>
              </w:rPr>
              <w:t xml:space="preserve">1.3 </w:t>
            </w:r>
            <w:r>
              <w:rPr>
                <w:b/>
                <w:bCs/>
                <w:spacing w:val="-3"/>
              </w:rPr>
              <w:t>产业政策符合性分析</w:t>
            </w:r>
          </w:p>
          <w:p>
            <w:pPr>
              <w:pStyle w:val="6"/>
              <w:spacing w:before="195" w:line="364" w:lineRule="auto"/>
              <w:ind w:left="112" w:right="103" w:firstLine="478"/>
              <w:jc w:val="both"/>
            </w:pPr>
            <w:r>
              <w:rPr>
                <w:spacing w:val="3"/>
              </w:rPr>
              <w:t>根据《产业结构调整指导目录》（</w:t>
            </w:r>
            <w:r>
              <w:rPr>
                <w:rFonts w:ascii="Times New Roman" w:hAnsi="Times New Roman" w:eastAsia="Times New Roman" w:cs="Times New Roman"/>
                <w:spacing w:val="3"/>
              </w:rPr>
              <w:t>2024</w:t>
            </w:r>
            <w:r>
              <w:rPr>
                <w:rFonts w:ascii="Times New Roman" w:hAnsi="Times New Roman" w:eastAsia="Times New Roman" w:cs="Times New Roman"/>
                <w:spacing w:val="2"/>
              </w:rPr>
              <w:t xml:space="preserve"> </w:t>
            </w:r>
            <w:r>
              <w:rPr>
                <w:spacing w:val="2"/>
              </w:rPr>
              <w:t>年本</w:t>
            </w:r>
            <w:r>
              <w:rPr>
                <w:spacing w:val="12"/>
              </w:rPr>
              <w:t>），</w:t>
            </w:r>
            <w:r>
              <w:rPr>
                <w:spacing w:val="2"/>
              </w:rPr>
              <w:t>项目不属于目录</w:t>
            </w:r>
            <w:r>
              <w:rPr>
                <w:spacing w:val="1"/>
              </w:rPr>
              <w:t xml:space="preserve"> </w:t>
            </w:r>
            <w:r>
              <w:rPr>
                <w:spacing w:val="-3"/>
              </w:rPr>
              <w:t>中鼓励类、限制类和淘汰类范畴，为允许类。同时，取得了重庆市铜梁</w:t>
            </w:r>
            <w:r>
              <w:rPr>
                <w:spacing w:val="13"/>
              </w:rPr>
              <w:t xml:space="preserve"> </w:t>
            </w:r>
            <w:r>
              <w:rPr>
                <w:spacing w:val="-3"/>
              </w:rPr>
              <w:t>区经济和信息化委员会下发《重庆市企业投资项目备案证》（项目备案</w:t>
            </w:r>
            <w:r>
              <w:rPr>
                <w:spacing w:val="13"/>
              </w:rPr>
              <w:t xml:space="preserve"> </w:t>
            </w:r>
            <w:r>
              <w:rPr>
                <w:spacing w:val="2"/>
              </w:rPr>
              <w:t>号：</w:t>
            </w:r>
            <w:r>
              <w:rPr>
                <w:rFonts w:ascii="Times New Roman" w:hAnsi="Times New Roman" w:eastAsia="Times New Roman" w:cs="Times New Roman"/>
                <w:spacing w:val="2"/>
              </w:rPr>
              <w:t>2408-500151-07-02-258034</w:t>
            </w:r>
            <w:r>
              <w:rPr>
                <w:spacing w:val="2"/>
              </w:rPr>
              <w:t>）。因此，本项目符合国</w:t>
            </w:r>
            <w:r>
              <w:rPr>
                <w:spacing w:val="1"/>
              </w:rPr>
              <w:t>家现行产业政</w:t>
            </w:r>
            <w:r>
              <w:t xml:space="preserve"> </w:t>
            </w:r>
            <w:r>
              <w:rPr>
                <w:spacing w:val="-6"/>
              </w:rPr>
              <w:t>策。</w:t>
            </w:r>
          </w:p>
          <w:p>
            <w:pPr>
              <w:pStyle w:val="6"/>
              <w:spacing w:before="34" w:line="219" w:lineRule="auto"/>
              <w:ind w:left="593"/>
            </w:pPr>
            <w:r>
              <w:rPr>
                <w:spacing w:val="-1"/>
              </w:rPr>
              <w:t>综上，项目的建设符合国家现行产业政策。</w:t>
            </w:r>
          </w:p>
          <w:p>
            <w:pPr>
              <w:pStyle w:val="6"/>
              <w:spacing w:before="194" w:line="219" w:lineRule="auto"/>
              <w:ind w:left="116"/>
              <w:outlineLvl w:val="0"/>
            </w:pPr>
            <w:r>
              <w:rPr>
                <w:rFonts w:ascii="Times New Roman" w:hAnsi="Times New Roman" w:eastAsia="Times New Roman" w:cs="Times New Roman"/>
                <w:b/>
                <w:bCs/>
                <w:spacing w:val="-3"/>
              </w:rPr>
              <w:t xml:space="preserve">1.4 </w:t>
            </w:r>
            <w:r>
              <w:rPr>
                <w:b/>
                <w:bCs/>
                <w:spacing w:val="-3"/>
              </w:rPr>
              <w:t>工业布局和准入符合性分析</w:t>
            </w:r>
          </w:p>
          <w:p>
            <w:pPr>
              <w:pStyle w:val="6"/>
              <w:spacing w:before="194" w:line="360" w:lineRule="auto"/>
              <w:ind w:left="111" w:right="103" w:firstLine="479"/>
              <w:jc w:val="both"/>
            </w:pPr>
            <w:r>
              <w:rPr>
                <w:spacing w:val="-3"/>
              </w:rPr>
              <w:t>根据《重庆市发展和改革委员会、重庆市经济和信息化委员会关于</w:t>
            </w:r>
            <w:r>
              <w:rPr>
                <w:spacing w:val="9"/>
              </w:rPr>
              <w:t xml:space="preserve"> </w:t>
            </w:r>
            <w:r>
              <w:rPr>
                <w:spacing w:val="-1"/>
              </w:rPr>
              <w:t>严格工业布局和准入的通知》（渝发改工〔</w:t>
            </w:r>
            <w:r>
              <w:rPr>
                <w:rFonts w:ascii="Times New Roman" w:hAnsi="Times New Roman" w:eastAsia="Times New Roman" w:cs="Times New Roman"/>
                <w:spacing w:val="-1"/>
              </w:rPr>
              <w:t>2018</w:t>
            </w:r>
            <w:r>
              <w:rPr>
                <w:spacing w:val="-1"/>
              </w:rPr>
              <w:t>〕</w:t>
            </w:r>
            <w:r>
              <w:rPr>
                <w:rFonts w:ascii="Times New Roman" w:hAnsi="Times New Roman" w:eastAsia="Times New Roman" w:cs="Times New Roman"/>
                <w:spacing w:val="-1"/>
              </w:rPr>
              <w:t>781</w:t>
            </w:r>
            <w:r>
              <w:rPr>
                <w:rFonts w:ascii="Times New Roman" w:hAnsi="Times New Roman" w:eastAsia="Times New Roman" w:cs="Times New Roman"/>
                <w:spacing w:val="15"/>
              </w:rPr>
              <w:t xml:space="preserve"> </w:t>
            </w:r>
            <w:r>
              <w:rPr>
                <w:spacing w:val="-1"/>
              </w:rPr>
              <w:t>号）中的相关要</w:t>
            </w:r>
            <w:r>
              <w:t xml:space="preserve"> </w:t>
            </w:r>
            <w:r>
              <w:rPr>
                <w:spacing w:val="-1"/>
              </w:rPr>
              <w:t>求，本项目与其符合性分析见下表。</w:t>
            </w:r>
          </w:p>
          <w:p>
            <w:pPr>
              <w:pStyle w:val="6"/>
              <w:spacing w:before="53" w:line="219" w:lineRule="auto"/>
              <w:ind w:left="745"/>
            </w:pPr>
            <w:r>
              <w:rPr>
                <w:b/>
                <w:bCs/>
                <w:spacing w:val="-2"/>
              </w:rPr>
              <w:t>表</w:t>
            </w:r>
            <w:r>
              <w:rPr>
                <w:spacing w:val="-45"/>
              </w:rPr>
              <w:t xml:space="preserve"> </w:t>
            </w:r>
            <w:r>
              <w:rPr>
                <w:rFonts w:ascii="Times New Roman" w:hAnsi="Times New Roman" w:eastAsia="Times New Roman" w:cs="Times New Roman"/>
                <w:b/>
                <w:bCs/>
                <w:spacing w:val="-2"/>
              </w:rPr>
              <w:t xml:space="preserve">1.4-1    </w:t>
            </w:r>
            <w:r>
              <w:rPr>
                <w:b/>
                <w:bCs/>
                <w:spacing w:val="-2"/>
              </w:rPr>
              <w:t>本项目与严格工业布局和准入的通知符合性分析</w:t>
            </w:r>
          </w:p>
          <w:p>
            <w:pPr>
              <w:spacing w:line="20" w:lineRule="exact"/>
            </w:pPr>
          </w:p>
          <w:tbl>
            <w:tblPr>
              <w:tblStyle w:val="5"/>
              <w:tblW w:w="7374"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8"/>
              <w:gridCol w:w="3698"/>
              <w:gridCol w:w="2141"/>
              <w:gridCol w:w="10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508" w:type="dxa"/>
                  <w:textDirection w:val="tbRlV"/>
                  <w:vAlign w:val="top"/>
                </w:tcPr>
                <w:p>
                  <w:pPr>
                    <w:pStyle w:val="6"/>
                    <w:spacing w:before="146" w:line="218" w:lineRule="auto"/>
                    <w:ind w:left="240"/>
                    <w:rPr>
                      <w:sz w:val="20"/>
                      <w:szCs w:val="20"/>
                    </w:rPr>
                  </w:pPr>
                  <w:r>
                    <w:rPr>
                      <w:spacing w:val="8"/>
                      <w:sz w:val="20"/>
                      <w:szCs w:val="20"/>
                    </w:rPr>
                    <w:t>序</w:t>
                  </w:r>
                  <w:r>
                    <w:rPr>
                      <w:spacing w:val="13"/>
                      <w:sz w:val="20"/>
                      <w:szCs w:val="20"/>
                    </w:rPr>
                    <w:t xml:space="preserve"> </w:t>
                  </w:r>
                  <w:r>
                    <w:rPr>
                      <w:spacing w:val="8"/>
                      <w:sz w:val="20"/>
                      <w:szCs w:val="20"/>
                    </w:rPr>
                    <w:t>号</w:t>
                  </w:r>
                </w:p>
              </w:tc>
              <w:tc>
                <w:tcPr>
                  <w:tcW w:w="3698" w:type="dxa"/>
                  <w:vAlign w:val="top"/>
                </w:tcPr>
                <w:p>
                  <w:pPr>
                    <w:spacing w:line="333" w:lineRule="auto"/>
                    <w:rPr>
                      <w:rFonts w:ascii="Arial"/>
                      <w:sz w:val="21"/>
                    </w:rPr>
                  </w:pPr>
                </w:p>
                <w:p>
                  <w:pPr>
                    <w:pStyle w:val="6"/>
                    <w:spacing w:before="65" w:line="227" w:lineRule="auto"/>
                    <w:ind w:left="699"/>
                    <w:rPr>
                      <w:sz w:val="20"/>
                      <w:szCs w:val="20"/>
                    </w:rPr>
                  </w:pPr>
                  <w:r>
                    <w:rPr>
                      <w:spacing w:val="9"/>
                      <w:sz w:val="20"/>
                      <w:szCs w:val="20"/>
                    </w:rPr>
                    <w:t>严格工业布局和准入政策</w:t>
                  </w:r>
                </w:p>
              </w:tc>
              <w:tc>
                <w:tcPr>
                  <w:tcW w:w="2141" w:type="dxa"/>
                  <w:vAlign w:val="top"/>
                </w:tcPr>
                <w:p>
                  <w:pPr>
                    <w:spacing w:line="333" w:lineRule="auto"/>
                    <w:rPr>
                      <w:rFonts w:ascii="Arial"/>
                      <w:sz w:val="21"/>
                    </w:rPr>
                  </w:pPr>
                </w:p>
                <w:p>
                  <w:pPr>
                    <w:pStyle w:val="6"/>
                    <w:spacing w:before="65" w:line="227" w:lineRule="auto"/>
                    <w:ind w:left="553"/>
                    <w:rPr>
                      <w:sz w:val="20"/>
                      <w:szCs w:val="20"/>
                    </w:rPr>
                  </w:pPr>
                  <w:r>
                    <w:rPr>
                      <w:spacing w:val="7"/>
                      <w:sz w:val="20"/>
                      <w:szCs w:val="20"/>
                    </w:rPr>
                    <w:t>本项目情况</w:t>
                  </w:r>
                </w:p>
              </w:tc>
              <w:tc>
                <w:tcPr>
                  <w:tcW w:w="1027" w:type="dxa"/>
                  <w:vAlign w:val="top"/>
                </w:tcPr>
                <w:p>
                  <w:pPr>
                    <w:pStyle w:val="6"/>
                    <w:spacing w:before="81" w:line="228" w:lineRule="auto"/>
                    <w:ind w:left="207"/>
                    <w:rPr>
                      <w:sz w:val="20"/>
                      <w:szCs w:val="20"/>
                    </w:rPr>
                  </w:pPr>
                  <w:r>
                    <w:rPr>
                      <w:spacing w:val="5"/>
                      <w:sz w:val="20"/>
                      <w:szCs w:val="20"/>
                    </w:rPr>
                    <w:t>是否符</w:t>
                  </w:r>
                </w:p>
                <w:p>
                  <w:pPr>
                    <w:pStyle w:val="6"/>
                    <w:spacing w:before="72" w:line="229" w:lineRule="auto"/>
                    <w:ind w:left="204"/>
                    <w:rPr>
                      <w:sz w:val="20"/>
                      <w:szCs w:val="20"/>
                    </w:rPr>
                  </w:pPr>
                  <w:r>
                    <w:rPr>
                      <w:spacing w:val="6"/>
                      <w:sz w:val="20"/>
                      <w:szCs w:val="20"/>
                    </w:rPr>
                    <w:t>合准入</w:t>
                  </w:r>
                </w:p>
                <w:p>
                  <w:pPr>
                    <w:pStyle w:val="6"/>
                    <w:spacing w:before="71" w:line="221" w:lineRule="auto"/>
                    <w:ind w:left="310"/>
                    <w:rPr>
                      <w:sz w:val="20"/>
                      <w:szCs w:val="20"/>
                    </w:rPr>
                  </w:pPr>
                  <w:r>
                    <w:rPr>
                      <w:spacing w:val="4"/>
                      <w:sz w:val="20"/>
                      <w:szCs w:val="20"/>
                    </w:rPr>
                    <w:t>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5" w:hRule="atLeast"/>
              </w:trPr>
              <w:tc>
                <w:tcPr>
                  <w:tcW w:w="508"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98" w:type="dxa"/>
                  <w:vAlign w:val="top"/>
                </w:tcPr>
                <w:p>
                  <w:pPr>
                    <w:pStyle w:val="6"/>
                    <w:spacing w:before="76" w:line="227" w:lineRule="auto"/>
                    <w:ind w:left="116"/>
                    <w:rPr>
                      <w:sz w:val="20"/>
                      <w:szCs w:val="20"/>
                    </w:rPr>
                  </w:pPr>
                  <w:r>
                    <w:rPr>
                      <w:spacing w:val="8"/>
                      <w:sz w:val="20"/>
                      <w:szCs w:val="20"/>
                    </w:rPr>
                    <w:t>一、优化空间布局</w:t>
                  </w:r>
                </w:p>
                <w:p>
                  <w:pPr>
                    <w:pStyle w:val="6"/>
                    <w:spacing w:before="71" w:line="285" w:lineRule="auto"/>
                    <w:ind w:left="112" w:right="105" w:hanging="1"/>
                    <w:rPr>
                      <w:sz w:val="20"/>
                      <w:szCs w:val="20"/>
                    </w:rPr>
                  </w:pPr>
                  <w:r>
                    <w:rPr>
                      <w:spacing w:val="13"/>
                      <w:sz w:val="20"/>
                      <w:szCs w:val="20"/>
                    </w:rPr>
                    <w:t>对在长江干流及主要支流岸线</w:t>
                  </w:r>
                  <w:r>
                    <w:rPr>
                      <w:spacing w:val="-10"/>
                      <w:sz w:val="20"/>
                      <w:szCs w:val="20"/>
                    </w:rPr>
                    <w:t xml:space="preserve"> </w:t>
                  </w:r>
                  <w:r>
                    <w:rPr>
                      <w:rFonts w:ascii="Times New Roman" w:hAnsi="Times New Roman" w:eastAsia="Times New Roman" w:cs="Times New Roman"/>
                      <w:spacing w:val="13"/>
                      <w:sz w:val="20"/>
                      <w:szCs w:val="20"/>
                    </w:rPr>
                    <w:t>1</w:t>
                  </w:r>
                  <w:r>
                    <w:rPr>
                      <w:rFonts w:ascii="Times New Roman" w:hAnsi="Times New Roman" w:eastAsia="Times New Roman" w:cs="Times New Roman"/>
                      <w:spacing w:val="26"/>
                      <w:sz w:val="20"/>
                      <w:szCs w:val="20"/>
                    </w:rPr>
                    <w:t xml:space="preserve"> </w:t>
                  </w:r>
                  <w:r>
                    <w:rPr>
                      <w:spacing w:val="13"/>
                      <w:sz w:val="20"/>
                      <w:szCs w:val="20"/>
                    </w:rPr>
                    <w:t>公里</w:t>
                  </w:r>
                  <w:r>
                    <w:rPr>
                      <w:sz w:val="20"/>
                      <w:szCs w:val="20"/>
                    </w:rPr>
                    <w:t xml:space="preserve"> </w:t>
                  </w:r>
                  <w:r>
                    <w:rPr>
                      <w:spacing w:val="4"/>
                      <w:sz w:val="20"/>
                      <w:szCs w:val="20"/>
                    </w:rPr>
                    <w:t xml:space="preserve">范围内新建重化工、纺织、造纸等存在 污染风险的工业项目，不得办理项目核 准或备案手续。禁止在长江干流及主要 </w:t>
                  </w:r>
                  <w:r>
                    <w:rPr>
                      <w:spacing w:val="14"/>
                      <w:sz w:val="20"/>
                      <w:szCs w:val="20"/>
                    </w:rPr>
                    <w:t>支流岸线</w:t>
                  </w:r>
                  <w:r>
                    <w:rPr>
                      <w:spacing w:val="-28"/>
                      <w:sz w:val="20"/>
                      <w:szCs w:val="20"/>
                    </w:rPr>
                    <w:t xml:space="preserve"> </w:t>
                  </w:r>
                  <w:r>
                    <w:rPr>
                      <w:rFonts w:ascii="Times New Roman" w:hAnsi="Times New Roman" w:eastAsia="Times New Roman" w:cs="Times New Roman"/>
                      <w:spacing w:val="14"/>
                      <w:sz w:val="20"/>
                      <w:szCs w:val="20"/>
                    </w:rPr>
                    <w:t>5</w:t>
                  </w:r>
                  <w:r>
                    <w:rPr>
                      <w:rFonts w:ascii="Times New Roman" w:hAnsi="Times New Roman" w:eastAsia="Times New Roman" w:cs="Times New Roman"/>
                      <w:spacing w:val="26"/>
                      <w:w w:val="101"/>
                      <w:sz w:val="20"/>
                      <w:szCs w:val="20"/>
                    </w:rPr>
                    <w:t xml:space="preserve"> </w:t>
                  </w:r>
                  <w:r>
                    <w:rPr>
                      <w:spacing w:val="14"/>
                      <w:sz w:val="20"/>
                      <w:szCs w:val="20"/>
                    </w:rPr>
                    <w:t>公里范围内新布局工业园</w:t>
                  </w:r>
                  <w:r>
                    <w:rPr>
                      <w:sz w:val="20"/>
                      <w:szCs w:val="20"/>
                    </w:rPr>
                    <w:t xml:space="preserve"> </w:t>
                  </w:r>
                  <w:r>
                    <w:rPr>
                      <w:spacing w:val="4"/>
                      <w:sz w:val="20"/>
                      <w:szCs w:val="20"/>
                    </w:rPr>
                    <w:t xml:space="preserve">区，有序推进现有工业园区空间布局的 </w:t>
                  </w:r>
                  <w:r>
                    <w:rPr>
                      <w:spacing w:val="5"/>
                      <w:sz w:val="20"/>
                      <w:szCs w:val="20"/>
                    </w:rPr>
                    <w:t>整理优化。</w:t>
                  </w:r>
                </w:p>
              </w:tc>
              <w:tc>
                <w:tcPr>
                  <w:tcW w:w="2141"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6"/>
                    <w:spacing w:before="65" w:line="229" w:lineRule="auto"/>
                    <w:ind w:left="766"/>
                    <w:rPr>
                      <w:sz w:val="20"/>
                      <w:szCs w:val="20"/>
                    </w:rPr>
                  </w:pPr>
                  <w:r>
                    <w:rPr>
                      <w:spacing w:val="5"/>
                      <w:sz w:val="20"/>
                      <w:szCs w:val="20"/>
                    </w:rPr>
                    <w:t>不涉及</w:t>
                  </w:r>
                </w:p>
              </w:tc>
              <w:tc>
                <w:tcPr>
                  <w:tcW w:w="1027"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5" w:line="228" w:lineRule="auto"/>
                    <w:ind w:left="31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5" w:hRule="atLeast"/>
              </w:trPr>
              <w:tc>
                <w:tcPr>
                  <w:tcW w:w="508" w:type="dxa"/>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before="58"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98" w:type="dxa"/>
                  <w:vAlign w:val="top"/>
                </w:tcPr>
                <w:p>
                  <w:pPr>
                    <w:pStyle w:val="6"/>
                    <w:spacing w:before="76" w:line="228" w:lineRule="auto"/>
                    <w:ind w:left="116"/>
                    <w:rPr>
                      <w:sz w:val="20"/>
                      <w:szCs w:val="20"/>
                    </w:rPr>
                  </w:pPr>
                  <w:r>
                    <w:rPr>
                      <w:spacing w:val="8"/>
                      <w:sz w:val="20"/>
                      <w:szCs w:val="20"/>
                    </w:rPr>
                    <w:t>二、新建项目入园</w:t>
                  </w:r>
                </w:p>
                <w:p>
                  <w:pPr>
                    <w:pStyle w:val="6"/>
                    <w:spacing w:before="70" w:line="285" w:lineRule="auto"/>
                    <w:ind w:left="111" w:right="51" w:firstLine="1"/>
                    <w:rPr>
                      <w:sz w:val="20"/>
                      <w:szCs w:val="20"/>
                    </w:rPr>
                  </w:pPr>
                  <w:r>
                    <w:rPr>
                      <w:spacing w:val="4"/>
                      <w:sz w:val="20"/>
                      <w:szCs w:val="20"/>
                    </w:rPr>
                    <w:t xml:space="preserve">新建有污染物排放的工业项目，除在安 </w:t>
                  </w:r>
                  <w:r>
                    <w:rPr>
                      <w:spacing w:val="17"/>
                      <w:sz w:val="20"/>
                      <w:szCs w:val="20"/>
                    </w:rPr>
                    <w:t>全生产或产业布局等各方面有特殊要</w:t>
                  </w:r>
                  <w:r>
                    <w:rPr>
                      <w:spacing w:val="4"/>
                      <w:sz w:val="20"/>
                      <w:szCs w:val="20"/>
                    </w:rPr>
                    <w:t xml:space="preserve"> </w:t>
                  </w:r>
                  <w:r>
                    <w:rPr>
                      <w:spacing w:val="-4"/>
                      <w:sz w:val="20"/>
                      <w:szCs w:val="20"/>
                    </w:rPr>
                    <w:t>求外，应当进入工业园区（工业集聚区，</w:t>
                  </w:r>
                  <w:r>
                    <w:rPr>
                      <w:sz w:val="20"/>
                      <w:szCs w:val="20"/>
                    </w:rPr>
                    <w:t xml:space="preserve"> </w:t>
                  </w:r>
                  <w:r>
                    <w:rPr>
                      <w:spacing w:val="4"/>
                      <w:sz w:val="20"/>
                      <w:szCs w:val="20"/>
                    </w:rPr>
                    <w:t>下同）。对未进入工业园区的项目，或</w:t>
                  </w:r>
                  <w:r>
                    <w:rPr>
                      <w:spacing w:val="6"/>
                      <w:sz w:val="20"/>
                      <w:szCs w:val="20"/>
                    </w:rPr>
                    <w:t xml:space="preserve"> </w:t>
                  </w:r>
                  <w:r>
                    <w:rPr>
                      <w:spacing w:val="4"/>
                      <w:sz w:val="20"/>
                      <w:szCs w:val="20"/>
                    </w:rPr>
                    <w:t>在工业园区（工业集聚区）以外区域实</w:t>
                  </w:r>
                  <w:r>
                    <w:rPr>
                      <w:spacing w:val="6"/>
                      <w:sz w:val="20"/>
                      <w:szCs w:val="20"/>
                    </w:rPr>
                    <w:t xml:space="preserve"> </w:t>
                  </w:r>
                  <w:r>
                    <w:rPr>
                      <w:spacing w:val="7"/>
                      <w:sz w:val="20"/>
                      <w:szCs w:val="20"/>
                    </w:rPr>
                    <w:t>施单纯增加产能的技改（扩建）项目，</w:t>
                  </w:r>
                  <w:r>
                    <w:rPr>
                      <w:spacing w:val="9"/>
                      <w:sz w:val="20"/>
                      <w:szCs w:val="20"/>
                    </w:rPr>
                    <w:t xml:space="preserve"> </w:t>
                  </w:r>
                  <w:r>
                    <w:rPr>
                      <w:spacing w:val="8"/>
                      <w:sz w:val="20"/>
                      <w:szCs w:val="20"/>
                    </w:rPr>
                    <w:t>不得办理项目核准或备案手续。</w:t>
                  </w:r>
                </w:p>
              </w:tc>
              <w:tc>
                <w:tcPr>
                  <w:tcW w:w="2141"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5" w:line="281" w:lineRule="auto"/>
                    <w:ind w:left="132" w:right="103" w:hanging="16"/>
                    <w:rPr>
                      <w:sz w:val="20"/>
                      <w:szCs w:val="20"/>
                    </w:rPr>
                  </w:pPr>
                  <w:r>
                    <w:rPr>
                      <w:spacing w:val="12"/>
                      <w:sz w:val="20"/>
                      <w:szCs w:val="20"/>
                    </w:rPr>
                    <w:t>本项目位于铜梁工业</w:t>
                  </w:r>
                  <w:r>
                    <w:rPr>
                      <w:spacing w:val="6"/>
                      <w:sz w:val="20"/>
                      <w:szCs w:val="20"/>
                    </w:rPr>
                    <w:t xml:space="preserve"> </w:t>
                  </w:r>
                  <w:r>
                    <w:rPr>
                      <w:spacing w:val="-4"/>
                      <w:sz w:val="20"/>
                      <w:szCs w:val="20"/>
                    </w:rPr>
                    <w:t>园区</w:t>
                  </w:r>
                </w:p>
              </w:tc>
              <w:tc>
                <w:tcPr>
                  <w:tcW w:w="1027" w:type="dxa"/>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65" w:line="228" w:lineRule="auto"/>
                    <w:ind w:left="31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508" w:type="dxa"/>
                  <w:tcBorders>
                    <w:bottom w:val="nil"/>
                  </w:tcBorders>
                  <w:vAlign w:val="top"/>
                </w:tcPr>
                <w:p>
                  <w:pPr>
                    <w:spacing w:line="266" w:lineRule="auto"/>
                    <w:rPr>
                      <w:rFonts w:ascii="Arial"/>
                      <w:sz w:val="21"/>
                    </w:rPr>
                  </w:pPr>
                </w:p>
                <w:p>
                  <w:pPr>
                    <w:spacing w:line="266" w:lineRule="auto"/>
                    <w:rPr>
                      <w:rFonts w:ascii="Arial"/>
                      <w:sz w:val="21"/>
                    </w:rPr>
                  </w:pPr>
                </w:p>
                <w:p>
                  <w:pPr>
                    <w:spacing w:before="57"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98" w:type="dxa"/>
                  <w:tcBorders>
                    <w:bottom w:val="nil"/>
                  </w:tcBorders>
                  <w:vAlign w:val="top"/>
                </w:tcPr>
                <w:p>
                  <w:pPr>
                    <w:pStyle w:val="6"/>
                    <w:spacing w:before="76" w:line="228" w:lineRule="auto"/>
                    <w:ind w:left="112"/>
                    <w:rPr>
                      <w:sz w:val="20"/>
                      <w:szCs w:val="20"/>
                    </w:rPr>
                  </w:pPr>
                  <w:r>
                    <w:rPr>
                      <w:spacing w:val="8"/>
                      <w:sz w:val="20"/>
                      <w:szCs w:val="20"/>
                    </w:rPr>
                    <w:t>三、严格产业准入</w:t>
                  </w:r>
                </w:p>
                <w:p>
                  <w:pPr>
                    <w:pStyle w:val="6"/>
                    <w:spacing w:before="73" w:line="271" w:lineRule="auto"/>
                    <w:ind w:left="111" w:right="35" w:firstLine="2"/>
                    <w:rPr>
                      <w:sz w:val="20"/>
                      <w:szCs w:val="20"/>
                    </w:rPr>
                  </w:pPr>
                  <w:r>
                    <w:rPr>
                      <w:spacing w:val="-5"/>
                      <w:sz w:val="20"/>
                      <w:szCs w:val="20"/>
                    </w:rPr>
                    <w:t>严格控制过剩产能和“两高一资</w:t>
                  </w:r>
                  <w:r>
                    <w:rPr>
                      <w:spacing w:val="-67"/>
                      <w:sz w:val="20"/>
                      <w:szCs w:val="20"/>
                    </w:rPr>
                    <w:t xml:space="preserve"> </w:t>
                  </w:r>
                  <w:r>
                    <w:rPr>
                      <w:spacing w:val="-5"/>
                      <w:sz w:val="20"/>
                      <w:szCs w:val="20"/>
                    </w:rPr>
                    <w:t>”项目，</w:t>
                  </w:r>
                  <w:r>
                    <w:rPr>
                      <w:sz w:val="20"/>
                      <w:szCs w:val="20"/>
                    </w:rPr>
                    <w:t xml:space="preserve"> </w:t>
                  </w:r>
                  <w:r>
                    <w:rPr>
                      <w:spacing w:val="-3"/>
                      <w:sz w:val="20"/>
                      <w:szCs w:val="20"/>
                    </w:rPr>
                    <w:t>严格限制造纸、印染、煤电、传统化工、</w:t>
                  </w:r>
                  <w:r>
                    <w:rPr>
                      <w:sz w:val="20"/>
                      <w:szCs w:val="20"/>
                    </w:rPr>
                    <w:t xml:space="preserve"> </w:t>
                  </w:r>
                  <w:r>
                    <w:rPr>
                      <w:spacing w:val="4"/>
                      <w:sz w:val="20"/>
                      <w:szCs w:val="20"/>
                    </w:rPr>
                    <w:t>传统燃油汽车、涉及重金属以及有毒有</w:t>
                  </w:r>
                </w:p>
              </w:tc>
              <w:tc>
                <w:tcPr>
                  <w:tcW w:w="2141" w:type="dxa"/>
                  <w:tcBorders>
                    <w:bottom w:val="nil"/>
                  </w:tcBorders>
                  <w:vAlign w:val="top"/>
                </w:tcPr>
                <w:p>
                  <w:pPr>
                    <w:pStyle w:val="6"/>
                    <w:spacing w:before="77" w:line="277" w:lineRule="auto"/>
                    <w:ind w:left="113" w:right="103" w:firstLine="2"/>
                    <w:rPr>
                      <w:sz w:val="20"/>
                      <w:szCs w:val="20"/>
                    </w:rPr>
                  </w:pPr>
                  <w:r>
                    <w:rPr>
                      <w:spacing w:val="12"/>
                      <w:sz w:val="20"/>
                      <w:szCs w:val="20"/>
                    </w:rPr>
                    <w:t>本项目不属于“两高</w:t>
                  </w:r>
                  <w:r>
                    <w:rPr>
                      <w:spacing w:val="4"/>
                      <w:sz w:val="20"/>
                      <w:szCs w:val="20"/>
                    </w:rPr>
                    <w:t xml:space="preserve"> </w:t>
                  </w:r>
                  <w:r>
                    <w:rPr>
                      <w:spacing w:val="9"/>
                      <w:sz w:val="20"/>
                      <w:szCs w:val="20"/>
                    </w:rPr>
                    <w:t>一资</w:t>
                  </w:r>
                  <w:r>
                    <w:rPr>
                      <w:spacing w:val="-64"/>
                      <w:sz w:val="20"/>
                      <w:szCs w:val="20"/>
                    </w:rPr>
                    <w:t xml:space="preserve"> </w:t>
                  </w:r>
                  <w:r>
                    <w:rPr>
                      <w:spacing w:val="9"/>
                      <w:sz w:val="20"/>
                      <w:szCs w:val="20"/>
                    </w:rPr>
                    <w:t>”项目，不属于</w:t>
                  </w:r>
                  <w:r>
                    <w:rPr>
                      <w:sz w:val="20"/>
                      <w:szCs w:val="20"/>
                    </w:rPr>
                    <w:t xml:space="preserve"> </w:t>
                  </w:r>
                  <w:r>
                    <w:rPr>
                      <w:spacing w:val="13"/>
                      <w:sz w:val="20"/>
                      <w:szCs w:val="20"/>
                    </w:rPr>
                    <w:t>造纸、印染、煤电、</w:t>
                  </w:r>
                  <w:r>
                    <w:rPr>
                      <w:sz w:val="20"/>
                      <w:szCs w:val="20"/>
                    </w:rPr>
                    <w:t xml:space="preserve"> </w:t>
                  </w:r>
                  <w:r>
                    <w:rPr>
                      <w:spacing w:val="13"/>
                      <w:sz w:val="20"/>
                      <w:szCs w:val="20"/>
                    </w:rPr>
                    <w:t>传统化工、传统燃油</w:t>
                  </w:r>
                </w:p>
              </w:tc>
              <w:tc>
                <w:tcPr>
                  <w:tcW w:w="1027" w:type="dxa"/>
                  <w:tcBorders>
                    <w:bottom w:val="nil"/>
                  </w:tcBorders>
                  <w:vAlign w:val="top"/>
                </w:tcPr>
                <w:p>
                  <w:pPr>
                    <w:spacing w:line="244" w:lineRule="auto"/>
                    <w:rPr>
                      <w:rFonts w:ascii="Arial"/>
                      <w:sz w:val="21"/>
                    </w:rPr>
                  </w:pPr>
                </w:p>
                <w:p>
                  <w:pPr>
                    <w:spacing w:line="244" w:lineRule="auto"/>
                    <w:rPr>
                      <w:rFonts w:ascii="Arial"/>
                      <w:sz w:val="21"/>
                    </w:rPr>
                  </w:pPr>
                </w:p>
                <w:p>
                  <w:pPr>
                    <w:pStyle w:val="6"/>
                    <w:spacing w:before="65" w:line="228" w:lineRule="auto"/>
                    <w:ind w:left="311"/>
                    <w:rPr>
                      <w:sz w:val="20"/>
                      <w:szCs w:val="20"/>
                    </w:rPr>
                  </w:pPr>
                  <w:r>
                    <w:rPr>
                      <w:spacing w:val="3"/>
                      <w:sz w:val="20"/>
                      <w:szCs w:val="20"/>
                    </w:rPr>
                    <w:t>符合</w:t>
                  </w:r>
                </w:p>
              </w:tc>
            </w:tr>
          </w:tbl>
          <w:p>
            <w:pPr>
              <w:spacing w:line="19" w:lineRule="exact"/>
              <w:rPr>
                <w:rFonts w:ascii="Arial"/>
                <w:sz w:val="2"/>
              </w:rPr>
            </w:pPr>
          </w:p>
        </w:tc>
      </w:tr>
    </w:tbl>
    <w:p>
      <w:pPr>
        <w:pStyle w:val="2"/>
        <w:rPr>
          <w:sz w:val="21"/>
        </w:rPr>
      </w:pPr>
    </w:p>
    <w:p>
      <w:pPr>
        <w:rPr>
          <w:sz w:val="21"/>
          <w:szCs w:val="21"/>
        </w:rPr>
        <w:sectPr>
          <w:footerReference r:id="rId15" w:type="default"/>
          <w:pgSz w:w="11906" w:h="16839"/>
          <w:pgMar w:top="400" w:right="1508" w:bottom="1326" w:left="1508" w:header="0" w:footer="111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8"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tblPrEx>
          <w:tblBorders>
            <w:top w:val="single" w:color="000000" w:sz="8"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122" w:hRule="atLeast"/>
        </w:trPr>
        <w:tc>
          <w:tcPr>
            <w:tcW w:w="8874" w:type="dxa"/>
            <w:vAlign w:val="top"/>
          </w:tcPr>
          <w:tbl>
            <w:tblPr>
              <w:tblStyle w:val="5"/>
              <w:tblW w:w="7479" w:type="dxa"/>
              <w:tblInd w:w="1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9"/>
              <w:gridCol w:w="3696"/>
              <w:gridCol w:w="475"/>
              <w:gridCol w:w="1664"/>
              <w:gridCol w:w="123"/>
              <w:gridCol w:w="9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1" w:hRule="atLeast"/>
              </w:trPr>
              <w:tc>
                <w:tcPr>
                  <w:tcW w:w="589" w:type="dxa"/>
                  <w:tcBorders>
                    <w:top w:val="nil"/>
                  </w:tcBorders>
                  <w:vAlign w:val="top"/>
                </w:tcPr>
                <w:p>
                  <w:pPr>
                    <w:rPr>
                      <w:rFonts w:ascii="Arial"/>
                      <w:sz w:val="21"/>
                    </w:rPr>
                  </w:pPr>
                  <w:r>
                    <w:pict>
                      <v:shape id="_x0000_s1030" o:spid="_x0000_s1030" style="position:absolute;left:0pt;margin-left:5.4pt;margin-top:1.45pt;height:111.5pt;width:0.5pt;mso-position-horizontal-relative:page;mso-position-vertical-relative:page;z-index:251664384;mso-width-relative:page;mso-height-relative:page;" filled="f" stroked="t" coordsize="10,2230" path="m4,0l4,2229e">
                        <v:fill on="f" focussize="0,0"/>
                        <v:stroke weight="0.48pt" color="#000000" miterlimit="2" joinstyle="bevel"/>
                        <v:imagedata o:title=""/>
                        <o:lock v:ext="edit"/>
                      </v:shape>
                    </w:pict>
                  </w:r>
                </w:p>
              </w:tc>
              <w:tc>
                <w:tcPr>
                  <w:tcW w:w="3696" w:type="dxa"/>
                  <w:tcBorders>
                    <w:top w:val="nil"/>
                  </w:tcBorders>
                  <w:vAlign w:val="top"/>
                </w:tcPr>
                <w:p>
                  <w:pPr>
                    <w:pStyle w:val="6"/>
                    <w:spacing w:before="83" w:line="288" w:lineRule="auto"/>
                    <w:ind w:left="140" w:right="4" w:firstLine="5"/>
                    <w:jc w:val="both"/>
                    <w:rPr>
                      <w:sz w:val="20"/>
                      <w:szCs w:val="20"/>
                    </w:rPr>
                  </w:pPr>
                  <w:r>
                    <w:rPr>
                      <w:spacing w:val="4"/>
                      <w:sz w:val="20"/>
                      <w:szCs w:val="20"/>
                    </w:rPr>
                    <w:t>害和持久性污染物排放的项目。新建或</w:t>
                  </w:r>
                  <w:r>
                    <w:rPr>
                      <w:spacing w:val="1"/>
                      <w:sz w:val="20"/>
                      <w:szCs w:val="20"/>
                    </w:rPr>
                    <w:t xml:space="preserve"> </w:t>
                  </w:r>
                  <w:r>
                    <w:rPr>
                      <w:spacing w:val="4"/>
                      <w:sz w:val="20"/>
                      <w:szCs w:val="20"/>
                    </w:rPr>
                    <w:t>扩建上述项目，必须符合国家及我市产</w:t>
                  </w:r>
                  <w:r>
                    <w:rPr>
                      <w:spacing w:val="6"/>
                      <w:sz w:val="20"/>
                      <w:szCs w:val="20"/>
                    </w:rPr>
                    <w:t xml:space="preserve"> </w:t>
                  </w:r>
                  <w:r>
                    <w:rPr>
                      <w:spacing w:val="4"/>
                      <w:sz w:val="20"/>
                      <w:szCs w:val="20"/>
                    </w:rPr>
                    <w:t>业政策和布局，依法办理环境保护、安</w:t>
                  </w:r>
                  <w:r>
                    <w:rPr>
                      <w:spacing w:val="6"/>
                      <w:sz w:val="20"/>
                      <w:szCs w:val="20"/>
                    </w:rPr>
                    <w:t xml:space="preserve"> </w:t>
                  </w:r>
                  <w:r>
                    <w:rPr>
                      <w:spacing w:val="-3"/>
                      <w:sz w:val="20"/>
                      <w:szCs w:val="20"/>
                    </w:rPr>
                    <w:t>全生产、资源（能源）节约等有关手续。</w:t>
                  </w:r>
                </w:p>
              </w:tc>
              <w:tc>
                <w:tcPr>
                  <w:tcW w:w="2139" w:type="dxa"/>
                  <w:gridSpan w:val="2"/>
                  <w:tcBorders>
                    <w:top w:val="nil"/>
                  </w:tcBorders>
                  <w:vAlign w:val="top"/>
                </w:tcPr>
                <w:p>
                  <w:pPr>
                    <w:pStyle w:val="6"/>
                    <w:spacing w:before="87" w:line="284" w:lineRule="auto"/>
                    <w:ind w:left="146" w:right="70"/>
                    <w:jc w:val="both"/>
                    <w:rPr>
                      <w:sz w:val="20"/>
                      <w:szCs w:val="20"/>
                    </w:rPr>
                  </w:pPr>
                  <w:r>
                    <w:rPr>
                      <w:spacing w:val="12"/>
                      <w:sz w:val="20"/>
                      <w:szCs w:val="20"/>
                    </w:rPr>
                    <w:t>汽车以及有毒有害和</w:t>
                  </w:r>
                  <w:r>
                    <w:rPr>
                      <w:spacing w:val="7"/>
                      <w:sz w:val="20"/>
                      <w:szCs w:val="20"/>
                    </w:rPr>
                    <w:t xml:space="preserve"> </w:t>
                  </w:r>
                  <w:r>
                    <w:rPr>
                      <w:spacing w:val="12"/>
                      <w:sz w:val="20"/>
                      <w:szCs w:val="20"/>
                    </w:rPr>
                    <w:t>持久性污染物排放的</w:t>
                  </w:r>
                  <w:r>
                    <w:rPr>
                      <w:spacing w:val="7"/>
                      <w:sz w:val="20"/>
                      <w:szCs w:val="20"/>
                    </w:rPr>
                    <w:t xml:space="preserve"> </w:t>
                  </w:r>
                  <w:r>
                    <w:rPr>
                      <w:spacing w:val="12"/>
                      <w:sz w:val="20"/>
                      <w:szCs w:val="20"/>
                    </w:rPr>
                    <w:t>项目。本项目废气经</w:t>
                  </w:r>
                  <w:r>
                    <w:rPr>
                      <w:spacing w:val="7"/>
                      <w:sz w:val="20"/>
                      <w:szCs w:val="20"/>
                    </w:rPr>
                    <w:t xml:space="preserve"> </w:t>
                  </w:r>
                  <w:r>
                    <w:rPr>
                      <w:spacing w:val="12"/>
                      <w:sz w:val="20"/>
                      <w:szCs w:val="20"/>
                    </w:rPr>
                    <w:t>治理设施处理达标后</w:t>
                  </w:r>
                  <w:r>
                    <w:rPr>
                      <w:spacing w:val="7"/>
                      <w:sz w:val="20"/>
                      <w:szCs w:val="20"/>
                    </w:rPr>
                    <w:t xml:space="preserve"> </w:t>
                  </w:r>
                  <w:r>
                    <w:rPr>
                      <w:spacing w:val="12"/>
                      <w:sz w:val="20"/>
                      <w:szCs w:val="20"/>
                    </w:rPr>
                    <w:t>排放，本项目符合国</w:t>
                  </w:r>
                  <w:r>
                    <w:rPr>
                      <w:spacing w:val="5"/>
                      <w:sz w:val="20"/>
                      <w:szCs w:val="20"/>
                    </w:rPr>
                    <w:t xml:space="preserve"> </w:t>
                  </w:r>
                  <w:r>
                    <w:rPr>
                      <w:spacing w:val="12"/>
                      <w:sz w:val="20"/>
                      <w:szCs w:val="20"/>
                    </w:rPr>
                    <w:t>家及我市产业政策和</w:t>
                  </w:r>
                  <w:r>
                    <w:rPr>
                      <w:spacing w:val="7"/>
                      <w:sz w:val="20"/>
                      <w:szCs w:val="20"/>
                    </w:rPr>
                    <w:t xml:space="preserve"> </w:t>
                  </w:r>
                  <w:r>
                    <w:rPr>
                      <w:spacing w:val="3"/>
                      <w:sz w:val="20"/>
                      <w:szCs w:val="20"/>
                    </w:rPr>
                    <w:t>布局。</w:t>
                  </w:r>
                </w:p>
              </w:tc>
              <w:tc>
                <w:tcPr>
                  <w:tcW w:w="1055" w:type="dxa"/>
                  <w:gridSpan w:val="2"/>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4" w:hRule="atLeast"/>
              </w:trPr>
              <w:tc>
                <w:tcPr>
                  <w:tcW w:w="7479" w:type="dxa"/>
                  <w:gridSpan w:val="6"/>
                  <w:tcBorders>
                    <w:bottom w:val="single" w:color="000000" w:sz="6" w:space="0"/>
                    <w:right w:val="nil"/>
                  </w:tcBorders>
                  <w:vAlign w:val="top"/>
                </w:tcPr>
                <w:p>
                  <w:pPr>
                    <w:pStyle w:val="6"/>
                    <w:spacing w:before="184" w:line="360" w:lineRule="auto"/>
                    <w:ind w:left="118" w:firstLine="505"/>
                    <w:jc w:val="both"/>
                  </w:pPr>
                  <w:r>
                    <w:rPr>
                      <w:spacing w:val="-4"/>
                    </w:rPr>
                    <w:t>由上表分析可知，本项目的建设符合《重庆市发展和改革委员会、</w:t>
                  </w:r>
                  <w:r>
                    <w:rPr>
                      <w:spacing w:val="7"/>
                    </w:rPr>
                    <w:t xml:space="preserve"> </w:t>
                  </w:r>
                  <w:r>
                    <w:rPr>
                      <w:spacing w:val="-4"/>
                    </w:rPr>
                    <w:t>重庆市经济和信息化委员会关于严格工业布局和准入的通知》（渝发改</w:t>
                  </w:r>
                  <w:r>
                    <w:rPr>
                      <w:spacing w:val="13"/>
                    </w:rPr>
                    <w:t xml:space="preserve"> </w:t>
                  </w:r>
                  <w:r>
                    <w:rPr>
                      <w:spacing w:val="-3"/>
                    </w:rPr>
                    <w:t>工〔</w:t>
                  </w:r>
                  <w:r>
                    <w:rPr>
                      <w:rFonts w:ascii="Times New Roman" w:hAnsi="Times New Roman" w:eastAsia="Times New Roman" w:cs="Times New Roman"/>
                      <w:spacing w:val="-3"/>
                    </w:rPr>
                    <w:t>2018</w:t>
                  </w:r>
                  <w:r>
                    <w:rPr>
                      <w:spacing w:val="-3"/>
                    </w:rPr>
                    <w:t>〕</w:t>
                  </w:r>
                  <w:r>
                    <w:rPr>
                      <w:rFonts w:ascii="Times New Roman" w:hAnsi="Times New Roman" w:eastAsia="Times New Roman" w:cs="Times New Roman"/>
                      <w:spacing w:val="-3"/>
                    </w:rPr>
                    <w:t>781</w:t>
                  </w:r>
                  <w:r>
                    <w:rPr>
                      <w:rFonts w:ascii="Times New Roman" w:hAnsi="Times New Roman" w:eastAsia="Times New Roman" w:cs="Times New Roman"/>
                      <w:spacing w:val="22"/>
                    </w:rPr>
                    <w:t xml:space="preserve"> </w:t>
                  </w:r>
                  <w:r>
                    <w:rPr>
                      <w:spacing w:val="-3"/>
                    </w:rPr>
                    <w:t>号）要求。</w:t>
                  </w:r>
                </w:p>
                <w:p>
                  <w:pPr>
                    <w:pStyle w:val="6"/>
                    <w:spacing w:before="33" w:line="219" w:lineRule="auto"/>
                    <w:ind w:left="124"/>
                  </w:pPr>
                  <w:r>
                    <w:rPr>
                      <w:rFonts w:ascii="Times New Roman" w:hAnsi="Times New Roman" w:eastAsia="Times New Roman" w:cs="Times New Roman"/>
                      <w:b/>
                      <w:bCs/>
                      <w:spacing w:val="-2"/>
                    </w:rPr>
                    <w:t xml:space="preserve">1.5 </w:t>
                  </w:r>
                  <w:r>
                    <w:rPr>
                      <w:b/>
                      <w:bCs/>
                      <w:spacing w:val="-2"/>
                    </w:rPr>
                    <w:t>重庆市产业投资准入工作手册符合性</w:t>
                  </w:r>
                  <w:r>
                    <w:rPr>
                      <w:b/>
                      <w:bCs/>
                      <w:spacing w:val="-3"/>
                    </w:rPr>
                    <w:t>分析</w:t>
                  </w:r>
                </w:p>
                <w:p>
                  <w:pPr>
                    <w:pStyle w:val="6"/>
                    <w:spacing w:before="194" w:line="218" w:lineRule="auto"/>
                    <w:jc w:val="right"/>
                  </w:pPr>
                  <w:r>
                    <w:rPr>
                      <w:spacing w:val="-3"/>
                    </w:rPr>
                    <w:t>本项目与《重庆市产业投资准入工作手册》（渝发改投资〔</w:t>
                  </w:r>
                  <w:r>
                    <w:rPr>
                      <w:rFonts w:ascii="Times New Roman" w:hAnsi="Times New Roman" w:eastAsia="Times New Roman" w:cs="Times New Roman"/>
                      <w:spacing w:val="-3"/>
                    </w:rPr>
                    <w:t>2022</w:t>
                  </w:r>
                  <w:r>
                    <w:rPr>
                      <w:spacing w:val="-3"/>
                    </w:rPr>
                    <w:t>〕</w:t>
                  </w:r>
                </w:p>
                <w:p>
                  <w:pPr>
                    <w:pStyle w:val="6"/>
                    <w:spacing w:before="196" w:line="219" w:lineRule="auto"/>
                    <w:ind w:left="136"/>
                  </w:pPr>
                  <w:r>
                    <w:rPr>
                      <w:rFonts w:ascii="Times New Roman" w:hAnsi="Times New Roman" w:eastAsia="Times New Roman" w:cs="Times New Roman"/>
                      <w:spacing w:val="-3"/>
                    </w:rPr>
                    <w:t>1436</w:t>
                  </w:r>
                  <w:r>
                    <w:rPr>
                      <w:rFonts w:ascii="Times New Roman" w:hAnsi="Times New Roman" w:eastAsia="Times New Roman" w:cs="Times New Roman"/>
                      <w:spacing w:val="21"/>
                      <w:w w:val="101"/>
                    </w:rPr>
                    <w:t xml:space="preserve"> </w:t>
                  </w:r>
                  <w:r>
                    <w:rPr>
                      <w:spacing w:val="-3"/>
                    </w:rPr>
                    <w:t>号）的符合性分析详见下表。</w:t>
                  </w:r>
                </w:p>
                <w:p>
                  <w:pPr>
                    <w:pStyle w:val="6"/>
                    <w:spacing w:before="210" w:line="218" w:lineRule="auto"/>
                    <w:ind w:left="572"/>
                  </w:pPr>
                  <w:r>
                    <w:rPr>
                      <w:b/>
                      <w:bCs/>
                      <w:spacing w:val="-2"/>
                    </w:rPr>
                    <w:t>表</w:t>
                  </w:r>
                  <w:r>
                    <w:rPr>
                      <w:spacing w:val="-41"/>
                    </w:rPr>
                    <w:t xml:space="preserve"> </w:t>
                  </w:r>
                  <w:r>
                    <w:rPr>
                      <w:rFonts w:ascii="Times New Roman" w:hAnsi="Times New Roman" w:eastAsia="Times New Roman" w:cs="Times New Roman"/>
                      <w:b/>
                      <w:bCs/>
                      <w:spacing w:val="-2"/>
                    </w:rPr>
                    <w:t xml:space="preserve">1.5-1      </w:t>
                  </w:r>
                  <w:r>
                    <w:rPr>
                      <w:b/>
                      <w:bCs/>
                      <w:spacing w:val="-2"/>
                    </w:rPr>
                    <w:t>本项目与重庆市产业投资准入工作手册符合性分析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89" w:type="dxa"/>
                  <w:tcBorders>
                    <w:top w:val="single" w:color="000000" w:sz="6" w:space="0"/>
                    <w:bottom w:val="single" w:color="000000" w:sz="6" w:space="0"/>
                  </w:tcBorders>
                  <w:textDirection w:val="tbRlV"/>
                  <w:vAlign w:val="top"/>
                </w:tcPr>
                <w:p>
                  <w:pPr>
                    <w:pStyle w:val="6"/>
                    <w:spacing w:before="132" w:line="218" w:lineRule="auto"/>
                    <w:ind w:left="79"/>
                    <w:rPr>
                      <w:sz w:val="20"/>
                      <w:szCs w:val="20"/>
                    </w:rPr>
                  </w:pPr>
                  <w:r>
                    <w:rPr>
                      <w:spacing w:val="8"/>
                      <w:sz w:val="20"/>
                      <w:szCs w:val="20"/>
                    </w:rPr>
                    <w:t>序</w:t>
                  </w:r>
                  <w:r>
                    <w:rPr>
                      <w:spacing w:val="10"/>
                      <w:sz w:val="20"/>
                      <w:szCs w:val="20"/>
                    </w:rPr>
                    <w:t xml:space="preserve"> </w:t>
                  </w:r>
                  <w:r>
                    <w:rPr>
                      <w:spacing w:val="8"/>
                      <w:sz w:val="20"/>
                      <w:szCs w:val="20"/>
                    </w:rPr>
                    <w:t>号</w:t>
                  </w:r>
                </w:p>
              </w:tc>
              <w:tc>
                <w:tcPr>
                  <w:tcW w:w="4171" w:type="dxa"/>
                  <w:gridSpan w:val="2"/>
                  <w:tcBorders>
                    <w:top w:val="single" w:color="000000" w:sz="6" w:space="0"/>
                    <w:bottom w:val="single" w:color="000000" w:sz="6" w:space="0"/>
                  </w:tcBorders>
                  <w:vAlign w:val="top"/>
                </w:tcPr>
                <w:p>
                  <w:pPr>
                    <w:pStyle w:val="6"/>
                    <w:spacing w:before="237" w:line="226" w:lineRule="auto"/>
                    <w:ind w:left="1245"/>
                    <w:rPr>
                      <w:sz w:val="20"/>
                      <w:szCs w:val="20"/>
                    </w:rPr>
                  </w:pPr>
                  <w:r>
                    <w:rPr>
                      <w:spacing w:val="8"/>
                      <w:sz w:val="20"/>
                      <w:szCs w:val="20"/>
                    </w:rPr>
                    <w:t>产业投资准入政策</w:t>
                  </w:r>
                </w:p>
              </w:tc>
              <w:tc>
                <w:tcPr>
                  <w:tcW w:w="1787" w:type="dxa"/>
                  <w:gridSpan w:val="2"/>
                  <w:tcBorders>
                    <w:top w:val="single" w:color="000000" w:sz="6" w:space="0"/>
                    <w:bottom w:val="single" w:color="000000" w:sz="6" w:space="0"/>
                  </w:tcBorders>
                  <w:vAlign w:val="top"/>
                </w:tcPr>
                <w:p>
                  <w:pPr>
                    <w:pStyle w:val="6"/>
                    <w:spacing w:before="237" w:line="227" w:lineRule="auto"/>
                    <w:ind w:left="373"/>
                    <w:rPr>
                      <w:sz w:val="20"/>
                      <w:szCs w:val="20"/>
                    </w:rPr>
                  </w:pPr>
                  <w:r>
                    <w:rPr>
                      <w:spacing w:val="7"/>
                      <w:sz w:val="20"/>
                      <w:szCs w:val="20"/>
                    </w:rPr>
                    <w:t>本项目情况</w:t>
                  </w:r>
                </w:p>
              </w:tc>
              <w:tc>
                <w:tcPr>
                  <w:tcW w:w="932" w:type="dxa"/>
                  <w:tcBorders>
                    <w:top w:val="single" w:color="000000" w:sz="6" w:space="0"/>
                    <w:bottom w:val="single" w:color="000000" w:sz="6" w:space="0"/>
                    <w:right w:val="single" w:color="000000" w:sz="6" w:space="0"/>
                  </w:tcBorders>
                  <w:vAlign w:val="top"/>
                </w:tcPr>
                <w:p>
                  <w:pPr>
                    <w:pStyle w:val="6"/>
                    <w:spacing w:before="79" w:line="256" w:lineRule="auto"/>
                    <w:ind w:left="260" w:right="148" w:hanging="106"/>
                    <w:rPr>
                      <w:sz w:val="20"/>
                      <w:szCs w:val="20"/>
                    </w:rPr>
                  </w:pPr>
                  <w:r>
                    <w:rPr>
                      <w:spacing w:val="6"/>
                      <w:sz w:val="20"/>
                      <w:szCs w:val="20"/>
                    </w:rPr>
                    <w:t>符合性</w:t>
                  </w:r>
                  <w:r>
                    <w:rPr>
                      <w:sz w:val="20"/>
                      <w:szCs w:val="20"/>
                    </w:rPr>
                    <w:t xml:space="preserve"> </w:t>
                  </w:r>
                  <w:r>
                    <w:rPr>
                      <w:spacing w:val="3"/>
                      <w:sz w:val="20"/>
                      <w:szCs w:val="20"/>
                    </w:rPr>
                    <w:t>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589" w:type="dxa"/>
                  <w:tcBorders>
                    <w:top w:val="single" w:color="000000" w:sz="6" w:space="0"/>
                    <w:bottom w:val="single" w:color="000000" w:sz="6" w:space="0"/>
                  </w:tcBorders>
                  <w:vAlign w:val="top"/>
                </w:tcPr>
                <w:p>
                  <w:pPr>
                    <w:spacing w:line="267" w:lineRule="auto"/>
                    <w:rPr>
                      <w:rFonts w:ascii="Arial"/>
                      <w:sz w:val="21"/>
                    </w:rPr>
                  </w:pPr>
                </w:p>
                <w:p>
                  <w:pPr>
                    <w:spacing w:line="267" w:lineRule="auto"/>
                    <w:rPr>
                      <w:rFonts w:ascii="Arial"/>
                      <w:sz w:val="21"/>
                    </w:rPr>
                  </w:pPr>
                </w:p>
                <w:p>
                  <w:pPr>
                    <w:spacing w:before="5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171" w:type="dxa"/>
                  <w:gridSpan w:val="2"/>
                  <w:tcBorders>
                    <w:top w:val="single" w:color="000000" w:sz="6" w:space="0"/>
                    <w:bottom w:val="single" w:color="000000" w:sz="6" w:space="0"/>
                  </w:tcBorders>
                  <w:vAlign w:val="top"/>
                </w:tcPr>
                <w:p>
                  <w:pPr>
                    <w:pStyle w:val="6"/>
                    <w:spacing w:before="81" w:line="275" w:lineRule="auto"/>
                    <w:ind w:left="106" w:right="108" w:firstLine="2"/>
                    <w:jc w:val="both"/>
                    <w:rPr>
                      <w:sz w:val="20"/>
                      <w:szCs w:val="20"/>
                    </w:rPr>
                  </w:pPr>
                  <w:r>
                    <w:rPr>
                      <w:spacing w:val="19"/>
                      <w:sz w:val="20"/>
                      <w:szCs w:val="20"/>
                    </w:rPr>
                    <w:t>不予准入类主要指国家及我市相关规定明</w:t>
                  </w:r>
                  <w:r>
                    <w:rPr>
                      <w:spacing w:val="5"/>
                      <w:sz w:val="20"/>
                      <w:szCs w:val="20"/>
                    </w:rPr>
                    <w:t xml:space="preserve"> </w:t>
                  </w:r>
                  <w:r>
                    <w:rPr>
                      <w:spacing w:val="7"/>
                      <w:sz w:val="20"/>
                      <w:szCs w:val="20"/>
                    </w:rPr>
                    <w:t>令禁止的项目。限制准入类主要指国家及我</w:t>
                  </w:r>
                  <w:r>
                    <w:rPr>
                      <w:spacing w:val="14"/>
                      <w:sz w:val="20"/>
                      <w:szCs w:val="20"/>
                    </w:rPr>
                    <w:t xml:space="preserve"> </w:t>
                  </w:r>
                  <w:r>
                    <w:rPr>
                      <w:spacing w:val="7"/>
                      <w:sz w:val="20"/>
                      <w:szCs w:val="20"/>
                    </w:rPr>
                    <w:t>市相关规定明确予以限制的行业或项目，主</w:t>
                  </w:r>
                  <w:r>
                    <w:rPr>
                      <w:spacing w:val="17"/>
                      <w:sz w:val="20"/>
                      <w:szCs w:val="20"/>
                    </w:rPr>
                    <w:t xml:space="preserve"> </w:t>
                  </w:r>
                  <w:r>
                    <w:rPr>
                      <w:spacing w:val="8"/>
                      <w:sz w:val="20"/>
                      <w:szCs w:val="20"/>
                    </w:rPr>
                    <w:t>要分为行业限制、区域限制。</w:t>
                  </w:r>
                </w:p>
              </w:tc>
              <w:tc>
                <w:tcPr>
                  <w:tcW w:w="1787" w:type="dxa"/>
                  <w:gridSpan w:val="2"/>
                  <w:tcBorders>
                    <w:top w:val="single" w:color="000000" w:sz="6" w:space="0"/>
                    <w:bottom w:val="single" w:color="000000" w:sz="6" w:space="0"/>
                  </w:tcBorders>
                  <w:vAlign w:val="top"/>
                </w:tcPr>
                <w:p>
                  <w:pPr>
                    <w:pStyle w:val="6"/>
                    <w:spacing w:before="237" w:line="286" w:lineRule="auto"/>
                    <w:ind w:left="109" w:right="107" w:firstLine="1"/>
                    <w:jc w:val="both"/>
                    <w:rPr>
                      <w:sz w:val="20"/>
                      <w:szCs w:val="20"/>
                    </w:rPr>
                  </w:pPr>
                  <w:r>
                    <w:rPr>
                      <w:spacing w:val="13"/>
                      <w:sz w:val="20"/>
                      <w:szCs w:val="20"/>
                    </w:rPr>
                    <w:t>本项</w:t>
                  </w:r>
                  <w:r>
                    <w:rPr>
                      <w:spacing w:val="-29"/>
                      <w:sz w:val="20"/>
                      <w:szCs w:val="20"/>
                    </w:rPr>
                    <w:t xml:space="preserve"> </w:t>
                  </w:r>
                  <w:r>
                    <w:rPr>
                      <w:spacing w:val="13"/>
                      <w:sz w:val="20"/>
                      <w:szCs w:val="20"/>
                    </w:rPr>
                    <w:t>目不属于不</w:t>
                  </w:r>
                  <w:r>
                    <w:rPr>
                      <w:sz w:val="20"/>
                      <w:szCs w:val="20"/>
                    </w:rPr>
                    <w:t xml:space="preserve"> </w:t>
                  </w:r>
                  <w:r>
                    <w:rPr>
                      <w:spacing w:val="23"/>
                      <w:sz w:val="20"/>
                      <w:szCs w:val="20"/>
                    </w:rPr>
                    <w:t>予准入和限制准</w:t>
                  </w:r>
                  <w:r>
                    <w:rPr>
                      <w:spacing w:val="2"/>
                      <w:sz w:val="20"/>
                      <w:szCs w:val="20"/>
                    </w:rPr>
                    <w:t xml:space="preserve"> </w:t>
                  </w:r>
                  <w:r>
                    <w:rPr>
                      <w:spacing w:val="5"/>
                      <w:sz w:val="20"/>
                      <w:szCs w:val="20"/>
                    </w:rPr>
                    <w:t>入类</w:t>
                  </w:r>
                </w:p>
              </w:tc>
              <w:tc>
                <w:tcPr>
                  <w:tcW w:w="932" w:type="dxa"/>
                  <w:tcBorders>
                    <w:top w:val="single" w:color="000000" w:sz="6" w:space="0"/>
                    <w:bottom w:val="single" w:color="000000" w:sz="6" w:space="0"/>
                    <w:right w:val="single" w:color="000000" w:sz="6" w:space="0"/>
                  </w:tcBorders>
                  <w:vAlign w:val="top"/>
                </w:tcPr>
                <w:p>
                  <w:pPr>
                    <w:spacing w:line="245" w:lineRule="auto"/>
                    <w:rPr>
                      <w:rFonts w:ascii="Arial"/>
                      <w:sz w:val="21"/>
                    </w:rPr>
                  </w:pPr>
                </w:p>
                <w:p>
                  <w:pPr>
                    <w:spacing w:line="246" w:lineRule="auto"/>
                    <w:rPr>
                      <w:rFonts w:ascii="Arial"/>
                      <w:sz w:val="21"/>
                    </w:rPr>
                  </w:pPr>
                </w:p>
                <w:p>
                  <w:pPr>
                    <w:pStyle w:val="6"/>
                    <w:spacing w:before="65" w:line="228" w:lineRule="auto"/>
                    <w:ind w:left="25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2" w:hRule="atLeast"/>
              </w:trPr>
              <w:tc>
                <w:tcPr>
                  <w:tcW w:w="589" w:type="dxa"/>
                  <w:tcBorders>
                    <w:top w:val="single" w:color="000000" w:sz="6" w:space="0"/>
                    <w:bottom w:val="single" w:color="000000" w:sz="6" w:space="0"/>
                  </w:tcBorders>
                  <w:vAlign w:val="top"/>
                </w:tcPr>
                <w:p>
                  <w:pPr>
                    <w:spacing w:line="347" w:lineRule="auto"/>
                    <w:rPr>
                      <w:rFonts w:ascii="Arial"/>
                      <w:sz w:val="21"/>
                    </w:rPr>
                  </w:pPr>
                </w:p>
                <w:p>
                  <w:pPr>
                    <w:spacing w:line="347" w:lineRule="auto"/>
                    <w:rPr>
                      <w:rFonts w:ascii="Arial"/>
                      <w:sz w:val="21"/>
                    </w:rPr>
                  </w:pPr>
                </w:p>
                <w:p>
                  <w:pPr>
                    <w:spacing w:before="57"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171" w:type="dxa"/>
                  <w:gridSpan w:val="2"/>
                  <w:tcBorders>
                    <w:top w:val="single" w:color="000000" w:sz="6" w:space="0"/>
                    <w:bottom w:val="single" w:color="000000" w:sz="6" w:space="0"/>
                  </w:tcBorders>
                  <w:vAlign w:val="top"/>
                </w:tcPr>
                <w:p>
                  <w:pPr>
                    <w:pStyle w:val="6"/>
                    <w:spacing w:before="80" w:line="279" w:lineRule="auto"/>
                    <w:ind w:left="105" w:right="53" w:firstLine="4"/>
                    <w:jc w:val="both"/>
                    <w:rPr>
                      <w:sz w:val="20"/>
                      <w:szCs w:val="20"/>
                    </w:rPr>
                  </w:pPr>
                  <w:r>
                    <w:rPr>
                      <w:spacing w:val="7"/>
                      <w:sz w:val="20"/>
                      <w:szCs w:val="20"/>
                    </w:rPr>
                    <w:t>列入不予准入类的项目，投资主管部门不得</w:t>
                  </w:r>
                  <w:r>
                    <w:rPr>
                      <w:spacing w:val="11"/>
                      <w:sz w:val="20"/>
                      <w:szCs w:val="20"/>
                    </w:rPr>
                    <w:t xml:space="preserve"> </w:t>
                  </w:r>
                  <w:r>
                    <w:rPr>
                      <w:sz w:val="20"/>
                      <w:szCs w:val="20"/>
                    </w:rPr>
                    <w:t>审批、核准、备案。列入限制准入类的项目，</w:t>
                  </w:r>
                  <w:r>
                    <w:rPr>
                      <w:spacing w:val="5"/>
                      <w:sz w:val="20"/>
                      <w:szCs w:val="20"/>
                    </w:rPr>
                    <w:t xml:space="preserve"> </w:t>
                  </w:r>
                  <w:r>
                    <w:rPr>
                      <w:spacing w:val="19"/>
                      <w:sz w:val="20"/>
                      <w:szCs w:val="20"/>
                    </w:rPr>
                    <w:t>应同时满足相应行业和所在区域的管理要</w:t>
                  </w:r>
                  <w:r>
                    <w:rPr>
                      <w:spacing w:val="8"/>
                      <w:sz w:val="20"/>
                      <w:szCs w:val="20"/>
                    </w:rPr>
                    <w:t xml:space="preserve"> 求后，报投资主管部门按权限审批、核准或</w:t>
                  </w:r>
                  <w:r>
                    <w:rPr>
                      <w:sz w:val="20"/>
                      <w:szCs w:val="20"/>
                    </w:rPr>
                    <w:t xml:space="preserve"> </w:t>
                  </w:r>
                  <w:r>
                    <w:rPr>
                      <w:spacing w:val="3"/>
                      <w:sz w:val="20"/>
                      <w:szCs w:val="20"/>
                    </w:rPr>
                    <w:t>备案。</w:t>
                  </w:r>
                </w:p>
              </w:tc>
              <w:tc>
                <w:tcPr>
                  <w:tcW w:w="1787" w:type="dxa"/>
                  <w:gridSpan w:val="2"/>
                  <w:tcBorders>
                    <w:top w:val="single" w:color="000000" w:sz="6" w:space="0"/>
                    <w:bottom w:val="single" w:color="000000" w:sz="6" w:space="0"/>
                  </w:tcBorders>
                  <w:vAlign w:val="top"/>
                </w:tcPr>
                <w:p>
                  <w:pPr>
                    <w:spacing w:line="332" w:lineRule="auto"/>
                    <w:rPr>
                      <w:rFonts w:ascii="Arial"/>
                      <w:sz w:val="21"/>
                    </w:rPr>
                  </w:pPr>
                </w:p>
                <w:p>
                  <w:pPr>
                    <w:pStyle w:val="6"/>
                    <w:spacing w:before="66" w:line="285" w:lineRule="auto"/>
                    <w:ind w:left="109" w:right="107" w:firstLine="1"/>
                    <w:jc w:val="both"/>
                    <w:rPr>
                      <w:sz w:val="20"/>
                      <w:szCs w:val="20"/>
                    </w:rPr>
                  </w:pPr>
                  <w:r>
                    <w:rPr>
                      <w:spacing w:val="13"/>
                      <w:sz w:val="20"/>
                      <w:szCs w:val="20"/>
                    </w:rPr>
                    <w:t>本项</w:t>
                  </w:r>
                  <w:r>
                    <w:rPr>
                      <w:spacing w:val="-29"/>
                      <w:sz w:val="20"/>
                      <w:szCs w:val="20"/>
                    </w:rPr>
                    <w:t xml:space="preserve"> </w:t>
                  </w:r>
                  <w:r>
                    <w:rPr>
                      <w:spacing w:val="13"/>
                      <w:sz w:val="20"/>
                      <w:szCs w:val="20"/>
                    </w:rPr>
                    <w:t>目不属于不</w:t>
                  </w:r>
                  <w:r>
                    <w:rPr>
                      <w:sz w:val="20"/>
                      <w:szCs w:val="20"/>
                    </w:rPr>
                    <w:t xml:space="preserve"> </w:t>
                  </w:r>
                  <w:r>
                    <w:rPr>
                      <w:spacing w:val="23"/>
                      <w:sz w:val="20"/>
                      <w:szCs w:val="20"/>
                    </w:rPr>
                    <w:t>予准入和限制准</w:t>
                  </w:r>
                  <w:r>
                    <w:rPr>
                      <w:spacing w:val="2"/>
                      <w:sz w:val="20"/>
                      <w:szCs w:val="20"/>
                    </w:rPr>
                    <w:t xml:space="preserve"> </w:t>
                  </w:r>
                  <w:r>
                    <w:rPr>
                      <w:spacing w:val="5"/>
                      <w:sz w:val="20"/>
                      <w:szCs w:val="20"/>
                    </w:rPr>
                    <w:t>入类</w:t>
                  </w:r>
                </w:p>
              </w:tc>
              <w:tc>
                <w:tcPr>
                  <w:tcW w:w="932" w:type="dxa"/>
                  <w:tcBorders>
                    <w:top w:val="single" w:color="000000" w:sz="6" w:space="0"/>
                    <w:bottom w:val="single" w:color="000000" w:sz="6" w:space="0"/>
                    <w:right w:val="single" w:color="000000" w:sz="6" w:space="0"/>
                  </w:tcBorders>
                  <w:vAlign w:val="top"/>
                </w:tcPr>
                <w:p>
                  <w:pPr>
                    <w:spacing w:line="325" w:lineRule="auto"/>
                    <w:rPr>
                      <w:rFonts w:ascii="Arial"/>
                      <w:sz w:val="21"/>
                    </w:rPr>
                  </w:pPr>
                </w:p>
                <w:p>
                  <w:pPr>
                    <w:spacing w:line="325" w:lineRule="auto"/>
                    <w:rPr>
                      <w:rFonts w:ascii="Arial"/>
                      <w:sz w:val="21"/>
                    </w:rPr>
                  </w:pPr>
                </w:p>
                <w:p>
                  <w:pPr>
                    <w:pStyle w:val="6"/>
                    <w:spacing w:before="65" w:line="228" w:lineRule="auto"/>
                    <w:ind w:left="25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589" w:type="dxa"/>
                  <w:tcBorders>
                    <w:top w:val="single" w:color="000000" w:sz="6" w:space="0"/>
                    <w:bottom w:val="single" w:color="00000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57" w:line="195"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171" w:type="dxa"/>
                  <w:gridSpan w:val="2"/>
                  <w:tcBorders>
                    <w:top w:val="single" w:color="000000" w:sz="6" w:space="0"/>
                    <w:bottom w:val="single" w:color="000000" w:sz="6" w:space="0"/>
                  </w:tcBorders>
                  <w:vAlign w:val="top"/>
                </w:tcPr>
                <w:p>
                  <w:pPr>
                    <w:pStyle w:val="6"/>
                    <w:spacing w:before="81" w:line="228" w:lineRule="auto"/>
                    <w:ind w:left="109"/>
                    <w:rPr>
                      <w:sz w:val="20"/>
                      <w:szCs w:val="20"/>
                    </w:rPr>
                  </w:pPr>
                  <w:r>
                    <w:rPr>
                      <w:spacing w:val="8"/>
                      <w:sz w:val="20"/>
                      <w:szCs w:val="20"/>
                    </w:rPr>
                    <w:t>二、不予准入类</w:t>
                  </w:r>
                </w:p>
                <w:p>
                  <w:pPr>
                    <w:pStyle w:val="6"/>
                    <w:spacing w:before="74" w:line="228" w:lineRule="auto"/>
                    <w:ind w:left="115"/>
                    <w:rPr>
                      <w:sz w:val="20"/>
                      <w:szCs w:val="20"/>
                    </w:rPr>
                  </w:pPr>
                  <w:r>
                    <w:rPr>
                      <w:spacing w:val="8"/>
                      <w:sz w:val="20"/>
                      <w:szCs w:val="20"/>
                    </w:rPr>
                    <w:t>（一）全市范围内不予准入的产业</w:t>
                  </w:r>
                </w:p>
                <w:p>
                  <w:pPr>
                    <w:pStyle w:val="6"/>
                    <w:spacing w:before="72" w:line="261" w:lineRule="auto"/>
                    <w:ind w:left="109" w:right="110" w:firstLine="12"/>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8"/>
                      <w:sz w:val="20"/>
                      <w:szCs w:val="20"/>
                    </w:rPr>
                    <w:t xml:space="preserve"> </w:t>
                  </w:r>
                  <w:r>
                    <w:rPr>
                      <w:spacing w:val="10"/>
                      <w:sz w:val="20"/>
                      <w:szCs w:val="20"/>
                    </w:rPr>
                    <w:t>．国家产业结构调整指导目录中的淘汰类</w:t>
                  </w:r>
                  <w:r>
                    <w:rPr>
                      <w:sz w:val="20"/>
                      <w:szCs w:val="20"/>
                    </w:rPr>
                    <w:t xml:space="preserve"> </w:t>
                  </w:r>
                  <w:r>
                    <w:rPr>
                      <w:spacing w:val="2"/>
                      <w:sz w:val="20"/>
                      <w:szCs w:val="20"/>
                    </w:rPr>
                    <w:t>项目。</w:t>
                  </w:r>
                </w:p>
                <w:p>
                  <w:pPr>
                    <w:pStyle w:val="6"/>
                    <w:spacing w:before="74" w:line="227" w:lineRule="auto"/>
                    <w:ind w:left="101"/>
                    <w:rPr>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16"/>
                      <w:sz w:val="20"/>
                      <w:szCs w:val="20"/>
                    </w:rPr>
                    <w:t xml:space="preserve"> </w:t>
                  </w:r>
                  <w:r>
                    <w:rPr>
                      <w:spacing w:val="5"/>
                      <w:sz w:val="20"/>
                      <w:szCs w:val="20"/>
                    </w:rPr>
                    <w:t>．天然林商业性采伐。</w:t>
                  </w:r>
                </w:p>
                <w:p>
                  <w:pPr>
                    <w:pStyle w:val="6"/>
                    <w:spacing w:before="72" w:line="254" w:lineRule="auto"/>
                    <w:ind w:left="105" w:right="110"/>
                    <w:rPr>
                      <w:sz w:val="20"/>
                      <w:szCs w:val="20"/>
                    </w:rPr>
                  </w:pPr>
                  <w:r>
                    <w:rPr>
                      <w:rFonts w:ascii="Times New Roman" w:hAnsi="Times New Roman" w:eastAsia="Times New Roman" w:cs="Times New Roman"/>
                      <w:spacing w:val="11"/>
                      <w:sz w:val="20"/>
                      <w:szCs w:val="20"/>
                    </w:rPr>
                    <w:t>3</w:t>
                  </w:r>
                  <w:r>
                    <w:rPr>
                      <w:rFonts w:ascii="Times New Roman" w:hAnsi="Times New Roman" w:eastAsia="Times New Roman" w:cs="Times New Roman"/>
                      <w:spacing w:val="-11"/>
                      <w:sz w:val="20"/>
                      <w:szCs w:val="20"/>
                    </w:rPr>
                    <w:t xml:space="preserve"> </w:t>
                  </w:r>
                  <w:r>
                    <w:rPr>
                      <w:spacing w:val="11"/>
                      <w:sz w:val="20"/>
                      <w:szCs w:val="20"/>
                    </w:rPr>
                    <w:t>．法律法规和相关政策明令不予准入的其</w:t>
                  </w:r>
                  <w:r>
                    <w:rPr>
                      <w:sz w:val="20"/>
                      <w:szCs w:val="20"/>
                    </w:rPr>
                    <w:t xml:space="preserve"> </w:t>
                  </w:r>
                  <w:r>
                    <w:rPr>
                      <w:spacing w:val="5"/>
                      <w:sz w:val="20"/>
                      <w:szCs w:val="20"/>
                    </w:rPr>
                    <w:t>他项目。</w:t>
                  </w:r>
                </w:p>
              </w:tc>
              <w:tc>
                <w:tcPr>
                  <w:tcW w:w="1787" w:type="dxa"/>
                  <w:gridSpan w:val="2"/>
                  <w:tcBorders>
                    <w:top w:val="single" w:color="000000" w:sz="6" w:space="0"/>
                    <w:bottom w:val="single" w:color="000000" w:sz="6" w:space="0"/>
                  </w:tcBorders>
                  <w:vAlign w:val="top"/>
                </w:tcPr>
                <w:p>
                  <w:pPr>
                    <w:spacing w:line="326" w:lineRule="auto"/>
                    <w:rPr>
                      <w:rFonts w:ascii="Arial"/>
                      <w:sz w:val="21"/>
                    </w:rPr>
                  </w:pPr>
                </w:p>
                <w:p>
                  <w:pPr>
                    <w:spacing w:line="326" w:lineRule="auto"/>
                    <w:rPr>
                      <w:rFonts w:ascii="Arial"/>
                      <w:sz w:val="21"/>
                    </w:rPr>
                  </w:pPr>
                </w:p>
                <w:p>
                  <w:pPr>
                    <w:pStyle w:val="6"/>
                    <w:spacing w:before="65" w:line="290" w:lineRule="auto"/>
                    <w:ind w:left="109" w:right="107" w:firstLine="1"/>
                    <w:jc w:val="both"/>
                    <w:rPr>
                      <w:sz w:val="20"/>
                      <w:szCs w:val="20"/>
                    </w:rPr>
                  </w:pPr>
                  <w:r>
                    <w:rPr>
                      <w:spacing w:val="14"/>
                      <w:sz w:val="20"/>
                      <w:szCs w:val="20"/>
                    </w:rPr>
                    <w:t>本项</w:t>
                  </w:r>
                  <w:r>
                    <w:rPr>
                      <w:spacing w:val="-36"/>
                      <w:sz w:val="20"/>
                      <w:szCs w:val="20"/>
                    </w:rPr>
                    <w:t xml:space="preserve"> </w:t>
                  </w:r>
                  <w:r>
                    <w:rPr>
                      <w:spacing w:val="14"/>
                      <w:sz w:val="20"/>
                      <w:szCs w:val="20"/>
                    </w:rPr>
                    <w:t>目不属于左</w:t>
                  </w:r>
                  <w:r>
                    <w:rPr>
                      <w:sz w:val="20"/>
                      <w:szCs w:val="20"/>
                    </w:rPr>
                    <w:t xml:space="preserve"> </w:t>
                  </w:r>
                  <w:r>
                    <w:rPr>
                      <w:spacing w:val="23"/>
                      <w:sz w:val="20"/>
                      <w:szCs w:val="20"/>
                    </w:rPr>
                    <w:t>列不予准入的产</w:t>
                  </w:r>
                  <w:r>
                    <w:rPr>
                      <w:spacing w:val="2"/>
                      <w:sz w:val="20"/>
                      <w:szCs w:val="20"/>
                    </w:rPr>
                    <w:t xml:space="preserve"> </w:t>
                  </w:r>
                  <w:r>
                    <w:rPr>
                      <w:sz w:val="20"/>
                      <w:szCs w:val="20"/>
                    </w:rPr>
                    <w:t>业。</w:t>
                  </w:r>
                </w:p>
              </w:tc>
              <w:tc>
                <w:tcPr>
                  <w:tcW w:w="932" w:type="dxa"/>
                  <w:tcBorders>
                    <w:top w:val="single" w:color="000000" w:sz="6" w:space="0"/>
                    <w:bottom w:val="single" w:color="000000" w:sz="6" w:space="0"/>
                    <w:right w:val="single" w:color="00000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5" w:line="228" w:lineRule="auto"/>
                    <w:ind w:left="259"/>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0" w:hRule="atLeast"/>
              </w:trPr>
              <w:tc>
                <w:tcPr>
                  <w:tcW w:w="589" w:type="dxa"/>
                  <w:tcBorders>
                    <w:top w:val="single" w:color="000000" w:sz="6" w:space="0"/>
                    <w:bottom w:val="single" w:color="000000" w:sz="6" w:space="0"/>
                  </w:tcBorders>
                  <w:vAlign w:val="top"/>
                </w:tcPr>
                <w:p>
                  <w:pPr>
                    <w:spacing w:line="349" w:lineRule="auto"/>
                    <w:rPr>
                      <w:rFonts w:ascii="Arial"/>
                      <w:sz w:val="21"/>
                    </w:rPr>
                  </w:pPr>
                </w:p>
                <w:p>
                  <w:pPr>
                    <w:spacing w:line="350" w:lineRule="auto"/>
                    <w:rPr>
                      <w:rFonts w:ascii="Arial"/>
                      <w:sz w:val="21"/>
                    </w:rPr>
                  </w:pPr>
                </w:p>
                <w:p>
                  <w:pPr>
                    <w:spacing w:before="57"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171" w:type="dxa"/>
                  <w:gridSpan w:val="2"/>
                  <w:tcBorders>
                    <w:top w:val="single" w:color="000000" w:sz="6" w:space="0"/>
                    <w:bottom w:val="single" w:color="000000" w:sz="6" w:space="0"/>
                  </w:tcBorders>
                  <w:vAlign w:val="top"/>
                </w:tcPr>
                <w:p>
                  <w:pPr>
                    <w:pStyle w:val="6"/>
                    <w:spacing w:before="84" w:line="228" w:lineRule="auto"/>
                    <w:ind w:left="115"/>
                    <w:rPr>
                      <w:sz w:val="20"/>
                      <w:szCs w:val="20"/>
                    </w:rPr>
                  </w:pPr>
                  <w:r>
                    <w:rPr>
                      <w:spacing w:val="8"/>
                      <w:sz w:val="20"/>
                      <w:szCs w:val="20"/>
                    </w:rPr>
                    <w:t>（二）重点区域不予准入的产业</w:t>
                  </w:r>
                </w:p>
                <w:p>
                  <w:pPr>
                    <w:pStyle w:val="6"/>
                    <w:spacing w:before="71" w:line="262" w:lineRule="auto"/>
                    <w:ind w:left="106" w:right="110" w:firstLine="15"/>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8"/>
                      <w:sz w:val="20"/>
                      <w:szCs w:val="20"/>
                    </w:rPr>
                    <w:t xml:space="preserve"> </w:t>
                  </w:r>
                  <w:r>
                    <w:rPr>
                      <w:spacing w:val="10"/>
                      <w:sz w:val="20"/>
                      <w:szCs w:val="20"/>
                    </w:rPr>
                    <w:t>．外环绕城高速公路以内长江、嘉陵江水</w:t>
                  </w:r>
                  <w:r>
                    <w:rPr>
                      <w:sz w:val="20"/>
                      <w:szCs w:val="20"/>
                    </w:rPr>
                    <w:t xml:space="preserve"> </w:t>
                  </w:r>
                  <w:r>
                    <w:rPr>
                      <w:spacing w:val="4"/>
                      <w:sz w:val="20"/>
                      <w:szCs w:val="20"/>
                    </w:rPr>
                    <w:t>域采砂。</w:t>
                  </w:r>
                </w:p>
                <w:p>
                  <w:pPr>
                    <w:pStyle w:val="6"/>
                    <w:spacing w:before="72" w:line="228" w:lineRule="auto"/>
                    <w:ind w:left="101"/>
                    <w:rPr>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14"/>
                      <w:sz w:val="20"/>
                      <w:szCs w:val="20"/>
                    </w:rPr>
                    <w:t xml:space="preserve"> </w:t>
                  </w:r>
                  <w:r>
                    <w:rPr>
                      <w:spacing w:val="7"/>
                      <w:sz w:val="20"/>
                      <w:szCs w:val="20"/>
                    </w:rPr>
                    <w:t>．二十五度以上陡坡地开垦种植农作物。</w:t>
                  </w:r>
                </w:p>
                <w:p>
                  <w:pPr>
                    <w:pStyle w:val="6"/>
                    <w:spacing w:before="73" w:line="218" w:lineRule="auto"/>
                    <w:ind w:left="106"/>
                    <w:rPr>
                      <w:sz w:val="20"/>
                      <w:szCs w:val="20"/>
                    </w:rPr>
                  </w:pPr>
                  <w:r>
                    <w:rPr>
                      <w:rFonts w:ascii="Times New Roman" w:hAnsi="Times New Roman" w:eastAsia="Times New Roman" w:cs="Times New Roman"/>
                      <w:spacing w:val="11"/>
                      <w:sz w:val="20"/>
                      <w:szCs w:val="20"/>
                    </w:rPr>
                    <w:t>3</w:t>
                  </w:r>
                  <w:r>
                    <w:rPr>
                      <w:rFonts w:ascii="Times New Roman" w:hAnsi="Times New Roman" w:eastAsia="Times New Roman" w:cs="Times New Roman"/>
                      <w:spacing w:val="-11"/>
                      <w:sz w:val="20"/>
                      <w:szCs w:val="20"/>
                    </w:rPr>
                    <w:t xml:space="preserve"> </w:t>
                  </w:r>
                  <w:r>
                    <w:rPr>
                      <w:spacing w:val="11"/>
                      <w:sz w:val="20"/>
                      <w:szCs w:val="20"/>
                    </w:rPr>
                    <w:t>．在自然保护区核心区、缓冲区的岸线和</w:t>
                  </w:r>
                </w:p>
              </w:tc>
              <w:tc>
                <w:tcPr>
                  <w:tcW w:w="1787" w:type="dxa"/>
                  <w:gridSpan w:val="2"/>
                  <w:tcBorders>
                    <w:top w:val="single" w:color="000000" w:sz="6" w:space="0"/>
                    <w:bottom w:val="single" w:color="000000" w:sz="6" w:space="0"/>
                  </w:tcBorders>
                  <w:vAlign w:val="top"/>
                </w:tcPr>
                <w:p>
                  <w:pPr>
                    <w:spacing w:line="336" w:lineRule="auto"/>
                    <w:rPr>
                      <w:rFonts w:ascii="Arial"/>
                      <w:sz w:val="21"/>
                    </w:rPr>
                  </w:pPr>
                </w:p>
                <w:p>
                  <w:pPr>
                    <w:pStyle w:val="6"/>
                    <w:spacing w:before="65" w:line="290" w:lineRule="auto"/>
                    <w:ind w:left="109" w:right="107" w:firstLine="1"/>
                    <w:jc w:val="both"/>
                    <w:rPr>
                      <w:sz w:val="20"/>
                      <w:szCs w:val="20"/>
                    </w:rPr>
                  </w:pPr>
                  <w:r>
                    <w:rPr>
                      <w:spacing w:val="14"/>
                      <w:sz w:val="20"/>
                      <w:szCs w:val="20"/>
                    </w:rPr>
                    <w:t>本项</w:t>
                  </w:r>
                  <w:r>
                    <w:rPr>
                      <w:spacing w:val="-36"/>
                      <w:sz w:val="20"/>
                      <w:szCs w:val="20"/>
                    </w:rPr>
                    <w:t xml:space="preserve"> </w:t>
                  </w:r>
                  <w:r>
                    <w:rPr>
                      <w:spacing w:val="14"/>
                      <w:sz w:val="20"/>
                      <w:szCs w:val="20"/>
                    </w:rPr>
                    <w:t>目不属于左</w:t>
                  </w:r>
                  <w:r>
                    <w:rPr>
                      <w:sz w:val="20"/>
                      <w:szCs w:val="20"/>
                    </w:rPr>
                    <w:t xml:space="preserve"> </w:t>
                  </w:r>
                  <w:r>
                    <w:rPr>
                      <w:spacing w:val="23"/>
                      <w:sz w:val="20"/>
                      <w:szCs w:val="20"/>
                    </w:rPr>
                    <w:t>列不予准入的产</w:t>
                  </w:r>
                  <w:r>
                    <w:rPr>
                      <w:spacing w:val="2"/>
                      <w:sz w:val="20"/>
                      <w:szCs w:val="20"/>
                    </w:rPr>
                    <w:t xml:space="preserve"> </w:t>
                  </w:r>
                  <w:r>
                    <w:rPr>
                      <w:sz w:val="20"/>
                      <w:szCs w:val="20"/>
                    </w:rPr>
                    <w:t>业。</w:t>
                  </w:r>
                </w:p>
              </w:tc>
              <w:tc>
                <w:tcPr>
                  <w:tcW w:w="932" w:type="dxa"/>
                  <w:tcBorders>
                    <w:top w:val="single" w:color="000000" w:sz="6" w:space="0"/>
                    <w:bottom w:val="single" w:color="000000" w:sz="6" w:space="0"/>
                    <w:right w:val="single" w:color="000000" w:sz="6" w:space="0"/>
                  </w:tcBorders>
                  <w:vAlign w:val="top"/>
                </w:tcPr>
                <w:p>
                  <w:pPr>
                    <w:spacing w:line="327" w:lineRule="auto"/>
                    <w:rPr>
                      <w:rFonts w:ascii="Arial"/>
                      <w:sz w:val="21"/>
                    </w:rPr>
                  </w:pPr>
                </w:p>
                <w:p>
                  <w:pPr>
                    <w:spacing w:line="328" w:lineRule="auto"/>
                    <w:rPr>
                      <w:rFonts w:ascii="Arial"/>
                      <w:sz w:val="21"/>
                    </w:rPr>
                  </w:pPr>
                </w:p>
                <w:p>
                  <w:pPr>
                    <w:pStyle w:val="6"/>
                    <w:spacing w:before="65" w:line="228" w:lineRule="auto"/>
                    <w:ind w:left="259"/>
                    <w:rPr>
                      <w:sz w:val="20"/>
                      <w:szCs w:val="20"/>
                    </w:rPr>
                  </w:pPr>
                  <w:r>
                    <w:rPr>
                      <w:spacing w:val="3"/>
                      <w:sz w:val="20"/>
                      <w:szCs w:val="20"/>
                    </w:rPr>
                    <w:t>符合</w:t>
                  </w:r>
                </w:p>
              </w:tc>
            </w:tr>
          </w:tbl>
          <w:p>
            <w:pPr>
              <w:spacing w:line="14" w:lineRule="auto"/>
              <w:rPr>
                <w:rFonts w:ascii="Arial"/>
                <w:sz w:val="2"/>
              </w:rPr>
            </w:pPr>
            <w:r>
              <w:drawing>
                <wp:anchor distT="0" distB="0" distL="0" distR="0" simplePos="0" relativeHeight="251663360" behindDoc="0" locked="0" layoutInCell="1" allowOverlap="1">
                  <wp:simplePos x="0" y="0"/>
                  <wp:positionH relativeFrom="rightMargin">
                    <wp:posOffset>-4745990</wp:posOffset>
                  </wp:positionH>
                  <wp:positionV relativeFrom="topMargin">
                    <wp:posOffset>3581400</wp:posOffset>
                  </wp:positionV>
                  <wp:extent cx="12065" cy="474789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7"/>
                          <a:stretch>
                            <a:fillRect/>
                          </a:stretch>
                        </pic:blipFill>
                        <pic:spPr>
                          <a:xfrm>
                            <a:off x="0" y="0"/>
                            <a:ext cx="12191" cy="4748022"/>
                          </a:xfrm>
                          <a:prstGeom prst="rect">
                            <a:avLst/>
                          </a:prstGeom>
                        </pic:spPr>
                      </pic:pic>
                    </a:graphicData>
                  </a:graphic>
                </wp:anchor>
              </w:drawing>
            </w:r>
          </w:p>
        </w:tc>
      </w:tr>
    </w:tbl>
    <w:p>
      <w:pPr>
        <w:pStyle w:val="2"/>
        <w:rPr>
          <w:sz w:val="21"/>
        </w:rPr>
      </w:pPr>
    </w:p>
    <w:p>
      <w:pPr>
        <w:rPr>
          <w:sz w:val="21"/>
          <w:szCs w:val="21"/>
        </w:rPr>
        <w:sectPr>
          <w:footerReference r:id="rId16" w:type="default"/>
          <w:pgSz w:w="11906" w:h="16839"/>
          <w:pgMar w:top="400" w:right="1508" w:bottom="1326" w:left="1508" w:header="0" w:footer="111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7"/>
        <w:gridCol w:w="458"/>
        <w:gridCol w:w="4170"/>
        <w:gridCol w:w="1786"/>
        <w:gridCol w:w="924"/>
        <w:gridCol w:w="1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45" w:hRule="atLeast"/>
        </w:trPr>
        <w:tc>
          <w:tcPr>
            <w:tcW w:w="1407" w:type="dxa"/>
            <w:vMerge w:val="restart"/>
            <w:tcBorders>
              <w:bottom w:val="nil"/>
            </w:tcBorders>
            <w:vAlign w:val="top"/>
          </w:tcPr>
          <w:p>
            <w:pPr>
              <w:rPr>
                <w:rFonts w:ascii="Arial"/>
                <w:sz w:val="21"/>
              </w:rPr>
            </w:pPr>
            <w:r>
              <w:pict>
                <v:shape id="_x0000_s1031" o:spid="_x0000_s1031" style="position:absolute;left:0pt;margin-left:63.9pt;margin-top:0.95pt;height:659.95pt;width:0.5pt;mso-position-horizontal-relative:page;mso-position-vertical-relative:page;z-index:251665408;mso-width-relative:page;mso-height-relative:page;" filled="f" stroked="t" coordsize="10,13199" path="m4,0l4,13198e">
                  <v:fill on="f" focussize="0,0"/>
                  <v:stroke weight="0.48pt" color="#000000" miterlimit="2" joinstyle="bevel"/>
                  <v:imagedata o:title=""/>
                  <o:lock v:ext="edit"/>
                </v:shape>
              </w:pict>
            </w:r>
          </w:p>
        </w:tc>
        <w:tc>
          <w:tcPr>
            <w:tcW w:w="458" w:type="dxa"/>
            <w:tcBorders>
              <w:right w:val="single" w:color="000000" w:sz="2" w:space="0"/>
            </w:tcBorders>
            <w:vAlign w:val="top"/>
          </w:tcPr>
          <w:p>
            <w:pPr>
              <w:rPr>
                <w:rFonts w:ascii="Arial"/>
                <w:sz w:val="21"/>
              </w:rPr>
            </w:pPr>
          </w:p>
        </w:tc>
        <w:tc>
          <w:tcPr>
            <w:tcW w:w="4170" w:type="dxa"/>
            <w:tcBorders>
              <w:left w:val="single" w:color="000000" w:sz="2" w:space="0"/>
              <w:right w:val="single" w:color="000000" w:sz="2" w:space="0"/>
            </w:tcBorders>
            <w:vAlign w:val="top"/>
          </w:tcPr>
          <w:p>
            <w:pPr>
              <w:pStyle w:val="6"/>
              <w:spacing w:before="99" w:line="292" w:lineRule="auto"/>
              <w:ind w:left="104" w:right="103" w:firstLine="3"/>
              <w:rPr>
                <w:sz w:val="20"/>
                <w:szCs w:val="20"/>
              </w:rPr>
            </w:pPr>
            <w:r>
              <w:rPr>
                <w:spacing w:val="8"/>
                <w:sz w:val="20"/>
                <w:szCs w:val="20"/>
              </w:rPr>
              <w:t>河段范围内投资建设旅游和生产经营项目。</w:t>
            </w:r>
            <w:r>
              <w:rPr>
                <w:sz w:val="20"/>
                <w:szCs w:val="20"/>
              </w:rPr>
              <w:t xml:space="preserve"> </w:t>
            </w:r>
            <w:r>
              <w:rPr>
                <w:rFonts w:ascii="Times New Roman" w:hAnsi="Times New Roman" w:eastAsia="Times New Roman" w:cs="Times New Roman"/>
                <w:spacing w:val="10"/>
                <w:sz w:val="20"/>
                <w:szCs w:val="20"/>
              </w:rPr>
              <w:t>4.</w:t>
            </w:r>
            <w:r>
              <w:rPr>
                <w:spacing w:val="10"/>
                <w:sz w:val="20"/>
                <w:szCs w:val="20"/>
              </w:rPr>
              <w:t>饮用水水源一级保护区的岸线和河段范围</w:t>
            </w:r>
            <w:r>
              <w:rPr>
                <w:spacing w:val="5"/>
                <w:sz w:val="20"/>
                <w:szCs w:val="20"/>
              </w:rPr>
              <w:t xml:space="preserve"> </w:t>
            </w:r>
            <w:r>
              <w:rPr>
                <w:spacing w:val="8"/>
                <w:sz w:val="20"/>
                <w:szCs w:val="20"/>
              </w:rPr>
              <w:t>内新建、改建、扩建与供水设施和保护水源</w:t>
            </w:r>
            <w:r>
              <w:rPr>
                <w:spacing w:val="1"/>
                <w:sz w:val="20"/>
                <w:szCs w:val="20"/>
              </w:rPr>
              <w:t xml:space="preserve"> </w:t>
            </w:r>
            <w:r>
              <w:rPr>
                <w:spacing w:val="8"/>
                <w:sz w:val="20"/>
                <w:szCs w:val="20"/>
              </w:rPr>
              <w:t>无关的项目，以及网箱养殖、畜禽养殖、放</w:t>
            </w:r>
            <w:r>
              <w:rPr>
                <w:spacing w:val="3"/>
                <w:sz w:val="20"/>
                <w:szCs w:val="20"/>
              </w:rPr>
              <w:t xml:space="preserve"> </w:t>
            </w:r>
            <w:r>
              <w:rPr>
                <w:spacing w:val="8"/>
                <w:sz w:val="20"/>
                <w:szCs w:val="20"/>
              </w:rPr>
              <w:t>养畜禽、旅游等可能污染饮用水水体的投资</w:t>
            </w:r>
            <w:r>
              <w:rPr>
                <w:spacing w:val="3"/>
                <w:sz w:val="20"/>
                <w:szCs w:val="20"/>
              </w:rPr>
              <w:t xml:space="preserve"> </w:t>
            </w:r>
            <w:r>
              <w:rPr>
                <w:spacing w:val="8"/>
                <w:sz w:val="20"/>
                <w:szCs w:val="20"/>
              </w:rPr>
              <w:t>建设项目。在饮用水水源二级保护区的岸线</w:t>
            </w:r>
            <w:r>
              <w:rPr>
                <w:spacing w:val="1"/>
                <w:sz w:val="20"/>
                <w:szCs w:val="20"/>
              </w:rPr>
              <w:t xml:space="preserve"> </w:t>
            </w:r>
            <w:r>
              <w:rPr>
                <w:spacing w:val="8"/>
                <w:sz w:val="20"/>
                <w:szCs w:val="20"/>
              </w:rPr>
              <w:t>和河段范围内新建、改建、扩建排放污染物</w:t>
            </w:r>
            <w:r>
              <w:rPr>
                <w:spacing w:val="3"/>
                <w:sz w:val="20"/>
                <w:szCs w:val="20"/>
              </w:rPr>
              <w:t xml:space="preserve"> </w:t>
            </w:r>
            <w:r>
              <w:rPr>
                <w:spacing w:val="8"/>
                <w:sz w:val="20"/>
                <w:szCs w:val="20"/>
              </w:rPr>
              <w:t>的投资建设项目。</w:t>
            </w:r>
          </w:p>
          <w:p>
            <w:pPr>
              <w:pStyle w:val="6"/>
              <w:spacing w:before="32" w:line="278" w:lineRule="auto"/>
              <w:ind w:left="109" w:right="32" w:firstLine="1"/>
              <w:rPr>
                <w:sz w:val="20"/>
                <w:szCs w:val="20"/>
              </w:rPr>
            </w:pPr>
            <w:r>
              <w:rPr>
                <w:rFonts w:ascii="Times New Roman" w:hAnsi="Times New Roman" w:eastAsia="Times New Roman" w:cs="Times New Roman"/>
                <w:spacing w:val="9"/>
                <w:sz w:val="20"/>
                <w:szCs w:val="20"/>
              </w:rPr>
              <w:t>5</w:t>
            </w:r>
            <w:r>
              <w:rPr>
                <w:rFonts w:ascii="Times New Roman" w:hAnsi="Times New Roman" w:eastAsia="Times New Roman" w:cs="Times New Roman"/>
                <w:spacing w:val="-12"/>
                <w:sz w:val="20"/>
                <w:szCs w:val="20"/>
              </w:rPr>
              <w:t xml:space="preserve"> </w:t>
            </w:r>
            <w:r>
              <w:rPr>
                <w:spacing w:val="9"/>
                <w:sz w:val="20"/>
                <w:szCs w:val="20"/>
              </w:rPr>
              <w:t>．长江干流岸线</w:t>
            </w:r>
            <w:r>
              <w:rPr>
                <w:spacing w:val="-34"/>
                <w:sz w:val="20"/>
                <w:szCs w:val="20"/>
              </w:rPr>
              <w:t xml:space="preserve"> </w:t>
            </w:r>
            <w:r>
              <w:rPr>
                <w:rFonts w:ascii="Times New Roman" w:hAnsi="Times New Roman" w:eastAsia="Times New Roman" w:cs="Times New Roman"/>
                <w:spacing w:val="9"/>
                <w:sz w:val="20"/>
                <w:szCs w:val="20"/>
              </w:rPr>
              <w:t>3</w:t>
            </w:r>
            <w:r>
              <w:rPr>
                <w:rFonts w:ascii="Times New Roman" w:hAnsi="Times New Roman" w:eastAsia="Times New Roman" w:cs="Times New Roman"/>
                <w:spacing w:val="21"/>
                <w:w w:val="101"/>
                <w:sz w:val="20"/>
                <w:szCs w:val="20"/>
              </w:rPr>
              <w:t xml:space="preserve"> </w:t>
            </w:r>
            <w:r>
              <w:rPr>
                <w:spacing w:val="9"/>
                <w:sz w:val="20"/>
                <w:szCs w:val="20"/>
              </w:rPr>
              <w:t>公里范围内和重要支流</w:t>
            </w:r>
            <w:r>
              <w:rPr>
                <w:sz w:val="20"/>
                <w:szCs w:val="20"/>
              </w:rPr>
              <w:t xml:space="preserve"> </w:t>
            </w:r>
            <w:r>
              <w:rPr>
                <w:spacing w:val="-2"/>
                <w:sz w:val="20"/>
                <w:szCs w:val="20"/>
              </w:rPr>
              <w:t>岸线</w:t>
            </w:r>
            <w:r>
              <w:rPr>
                <w:spacing w:val="-7"/>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8"/>
                <w:w w:val="101"/>
                <w:sz w:val="20"/>
                <w:szCs w:val="20"/>
              </w:rPr>
              <w:t xml:space="preserve"> </w:t>
            </w:r>
            <w:r>
              <w:rPr>
                <w:spacing w:val="-2"/>
                <w:sz w:val="20"/>
                <w:szCs w:val="20"/>
              </w:rPr>
              <w:t>公里范围内新建、改建、扩建尾矿库、</w:t>
            </w:r>
            <w:r>
              <w:rPr>
                <w:sz w:val="20"/>
                <w:szCs w:val="20"/>
              </w:rPr>
              <w:t xml:space="preserve"> </w:t>
            </w:r>
            <w:r>
              <w:rPr>
                <w:spacing w:val="8"/>
                <w:sz w:val="20"/>
                <w:szCs w:val="20"/>
              </w:rPr>
              <w:t>冶炼渣库和磷石膏库（以提升安全、生态环</w:t>
            </w:r>
            <w:r>
              <w:rPr>
                <w:sz w:val="20"/>
                <w:szCs w:val="20"/>
              </w:rPr>
              <w:t xml:space="preserve"> </w:t>
            </w:r>
            <w:r>
              <w:rPr>
                <w:spacing w:val="8"/>
                <w:sz w:val="20"/>
                <w:szCs w:val="20"/>
              </w:rPr>
              <w:t>境保护水平为目的的改建除外）。</w:t>
            </w:r>
          </w:p>
          <w:p>
            <w:pPr>
              <w:pStyle w:val="6"/>
              <w:spacing w:before="73" w:line="273" w:lineRule="auto"/>
              <w:ind w:left="112" w:right="103" w:hanging="2"/>
              <w:rPr>
                <w:sz w:val="20"/>
                <w:szCs w:val="20"/>
              </w:rPr>
            </w:pPr>
            <w:r>
              <w:rPr>
                <w:rFonts w:ascii="Times New Roman" w:hAnsi="Times New Roman" w:eastAsia="Times New Roman" w:cs="Times New Roman"/>
                <w:spacing w:val="11"/>
                <w:sz w:val="20"/>
                <w:szCs w:val="20"/>
              </w:rPr>
              <w:t>6</w:t>
            </w:r>
            <w:r>
              <w:rPr>
                <w:rFonts w:ascii="Times New Roman" w:hAnsi="Times New Roman" w:eastAsia="Times New Roman" w:cs="Times New Roman"/>
                <w:spacing w:val="-12"/>
                <w:sz w:val="20"/>
                <w:szCs w:val="20"/>
              </w:rPr>
              <w:t xml:space="preserve"> </w:t>
            </w:r>
            <w:r>
              <w:rPr>
                <w:spacing w:val="11"/>
                <w:sz w:val="20"/>
                <w:szCs w:val="20"/>
              </w:rPr>
              <w:t>．在风景名胜区核心景区的岸线和河段范</w:t>
            </w:r>
            <w:r>
              <w:rPr>
                <w:sz w:val="20"/>
                <w:szCs w:val="20"/>
              </w:rPr>
              <w:t xml:space="preserve"> </w:t>
            </w:r>
            <w:r>
              <w:rPr>
                <w:spacing w:val="19"/>
                <w:sz w:val="20"/>
                <w:szCs w:val="20"/>
              </w:rPr>
              <w:t>围内投资建设与风景名胜资源保护无关的</w:t>
            </w:r>
            <w:r>
              <w:rPr>
                <w:spacing w:val="5"/>
                <w:sz w:val="20"/>
                <w:szCs w:val="20"/>
              </w:rPr>
              <w:t xml:space="preserve"> </w:t>
            </w:r>
            <w:r>
              <w:rPr>
                <w:spacing w:val="2"/>
                <w:sz w:val="20"/>
                <w:szCs w:val="20"/>
              </w:rPr>
              <w:t>项目。</w:t>
            </w:r>
          </w:p>
          <w:p>
            <w:pPr>
              <w:pStyle w:val="6"/>
              <w:spacing w:before="72" w:line="273" w:lineRule="auto"/>
              <w:ind w:left="111" w:right="105" w:hanging="2"/>
              <w:rPr>
                <w:sz w:val="20"/>
                <w:szCs w:val="20"/>
              </w:rPr>
            </w:pPr>
            <w:r>
              <w:rPr>
                <w:rFonts w:ascii="Times New Roman" w:hAnsi="Times New Roman" w:eastAsia="Times New Roman" w:cs="Times New Roman"/>
                <w:spacing w:val="11"/>
                <w:sz w:val="20"/>
                <w:szCs w:val="20"/>
              </w:rPr>
              <w:t>7</w:t>
            </w:r>
            <w:r>
              <w:rPr>
                <w:rFonts w:ascii="Times New Roman" w:hAnsi="Times New Roman" w:eastAsia="Times New Roman" w:cs="Times New Roman"/>
                <w:spacing w:val="-11"/>
                <w:sz w:val="20"/>
                <w:szCs w:val="20"/>
              </w:rPr>
              <w:t xml:space="preserve"> </w:t>
            </w:r>
            <w:r>
              <w:rPr>
                <w:spacing w:val="11"/>
                <w:sz w:val="20"/>
                <w:szCs w:val="20"/>
              </w:rPr>
              <w:t>．在国家湿地公园的岸线和河段范围内挖</w:t>
            </w:r>
            <w:r>
              <w:rPr>
                <w:sz w:val="20"/>
                <w:szCs w:val="20"/>
              </w:rPr>
              <w:t xml:space="preserve"> </w:t>
            </w:r>
            <w:r>
              <w:rPr>
                <w:spacing w:val="7"/>
                <w:sz w:val="20"/>
                <w:szCs w:val="20"/>
              </w:rPr>
              <w:t>沙、采矿，以及任何不符合主体功能定位的</w:t>
            </w:r>
            <w:r>
              <w:rPr>
                <w:spacing w:val="13"/>
                <w:sz w:val="20"/>
                <w:szCs w:val="20"/>
              </w:rPr>
              <w:t xml:space="preserve"> </w:t>
            </w:r>
            <w:r>
              <w:rPr>
                <w:spacing w:val="6"/>
                <w:sz w:val="20"/>
                <w:szCs w:val="20"/>
              </w:rPr>
              <w:t>投资建设项目。</w:t>
            </w:r>
          </w:p>
          <w:p>
            <w:pPr>
              <w:pStyle w:val="6"/>
              <w:spacing w:before="73" w:line="282" w:lineRule="auto"/>
              <w:ind w:left="108" w:right="10" w:firstLine="5"/>
              <w:rPr>
                <w:sz w:val="20"/>
                <w:szCs w:val="20"/>
              </w:rPr>
            </w:pPr>
            <w:r>
              <w:rPr>
                <w:rFonts w:ascii="Times New Roman" w:hAnsi="Times New Roman" w:eastAsia="Times New Roman" w:cs="Times New Roman"/>
                <w:spacing w:val="5"/>
                <w:sz w:val="20"/>
                <w:szCs w:val="20"/>
              </w:rPr>
              <w:t>8</w:t>
            </w:r>
            <w:r>
              <w:rPr>
                <w:rFonts w:ascii="Times New Roman" w:hAnsi="Times New Roman" w:eastAsia="Times New Roman" w:cs="Times New Roman"/>
                <w:spacing w:val="-11"/>
                <w:sz w:val="20"/>
                <w:szCs w:val="20"/>
              </w:rPr>
              <w:t xml:space="preserve"> </w:t>
            </w:r>
            <w:r>
              <w:rPr>
                <w:spacing w:val="5"/>
                <w:sz w:val="20"/>
                <w:szCs w:val="20"/>
              </w:rPr>
              <w:t>．在《长江岸线保护和开发利用总体规划》</w:t>
            </w:r>
            <w:r>
              <w:rPr>
                <w:sz w:val="20"/>
                <w:szCs w:val="20"/>
              </w:rPr>
              <w:t xml:space="preserve"> </w:t>
            </w:r>
            <w:r>
              <w:rPr>
                <w:spacing w:val="19"/>
                <w:sz w:val="20"/>
                <w:szCs w:val="20"/>
              </w:rPr>
              <w:t>刘定的岸线保护区和保留区内投资建设除</w:t>
            </w:r>
            <w:r>
              <w:rPr>
                <w:spacing w:val="4"/>
                <w:sz w:val="20"/>
                <w:szCs w:val="20"/>
              </w:rPr>
              <w:t xml:space="preserve">  </w:t>
            </w:r>
            <w:r>
              <w:rPr>
                <w:spacing w:val="7"/>
                <w:sz w:val="20"/>
                <w:szCs w:val="20"/>
              </w:rPr>
              <w:t>事关公共安全及公众利益的防洪护岸、河道</w:t>
            </w:r>
            <w:r>
              <w:rPr>
                <w:spacing w:val="8"/>
                <w:sz w:val="20"/>
                <w:szCs w:val="20"/>
              </w:rPr>
              <w:t xml:space="preserve">  治理、供水、生态环境保护、航道整治、国</w:t>
            </w:r>
            <w:r>
              <w:rPr>
                <w:sz w:val="20"/>
                <w:szCs w:val="20"/>
              </w:rPr>
              <w:t xml:space="preserve">  </w:t>
            </w:r>
            <w:r>
              <w:rPr>
                <w:spacing w:val="8"/>
                <w:sz w:val="20"/>
                <w:szCs w:val="20"/>
              </w:rPr>
              <w:t>家重要基础设施以外的项目。</w:t>
            </w:r>
          </w:p>
          <w:p>
            <w:pPr>
              <w:pStyle w:val="6"/>
              <w:spacing w:before="72" w:line="269" w:lineRule="auto"/>
              <w:ind w:left="112" w:right="105" w:hanging="3"/>
              <w:rPr>
                <w:sz w:val="20"/>
                <w:szCs w:val="20"/>
              </w:rPr>
            </w:pPr>
            <w:r>
              <w:rPr>
                <w:rFonts w:ascii="Times New Roman" w:hAnsi="Times New Roman" w:eastAsia="Times New Roman" w:cs="Times New Roman"/>
                <w:spacing w:val="11"/>
                <w:sz w:val="20"/>
                <w:szCs w:val="20"/>
              </w:rPr>
              <w:t>9</w:t>
            </w:r>
            <w:r>
              <w:rPr>
                <w:rFonts w:ascii="Times New Roman" w:hAnsi="Times New Roman" w:eastAsia="Times New Roman" w:cs="Times New Roman"/>
                <w:spacing w:val="-11"/>
                <w:sz w:val="20"/>
                <w:szCs w:val="20"/>
              </w:rPr>
              <w:t xml:space="preserve"> </w:t>
            </w:r>
            <w:r>
              <w:rPr>
                <w:spacing w:val="11"/>
                <w:sz w:val="20"/>
                <w:szCs w:val="20"/>
              </w:rPr>
              <w:t>．在《全国重要江河湖泊水功能区划》划</w:t>
            </w:r>
            <w:r>
              <w:rPr>
                <w:sz w:val="20"/>
                <w:szCs w:val="20"/>
              </w:rPr>
              <w:t xml:space="preserve"> </w:t>
            </w:r>
            <w:r>
              <w:rPr>
                <w:spacing w:val="7"/>
                <w:sz w:val="20"/>
                <w:szCs w:val="20"/>
              </w:rPr>
              <w:t>定的河段及湖泊保护区、保留区内投资建设</w:t>
            </w:r>
            <w:r>
              <w:rPr>
                <w:spacing w:val="12"/>
                <w:sz w:val="20"/>
                <w:szCs w:val="20"/>
              </w:rPr>
              <w:t xml:space="preserve"> </w:t>
            </w:r>
            <w:r>
              <w:rPr>
                <w:spacing w:val="8"/>
                <w:sz w:val="20"/>
                <w:szCs w:val="20"/>
              </w:rPr>
              <w:t>不利于水资源及自然生态保护的项目。</w:t>
            </w:r>
          </w:p>
        </w:tc>
        <w:tc>
          <w:tcPr>
            <w:tcW w:w="1786" w:type="dxa"/>
            <w:tcBorders>
              <w:left w:val="single" w:color="000000" w:sz="2" w:space="0"/>
              <w:right w:val="single" w:color="000000" w:sz="2" w:space="0"/>
            </w:tcBorders>
            <w:vAlign w:val="top"/>
          </w:tcPr>
          <w:p>
            <w:pPr>
              <w:rPr>
                <w:rFonts w:ascii="Arial"/>
                <w:sz w:val="21"/>
              </w:rPr>
            </w:pPr>
          </w:p>
        </w:tc>
        <w:tc>
          <w:tcPr>
            <w:tcW w:w="924" w:type="dxa"/>
            <w:tcBorders>
              <w:left w:val="single" w:color="000000" w:sz="2" w:space="0"/>
            </w:tcBorders>
            <w:vAlign w:val="top"/>
          </w:tcPr>
          <w:p>
            <w:pPr>
              <w:rPr>
                <w:rFonts w:ascii="Arial"/>
                <w:sz w:val="21"/>
              </w:rPr>
            </w:pPr>
          </w:p>
        </w:tc>
        <w:tc>
          <w:tcPr>
            <w:tcW w:w="129" w:type="dxa"/>
            <w:vMerge w:val="restart"/>
            <w:tcBorders>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7" w:hRule="atLeast"/>
        </w:trPr>
        <w:tc>
          <w:tcPr>
            <w:tcW w:w="1407" w:type="dxa"/>
            <w:vMerge w:val="continue"/>
            <w:tcBorders>
              <w:top w:val="nil"/>
            </w:tcBorders>
            <w:vAlign w:val="top"/>
          </w:tcPr>
          <w:p>
            <w:pPr>
              <w:rPr>
                <w:rFonts w:ascii="Arial"/>
                <w:sz w:val="21"/>
              </w:rPr>
            </w:pPr>
          </w:p>
        </w:tc>
        <w:tc>
          <w:tcPr>
            <w:tcW w:w="458" w:type="dxa"/>
            <w:tcBorders>
              <w:right w:val="single" w:color="000000" w:sz="2"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58" w:line="192" w:lineRule="auto"/>
              <w:ind w:left="1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170" w:type="dxa"/>
            <w:tcBorders>
              <w:left w:val="single" w:color="000000" w:sz="2" w:space="0"/>
              <w:right w:val="single" w:color="000000" w:sz="2" w:space="0"/>
            </w:tcBorders>
            <w:vAlign w:val="top"/>
          </w:tcPr>
          <w:p>
            <w:pPr>
              <w:pStyle w:val="6"/>
              <w:spacing w:before="81" w:line="228" w:lineRule="auto"/>
              <w:ind w:left="109"/>
              <w:rPr>
                <w:sz w:val="20"/>
                <w:szCs w:val="20"/>
              </w:rPr>
            </w:pPr>
            <w:r>
              <w:rPr>
                <w:spacing w:val="8"/>
                <w:sz w:val="20"/>
                <w:szCs w:val="20"/>
              </w:rPr>
              <w:t>三、限制准入类</w:t>
            </w:r>
          </w:p>
          <w:p>
            <w:pPr>
              <w:pStyle w:val="6"/>
              <w:spacing w:before="72" w:line="228" w:lineRule="auto"/>
              <w:ind w:left="119"/>
              <w:rPr>
                <w:sz w:val="20"/>
                <w:szCs w:val="20"/>
              </w:rPr>
            </w:pPr>
            <w:r>
              <w:rPr>
                <w:spacing w:val="8"/>
                <w:sz w:val="20"/>
                <w:szCs w:val="20"/>
              </w:rPr>
              <w:t>（一）全市范围内限制准入的产业</w:t>
            </w:r>
          </w:p>
          <w:p>
            <w:pPr>
              <w:pStyle w:val="6"/>
              <w:spacing w:before="72" w:line="286" w:lineRule="auto"/>
              <w:ind w:left="110" w:right="103" w:firstLine="15"/>
              <w:jc w:val="both"/>
              <w:rPr>
                <w:sz w:val="20"/>
                <w:szCs w:val="20"/>
              </w:rPr>
            </w:pPr>
            <w:r>
              <w:rPr>
                <w:rFonts w:ascii="Times New Roman" w:hAnsi="Times New Roman" w:eastAsia="Times New Roman" w:cs="Times New Roman"/>
                <w:spacing w:val="9"/>
                <w:sz w:val="20"/>
                <w:szCs w:val="20"/>
              </w:rPr>
              <w:t>1.</w:t>
            </w:r>
            <w:r>
              <w:rPr>
                <w:spacing w:val="9"/>
                <w:sz w:val="20"/>
                <w:szCs w:val="20"/>
              </w:rPr>
              <w:t>新建、扩建不符合国家产能置换要求的严</w:t>
            </w:r>
            <w:r>
              <w:rPr>
                <w:spacing w:val="4"/>
                <w:sz w:val="20"/>
                <w:szCs w:val="20"/>
              </w:rPr>
              <w:t xml:space="preserve"> </w:t>
            </w:r>
            <w:r>
              <w:rPr>
                <w:spacing w:val="7"/>
                <w:sz w:val="20"/>
                <w:szCs w:val="20"/>
              </w:rPr>
              <w:t>重过剩产能行业的项目。新建、扩建不符合</w:t>
            </w:r>
            <w:r>
              <w:rPr>
                <w:spacing w:val="17"/>
                <w:sz w:val="20"/>
                <w:szCs w:val="20"/>
              </w:rPr>
              <w:t xml:space="preserve"> </w:t>
            </w:r>
            <w:r>
              <w:rPr>
                <w:spacing w:val="8"/>
                <w:sz w:val="20"/>
                <w:szCs w:val="20"/>
              </w:rPr>
              <w:t>要求的高耗能高排放项目。</w:t>
            </w:r>
          </w:p>
          <w:p>
            <w:pPr>
              <w:pStyle w:val="6"/>
              <w:spacing w:before="30" w:line="262" w:lineRule="auto"/>
              <w:ind w:left="111" w:right="105" w:hanging="6"/>
              <w:rPr>
                <w:sz w:val="20"/>
                <w:szCs w:val="20"/>
              </w:rPr>
            </w:pPr>
            <w:r>
              <w:rPr>
                <w:rFonts w:ascii="Times New Roman" w:hAnsi="Times New Roman" w:eastAsia="Times New Roman" w:cs="Times New Roman"/>
                <w:spacing w:val="11"/>
                <w:sz w:val="20"/>
                <w:szCs w:val="20"/>
              </w:rPr>
              <w:t>2</w:t>
            </w:r>
            <w:r>
              <w:rPr>
                <w:rFonts w:ascii="Times New Roman" w:hAnsi="Times New Roman" w:eastAsia="Times New Roman" w:cs="Times New Roman"/>
                <w:spacing w:val="-7"/>
                <w:sz w:val="20"/>
                <w:szCs w:val="20"/>
              </w:rPr>
              <w:t xml:space="preserve"> </w:t>
            </w:r>
            <w:r>
              <w:rPr>
                <w:spacing w:val="11"/>
                <w:sz w:val="20"/>
                <w:szCs w:val="20"/>
              </w:rPr>
              <w:t>．新建、扩建不符合国家石化、现代煤化</w:t>
            </w:r>
            <w:r>
              <w:rPr>
                <w:sz w:val="20"/>
                <w:szCs w:val="20"/>
              </w:rPr>
              <w:t xml:space="preserve"> </w:t>
            </w:r>
            <w:r>
              <w:rPr>
                <w:spacing w:val="8"/>
                <w:sz w:val="20"/>
                <w:szCs w:val="20"/>
              </w:rPr>
              <w:t>工等产业布局规划的项目。</w:t>
            </w:r>
          </w:p>
          <w:p>
            <w:pPr>
              <w:pStyle w:val="6"/>
              <w:spacing w:before="74" w:line="273" w:lineRule="auto"/>
              <w:ind w:left="109" w:right="103"/>
              <w:rPr>
                <w:sz w:val="20"/>
                <w:szCs w:val="20"/>
              </w:rPr>
            </w:pPr>
            <w:r>
              <w:rPr>
                <w:rFonts w:ascii="Times New Roman" w:hAnsi="Times New Roman" w:eastAsia="Times New Roman" w:cs="Times New Roman"/>
                <w:spacing w:val="11"/>
                <w:sz w:val="20"/>
                <w:szCs w:val="20"/>
              </w:rPr>
              <w:t>3</w:t>
            </w:r>
            <w:r>
              <w:rPr>
                <w:rFonts w:ascii="Times New Roman" w:hAnsi="Times New Roman" w:eastAsia="Times New Roman" w:cs="Times New Roman"/>
                <w:spacing w:val="-9"/>
                <w:sz w:val="20"/>
                <w:szCs w:val="20"/>
              </w:rPr>
              <w:t xml:space="preserve"> </w:t>
            </w:r>
            <w:r>
              <w:rPr>
                <w:spacing w:val="11"/>
                <w:sz w:val="20"/>
                <w:szCs w:val="20"/>
              </w:rPr>
              <w:t>．在合规园区外新建、扩建钢铁、石化、</w:t>
            </w:r>
            <w:r>
              <w:rPr>
                <w:sz w:val="20"/>
                <w:szCs w:val="20"/>
              </w:rPr>
              <w:t xml:space="preserve"> </w:t>
            </w:r>
            <w:r>
              <w:rPr>
                <w:spacing w:val="7"/>
                <w:sz w:val="20"/>
                <w:szCs w:val="20"/>
              </w:rPr>
              <w:t>化工、焦化、建材、有色、制浆造纸等高污</w:t>
            </w:r>
            <w:r>
              <w:rPr>
                <w:spacing w:val="17"/>
                <w:sz w:val="20"/>
                <w:szCs w:val="20"/>
              </w:rPr>
              <w:t xml:space="preserve"> </w:t>
            </w:r>
            <w:r>
              <w:rPr>
                <w:spacing w:val="4"/>
                <w:sz w:val="20"/>
                <w:szCs w:val="20"/>
              </w:rPr>
              <w:t>染项目。</w:t>
            </w:r>
          </w:p>
          <w:p>
            <w:pPr>
              <w:pStyle w:val="6"/>
              <w:spacing w:before="72" w:line="273" w:lineRule="auto"/>
              <w:ind w:left="108" w:right="103" w:hanging="4"/>
              <w:rPr>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10"/>
                <w:sz w:val="20"/>
                <w:szCs w:val="20"/>
              </w:rPr>
              <w:t xml:space="preserve"> </w:t>
            </w:r>
            <w:r>
              <w:rPr>
                <w:spacing w:val="10"/>
                <w:sz w:val="20"/>
                <w:szCs w:val="20"/>
              </w:rPr>
              <w:t>．《汽车产业投资管理规定》</w:t>
            </w:r>
            <w:r>
              <w:rPr>
                <w:spacing w:val="-75"/>
                <w:sz w:val="20"/>
                <w:szCs w:val="20"/>
              </w:rPr>
              <w:t xml:space="preserve"> </w:t>
            </w:r>
            <w:r>
              <w:rPr>
                <w:spacing w:val="10"/>
                <w:sz w:val="20"/>
                <w:szCs w:val="20"/>
              </w:rPr>
              <w:t>（国家发展</w:t>
            </w:r>
            <w:r>
              <w:rPr>
                <w:sz w:val="20"/>
                <w:szCs w:val="20"/>
              </w:rPr>
              <w:t xml:space="preserve"> </w:t>
            </w:r>
            <w:r>
              <w:rPr>
                <w:spacing w:val="9"/>
                <w:sz w:val="20"/>
                <w:szCs w:val="20"/>
              </w:rPr>
              <w:t>和改革委员会令第</w:t>
            </w:r>
            <w:r>
              <w:rPr>
                <w:spacing w:val="-38"/>
                <w:sz w:val="20"/>
                <w:szCs w:val="20"/>
              </w:rPr>
              <w:t xml:space="preserve"> </w:t>
            </w:r>
            <w:r>
              <w:rPr>
                <w:rFonts w:ascii="Times New Roman" w:hAnsi="Times New Roman" w:eastAsia="Times New Roman" w:cs="Times New Roman"/>
                <w:spacing w:val="9"/>
                <w:sz w:val="20"/>
                <w:szCs w:val="20"/>
              </w:rPr>
              <w:t>22</w:t>
            </w:r>
            <w:r>
              <w:rPr>
                <w:rFonts w:ascii="Times New Roman" w:hAnsi="Times New Roman" w:eastAsia="Times New Roman" w:cs="Times New Roman"/>
                <w:spacing w:val="19"/>
                <w:w w:val="101"/>
                <w:sz w:val="20"/>
                <w:szCs w:val="20"/>
              </w:rPr>
              <w:t xml:space="preserve"> </w:t>
            </w:r>
            <w:r>
              <w:rPr>
                <w:spacing w:val="9"/>
                <w:sz w:val="20"/>
                <w:szCs w:val="20"/>
              </w:rPr>
              <w:t>号）</w:t>
            </w:r>
            <w:r>
              <w:rPr>
                <w:spacing w:val="-52"/>
                <w:sz w:val="20"/>
                <w:szCs w:val="20"/>
              </w:rPr>
              <w:t xml:space="preserve"> </w:t>
            </w:r>
            <w:r>
              <w:rPr>
                <w:spacing w:val="9"/>
                <w:sz w:val="20"/>
                <w:szCs w:val="20"/>
              </w:rPr>
              <w:t>明确禁止建设的</w:t>
            </w:r>
            <w:r>
              <w:rPr>
                <w:sz w:val="20"/>
                <w:szCs w:val="20"/>
              </w:rPr>
              <w:t xml:space="preserve"> </w:t>
            </w:r>
            <w:r>
              <w:rPr>
                <w:spacing w:val="7"/>
                <w:sz w:val="20"/>
                <w:szCs w:val="20"/>
              </w:rPr>
              <w:t>汽车投资项目。</w:t>
            </w:r>
          </w:p>
          <w:p>
            <w:pPr>
              <w:pStyle w:val="6"/>
              <w:spacing w:before="72" w:line="228" w:lineRule="auto"/>
              <w:ind w:left="119"/>
              <w:rPr>
                <w:sz w:val="20"/>
                <w:szCs w:val="20"/>
              </w:rPr>
            </w:pPr>
            <w:r>
              <w:rPr>
                <w:spacing w:val="8"/>
                <w:sz w:val="20"/>
                <w:szCs w:val="20"/>
              </w:rPr>
              <w:t>（二）重点区域范围内限制准入的产业</w:t>
            </w:r>
          </w:p>
          <w:p>
            <w:pPr>
              <w:pStyle w:val="6"/>
              <w:spacing w:before="72" w:line="227" w:lineRule="auto"/>
              <w:ind w:left="125"/>
              <w:rPr>
                <w:sz w:val="20"/>
                <w:szCs w:val="20"/>
              </w:rPr>
            </w:pPr>
            <w:r>
              <w:rPr>
                <w:rFonts w:ascii="Times New Roman" w:hAnsi="Times New Roman" w:eastAsia="Times New Roman" w:cs="Times New Roman"/>
                <w:spacing w:val="6"/>
                <w:sz w:val="20"/>
                <w:szCs w:val="20"/>
              </w:rPr>
              <w:t>1.</w:t>
            </w:r>
            <w:r>
              <w:rPr>
                <w:spacing w:val="6"/>
                <w:sz w:val="20"/>
                <w:szCs w:val="20"/>
              </w:rPr>
              <w:t>长江干支流、重要湖泊岸线</w:t>
            </w:r>
            <w:r>
              <w:rPr>
                <w:spacing w:val="-7"/>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9"/>
                <w:sz w:val="20"/>
                <w:szCs w:val="20"/>
              </w:rPr>
              <w:t xml:space="preserve"> </w:t>
            </w:r>
            <w:r>
              <w:rPr>
                <w:spacing w:val="6"/>
                <w:sz w:val="20"/>
                <w:szCs w:val="20"/>
              </w:rPr>
              <w:t>公里范围内</w:t>
            </w:r>
          </w:p>
        </w:tc>
        <w:tc>
          <w:tcPr>
            <w:tcW w:w="1786" w:type="dxa"/>
            <w:tcBorders>
              <w:left w:val="single" w:color="000000" w:sz="2" w:space="0"/>
              <w:right w:val="single" w:color="000000" w:sz="2" w:space="0"/>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89" w:lineRule="auto"/>
              <w:ind w:left="114" w:right="101" w:firstLine="1"/>
              <w:jc w:val="both"/>
              <w:rPr>
                <w:sz w:val="20"/>
                <w:szCs w:val="20"/>
              </w:rPr>
            </w:pPr>
            <w:r>
              <w:rPr>
                <w:spacing w:val="14"/>
                <w:sz w:val="20"/>
                <w:szCs w:val="20"/>
              </w:rPr>
              <w:t>本项</w:t>
            </w:r>
            <w:r>
              <w:rPr>
                <w:spacing w:val="-36"/>
                <w:sz w:val="20"/>
                <w:szCs w:val="20"/>
              </w:rPr>
              <w:t xml:space="preserve"> </w:t>
            </w:r>
            <w:r>
              <w:rPr>
                <w:spacing w:val="14"/>
                <w:sz w:val="20"/>
                <w:szCs w:val="20"/>
              </w:rPr>
              <w:t>目不属于左</w:t>
            </w:r>
            <w:r>
              <w:rPr>
                <w:sz w:val="20"/>
                <w:szCs w:val="20"/>
              </w:rPr>
              <w:t xml:space="preserve"> </w:t>
            </w:r>
            <w:r>
              <w:rPr>
                <w:spacing w:val="23"/>
                <w:sz w:val="20"/>
                <w:szCs w:val="20"/>
              </w:rPr>
              <w:t>列限制准入的产</w:t>
            </w:r>
            <w:r>
              <w:rPr>
                <w:spacing w:val="2"/>
                <w:sz w:val="20"/>
                <w:szCs w:val="20"/>
              </w:rPr>
              <w:t xml:space="preserve"> </w:t>
            </w:r>
            <w:r>
              <w:rPr>
                <w:sz w:val="20"/>
                <w:szCs w:val="20"/>
              </w:rPr>
              <w:t>业。</w:t>
            </w:r>
          </w:p>
        </w:tc>
        <w:tc>
          <w:tcPr>
            <w:tcW w:w="924" w:type="dxa"/>
            <w:tcBorders>
              <w:lef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228" w:lineRule="auto"/>
              <w:ind w:left="121"/>
              <w:rPr>
                <w:sz w:val="20"/>
                <w:szCs w:val="20"/>
              </w:rPr>
            </w:pPr>
            <w:r>
              <w:rPr>
                <w:spacing w:val="3"/>
                <w:sz w:val="20"/>
                <w:szCs w:val="20"/>
              </w:rPr>
              <w:t>符合</w:t>
            </w:r>
          </w:p>
        </w:tc>
        <w:tc>
          <w:tcPr>
            <w:tcW w:w="129" w:type="dxa"/>
            <w:vMerge w:val="continue"/>
            <w:tcBorders>
              <w:top w:val="nil"/>
            </w:tcBorders>
            <w:vAlign w:val="top"/>
          </w:tcPr>
          <w:p>
            <w:pPr>
              <w:rPr>
                <w:rFonts w:ascii="Arial"/>
                <w:sz w:val="21"/>
              </w:rPr>
            </w:pPr>
          </w:p>
        </w:tc>
      </w:tr>
    </w:tbl>
    <w:p>
      <w:pPr>
        <w:pStyle w:val="2"/>
        <w:rPr>
          <w:sz w:val="21"/>
        </w:rPr>
      </w:pPr>
    </w:p>
    <w:p>
      <w:pPr>
        <w:rPr>
          <w:sz w:val="21"/>
          <w:szCs w:val="21"/>
        </w:rPr>
        <w:sectPr>
          <w:footerReference r:id="rId17" w:type="default"/>
          <w:pgSz w:w="11906" w:h="16839"/>
          <w:pgMar w:top="400" w:right="1508" w:bottom="1326" w:left="1508" w:header="0" w:footer="1110" w:gutter="0"/>
          <w:cols w:space="720" w:num="1"/>
        </w:sectPr>
      </w:pPr>
    </w:p>
    <w:p>
      <w:pPr>
        <w:spacing w:before="19"/>
      </w:pPr>
      <w:r>
        <w:pict>
          <v:shape id="_x0000_s1032" o:spid="_x0000_s1032" style="position:absolute;left:0pt;margin-left:510.3pt;margin-top:343.05pt;height:403.45pt;width:0.5pt;mso-position-horizontal-relative:page;mso-position-vertical-relative:page;z-index:251670528;mso-width-relative:page;mso-height-relative:page;" filled="f" stroked="t" coordsize="10,8069" o:allowincell="f" path="m4,0l4,8068e">
            <v:fill on="f" focussize="0,0"/>
            <v:stroke weight="0.48pt" color="#000000" miterlimit="2" joinstyle="bevel"/>
            <v:imagedata o:title=""/>
            <o:lock v:ext="edit"/>
          </v:shape>
        </w:pict>
      </w:r>
      <w:r>
        <w:pict>
          <v:shape id="_x0000_s1033" o:spid="_x0000_s1033" style="position:absolute;left:0pt;margin-left:148.45pt;margin-top:746.45pt;height:0.5pt;width:362.35pt;mso-position-horizontal-relative:page;mso-position-vertical-relative:page;z-index:251666432;mso-width-relative:page;mso-height-relative:page;" filled="f" stroked="t" coordsize="7247,10" o:allowincell="f" path="m0,4l7246,4e">
            <v:fill on="f" focussize="0,0"/>
            <v:stroke weight="0.48pt" color="#000000" miterlimit="2" joinstyle="bevel"/>
            <v:imagedata o:title=""/>
            <o:lock v:ext="edit"/>
          </v:shape>
        </w:pict>
      </w:r>
      <w:r>
        <w:pict>
          <v:shape id="_x0000_s1034" o:spid="_x0000_s1034" style="position:absolute;left:0pt;margin-left:148.45pt;margin-top:343.05pt;height:403.45pt;width:0.5pt;mso-position-horizontal-relative:page;mso-position-vertical-relative:page;z-index:251669504;mso-width-relative:page;mso-height-relative:page;" filled="f" stroked="t" coordsize="10,8069" o:allowincell="f" path="m4,0l4,8068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7"/>
        <w:gridCol w:w="578"/>
        <w:gridCol w:w="99"/>
        <w:gridCol w:w="4071"/>
        <w:gridCol w:w="1593"/>
        <w:gridCol w:w="193"/>
        <w:gridCol w:w="10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1287" w:type="dxa"/>
            <w:vMerge w:val="restart"/>
            <w:tcBorders>
              <w:top w:val="single" w:color="000000" w:sz="6" w:space="0"/>
              <w:left w:val="single" w:color="000000" w:sz="6" w:space="0"/>
              <w:bottom w:val="nil"/>
            </w:tcBorders>
            <w:vAlign w:val="top"/>
          </w:tcPr>
          <w:p>
            <w:pPr>
              <w:rPr>
                <w:rFonts w:ascii="Arial"/>
                <w:sz w:val="21"/>
              </w:rPr>
            </w:pPr>
          </w:p>
        </w:tc>
        <w:tc>
          <w:tcPr>
            <w:tcW w:w="578" w:type="dxa"/>
            <w:tcBorders>
              <w:top w:val="single" w:color="000000" w:sz="6" w:space="0"/>
              <w:bottom w:val="single" w:color="000000" w:sz="6" w:space="0"/>
            </w:tcBorders>
            <w:vAlign w:val="top"/>
          </w:tcPr>
          <w:p>
            <w:pPr>
              <w:rPr>
                <w:rFonts w:ascii="Arial"/>
                <w:sz w:val="21"/>
              </w:rPr>
            </w:pPr>
            <w:r>
              <w:pict>
                <v:shape id="_x0000_s1035" o:spid="_x0000_s1035" style="position:absolute;left:0pt;margin-left:5.3pt;margin-top:1pt;height:82pt;width:1pt;mso-position-horizontal-relative:page;mso-position-vertical-relative:page;z-index:251667456;mso-width-relative:page;mso-height-relative:page;" filled="f" stroked="t" coordsize="20,1640" path="m9,0l9,1639e">
                  <v:fill on="f" focussize="0,0"/>
                  <v:stroke weight="0.96pt" color="#000000" miterlimit="2" joinstyle="bevel"/>
                  <v:imagedata o:title=""/>
                  <o:lock v:ext="edit"/>
                </v:shape>
              </w:pict>
            </w:r>
          </w:p>
        </w:tc>
        <w:tc>
          <w:tcPr>
            <w:tcW w:w="4170" w:type="dxa"/>
            <w:gridSpan w:val="2"/>
            <w:tcBorders>
              <w:top w:val="single" w:color="000000" w:sz="6" w:space="0"/>
              <w:bottom w:val="single" w:color="000000" w:sz="6" w:space="0"/>
            </w:tcBorders>
            <w:vAlign w:val="top"/>
          </w:tcPr>
          <w:p>
            <w:pPr>
              <w:pStyle w:val="6"/>
              <w:spacing w:before="101" w:line="285" w:lineRule="auto"/>
              <w:ind w:left="110" w:right="103"/>
              <w:jc w:val="both"/>
              <w:rPr>
                <w:sz w:val="20"/>
                <w:szCs w:val="20"/>
              </w:rPr>
            </w:pPr>
            <w:r>
              <w:rPr>
                <w:spacing w:val="7"/>
                <w:sz w:val="20"/>
                <w:szCs w:val="20"/>
              </w:rPr>
              <w:t>新建、扩建化工园区和化工项目，长江、嘉</w:t>
            </w:r>
            <w:r>
              <w:rPr>
                <w:spacing w:val="17"/>
                <w:sz w:val="20"/>
                <w:szCs w:val="20"/>
              </w:rPr>
              <w:t xml:space="preserve"> </w:t>
            </w:r>
            <w:r>
              <w:rPr>
                <w:spacing w:val="5"/>
                <w:sz w:val="20"/>
                <w:szCs w:val="20"/>
              </w:rPr>
              <w:t>陵江、乌江岸线</w:t>
            </w:r>
            <w:r>
              <w:rPr>
                <w:spacing w:val="-14"/>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9"/>
                <w:sz w:val="20"/>
                <w:szCs w:val="20"/>
              </w:rPr>
              <w:t xml:space="preserve"> </w:t>
            </w:r>
            <w:r>
              <w:rPr>
                <w:spacing w:val="5"/>
                <w:sz w:val="20"/>
                <w:szCs w:val="20"/>
              </w:rPr>
              <w:t>公里范围内布局新建纸浆</w:t>
            </w:r>
            <w:r>
              <w:rPr>
                <w:sz w:val="20"/>
                <w:szCs w:val="20"/>
              </w:rPr>
              <w:t xml:space="preserve"> </w:t>
            </w:r>
            <w:r>
              <w:rPr>
                <w:spacing w:val="8"/>
                <w:sz w:val="20"/>
                <w:szCs w:val="20"/>
              </w:rPr>
              <w:t>制造、印染等存在环境风险的项目。</w:t>
            </w:r>
          </w:p>
          <w:p>
            <w:pPr>
              <w:pStyle w:val="6"/>
              <w:spacing w:before="33" w:line="259" w:lineRule="auto"/>
              <w:ind w:left="127" w:right="105" w:hanging="22"/>
              <w:rPr>
                <w:sz w:val="20"/>
                <w:szCs w:val="20"/>
              </w:rPr>
            </w:pPr>
            <w:r>
              <w:rPr>
                <w:rFonts w:ascii="Times New Roman" w:hAnsi="Times New Roman" w:eastAsia="Times New Roman" w:cs="Times New Roman"/>
                <w:spacing w:val="11"/>
                <w:sz w:val="20"/>
                <w:szCs w:val="20"/>
              </w:rPr>
              <w:t>2</w:t>
            </w:r>
            <w:r>
              <w:rPr>
                <w:rFonts w:ascii="Times New Roman" w:hAnsi="Times New Roman" w:eastAsia="Times New Roman" w:cs="Times New Roman"/>
                <w:spacing w:val="-7"/>
                <w:sz w:val="20"/>
                <w:szCs w:val="20"/>
              </w:rPr>
              <w:t xml:space="preserve"> </w:t>
            </w:r>
            <w:r>
              <w:rPr>
                <w:spacing w:val="11"/>
                <w:sz w:val="20"/>
                <w:szCs w:val="20"/>
              </w:rPr>
              <w:t>．在水产种质资源保护区的岸线和河段范</w:t>
            </w:r>
            <w:r>
              <w:rPr>
                <w:sz w:val="20"/>
                <w:szCs w:val="20"/>
              </w:rPr>
              <w:t xml:space="preserve"> </w:t>
            </w:r>
            <w:r>
              <w:rPr>
                <w:spacing w:val="7"/>
                <w:sz w:val="20"/>
                <w:szCs w:val="20"/>
              </w:rPr>
              <w:t>围内新建围湖造田等投资建设项目。</w:t>
            </w:r>
          </w:p>
        </w:tc>
        <w:tc>
          <w:tcPr>
            <w:tcW w:w="1786" w:type="dxa"/>
            <w:gridSpan w:val="2"/>
            <w:tcBorders>
              <w:top w:val="single" w:color="000000" w:sz="6" w:space="0"/>
              <w:bottom w:val="single" w:color="000000" w:sz="6" w:space="0"/>
            </w:tcBorders>
            <w:vAlign w:val="top"/>
          </w:tcPr>
          <w:p>
            <w:pPr>
              <w:rPr>
                <w:rFonts w:ascii="Arial"/>
                <w:sz w:val="21"/>
              </w:rPr>
            </w:pPr>
          </w:p>
        </w:tc>
        <w:tc>
          <w:tcPr>
            <w:tcW w:w="1053" w:type="dxa"/>
            <w:tcBorders>
              <w:top w:val="single" w:color="000000" w:sz="6" w:space="0"/>
              <w:bottom w:val="single" w:color="000000" w:sz="6" w:space="0"/>
              <w:right w:val="single" w:color="000000" w:sz="6" w:space="0"/>
            </w:tcBorders>
            <w:vAlign w:val="top"/>
          </w:tcPr>
          <w:p>
            <w:pPr>
              <w:rPr>
                <w:rFonts w:ascii="Arial"/>
                <w:sz w:val="21"/>
              </w:rPr>
            </w:pPr>
            <w:r>
              <w:pict>
                <v:shape id="_x0000_s1036" o:spid="_x0000_s1036" style="position:absolute;left:0pt;margin-left:46.15pt;margin-top:1.95pt;height:81pt;width:1pt;mso-position-horizontal-relative:page;mso-position-vertical-relative:page;z-index:251668480;mso-width-relative:page;mso-height-relative:page;" filled="f" stroked="t" coordsize="20,1620" path="m9,0l9,1620e">
                  <v:fill on="f" focussize="0,0"/>
                  <v:stroke weight="0.96pt" color="#000000" miterlimit="2" joinstyle="bevel"/>
                  <v:imagedata o:title=""/>
                  <o:lock v:ext="edit"/>
                </v:shape>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6" w:hRule="atLeast"/>
        </w:trPr>
        <w:tc>
          <w:tcPr>
            <w:tcW w:w="1287" w:type="dxa"/>
            <w:vMerge w:val="continue"/>
            <w:tcBorders>
              <w:top w:val="nil"/>
              <w:left w:val="single" w:color="000000" w:sz="6" w:space="0"/>
              <w:bottom w:val="nil"/>
            </w:tcBorders>
            <w:vAlign w:val="top"/>
          </w:tcPr>
          <w:p>
            <w:pPr>
              <w:rPr>
                <w:rFonts w:ascii="Arial"/>
                <w:sz w:val="21"/>
              </w:rPr>
            </w:pPr>
          </w:p>
        </w:tc>
        <w:tc>
          <w:tcPr>
            <w:tcW w:w="7587" w:type="dxa"/>
            <w:gridSpan w:val="6"/>
            <w:tcBorders>
              <w:top w:val="single" w:color="000000" w:sz="6" w:space="0"/>
              <w:right w:val="single" w:color="000000" w:sz="6" w:space="0"/>
            </w:tcBorders>
            <w:vAlign w:val="top"/>
          </w:tcPr>
          <w:p>
            <w:pPr>
              <w:pStyle w:val="6"/>
              <w:spacing w:before="191" w:line="370" w:lineRule="auto"/>
              <w:ind w:left="118" w:right="103" w:firstLine="500"/>
            </w:pPr>
            <w:r>
              <w:rPr>
                <w:spacing w:val="-4"/>
              </w:rPr>
              <w:t>由上表可知，本项目符合《重庆市产业投资准入工作手册》（渝发</w:t>
            </w:r>
            <w:r>
              <w:rPr>
                <w:spacing w:val="9"/>
              </w:rPr>
              <w:t xml:space="preserve"> </w:t>
            </w:r>
            <w:r>
              <w:rPr>
                <w:spacing w:val="-2"/>
              </w:rPr>
              <w:t>改投资〔</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1436</w:t>
            </w:r>
            <w:r>
              <w:rPr>
                <w:rFonts w:ascii="Times New Roman" w:hAnsi="Times New Roman" w:eastAsia="Times New Roman" w:cs="Times New Roman"/>
                <w:spacing w:val="21"/>
              </w:rPr>
              <w:t xml:space="preserve"> </w:t>
            </w:r>
            <w:r>
              <w:rPr>
                <w:spacing w:val="-2"/>
              </w:rPr>
              <w:t>号）相关要求。</w:t>
            </w:r>
          </w:p>
          <w:p>
            <w:pPr>
              <w:pStyle w:val="6"/>
              <w:spacing w:before="39" w:line="219" w:lineRule="auto"/>
              <w:ind w:left="116"/>
            </w:pPr>
            <w:r>
              <w:rPr>
                <w:rFonts w:ascii="Times New Roman" w:hAnsi="Times New Roman" w:eastAsia="Times New Roman" w:cs="Times New Roman"/>
                <w:b/>
                <w:bCs/>
                <w:spacing w:val="-2"/>
              </w:rPr>
              <w:t>1.6</w:t>
            </w:r>
            <w:r>
              <w:rPr>
                <w:b/>
                <w:bCs/>
                <w:spacing w:val="-2"/>
              </w:rPr>
              <w:t>《长江经济带发展负面清单指南（试行，</w:t>
            </w:r>
            <w:r>
              <w:rPr>
                <w:rFonts w:ascii="Times New Roman" w:hAnsi="Times New Roman" w:eastAsia="Times New Roman" w:cs="Times New Roman"/>
                <w:b/>
                <w:bCs/>
                <w:spacing w:val="-2"/>
              </w:rPr>
              <w:t xml:space="preserve">2022 </w:t>
            </w:r>
            <w:r>
              <w:rPr>
                <w:b/>
                <w:bCs/>
                <w:spacing w:val="-2"/>
              </w:rPr>
              <w:t>年版）》符合性分析</w:t>
            </w:r>
          </w:p>
          <w:p>
            <w:pPr>
              <w:pStyle w:val="6"/>
              <w:spacing w:before="214" w:line="376" w:lineRule="auto"/>
              <w:ind w:left="111" w:right="103" w:firstLine="479"/>
              <w:jc w:val="both"/>
            </w:pPr>
            <w:r>
              <w:rPr>
                <w:spacing w:val="-3"/>
              </w:rPr>
              <w:t>根据推动长江经济带发展领导小组办公室关于印发《长江经济带发</w:t>
            </w:r>
            <w:r>
              <w:rPr>
                <w:spacing w:val="9"/>
              </w:rPr>
              <w:t xml:space="preserve"> </w:t>
            </w:r>
            <w:r>
              <w:rPr>
                <w:spacing w:val="3"/>
              </w:rPr>
              <w:t>展负面清单指南（试行，</w:t>
            </w:r>
            <w:r>
              <w:rPr>
                <w:rFonts w:ascii="Times New Roman" w:hAnsi="Times New Roman" w:eastAsia="Times New Roman" w:cs="Times New Roman"/>
                <w:spacing w:val="3"/>
              </w:rPr>
              <w:t xml:space="preserve">2022 </w:t>
            </w:r>
            <w:r>
              <w:rPr>
                <w:spacing w:val="3"/>
              </w:rPr>
              <w:t>年版）》中的相关要求，本项目与其符</w:t>
            </w:r>
            <w:r>
              <w:rPr>
                <w:spacing w:val="2"/>
              </w:rPr>
              <w:t xml:space="preserve"> </w:t>
            </w:r>
            <w:r>
              <w:rPr>
                <w:spacing w:val="-2"/>
              </w:rPr>
              <w:t>合性分析见下表。</w:t>
            </w:r>
          </w:p>
          <w:p>
            <w:pPr>
              <w:pStyle w:val="6"/>
              <w:spacing w:before="32" w:line="219" w:lineRule="auto"/>
              <w:ind w:left="445"/>
            </w:pPr>
            <w:r>
              <w:rPr>
                <w:b/>
                <w:bCs/>
                <w:spacing w:val="-2"/>
              </w:rPr>
              <w:t>表</w:t>
            </w:r>
            <w:r>
              <w:rPr>
                <w:spacing w:val="-40"/>
              </w:rPr>
              <w:t xml:space="preserve"> </w:t>
            </w:r>
            <w:r>
              <w:rPr>
                <w:rFonts w:ascii="Times New Roman" w:hAnsi="Times New Roman" w:eastAsia="Times New Roman" w:cs="Times New Roman"/>
                <w:b/>
                <w:bCs/>
                <w:spacing w:val="-2"/>
              </w:rPr>
              <w:t xml:space="preserve">1.6-1      </w:t>
            </w:r>
            <w:r>
              <w:rPr>
                <w:b/>
                <w:bCs/>
                <w:spacing w:val="-2"/>
              </w:rPr>
              <w:t>本项目与长江经济带发展负面清单指南的符合性分析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287" w:type="dxa"/>
            <w:vMerge w:val="continue"/>
            <w:tcBorders>
              <w:top w:val="nil"/>
              <w:left w:val="single" w:color="000000" w:sz="6" w:space="0"/>
              <w:bottom w:val="nil"/>
            </w:tcBorders>
            <w:vAlign w:val="top"/>
          </w:tcPr>
          <w:p>
            <w:pPr>
              <w:rPr>
                <w:rFonts w:ascii="Arial"/>
                <w:sz w:val="21"/>
              </w:rPr>
            </w:pPr>
          </w:p>
        </w:tc>
        <w:tc>
          <w:tcPr>
            <w:tcW w:w="578" w:type="dxa"/>
            <w:tcBorders>
              <w:right w:val="nil"/>
            </w:tcBorders>
            <w:textDirection w:val="tbRlV"/>
            <w:vAlign w:val="top"/>
          </w:tcPr>
          <w:p>
            <w:pPr>
              <w:pStyle w:val="6"/>
              <w:spacing w:before="51" w:line="218" w:lineRule="auto"/>
              <w:ind w:left="82"/>
              <w:rPr>
                <w:sz w:val="20"/>
                <w:szCs w:val="20"/>
              </w:rPr>
            </w:pPr>
            <w:r>
              <w:rPr>
                <w:spacing w:val="8"/>
                <w:sz w:val="20"/>
                <w:szCs w:val="20"/>
              </w:rPr>
              <w:t>序</w:t>
            </w:r>
            <w:r>
              <w:rPr>
                <w:spacing w:val="10"/>
                <w:sz w:val="20"/>
                <w:szCs w:val="20"/>
              </w:rPr>
              <w:t xml:space="preserve"> </w:t>
            </w:r>
            <w:r>
              <w:rPr>
                <w:spacing w:val="8"/>
                <w:sz w:val="20"/>
                <w:szCs w:val="20"/>
              </w:rPr>
              <w:t>号</w:t>
            </w:r>
          </w:p>
        </w:tc>
        <w:tc>
          <w:tcPr>
            <w:tcW w:w="4170" w:type="dxa"/>
            <w:gridSpan w:val="2"/>
            <w:tcBorders>
              <w:left w:val="nil"/>
              <w:right w:val="nil"/>
            </w:tcBorders>
            <w:vAlign w:val="top"/>
          </w:tcPr>
          <w:p>
            <w:pPr>
              <w:pStyle w:val="6"/>
              <w:spacing w:before="242" w:line="228" w:lineRule="auto"/>
              <w:ind w:left="2755"/>
              <w:rPr>
                <w:sz w:val="20"/>
                <w:szCs w:val="20"/>
              </w:rPr>
            </w:pPr>
            <w:r>
              <w:rPr>
                <w:spacing w:val="-8"/>
                <w:sz w:val="20"/>
                <w:szCs w:val="20"/>
              </w:rPr>
              <w:t>内容</w:t>
            </w:r>
          </w:p>
        </w:tc>
        <w:tc>
          <w:tcPr>
            <w:tcW w:w="2839" w:type="dxa"/>
            <w:gridSpan w:val="3"/>
            <w:tcBorders>
              <w:left w:val="nil"/>
              <w:right w:val="single" w:color="000000" w:sz="6" w:space="0"/>
            </w:tcBorders>
            <w:vAlign w:val="top"/>
          </w:tcPr>
          <w:p>
            <w:pPr>
              <w:pStyle w:val="6"/>
              <w:spacing w:before="81" w:line="255" w:lineRule="auto"/>
              <w:ind w:left="2034" w:right="285" w:hanging="315"/>
              <w:rPr>
                <w:sz w:val="20"/>
                <w:szCs w:val="20"/>
              </w:rPr>
            </w:pPr>
            <w:r>
              <w:rPr>
                <w:spacing w:val="6"/>
                <w:sz w:val="20"/>
                <w:szCs w:val="20"/>
              </w:rPr>
              <w:t>项目符合</w:t>
            </w:r>
            <w:r>
              <w:rPr>
                <w:spacing w:val="1"/>
                <w:sz w:val="20"/>
                <w:szCs w:val="20"/>
              </w:rPr>
              <w:t xml:space="preserve"> </w:t>
            </w:r>
            <w:r>
              <w:rPr>
                <w:sz w:val="20"/>
                <w:szCs w:val="20"/>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287" w:type="dxa"/>
            <w:vMerge w:val="continue"/>
            <w:tcBorders>
              <w:top w:val="nil"/>
              <w:left w:val="single" w:color="000000" w:sz="6" w:space="0"/>
              <w:bottom w:val="nil"/>
            </w:tcBorders>
            <w:vAlign w:val="top"/>
          </w:tcPr>
          <w:p>
            <w:pPr>
              <w:rPr>
                <w:rFonts w:ascii="Arial"/>
                <w:sz w:val="21"/>
              </w:rPr>
            </w:pPr>
          </w:p>
        </w:tc>
        <w:tc>
          <w:tcPr>
            <w:tcW w:w="677" w:type="dxa"/>
            <w:gridSpan w:val="2"/>
            <w:vAlign w:val="top"/>
          </w:tcPr>
          <w:p>
            <w:pPr>
              <w:spacing w:line="378" w:lineRule="auto"/>
              <w:rPr>
                <w:rFonts w:ascii="Arial"/>
                <w:sz w:val="21"/>
              </w:rPr>
            </w:pPr>
          </w:p>
          <w:p>
            <w:pPr>
              <w:spacing w:before="58" w:line="195" w:lineRule="auto"/>
              <w:ind w:left="3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664" w:type="dxa"/>
            <w:gridSpan w:val="2"/>
            <w:vAlign w:val="top"/>
          </w:tcPr>
          <w:p>
            <w:pPr>
              <w:pStyle w:val="6"/>
              <w:spacing w:before="83" w:line="268" w:lineRule="auto"/>
              <w:ind w:left="108" w:right="100"/>
              <w:jc w:val="both"/>
              <w:rPr>
                <w:sz w:val="20"/>
                <w:szCs w:val="20"/>
              </w:rPr>
            </w:pPr>
            <w:r>
              <w:rPr>
                <w:spacing w:val="18"/>
                <w:sz w:val="20"/>
                <w:szCs w:val="20"/>
              </w:rPr>
              <w:t>禁止建设不符合全国和省级港口布局规划以及港口总</w:t>
            </w:r>
            <w:r>
              <w:rPr>
                <w:spacing w:val="17"/>
                <w:sz w:val="20"/>
                <w:szCs w:val="20"/>
              </w:rPr>
              <w:t>体规</w:t>
            </w:r>
            <w:r>
              <w:rPr>
                <w:sz w:val="20"/>
                <w:szCs w:val="20"/>
              </w:rPr>
              <w:t xml:space="preserve"> </w:t>
            </w:r>
            <w:r>
              <w:rPr>
                <w:spacing w:val="9"/>
                <w:sz w:val="20"/>
                <w:szCs w:val="20"/>
              </w:rPr>
              <w:t>划的码头项目，禁止建设不符合《长江干线过江通道布局规</w:t>
            </w:r>
            <w:r>
              <w:rPr>
                <w:spacing w:val="15"/>
                <w:sz w:val="20"/>
                <w:szCs w:val="20"/>
              </w:rPr>
              <w:t xml:space="preserve"> </w:t>
            </w:r>
            <w:r>
              <w:rPr>
                <w:spacing w:val="8"/>
                <w:sz w:val="20"/>
                <w:szCs w:val="20"/>
              </w:rPr>
              <w:t>划》的过长江通道项目。</w:t>
            </w:r>
          </w:p>
        </w:tc>
        <w:tc>
          <w:tcPr>
            <w:tcW w:w="1246" w:type="dxa"/>
            <w:gridSpan w:val="2"/>
            <w:tcBorders>
              <w:right w:val="single" w:color="000000" w:sz="6" w:space="0"/>
            </w:tcBorders>
            <w:vAlign w:val="top"/>
          </w:tcPr>
          <w:p>
            <w:pPr>
              <w:spacing w:line="335" w:lineRule="auto"/>
              <w:rPr>
                <w:rFonts w:ascii="Arial"/>
                <w:sz w:val="21"/>
              </w:rPr>
            </w:pPr>
          </w:p>
          <w:p>
            <w:pPr>
              <w:pStyle w:val="6"/>
              <w:spacing w:before="65" w:line="229" w:lineRule="auto"/>
              <w:ind w:left="229"/>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287" w:type="dxa"/>
            <w:vMerge w:val="continue"/>
            <w:tcBorders>
              <w:top w:val="nil"/>
              <w:left w:val="single" w:color="000000" w:sz="6" w:space="0"/>
              <w:bottom w:val="nil"/>
            </w:tcBorders>
            <w:vAlign w:val="top"/>
          </w:tcPr>
          <w:p>
            <w:pPr>
              <w:rPr>
                <w:rFonts w:ascii="Arial"/>
                <w:sz w:val="21"/>
              </w:rPr>
            </w:pPr>
          </w:p>
        </w:tc>
        <w:tc>
          <w:tcPr>
            <w:tcW w:w="677" w:type="dxa"/>
            <w:gridSpan w:val="2"/>
            <w:vAlign w:val="top"/>
          </w:tcPr>
          <w:p>
            <w:pPr>
              <w:spacing w:line="379" w:lineRule="auto"/>
              <w:rPr>
                <w:rFonts w:ascii="Arial"/>
                <w:sz w:val="21"/>
              </w:rPr>
            </w:pPr>
          </w:p>
          <w:p>
            <w:pPr>
              <w:spacing w:before="5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664" w:type="dxa"/>
            <w:gridSpan w:val="2"/>
            <w:vAlign w:val="top"/>
          </w:tcPr>
          <w:p>
            <w:pPr>
              <w:pStyle w:val="6"/>
              <w:spacing w:before="83" w:line="268" w:lineRule="auto"/>
              <w:ind w:left="110" w:right="102" w:hanging="2"/>
              <w:jc w:val="both"/>
              <w:rPr>
                <w:sz w:val="20"/>
                <w:szCs w:val="20"/>
              </w:rPr>
            </w:pPr>
            <w:r>
              <w:rPr>
                <w:spacing w:val="9"/>
                <w:sz w:val="20"/>
                <w:szCs w:val="20"/>
              </w:rPr>
              <w:t>禁止在自然保护区核心区、缓冲区的岸线和河段范围内投资</w:t>
            </w:r>
            <w:r>
              <w:rPr>
                <w:spacing w:val="12"/>
                <w:sz w:val="20"/>
                <w:szCs w:val="20"/>
              </w:rPr>
              <w:t xml:space="preserve"> </w:t>
            </w:r>
            <w:r>
              <w:rPr>
                <w:spacing w:val="9"/>
                <w:sz w:val="20"/>
                <w:szCs w:val="20"/>
              </w:rPr>
              <w:t>建设旅游和生产经营项目。禁止在风景名胜区核心景区的岸 线和河段范围内投资建设与风景名胜资源保护无关的项目。</w:t>
            </w:r>
          </w:p>
        </w:tc>
        <w:tc>
          <w:tcPr>
            <w:tcW w:w="1246" w:type="dxa"/>
            <w:gridSpan w:val="2"/>
            <w:tcBorders>
              <w:right w:val="single" w:color="000000" w:sz="6" w:space="0"/>
            </w:tcBorders>
            <w:vAlign w:val="top"/>
          </w:tcPr>
          <w:p>
            <w:pPr>
              <w:spacing w:line="336" w:lineRule="auto"/>
              <w:rPr>
                <w:rFonts w:ascii="Arial"/>
                <w:sz w:val="21"/>
              </w:rPr>
            </w:pPr>
          </w:p>
          <w:p>
            <w:pPr>
              <w:pStyle w:val="6"/>
              <w:spacing w:before="65" w:line="229" w:lineRule="auto"/>
              <w:ind w:left="229"/>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1287" w:type="dxa"/>
            <w:vMerge w:val="continue"/>
            <w:tcBorders>
              <w:top w:val="nil"/>
              <w:left w:val="single" w:color="000000" w:sz="6" w:space="0"/>
              <w:bottom w:val="nil"/>
            </w:tcBorders>
            <w:vAlign w:val="top"/>
          </w:tcPr>
          <w:p>
            <w:pPr>
              <w:rPr>
                <w:rFonts w:ascii="Arial"/>
                <w:sz w:val="21"/>
              </w:rPr>
            </w:pPr>
          </w:p>
        </w:tc>
        <w:tc>
          <w:tcPr>
            <w:tcW w:w="677" w:type="dxa"/>
            <w:gridSpan w:val="2"/>
            <w:vAlign w:val="top"/>
          </w:tcPr>
          <w:p>
            <w:pPr>
              <w:spacing w:line="349" w:lineRule="auto"/>
              <w:rPr>
                <w:rFonts w:ascii="Arial"/>
                <w:sz w:val="21"/>
              </w:rPr>
            </w:pPr>
          </w:p>
          <w:p>
            <w:pPr>
              <w:spacing w:line="350" w:lineRule="auto"/>
              <w:rPr>
                <w:rFonts w:ascii="Arial"/>
                <w:sz w:val="21"/>
              </w:rPr>
            </w:pPr>
          </w:p>
          <w:p>
            <w:pPr>
              <w:spacing w:before="58"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664" w:type="dxa"/>
            <w:gridSpan w:val="2"/>
            <w:vAlign w:val="top"/>
          </w:tcPr>
          <w:p>
            <w:pPr>
              <w:pStyle w:val="6"/>
              <w:spacing w:before="87" w:line="278" w:lineRule="auto"/>
              <w:ind w:left="108" w:right="29"/>
              <w:jc w:val="both"/>
              <w:rPr>
                <w:sz w:val="20"/>
                <w:szCs w:val="20"/>
              </w:rPr>
            </w:pPr>
            <w:r>
              <w:rPr>
                <w:spacing w:val="9"/>
                <w:sz w:val="20"/>
                <w:szCs w:val="20"/>
              </w:rPr>
              <w:t>禁止在饮用水水源一级保护区的岸线和河段范围内新建、改</w:t>
            </w:r>
            <w:r>
              <w:rPr>
                <w:spacing w:val="14"/>
                <w:sz w:val="20"/>
                <w:szCs w:val="20"/>
              </w:rPr>
              <w:t xml:space="preserve"> </w:t>
            </w:r>
            <w:r>
              <w:rPr>
                <w:spacing w:val="4"/>
                <w:sz w:val="20"/>
                <w:szCs w:val="20"/>
              </w:rPr>
              <w:t>建、扩建与供水设施和保护水源无关的项目，以及网箱养殖、</w:t>
            </w:r>
            <w:r>
              <w:rPr>
                <w:spacing w:val="10"/>
                <w:sz w:val="20"/>
                <w:szCs w:val="20"/>
              </w:rPr>
              <w:t xml:space="preserve"> </w:t>
            </w:r>
            <w:r>
              <w:rPr>
                <w:spacing w:val="9"/>
                <w:sz w:val="20"/>
                <w:szCs w:val="20"/>
              </w:rPr>
              <w:t>畜禽养殖、旅游等可能污染饮用水水体的投资建设项目。禁</w:t>
            </w:r>
            <w:r>
              <w:rPr>
                <w:spacing w:val="13"/>
                <w:sz w:val="20"/>
                <w:szCs w:val="20"/>
              </w:rPr>
              <w:t xml:space="preserve"> </w:t>
            </w:r>
            <w:r>
              <w:rPr>
                <w:spacing w:val="18"/>
                <w:sz w:val="20"/>
                <w:szCs w:val="20"/>
              </w:rPr>
              <w:t>止在饮用水水源二级保护区的岸线和河段范围内新</w:t>
            </w:r>
            <w:r>
              <w:rPr>
                <w:spacing w:val="17"/>
                <w:sz w:val="20"/>
                <w:szCs w:val="20"/>
              </w:rPr>
              <w:t>建、改</w:t>
            </w:r>
            <w:r>
              <w:rPr>
                <w:sz w:val="20"/>
                <w:szCs w:val="20"/>
              </w:rPr>
              <w:t xml:space="preserve"> </w:t>
            </w:r>
            <w:r>
              <w:rPr>
                <w:spacing w:val="8"/>
                <w:sz w:val="20"/>
                <w:szCs w:val="20"/>
              </w:rPr>
              <w:t>建、扩建排放污染物的投资建设项目。</w:t>
            </w:r>
          </w:p>
        </w:tc>
        <w:tc>
          <w:tcPr>
            <w:tcW w:w="1246" w:type="dxa"/>
            <w:gridSpan w:val="2"/>
            <w:tcBorders>
              <w:right w:val="single" w:color="000000" w:sz="6" w:space="0"/>
            </w:tcBorders>
            <w:vAlign w:val="top"/>
          </w:tcPr>
          <w:p>
            <w:pPr>
              <w:spacing w:line="328" w:lineRule="auto"/>
              <w:rPr>
                <w:rFonts w:ascii="Arial"/>
                <w:sz w:val="21"/>
              </w:rPr>
            </w:pPr>
          </w:p>
          <w:p>
            <w:pPr>
              <w:spacing w:line="328" w:lineRule="auto"/>
              <w:rPr>
                <w:rFonts w:ascii="Arial"/>
                <w:sz w:val="21"/>
              </w:rPr>
            </w:pPr>
          </w:p>
          <w:p>
            <w:pPr>
              <w:pStyle w:val="6"/>
              <w:spacing w:before="65" w:line="229" w:lineRule="auto"/>
              <w:ind w:left="229"/>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1287" w:type="dxa"/>
            <w:vMerge w:val="continue"/>
            <w:tcBorders>
              <w:top w:val="nil"/>
              <w:left w:val="single" w:color="000000" w:sz="6" w:space="0"/>
              <w:bottom w:val="nil"/>
            </w:tcBorders>
            <w:vAlign w:val="top"/>
          </w:tcPr>
          <w:p>
            <w:pPr>
              <w:rPr>
                <w:rFonts w:ascii="Arial"/>
                <w:sz w:val="21"/>
              </w:rPr>
            </w:pPr>
          </w:p>
        </w:tc>
        <w:tc>
          <w:tcPr>
            <w:tcW w:w="677" w:type="dxa"/>
            <w:gridSpan w:val="2"/>
            <w:vAlign w:val="top"/>
          </w:tcPr>
          <w:p>
            <w:pPr>
              <w:spacing w:line="271" w:lineRule="auto"/>
              <w:rPr>
                <w:rFonts w:ascii="Arial"/>
                <w:sz w:val="21"/>
              </w:rPr>
            </w:pPr>
          </w:p>
          <w:p>
            <w:pPr>
              <w:spacing w:line="271" w:lineRule="auto"/>
              <w:rPr>
                <w:rFonts w:ascii="Arial"/>
                <w:sz w:val="21"/>
              </w:rPr>
            </w:pPr>
          </w:p>
          <w:p>
            <w:pPr>
              <w:spacing w:before="57"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664" w:type="dxa"/>
            <w:gridSpan w:val="2"/>
            <w:vAlign w:val="top"/>
          </w:tcPr>
          <w:p>
            <w:pPr>
              <w:pStyle w:val="6"/>
              <w:spacing w:before="86" w:line="274" w:lineRule="auto"/>
              <w:ind w:left="108" w:right="100"/>
              <w:jc w:val="both"/>
              <w:rPr>
                <w:sz w:val="20"/>
                <w:szCs w:val="20"/>
              </w:rPr>
            </w:pPr>
            <w:r>
              <w:rPr>
                <w:spacing w:val="18"/>
                <w:sz w:val="20"/>
                <w:szCs w:val="20"/>
              </w:rPr>
              <w:t>禁止在水产种质资源保护区的岸线和河段范围内新建</w:t>
            </w:r>
            <w:r>
              <w:rPr>
                <w:spacing w:val="17"/>
                <w:sz w:val="20"/>
                <w:szCs w:val="20"/>
              </w:rPr>
              <w:t>围湖</w:t>
            </w:r>
            <w:r>
              <w:rPr>
                <w:sz w:val="20"/>
                <w:szCs w:val="20"/>
              </w:rPr>
              <w:t xml:space="preserve"> </w:t>
            </w:r>
            <w:r>
              <w:rPr>
                <w:spacing w:val="9"/>
                <w:sz w:val="20"/>
                <w:szCs w:val="20"/>
              </w:rPr>
              <w:t>造田、围海造地或围填海等投资建设项目。禁止在国家湿地</w:t>
            </w:r>
            <w:r>
              <w:rPr>
                <w:spacing w:val="15"/>
                <w:sz w:val="20"/>
                <w:szCs w:val="20"/>
              </w:rPr>
              <w:t xml:space="preserve"> </w:t>
            </w:r>
            <w:r>
              <w:rPr>
                <w:spacing w:val="9"/>
                <w:sz w:val="20"/>
                <w:szCs w:val="20"/>
              </w:rPr>
              <w:t>公园的岸线和河段范围内挖砂、采矿，以及任何不符合主体</w:t>
            </w:r>
            <w:r>
              <w:rPr>
                <w:spacing w:val="15"/>
                <w:sz w:val="20"/>
                <w:szCs w:val="20"/>
              </w:rPr>
              <w:t xml:space="preserve"> </w:t>
            </w:r>
            <w:r>
              <w:rPr>
                <w:spacing w:val="8"/>
                <w:sz w:val="20"/>
                <w:szCs w:val="20"/>
              </w:rPr>
              <w:t>功能定位的投资建设项目。</w:t>
            </w:r>
          </w:p>
        </w:tc>
        <w:tc>
          <w:tcPr>
            <w:tcW w:w="1246" w:type="dxa"/>
            <w:gridSpan w:val="2"/>
            <w:tcBorders>
              <w:right w:val="single" w:color="000000" w:sz="6" w:space="0"/>
            </w:tcBorders>
            <w:vAlign w:val="top"/>
          </w:tcPr>
          <w:p>
            <w:pPr>
              <w:spacing w:line="249" w:lineRule="auto"/>
              <w:rPr>
                <w:rFonts w:ascii="Arial"/>
                <w:sz w:val="21"/>
              </w:rPr>
            </w:pPr>
          </w:p>
          <w:p>
            <w:pPr>
              <w:spacing w:line="250" w:lineRule="auto"/>
              <w:rPr>
                <w:rFonts w:ascii="Arial"/>
                <w:sz w:val="21"/>
              </w:rPr>
            </w:pPr>
          </w:p>
          <w:p>
            <w:pPr>
              <w:pStyle w:val="6"/>
              <w:spacing w:before="65" w:line="229" w:lineRule="auto"/>
              <w:ind w:left="229"/>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2" w:hRule="atLeast"/>
        </w:trPr>
        <w:tc>
          <w:tcPr>
            <w:tcW w:w="1287" w:type="dxa"/>
            <w:vMerge w:val="continue"/>
            <w:tcBorders>
              <w:top w:val="nil"/>
              <w:left w:val="single" w:color="000000" w:sz="6" w:space="0"/>
              <w:bottom w:val="nil"/>
            </w:tcBorders>
            <w:vAlign w:val="top"/>
          </w:tcPr>
          <w:p>
            <w:pPr>
              <w:rPr>
                <w:rFonts w:ascii="Arial"/>
                <w:sz w:val="21"/>
              </w:rPr>
            </w:pPr>
          </w:p>
        </w:tc>
        <w:tc>
          <w:tcPr>
            <w:tcW w:w="677" w:type="dxa"/>
            <w:gridSpan w:val="2"/>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7" w:line="192"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664" w:type="dxa"/>
            <w:gridSpan w:val="2"/>
            <w:vAlign w:val="top"/>
          </w:tcPr>
          <w:p>
            <w:pPr>
              <w:pStyle w:val="6"/>
              <w:spacing w:before="85" w:line="283" w:lineRule="auto"/>
              <w:ind w:left="108" w:right="100"/>
              <w:rPr>
                <w:sz w:val="20"/>
                <w:szCs w:val="20"/>
              </w:rPr>
            </w:pPr>
            <w:r>
              <w:rPr>
                <w:spacing w:val="7"/>
                <w:sz w:val="20"/>
                <w:szCs w:val="20"/>
              </w:rPr>
              <w:t>禁止违法利用、</w:t>
            </w:r>
            <w:r>
              <w:rPr>
                <w:spacing w:val="-36"/>
                <w:sz w:val="20"/>
                <w:szCs w:val="20"/>
              </w:rPr>
              <w:t xml:space="preserve"> </w:t>
            </w:r>
            <w:r>
              <w:rPr>
                <w:spacing w:val="7"/>
                <w:sz w:val="20"/>
                <w:szCs w:val="20"/>
              </w:rPr>
              <w:t>占用长江流域河湖岸线。禁止在《长江岸线</w:t>
            </w:r>
            <w:r>
              <w:rPr>
                <w:sz w:val="20"/>
                <w:szCs w:val="20"/>
              </w:rPr>
              <w:t xml:space="preserve"> </w:t>
            </w:r>
            <w:r>
              <w:rPr>
                <w:spacing w:val="9"/>
                <w:sz w:val="20"/>
                <w:szCs w:val="20"/>
              </w:rPr>
              <w:t>保护和开发利用总体规划》规定的岸线保护区和保留区内投</w:t>
            </w:r>
            <w:r>
              <w:rPr>
                <w:spacing w:val="13"/>
                <w:sz w:val="20"/>
                <w:szCs w:val="20"/>
              </w:rPr>
              <w:t xml:space="preserve"> </w:t>
            </w:r>
            <w:r>
              <w:rPr>
                <w:spacing w:val="9"/>
                <w:sz w:val="20"/>
                <w:szCs w:val="20"/>
              </w:rPr>
              <w:t>资建设除事关公共安全及公众利益的防洪护岸、河道治理、</w:t>
            </w:r>
            <w:r>
              <w:rPr>
                <w:spacing w:val="15"/>
                <w:sz w:val="20"/>
                <w:szCs w:val="20"/>
              </w:rPr>
              <w:t xml:space="preserve"> </w:t>
            </w:r>
            <w:r>
              <w:rPr>
                <w:spacing w:val="9"/>
                <w:sz w:val="20"/>
                <w:szCs w:val="20"/>
              </w:rPr>
              <w:t>供水、生态环境保护、航道整治、国家重要基础设施以外的</w:t>
            </w:r>
            <w:r>
              <w:rPr>
                <w:spacing w:val="15"/>
                <w:sz w:val="20"/>
                <w:szCs w:val="20"/>
              </w:rPr>
              <w:t xml:space="preserve"> </w:t>
            </w:r>
            <w:r>
              <w:rPr>
                <w:spacing w:val="9"/>
                <w:sz w:val="20"/>
                <w:szCs w:val="20"/>
              </w:rPr>
              <w:t>项目。禁止在《全国重要江河湖泊水功能区划》划定的河段</w:t>
            </w:r>
            <w:r>
              <w:rPr>
                <w:spacing w:val="15"/>
                <w:sz w:val="20"/>
                <w:szCs w:val="20"/>
              </w:rPr>
              <w:t xml:space="preserve"> </w:t>
            </w:r>
            <w:r>
              <w:rPr>
                <w:spacing w:val="9"/>
                <w:sz w:val="20"/>
                <w:szCs w:val="20"/>
              </w:rPr>
              <w:t>及湖泊保护区、保留区内投资建设不利于水资源及自然生态</w:t>
            </w:r>
            <w:r>
              <w:rPr>
                <w:spacing w:val="15"/>
                <w:sz w:val="20"/>
                <w:szCs w:val="20"/>
              </w:rPr>
              <w:t xml:space="preserve"> </w:t>
            </w:r>
            <w:r>
              <w:rPr>
                <w:spacing w:val="6"/>
                <w:sz w:val="20"/>
                <w:szCs w:val="20"/>
              </w:rPr>
              <w:t>保护的项目。</w:t>
            </w:r>
          </w:p>
        </w:tc>
        <w:tc>
          <w:tcPr>
            <w:tcW w:w="1246" w:type="dxa"/>
            <w:gridSpan w:val="2"/>
            <w:tcBorders>
              <w:right w:val="single" w:color="000000" w:sz="6" w:space="0"/>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29" w:lineRule="auto"/>
              <w:ind w:left="229"/>
              <w:rPr>
                <w:sz w:val="20"/>
                <w:szCs w:val="20"/>
              </w:rPr>
            </w:pPr>
            <w:r>
              <w:rPr>
                <w:spacing w:val="5"/>
                <w:sz w:val="20"/>
                <w:szCs w:val="20"/>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287" w:type="dxa"/>
            <w:vMerge w:val="continue"/>
            <w:tcBorders>
              <w:top w:val="nil"/>
              <w:left w:val="single" w:color="000000" w:sz="6" w:space="0"/>
              <w:bottom w:val="single" w:color="000000" w:sz="6" w:space="0"/>
            </w:tcBorders>
            <w:vAlign w:val="top"/>
          </w:tcPr>
          <w:p>
            <w:pPr>
              <w:rPr>
                <w:rFonts w:ascii="Arial"/>
                <w:sz w:val="21"/>
              </w:rPr>
            </w:pPr>
          </w:p>
        </w:tc>
        <w:tc>
          <w:tcPr>
            <w:tcW w:w="677" w:type="dxa"/>
            <w:gridSpan w:val="2"/>
            <w:tcBorders>
              <w:bottom w:val="single" w:color="000000" w:sz="6" w:space="0"/>
            </w:tcBorders>
            <w:vAlign w:val="top"/>
          </w:tcPr>
          <w:p>
            <w:pPr>
              <w:spacing w:before="126"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664" w:type="dxa"/>
            <w:gridSpan w:val="2"/>
            <w:tcBorders>
              <w:bottom w:val="single" w:color="000000" w:sz="6" w:space="0"/>
            </w:tcBorders>
            <w:vAlign w:val="top"/>
          </w:tcPr>
          <w:p>
            <w:pPr>
              <w:pStyle w:val="6"/>
              <w:spacing w:before="90" w:line="227" w:lineRule="auto"/>
              <w:ind w:left="108"/>
              <w:rPr>
                <w:sz w:val="20"/>
                <w:szCs w:val="20"/>
              </w:rPr>
            </w:pPr>
            <w:r>
              <w:rPr>
                <w:spacing w:val="9"/>
                <w:sz w:val="20"/>
                <w:szCs w:val="20"/>
              </w:rPr>
              <w:t>禁止未经许可在长江干流及或新设、改设或扩大排污口。</w:t>
            </w:r>
          </w:p>
        </w:tc>
        <w:tc>
          <w:tcPr>
            <w:tcW w:w="1246" w:type="dxa"/>
            <w:gridSpan w:val="2"/>
            <w:tcBorders>
              <w:bottom w:val="single" w:color="000000" w:sz="6" w:space="0"/>
              <w:right w:val="single" w:color="000000" w:sz="6" w:space="0"/>
            </w:tcBorders>
            <w:vAlign w:val="top"/>
          </w:tcPr>
          <w:p>
            <w:pPr>
              <w:pStyle w:val="6"/>
              <w:spacing w:before="91" w:line="229" w:lineRule="auto"/>
              <w:ind w:left="229"/>
              <w:rPr>
                <w:sz w:val="20"/>
                <w:szCs w:val="20"/>
              </w:rPr>
            </w:pPr>
            <w:r>
              <w:rPr>
                <w:spacing w:val="5"/>
                <w:sz w:val="20"/>
                <w:szCs w:val="20"/>
              </w:rPr>
              <w:t>不属于</w:t>
            </w:r>
          </w:p>
        </w:tc>
      </w:tr>
    </w:tbl>
    <w:p>
      <w:pPr>
        <w:pStyle w:val="2"/>
        <w:rPr>
          <w:sz w:val="21"/>
        </w:rPr>
      </w:pPr>
    </w:p>
    <w:p>
      <w:pPr>
        <w:rPr>
          <w:sz w:val="21"/>
          <w:szCs w:val="21"/>
        </w:rPr>
        <w:sectPr>
          <w:footerReference r:id="rId18" w:type="default"/>
          <w:pgSz w:w="11906" w:h="16839"/>
          <w:pgMar w:top="400" w:right="1508" w:bottom="1326" w:left="1508" w:header="0" w:footer="1110" w:gutter="0"/>
          <w:cols w:space="720" w:num="1"/>
        </w:sectPr>
      </w:pPr>
    </w:p>
    <w:p>
      <w:pPr>
        <w:spacing w:before="19"/>
      </w:pPr>
      <w:r>
        <w:drawing>
          <wp:anchor distT="0" distB="0" distL="0" distR="0" simplePos="0" relativeHeight="251671552" behindDoc="0" locked="0" layoutInCell="0" allowOverlap="1">
            <wp:simplePos x="0" y="0"/>
            <wp:positionH relativeFrom="page">
              <wp:posOffset>6513830</wp:posOffset>
            </wp:positionH>
            <wp:positionV relativeFrom="page">
              <wp:posOffset>5988050</wp:posOffset>
            </wp:positionV>
            <wp:extent cx="12065" cy="347853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8"/>
                    <a:stretch>
                      <a:fillRect/>
                    </a:stretch>
                  </pic:blipFill>
                  <pic:spPr>
                    <a:xfrm>
                      <a:off x="0" y="0"/>
                      <a:ext cx="12191" cy="3478530"/>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1846580</wp:posOffset>
            </wp:positionH>
            <wp:positionV relativeFrom="page">
              <wp:posOffset>5975350</wp:posOffset>
            </wp:positionV>
            <wp:extent cx="12065" cy="349059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9"/>
                    <a:stretch>
                      <a:fillRect/>
                    </a:stretch>
                  </pic:blipFill>
                  <pic:spPr>
                    <a:xfrm>
                      <a:off x="0" y="0"/>
                      <a:ext cx="12191" cy="3490722"/>
                    </a:xfrm>
                    <a:prstGeom prst="rect">
                      <a:avLst/>
                    </a:prstGeom>
                  </pic:spPr>
                </pic:pic>
              </a:graphicData>
            </a:graphic>
          </wp:anchor>
        </w:drawing>
      </w:r>
      <w:r>
        <w:pict>
          <v:shape id="_x0000_s1037" o:spid="_x0000_s1037" style="position:absolute;left:0pt;margin-left:148.45pt;margin-top:86.05pt;height:259pt;width:0.5pt;mso-position-horizontal-relative:page;mso-position-vertical-relative:page;z-index:251672576;mso-width-relative:page;mso-height-relative:page;" filled="f" stroked="t" coordsize="10,5180" o:allowincell="f" path="m4,0l4,5180e">
            <v:fill on="f" focussize="0,0"/>
            <v:stroke weight="0.48pt" color="#000000" miterlimit="2" joinstyle="bevel"/>
            <v:imagedata o:title=""/>
            <o:lock v:ext="edit"/>
          </v:shape>
        </w:pict>
      </w: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7"/>
        <w:gridCol w:w="583"/>
        <w:gridCol w:w="94"/>
        <w:gridCol w:w="3884"/>
        <w:gridCol w:w="1780"/>
        <w:gridCol w:w="240"/>
        <w:gridCol w:w="820"/>
        <w:gridCol w:w="1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287" w:type="dxa"/>
            <w:vMerge w:val="restart"/>
            <w:tcBorders>
              <w:top w:val="single" w:color="000000" w:sz="6" w:space="0"/>
              <w:left w:val="single" w:color="000000" w:sz="6" w:space="0"/>
              <w:bottom w:val="nil"/>
            </w:tcBorders>
            <w:vAlign w:val="top"/>
          </w:tcPr>
          <w:p>
            <w:pPr>
              <w:rPr>
                <w:rFonts w:ascii="Arial"/>
                <w:sz w:val="21"/>
              </w:rPr>
            </w:pPr>
          </w:p>
        </w:tc>
        <w:tc>
          <w:tcPr>
            <w:tcW w:w="677" w:type="dxa"/>
            <w:gridSpan w:val="2"/>
            <w:tcBorders>
              <w:top w:val="single" w:color="000000" w:sz="6" w:space="0"/>
            </w:tcBorders>
            <w:vAlign w:val="top"/>
          </w:tcPr>
          <w:p>
            <w:pPr>
              <w:spacing w:before="289" w:line="192"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664" w:type="dxa"/>
            <w:gridSpan w:val="2"/>
            <w:tcBorders>
              <w:top w:val="single" w:color="000000" w:sz="6" w:space="0"/>
            </w:tcBorders>
            <w:vAlign w:val="top"/>
          </w:tcPr>
          <w:p>
            <w:pPr>
              <w:pStyle w:val="6"/>
              <w:spacing w:before="90" w:line="258" w:lineRule="auto"/>
              <w:ind w:left="109" w:right="102" w:hanging="1"/>
              <w:rPr>
                <w:sz w:val="20"/>
                <w:szCs w:val="20"/>
              </w:rPr>
            </w:pPr>
            <w:r>
              <w:rPr>
                <w:spacing w:val="7"/>
                <w:sz w:val="20"/>
                <w:szCs w:val="20"/>
              </w:rPr>
              <w:t>禁止在“一江一口两湖七河</w:t>
            </w:r>
            <w:r>
              <w:rPr>
                <w:spacing w:val="-61"/>
                <w:sz w:val="20"/>
                <w:szCs w:val="20"/>
              </w:rPr>
              <w:t xml:space="preserve"> </w:t>
            </w:r>
            <w:r>
              <w:rPr>
                <w:spacing w:val="7"/>
                <w:sz w:val="20"/>
                <w:szCs w:val="20"/>
              </w:rPr>
              <w:t>”和</w:t>
            </w:r>
            <w:r>
              <w:rPr>
                <w:spacing w:val="-39"/>
                <w:sz w:val="20"/>
                <w:szCs w:val="20"/>
              </w:rPr>
              <w:t xml:space="preserve"> </w:t>
            </w:r>
            <w:r>
              <w:rPr>
                <w:rFonts w:ascii="Times New Roman" w:hAnsi="Times New Roman" w:eastAsia="Times New Roman" w:cs="Times New Roman"/>
                <w:spacing w:val="7"/>
                <w:sz w:val="20"/>
                <w:szCs w:val="20"/>
              </w:rPr>
              <w:t xml:space="preserve">322 </w:t>
            </w:r>
            <w:r>
              <w:rPr>
                <w:spacing w:val="7"/>
                <w:sz w:val="20"/>
                <w:szCs w:val="20"/>
              </w:rPr>
              <w:t>个水生生物保护区开展</w:t>
            </w:r>
            <w:r>
              <w:rPr>
                <w:sz w:val="20"/>
                <w:szCs w:val="20"/>
              </w:rPr>
              <w:t xml:space="preserve"> </w:t>
            </w:r>
            <w:r>
              <w:rPr>
                <w:spacing w:val="6"/>
                <w:sz w:val="20"/>
                <w:szCs w:val="20"/>
              </w:rPr>
              <w:t>生产性捕捞。</w:t>
            </w:r>
          </w:p>
        </w:tc>
        <w:tc>
          <w:tcPr>
            <w:tcW w:w="1060" w:type="dxa"/>
            <w:gridSpan w:val="2"/>
            <w:tcBorders>
              <w:top w:val="single" w:color="000000" w:sz="6" w:space="0"/>
            </w:tcBorders>
            <w:vAlign w:val="top"/>
          </w:tcPr>
          <w:p>
            <w:pPr>
              <w:pStyle w:val="6"/>
              <w:spacing w:before="251" w:line="229" w:lineRule="auto"/>
              <w:ind w:left="229"/>
              <w:rPr>
                <w:sz w:val="20"/>
                <w:szCs w:val="20"/>
              </w:rPr>
            </w:pPr>
            <w:r>
              <w:rPr>
                <w:spacing w:val="5"/>
                <w:sz w:val="20"/>
                <w:szCs w:val="20"/>
              </w:rPr>
              <w:t>不属于</w:t>
            </w:r>
          </w:p>
        </w:tc>
        <w:tc>
          <w:tcPr>
            <w:tcW w:w="186"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1287" w:type="dxa"/>
            <w:vMerge w:val="continue"/>
            <w:tcBorders>
              <w:top w:val="nil"/>
              <w:left w:val="single" w:color="000000" w:sz="6" w:space="0"/>
              <w:bottom w:val="nil"/>
            </w:tcBorders>
            <w:vAlign w:val="top"/>
          </w:tcPr>
          <w:p>
            <w:pPr>
              <w:rPr>
                <w:rFonts w:ascii="Arial"/>
                <w:sz w:val="21"/>
              </w:rPr>
            </w:pPr>
          </w:p>
        </w:tc>
        <w:tc>
          <w:tcPr>
            <w:tcW w:w="677" w:type="dxa"/>
            <w:gridSpan w:val="2"/>
            <w:vAlign w:val="top"/>
          </w:tcPr>
          <w:p>
            <w:pPr>
              <w:spacing w:line="345" w:lineRule="auto"/>
              <w:rPr>
                <w:rFonts w:ascii="Arial"/>
                <w:sz w:val="21"/>
              </w:rPr>
            </w:pPr>
          </w:p>
          <w:p>
            <w:pPr>
              <w:spacing w:line="346" w:lineRule="auto"/>
              <w:rPr>
                <w:rFonts w:ascii="Arial"/>
                <w:sz w:val="21"/>
              </w:rPr>
            </w:pPr>
          </w:p>
          <w:p>
            <w:pPr>
              <w:spacing w:before="58"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664" w:type="dxa"/>
            <w:gridSpan w:val="2"/>
            <w:vAlign w:val="top"/>
          </w:tcPr>
          <w:p>
            <w:pPr>
              <w:pStyle w:val="6"/>
              <w:spacing w:before="76" w:line="280" w:lineRule="auto"/>
              <w:ind w:left="108" w:right="102"/>
              <w:jc w:val="both"/>
              <w:rPr>
                <w:sz w:val="20"/>
                <w:szCs w:val="20"/>
              </w:rPr>
            </w:pPr>
            <w:r>
              <w:rPr>
                <w:spacing w:val="9"/>
                <w:sz w:val="20"/>
                <w:szCs w:val="20"/>
              </w:rPr>
              <w:t>禁止在长江干支流、重要湖泊岸线一公里范围内新建、扩建</w:t>
            </w:r>
            <w:r>
              <w:rPr>
                <w:spacing w:val="12"/>
                <w:sz w:val="20"/>
                <w:szCs w:val="20"/>
              </w:rPr>
              <w:t xml:space="preserve"> </w:t>
            </w:r>
            <w:r>
              <w:rPr>
                <w:spacing w:val="9"/>
                <w:sz w:val="20"/>
                <w:szCs w:val="20"/>
              </w:rPr>
              <w:t>化工园区和化工项目。禁止在长江干流岸线三公里范围内和</w:t>
            </w:r>
            <w:r>
              <w:rPr>
                <w:spacing w:val="12"/>
                <w:sz w:val="20"/>
                <w:szCs w:val="20"/>
              </w:rPr>
              <w:t xml:space="preserve"> </w:t>
            </w:r>
            <w:r>
              <w:rPr>
                <w:spacing w:val="9"/>
                <w:sz w:val="20"/>
                <w:szCs w:val="20"/>
              </w:rPr>
              <w:t>重要支流岸线一公里范围内新建、改建、扩建尾矿库、冶炼</w:t>
            </w:r>
            <w:r>
              <w:rPr>
                <w:spacing w:val="12"/>
                <w:sz w:val="20"/>
                <w:szCs w:val="20"/>
              </w:rPr>
              <w:t xml:space="preserve"> </w:t>
            </w:r>
            <w:r>
              <w:rPr>
                <w:spacing w:val="9"/>
                <w:sz w:val="20"/>
                <w:szCs w:val="20"/>
              </w:rPr>
              <w:t>渣库和磷石膏库，以提升安全、生态环境保护水平为目的的</w:t>
            </w:r>
            <w:r>
              <w:rPr>
                <w:spacing w:val="12"/>
                <w:sz w:val="20"/>
                <w:szCs w:val="20"/>
              </w:rPr>
              <w:t xml:space="preserve"> </w:t>
            </w:r>
            <w:r>
              <w:rPr>
                <w:spacing w:val="5"/>
                <w:sz w:val="20"/>
                <w:szCs w:val="20"/>
              </w:rPr>
              <w:t>改建除外。</w:t>
            </w:r>
          </w:p>
        </w:tc>
        <w:tc>
          <w:tcPr>
            <w:tcW w:w="1060" w:type="dxa"/>
            <w:gridSpan w:val="2"/>
            <w:vAlign w:val="top"/>
          </w:tcPr>
          <w:p>
            <w:pPr>
              <w:spacing w:line="324" w:lineRule="auto"/>
              <w:rPr>
                <w:rFonts w:ascii="Arial"/>
                <w:sz w:val="21"/>
              </w:rPr>
            </w:pPr>
          </w:p>
          <w:p>
            <w:pPr>
              <w:spacing w:line="324" w:lineRule="auto"/>
              <w:rPr>
                <w:rFonts w:ascii="Arial"/>
                <w:sz w:val="21"/>
              </w:rPr>
            </w:pPr>
          </w:p>
          <w:p>
            <w:pPr>
              <w:pStyle w:val="6"/>
              <w:spacing w:before="65" w:line="229" w:lineRule="auto"/>
              <w:ind w:left="229"/>
              <w:rPr>
                <w:sz w:val="20"/>
                <w:szCs w:val="20"/>
              </w:rPr>
            </w:pPr>
            <w:r>
              <w:rPr>
                <w:spacing w:val="5"/>
                <w:sz w:val="20"/>
                <w:szCs w:val="20"/>
              </w:rPr>
              <w:t>不属于</w:t>
            </w:r>
          </w:p>
        </w:tc>
        <w:tc>
          <w:tcPr>
            <w:tcW w:w="18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287" w:type="dxa"/>
            <w:vMerge w:val="continue"/>
            <w:tcBorders>
              <w:top w:val="nil"/>
              <w:left w:val="single" w:color="000000" w:sz="6" w:space="0"/>
              <w:bottom w:val="nil"/>
            </w:tcBorders>
            <w:vAlign w:val="top"/>
          </w:tcPr>
          <w:p>
            <w:pPr>
              <w:rPr>
                <w:rFonts w:ascii="Arial"/>
                <w:sz w:val="21"/>
              </w:rPr>
            </w:pPr>
          </w:p>
        </w:tc>
        <w:tc>
          <w:tcPr>
            <w:tcW w:w="677" w:type="dxa"/>
            <w:gridSpan w:val="2"/>
            <w:vAlign w:val="top"/>
          </w:tcPr>
          <w:p>
            <w:pPr>
              <w:spacing w:before="275"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5664" w:type="dxa"/>
            <w:gridSpan w:val="2"/>
            <w:vAlign w:val="top"/>
          </w:tcPr>
          <w:p>
            <w:pPr>
              <w:pStyle w:val="6"/>
              <w:spacing w:before="79" w:line="256" w:lineRule="auto"/>
              <w:ind w:left="108" w:right="100"/>
              <w:rPr>
                <w:sz w:val="20"/>
                <w:szCs w:val="20"/>
              </w:rPr>
            </w:pPr>
            <w:r>
              <w:rPr>
                <w:spacing w:val="9"/>
                <w:sz w:val="20"/>
                <w:szCs w:val="20"/>
              </w:rPr>
              <w:t>禁止在合规园区外新建、扩建钢铁、石化、化工、焦化、建</w:t>
            </w:r>
            <w:r>
              <w:rPr>
                <w:spacing w:val="14"/>
                <w:sz w:val="20"/>
                <w:szCs w:val="20"/>
              </w:rPr>
              <w:t xml:space="preserve"> </w:t>
            </w:r>
            <w:r>
              <w:rPr>
                <w:spacing w:val="8"/>
                <w:sz w:val="20"/>
                <w:szCs w:val="20"/>
              </w:rPr>
              <w:t>材、有色、制浆造纸等高污染项目。</w:t>
            </w:r>
          </w:p>
        </w:tc>
        <w:tc>
          <w:tcPr>
            <w:tcW w:w="1060" w:type="dxa"/>
            <w:gridSpan w:val="2"/>
            <w:vAlign w:val="top"/>
          </w:tcPr>
          <w:p>
            <w:pPr>
              <w:pStyle w:val="6"/>
              <w:spacing w:before="239" w:line="229" w:lineRule="auto"/>
              <w:ind w:left="229"/>
              <w:rPr>
                <w:sz w:val="20"/>
                <w:szCs w:val="20"/>
              </w:rPr>
            </w:pPr>
            <w:r>
              <w:rPr>
                <w:spacing w:val="5"/>
                <w:sz w:val="20"/>
                <w:szCs w:val="20"/>
              </w:rPr>
              <w:t>不属于</w:t>
            </w:r>
          </w:p>
        </w:tc>
        <w:tc>
          <w:tcPr>
            <w:tcW w:w="18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287" w:type="dxa"/>
            <w:vMerge w:val="continue"/>
            <w:tcBorders>
              <w:top w:val="nil"/>
              <w:left w:val="single" w:color="000000" w:sz="6" w:space="0"/>
              <w:bottom w:val="nil"/>
            </w:tcBorders>
            <w:vAlign w:val="top"/>
          </w:tcPr>
          <w:p>
            <w:pPr>
              <w:rPr>
                <w:rFonts w:ascii="Arial"/>
                <w:sz w:val="21"/>
              </w:rPr>
            </w:pPr>
          </w:p>
        </w:tc>
        <w:tc>
          <w:tcPr>
            <w:tcW w:w="677" w:type="dxa"/>
            <w:gridSpan w:val="2"/>
            <w:vAlign w:val="top"/>
          </w:tcPr>
          <w:p>
            <w:pPr>
              <w:spacing w:before="277"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5664" w:type="dxa"/>
            <w:gridSpan w:val="2"/>
            <w:vAlign w:val="top"/>
          </w:tcPr>
          <w:p>
            <w:pPr>
              <w:pStyle w:val="6"/>
              <w:spacing w:before="81" w:line="255" w:lineRule="auto"/>
              <w:ind w:left="108" w:right="100"/>
              <w:rPr>
                <w:sz w:val="20"/>
                <w:szCs w:val="20"/>
              </w:rPr>
            </w:pPr>
            <w:r>
              <w:rPr>
                <w:spacing w:val="9"/>
                <w:sz w:val="20"/>
                <w:szCs w:val="20"/>
              </w:rPr>
              <w:t>禁止新建、扩建不符合国家石化、现代煤化工等产业布局规</w:t>
            </w:r>
            <w:r>
              <w:rPr>
                <w:spacing w:val="14"/>
                <w:sz w:val="20"/>
                <w:szCs w:val="20"/>
              </w:rPr>
              <w:t xml:space="preserve"> </w:t>
            </w:r>
            <w:r>
              <w:rPr>
                <w:spacing w:val="6"/>
                <w:sz w:val="20"/>
                <w:szCs w:val="20"/>
              </w:rPr>
              <w:t>划的项目。</w:t>
            </w:r>
          </w:p>
        </w:tc>
        <w:tc>
          <w:tcPr>
            <w:tcW w:w="1060" w:type="dxa"/>
            <w:gridSpan w:val="2"/>
            <w:vAlign w:val="top"/>
          </w:tcPr>
          <w:p>
            <w:pPr>
              <w:pStyle w:val="6"/>
              <w:spacing w:before="241" w:line="229" w:lineRule="auto"/>
              <w:ind w:left="229"/>
              <w:rPr>
                <w:sz w:val="20"/>
                <w:szCs w:val="20"/>
              </w:rPr>
            </w:pPr>
            <w:r>
              <w:rPr>
                <w:spacing w:val="5"/>
                <w:sz w:val="20"/>
                <w:szCs w:val="20"/>
              </w:rPr>
              <w:t>不属于</w:t>
            </w:r>
          </w:p>
        </w:tc>
        <w:tc>
          <w:tcPr>
            <w:tcW w:w="18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1287" w:type="dxa"/>
            <w:vMerge w:val="continue"/>
            <w:tcBorders>
              <w:top w:val="nil"/>
              <w:left w:val="single" w:color="000000" w:sz="6" w:space="0"/>
              <w:bottom w:val="nil"/>
            </w:tcBorders>
            <w:vAlign w:val="top"/>
          </w:tcPr>
          <w:p>
            <w:pPr>
              <w:rPr>
                <w:rFonts w:ascii="Arial"/>
                <w:sz w:val="21"/>
              </w:rPr>
            </w:pPr>
          </w:p>
        </w:tc>
        <w:tc>
          <w:tcPr>
            <w:tcW w:w="677" w:type="dxa"/>
            <w:gridSpan w:val="2"/>
            <w:vAlign w:val="top"/>
          </w:tcPr>
          <w:p>
            <w:pPr>
              <w:spacing w:line="268" w:lineRule="auto"/>
              <w:rPr>
                <w:rFonts w:ascii="Arial"/>
                <w:sz w:val="21"/>
              </w:rPr>
            </w:pPr>
          </w:p>
          <w:p>
            <w:pPr>
              <w:spacing w:line="268" w:lineRule="auto"/>
              <w:rPr>
                <w:rFonts w:ascii="Arial"/>
                <w:sz w:val="21"/>
              </w:rPr>
            </w:pPr>
          </w:p>
          <w:p>
            <w:pPr>
              <w:spacing w:before="58"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5664" w:type="dxa"/>
            <w:gridSpan w:val="2"/>
            <w:vAlign w:val="top"/>
          </w:tcPr>
          <w:p>
            <w:pPr>
              <w:pStyle w:val="6"/>
              <w:spacing w:before="82" w:line="275" w:lineRule="auto"/>
              <w:ind w:left="111" w:right="100" w:hanging="3"/>
              <w:jc w:val="both"/>
              <w:rPr>
                <w:sz w:val="20"/>
                <w:szCs w:val="20"/>
              </w:rPr>
            </w:pPr>
            <w:r>
              <w:rPr>
                <w:spacing w:val="9"/>
                <w:sz w:val="20"/>
                <w:szCs w:val="20"/>
              </w:rPr>
              <w:t>禁止新建、扩建法律法规和相关政策明令禁止的落后产能项</w:t>
            </w:r>
            <w:r>
              <w:rPr>
                <w:spacing w:val="14"/>
                <w:sz w:val="20"/>
                <w:szCs w:val="20"/>
              </w:rPr>
              <w:t xml:space="preserve"> </w:t>
            </w:r>
            <w:r>
              <w:rPr>
                <w:spacing w:val="9"/>
                <w:sz w:val="20"/>
                <w:szCs w:val="20"/>
              </w:rPr>
              <w:t>目。禁止新建、扩建不符合国家产能置换要求的严重过剩产</w:t>
            </w:r>
            <w:r>
              <w:rPr>
                <w:spacing w:val="11"/>
                <w:sz w:val="20"/>
                <w:szCs w:val="20"/>
              </w:rPr>
              <w:t xml:space="preserve"> </w:t>
            </w:r>
            <w:r>
              <w:rPr>
                <w:spacing w:val="9"/>
                <w:sz w:val="20"/>
                <w:szCs w:val="20"/>
              </w:rPr>
              <w:t>能行业的项目。禁止新建、扩建不符合要求的高耗能高排放</w:t>
            </w:r>
            <w:r>
              <w:rPr>
                <w:spacing w:val="8"/>
                <w:sz w:val="20"/>
                <w:szCs w:val="20"/>
              </w:rPr>
              <w:t xml:space="preserve"> </w:t>
            </w:r>
            <w:r>
              <w:rPr>
                <w:spacing w:val="2"/>
                <w:sz w:val="20"/>
                <w:szCs w:val="20"/>
              </w:rPr>
              <w:t>项目。</w:t>
            </w:r>
          </w:p>
        </w:tc>
        <w:tc>
          <w:tcPr>
            <w:tcW w:w="1060" w:type="dxa"/>
            <w:gridSpan w:val="2"/>
            <w:vAlign w:val="top"/>
          </w:tcPr>
          <w:p>
            <w:pPr>
              <w:spacing w:line="246" w:lineRule="auto"/>
              <w:rPr>
                <w:rFonts w:ascii="Arial"/>
                <w:sz w:val="21"/>
              </w:rPr>
            </w:pPr>
          </w:p>
          <w:p>
            <w:pPr>
              <w:spacing w:line="247" w:lineRule="auto"/>
              <w:rPr>
                <w:rFonts w:ascii="Arial"/>
                <w:sz w:val="21"/>
              </w:rPr>
            </w:pPr>
          </w:p>
          <w:p>
            <w:pPr>
              <w:pStyle w:val="6"/>
              <w:spacing w:before="65" w:line="229" w:lineRule="auto"/>
              <w:ind w:left="229"/>
              <w:rPr>
                <w:sz w:val="20"/>
                <w:szCs w:val="20"/>
              </w:rPr>
            </w:pPr>
            <w:r>
              <w:rPr>
                <w:spacing w:val="5"/>
                <w:sz w:val="20"/>
                <w:szCs w:val="20"/>
              </w:rPr>
              <w:t>不属于</w:t>
            </w:r>
          </w:p>
        </w:tc>
        <w:tc>
          <w:tcPr>
            <w:tcW w:w="18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287" w:type="dxa"/>
            <w:vMerge w:val="continue"/>
            <w:tcBorders>
              <w:top w:val="nil"/>
              <w:left w:val="single" w:color="000000" w:sz="6" w:space="0"/>
              <w:bottom w:val="nil"/>
            </w:tcBorders>
            <w:vAlign w:val="top"/>
          </w:tcPr>
          <w:p>
            <w:pPr>
              <w:rPr>
                <w:rFonts w:ascii="Arial"/>
                <w:sz w:val="21"/>
              </w:rPr>
            </w:pPr>
          </w:p>
        </w:tc>
        <w:tc>
          <w:tcPr>
            <w:tcW w:w="677" w:type="dxa"/>
            <w:gridSpan w:val="2"/>
            <w:vAlign w:val="top"/>
          </w:tcPr>
          <w:p>
            <w:pPr>
              <w:spacing w:before="117"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5664" w:type="dxa"/>
            <w:gridSpan w:val="2"/>
            <w:vAlign w:val="top"/>
          </w:tcPr>
          <w:p>
            <w:pPr>
              <w:pStyle w:val="6"/>
              <w:spacing w:before="82" w:line="215" w:lineRule="auto"/>
              <w:ind w:left="109"/>
              <w:rPr>
                <w:sz w:val="20"/>
                <w:szCs w:val="20"/>
              </w:rPr>
            </w:pPr>
            <w:r>
              <w:rPr>
                <w:spacing w:val="9"/>
                <w:sz w:val="20"/>
                <w:szCs w:val="20"/>
              </w:rPr>
              <w:t>法律法规及相关政策文件有更加严格规定的从其规定。</w:t>
            </w:r>
          </w:p>
        </w:tc>
        <w:tc>
          <w:tcPr>
            <w:tcW w:w="1060" w:type="dxa"/>
            <w:gridSpan w:val="2"/>
            <w:vAlign w:val="top"/>
          </w:tcPr>
          <w:p>
            <w:pPr>
              <w:spacing w:before="113" w:line="199"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7" w:hRule="atLeast"/>
        </w:trPr>
        <w:tc>
          <w:tcPr>
            <w:tcW w:w="1287" w:type="dxa"/>
            <w:vMerge w:val="continue"/>
            <w:tcBorders>
              <w:top w:val="nil"/>
              <w:left w:val="single" w:color="000000" w:sz="6" w:space="0"/>
              <w:bottom w:val="nil"/>
            </w:tcBorders>
            <w:vAlign w:val="top"/>
          </w:tcPr>
          <w:p>
            <w:pPr>
              <w:rPr>
                <w:rFonts w:ascii="Arial"/>
                <w:sz w:val="21"/>
              </w:rPr>
            </w:pPr>
          </w:p>
        </w:tc>
        <w:tc>
          <w:tcPr>
            <w:tcW w:w="7587" w:type="dxa"/>
            <w:gridSpan w:val="7"/>
            <w:tcBorders>
              <w:bottom w:val="single" w:color="000000" w:sz="6" w:space="0"/>
              <w:right w:val="single" w:color="000000" w:sz="6" w:space="0"/>
            </w:tcBorders>
            <w:vAlign w:val="top"/>
          </w:tcPr>
          <w:p>
            <w:pPr>
              <w:pStyle w:val="6"/>
              <w:spacing w:before="200" w:line="219" w:lineRule="auto"/>
              <w:ind w:left="116"/>
            </w:pPr>
            <w:r>
              <w:rPr>
                <w:rFonts w:ascii="Times New Roman" w:hAnsi="Times New Roman" w:eastAsia="Times New Roman" w:cs="Times New Roman"/>
                <w:b/>
                <w:bCs/>
                <w:spacing w:val="-3"/>
              </w:rPr>
              <w:t>1.7</w:t>
            </w:r>
            <w:r>
              <w:rPr>
                <w:rFonts w:ascii="Times New Roman" w:hAnsi="Times New Roman" w:eastAsia="Times New Roman" w:cs="Times New Roman"/>
                <w:b/>
                <w:bCs/>
                <w:spacing w:val="32"/>
              </w:rPr>
              <w:t xml:space="preserve"> </w:t>
            </w:r>
            <w:r>
              <w:rPr>
                <w:b/>
                <w:bCs/>
                <w:spacing w:val="-3"/>
              </w:rPr>
              <w:t>四川省、重庆市长江经济带发展负面清单指南的符</w:t>
            </w:r>
            <w:r>
              <w:rPr>
                <w:b/>
                <w:bCs/>
                <w:spacing w:val="-4"/>
              </w:rPr>
              <w:t>合性分析</w:t>
            </w:r>
          </w:p>
          <w:p>
            <w:pPr>
              <w:pStyle w:val="6"/>
              <w:spacing w:before="215" w:line="370" w:lineRule="auto"/>
              <w:ind w:left="106" w:right="94" w:firstLine="484"/>
            </w:pPr>
            <w:r>
              <w:rPr>
                <w:spacing w:val="-3"/>
              </w:rPr>
              <w:t>根据《四川省、重庆市长江经济带发展负面清单实施细则（试行，</w:t>
            </w:r>
            <w:r>
              <w:rPr>
                <w:spacing w:val="18"/>
              </w:rPr>
              <w:t xml:space="preserve"> </w:t>
            </w:r>
            <w:r>
              <w:rPr>
                <w:rFonts w:ascii="Times New Roman" w:hAnsi="Times New Roman" w:eastAsia="Times New Roman" w:cs="Times New Roman"/>
                <w:spacing w:val="-1"/>
              </w:rPr>
              <w:t xml:space="preserve">2022 </w:t>
            </w:r>
            <w:r>
              <w:rPr>
                <w:spacing w:val="-1"/>
              </w:rPr>
              <w:t>年版）》，本项目与其符合性分析见下表。</w:t>
            </w:r>
          </w:p>
          <w:p>
            <w:pPr>
              <w:pStyle w:val="6"/>
              <w:spacing w:before="36" w:line="219" w:lineRule="auto"/>
              <w:ind w:left="109"/>
            </w:pPr>
            <w:r>
              <w:rPr>
                <w:b/>
                <w:bCs/>
                <w:spacing w:val="-3"/>
              </w:rPr>
              <w:t>表</w:t>
            </w:r>
            <w:r>
              <w:rPr>
                <w:spacing w:val="-44"/>
              </w:rPr>
              <w:t xml:space="preserve"> </w:t>
            </w:r>
            <w:r>
              <w:rPr>
                <w:rFonts w:ascii="Times New Roman" w:hAnsi="Times New Roman" w:eastAsia="Times New Roman" w:cs="Times New Roman"/>
                <w:b/>
                <w:bCs/>
                <w:spacing w:val="-3"/>
              </w:rPr>
              <w:t xml:space="preserve">1.7-1      </w:t>
            </w:r>
            <w:r>
              <w:rPr>
                <w:b/>
                <w:bCs/>
                <w:spacing w:val="-3"/>
              </w:rPr>
              <w:t>本项目与《四川省、重庆市长江经济带发展</w:t>
            </w:r>
            <w:r>
              <w:rPr>
                <w:b/>
                <w:bCs/>
                <w:spacing w:val="-4"/>
              </w:rPr>
              <w:t>负面清单实施细</w:t>
            </w:r>
          </w:p>
          <w:p>
            <w:pPr>
              <w:pStyle w:val="6"/>
              <w:spacing w:before="217" w:line="219" w:lineRule="auto"/>
              <w:ind w:left="1483"/>
            </w:pPr>
            <w:r>
              <w:rPr>
                <w:b/>
                <w:bCs/>
                <w:spacing w:val="-2"/>
              </w:rPr>
              <w:t>则（试行，</w:t>
            </w:r>
            <w:r>
              <w:rPr>
                <w:rFonts w:ascii="Times New Roman" w:hAnsi="Times New Roman" w:eastAsia="Times New Roman" w:cs="Times New Roman"/>
                <w:b/>
                <w:bCs/>
                <w:spacing w:val="-2"/>
              </w:rPr>
              <w:t xml:space="preserve">2022 </w:t>
            </w:r>
            <w:r>
              <w:rPr>
                <w:b/>
                <w:bCs/>
                <w:spacing w:val="-2"/>
              </w:rPr>
              <w:t>年版）》要求的符合性分析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287" w:type="dxa"/>
            <w:vMerge w:val="continue"/>
            <w:tcBorders>
              <w:top w:val="nil"/>
              <w:left w:val="single" w:color="000000" w:sz="6" w:space="0"/>
              <w:bottom w:val="nil"/>
            </w:tcBorders>
            <w:vAlign w:val="top"/>
          </w:tcPr>
          <w:p>
            <w:pPr>
              <w:rPr>
                <w:rFonts w:ascii="Arial"/>
                <w:sz w:val="21"/>
              </w:rPr>
            </w:pPr>
          </w:p>
        </w:tc>
        <w:tc>
          <w:tcPr>
            <w:tcW w:w="583" w:type="dxa"/>
            <w:tcBorders>
              <w:top w:val="single" w:color="000000" w:sz="6" w:space="0"/>
            </w:tcBorders>
            <w:textDirection w:val="tbRlV"/>
            <w:vAlign w:val="top"/>
          </w:tcPr>
          <w:p>
            <w:pPr>
              <w:pStyle w:val="6"/>
              <w:spacing w:before="128" w:line="218" w:lineRule="auto"/>
              <w:ind w:left="80"/>
              <w:rPr>
                <w:sz w:val="20"/>
                <w:szCs w:val="20"/>
              </w:rPr>
            </w:pPr>
            <w:r>
              <w:rPr>
                <w:spacing w:val="8"/>
                <w:sz w:val="20"/>
                <w:szCs w:val="20"/>
              </w:rPr>
              <w:t>序</w:t>
            </w:r>
            <w:r>
              <w:rPr>
                <w:spacing w:val="11"/>
                <w:sz w:val="20"/>
                <w:szCs w:val="20"/>
              </w:rPr>
              <w:t xml:space="preserve"> </w:t>
            </w:r>
            <w:r>
              <w:rPr>
                <w:spacing w:val="8"/>
                <w:sz w:val="20"/>
                <w:szCs w:val="20"/>
              </w:rPr>
              <w:t>号</w:t>
            </w:r>
          </w:p>
        </w:tc>
        <w:tc>
          <w:tcPr>
            <w:tcW w:w="3978" w:type="dxa"/>
            <w:gridSpan w:val="2"/>
            <w:tcBorders>
              <w:top w:val="single" w:color="000000" w:sz="6" w:space="0"/>
            </w:tcBorders>
            <w:vAlign w:val="top"/>
          </w:tcPr>
          <w:p>
            <w:pPr>
              <w:pStyle w:val="6"/>
              <w:spacing w:before="239" w:line="228" w:lineRule="auto"/>
              <w:ind w:left="1369"/>
              <w:rPr>
                <w:sz w:val="20"/>
                <w:szCs w:val="20"/>
              </w:rPr>
            </w:pPr>
            <w:r>
              <w:rPr>
                <w:spacing w:val="7"/>
                <w:sz w:val="20"/>
                <w:szCs w:val="20"/>
              </w:rPr>
              <w:t>《细则》要求</w:t>
            </w:r>
          </w:p>
        </w:tc>
        <w:tc>
          <w:tcPr>
            <w:tcW w:w="2020" w:type="dxa"/>
            <w:gridSpan w:val="2"/>
            <w:tcBorders>
              <w:top w:val="single" w:color="000000" w:sz="6" w:space="0"/>
            </w:tcBorders>
            <w:vAlign w:val="top"/>
          </w:tcPr>
          <w:p>
            <w:pPr>
              <w:pStyle w:val="6"/>
              <w:spacing w:before="239" w:line="227" w:lineRule="auto"/>
              <w:ind w:left="495"/>
              <w:rPr>
                <w:sz w:val="20"/>
                <w:szCs w:val="20"/>
              </w:rPr>
            </w:pPr>
            <w:r>
              <w:rPr>
                <w:spacing w:val="7"/>
                <w:sz w:val="20"/>
                <w:szCs w:val="20"/>
              </w:rPr>
              <w:t>本项目情况</w:t>
            </w:r>
          </w:p>
        </w:tc>
        <w:tc>
          <w:tcPr>
            <w:tcW w:w="1006" w:type="dxa"/>
            <w:gridSpan w:val="2"/>
            <w:tcBorders>
              <w:top w:val="single" w:color="000000" w:sz="6" w:space="0"/>
              <w:right w:val="single" w:color="000000" w:sz="6" w:space="0"/>
            </w:tcBorders>
            <w:vAlign w:val="top"/>
          </w:tcPr>
          <w:p>
            <w:pPr>
              <w:pStyle w:val="6"/>
              <w:spacing w:before="80" w:line="253" w:lineRule="auto"/>
              <w:ind w:left="243" w:right="239" w:hanging="106"/>
              <w:rPr>
                <w:sz w:val="20"/>
                <w:szCs w:val="20"/>
              </w:rPr>
            </w:pPr>
            <w:r>
              <w:rPr>
                <w:spacing w:val="6"/>
                <w:sz w:val="20"/>
                <w:szCs w:val="20"/>
              </w:rPr>
              <w:t>符合性</w:t>
            </w:r>
            <w:r>
              <w:rPr>
                <w:sz w:val="20"/>
                <w:szCs w:val="20"/>
              </w:rPr>
              <w:t xml:space="preserve"> </w:t>
            </w:r>
            <w:r>
              <w:rPr>
                <w:spacing w:val="3"/>
                <w:sz w:val="20"/>
                <w:szCs w:val="20"/>
              </w:rPr>
              <w:t>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1" w:hRule="atLeast"/>
        </w:trPr>
        <w:tc>
          <w:tcPr>
            <w:tcW w:w="1287" w:type="dxa"/>
            <w:vMerge w:val="continue"/>
            <w:tcBorders>
              <w:top w:val="nil"/>
              <w:left w:val="single" w:color="000000" w:sz="6" w:space="0"/>
              <w:bottom w:val="nil"/>
            </w:tcBorders>
            <w:vAlign w:val="top"/>
          </w:tcPr>
          <w:p>
            <w:pPr>
              <w:rPr>
                <w:rFonts w:ascii="Arial"/>
                <w:sz w:val="21"/>
              </w:rPr>
            </w:pPr>
          </w:p>
        </w:tc>
        <w:tc>
          <w:tcPr>
            <w:tcW w:w="583"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5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978" w:type="dxa"/>
            <w:gridSpan w:val="2"/>
            <w:vAlign w:val="top"/>
          </w:tcPr>
          <w:p>
            <w:pPr>
              <w:pStyle w:val="6"/>
              <w:spacing w:before="85" w:line="290" w:lineRule="auto"/>
              <w:ind w:left="108" w:right="53"/>
              <w:jc w:val="both"/>
              <w:rPr>
                <w:sz w:val="20"/>
                <w:szCs w:val="20"/>
              </w:rPr>
            </w:pPr>
            <w:r>
              <w:rPr>
                <w:spacing w:val="14"/>
                <w:sz w:val="20"/>
                <w:szCs w:val="20"/>
              </w:rPr>
              <w:t>第五条 禁止新建、改建和扩建不符合全</w:t>
            </w:r>
            <w:r>
              <w:rPr>
                <w:spacing w:val="7"/>
                <w:sz w:val="20"/>
                <w:szCs w:val="20"/>
              </w:rPr>
              <w:t xml:space="preserve"> </w:t>
            </w:r>
            <w:r>
              <w:rPr>
                <w:spacing w:val="8"/>
                <w:sz w:val="20"/>
                <w:szCs w:val="20"/>
              </w:rPr>
              <w:t>国港口布局规划，以及《四川省内河水运</w:t>
            </w:r>
            <w:r>
              <w:rPr>
                <w:spacing w:val="15"/>
                <w:sz w:val="20"/>
                <w:szCs w:val="20"/>
              </w:rPr>
              <w:t xml:space="preserve"> </w:t>
            </w:r>
            <w:r>
              <w:rPr>
                <w:spacing w:val="8"/>
                <w:sz w:val="20"/>
                <w:szCs w:val="20"/>
              </w:rPr>
              <w:t>发展规划》《泸州—宜宾—乐山港口群布</w:t>
            </w:r>
            <w:r>
              <w:rPr>
                <w:spacing w:val="15"/>
                <w:sz w:val="20"/>
                <w:szCs w:val="20"/>
              </w:rPr>
              <w:t xml:space="preserve"> </w:t>
            </w:r>
            <w:r>
              <w:rPr>
                <w:spacing w:val="7"/>
                <w:sz w:val="20"/>
                <w:szCs w:val="20"/>
              </w:rPr>
              <w:t>局规划》《重庆港总体规划（</w:t>
            </w:r>
            <w:r>
              <w:rPr>
                <w:rFonts w:ascii="Times New Roman" w:hAnsi="Times New Roman" w:eastAsia="Times New Roman" w:cs="Times New Roman"/>
                <w:spacing w:val="7"/>
                <w:sz w:val="20"/>
                <w:szCs w:val="20"/>
              </w:rPr>
              <w:t xml:space="preserve">2035 </w:t>
            </w:r>
            <w:r>
              <w:rPr>
                <w:spacing w:val="7"/>
                <w:sz w:val="20"/>
                <w:szCs w:val="20"/>
              </w:rPr>
              <w:t>年）》</w:t>
            </w:r>
            <w:r>
              <w:rPr>
                <w:spacing w:val="12"/>
                <w:sz w:val="20"/>
                <w:szCs w:val="20"/>
              </w:rPr>
              <w:t xml:space="preserve"> </w:t>
            </w:r>
            <w:r>
              <w:rPr>
                <w:spacing w:val="21"/>
                <w:sz w:val="20"/>
                <w:szCs w:val="20"/>
              </w:rPr>
              <w:t>等省级港口布局规划及市级港口总体规</w:t>
            </w:r>
            <w:r>
              <w:rPr>
                <w:spacing w:val="2"/>
                <w:sz w:val="20"/>
                <w:szCs w:val="20"/>
              </w:rPr>
              <w:t xml:space="preserve"> </w:t>
            </w:r>
            <w:r>
              <w:rPr>
                <w:spacing w:val="7"/>
                <w:sz w:val="20"/>
                <w:szCs w:val="20"/>
              </w:rPr>
              <w:t>划的码头项目。</w:t>
            </w:r>
          </w:p>
          <w:p>
            <w:pPr>
              <w:pStyle w:val="6"/>
              <w:spacing w:before="34" w:line="278" w:lineRule="auto"/>
              <w:ind w:left="109" w:right="49"/>
              <w:jc w:val="both"/>
              <w:rPr>
                <w:sz w:val="20"/>
                <w:szCs w:val="20"/>
              </w:rPr>
            </w:pPr>
            <w:r>
              <w:rPr>
                <w:spacing w:val="3"/>
                <w:sz w:val="20"/>
                <w:szCs w:val="20"/>
              </w:rPr>
              <w:t>第六条 禁止新建、改建和扩建不符合《长</w:t>
            </w:r>
            <w:r>
              <w:rPr>
                <w:spacing w:val="2"/>
                <w:sz w:val="20"/>
                <w:szCs w:val="20"/>
              </w:rPr>
              <w:t xml:space="preserve"> </w:t>
            </w:r>
            <w:r>
              <w:rPr>
                <w:spacing w:val="18"/>
                <w:sz w:val="20"/>
                <w:szCs w:val="20"/>
              </w:rPr>
              <w:t>江干</w:t>
            </w:r>
            <w:r>
              <w:rPr>
                <w:spacing w:val="-52"/>
                <w:sz w:val="20"/>
                <w:szCs w:val="20"/>
              </w:rPr>
              <w:t xml:space="preserve"> </w:t>
            </w:r>
            <w:r>
              <w:rPr>
                <w:spacing w:val="18"/>
                <w:sz w:val="20"/>
                <w:szCs w:val="20"/>
              </w:rPr>
              <w:t>线过江通道布局规划（</w:t>
            </w:r>
            <w:r>
              <w:rPr>
                <w:spacing w:val="-36"/>
                <w:sz w:val="20"/>
                <w:szCs w:val="20"/>
              </w:rPr>
              <w:t xml:space="preserve"> </w:t>
            </w:r>
            <w:r>
              <w:rPr>
                <w:rFonts w:ascii="Times New Roman" w:hAnsi="Times New Roman" w:eastAsia="Times New Roman" w:cs="Times New Roman"/>
                <w:spacing w:val="18"/>
                <w:sz w:val="20"/>
                <w:szCs w:val="20"/>
              </w:rPr>
              <w:t>2020-2035</w:t>
            </w:r>
            <w:r>
              <w:rPr>
                <w:rFonts w:ascii="Times New Roman" w:hAnsi="Times New Roman" w:eastAsia="Times New Roman" w:cs="Times New Roman"/>
                <w:sz w:val="20"/>
                <w:szCs w:val="20"/>
              </w:rPr>
              <w:t xml:space="preserve">  </w:t>
            </w:r>
            <w:r>
              <w:rPr>
                <w:spacing w:val="-3"/>
                <w:sz w:val="20"/>
                <w:szCs w:val="20"/>
              </w:rPr>
              <w:t>年）》的过长江通道项目（含桥梁、隧道</w:t>
            </w:r>
            <w:r>
              <w:rPr>
                <w:spacing w:val="-44"/>
                <w:w w:val="88"/>
                <w:sz w:val="20"/>
                <w:szCs w:val="20"/>
              </w:rPr>
              <w:t>），</w:t>
            </w:r>
            <w:r>
              <w:rPr>
                <w:spacing w:val="2"/>
                <w:sz w:val="20"/>
                <w:szCs w:val="20"/>
              </w:rPr>
              <w:t xml:space="preserve"> </w:t>
            </w:r>
            <w:r>
              <w:rPr>
                <w:spacing w:val="21"/>
                <w:sz w:val="20"/>
                <w:szCs w:val="20"/>
              </w:rPr>
              <w:t>国家发展改革委同意过长江通道线位调</w:t>
            </w:r>
            <w:r>
              <w:rPr>
                <w:spacing w:val="1"/>
                <w:sz w:val="20"/>
                <w:szCs w:val="20"/>
              </w:rPr>
              <w:t xml:space="preserve"> </w:t>
            </w:r>
            <w:r>
              <w:rPr>
                <w:spacing w:val="5"/>
                <w:sz w:val="20"/>
                <w:szCs w:val="20"/>
              </w:rPr>
              <w:t>整的除外。</w:t>
            </w:r>
          </w:p>
        </w:tc>
        <w:tc>
          <w:tcPr>
            <w:tcW w:w="2020" w:type="dxa"/>
            <w:gridSpan w:val="2"/>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5" w:line="280" w:lineRule="auto"/>
              <w:ind w:left="116" w:right="100" w:firstLine="1"/>
              <w:rPr>
                <w:sz w:val="20"/>
                <w:szCs w:val="20"/>
              </w:rPr>
            </w:pPr>
            <w:r>
              <w:rPr>
                <w:spacing w:val="16"/>
                <w:sz w:val="20"/>
                <w:szCs w:val="20"/>
              </w:rPr>
              <w:t>本项</w:t>
            </w:r>
            <w:r>
              <w:rPr>
                <w:spacing w:val="-33"/>
                <w:sz w:val="20"/>
                <w:szCs w:val="20"/>
              </w:rPr>
              <w:t xml:space="preserve"> </w:t>
            </w:r>
            <w:r>
              <w:rPr>
                <w:spacing w:val="16"/>
                <w:sz w:val="20"/>
                <w:szCs w:val="20"/>
              </w:rPr>
              <w:t>目为汽车零部</w:t>
            </w:r>
            <w:r>
              <w:rPr>
                <w:sz w:val="20"/>
                <w:szCs w:val="20"/>
              </w:rPr>
              <w:t xml:space="preserve"> </w:t>
            </w:r>
            <w:r>
              <w:rPr>
                <w:spacing w:val="6"/>
                <w:sz w:val="20"/>
                <w:szCs w:val="20"/>
              </w:rPr>
              <w:t>件制造项目。</w:t>
            </w:r>
          </w:p>
        </w:tc>
        <w:tc>
          <w:tcPr>
            <w:tcW w:w="1006" w:type="dxa"/>
            <w:gridSpan w:val="2"/>
            <w:tcBorders>
              <w:right w:val="single" w:color="00000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29" w:lineRule="auto"/>
              <w:ind w:left="138"/>
              <w:rPr>
                <w:sz w:val="20"/>
                <w:szCs w:val="20"/>
              </w:rPr>
            </w:pPr>
            <w:r>
              <w:rPr>
                <w:spacing w:val="5"/>
                <w:sz w:val="20"/>
                <w:szCs w:val="20"/>
              </w:rPr>
              <w:t>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6" w:hRule="atLeast"/>
        </w:trPr>
        <w:tc>
          <w:tcPr>
            <w:tcW w:w="1287" w:type="dxa"/>
            <w:vMerge w:val="continue"/>
            <w:tcBorders>
              <w:top w:val="nil"/>
              <w:left w:val="single" w:color="000000" w:sz="6" w:space="0"/>
              <w:bottom w:val="single" w:color="000000" w:sz="6" w:space="0"/>
            </w:tcBorders>
            <w:vAlign w:val="top"/>
          </w:tcPr>
          <w:p>
            <w:pPr>
              <w:rPr>
                <w:rFonts w:ascii="Arial"/>
                <w:sz w:val="21"/>
              </w:rPr>
            </w:pPr>
          </w:p>
        </w:tc>
        <w:tc>
          <w:tcPr>
            <w:tcW w:w="583" w:type="dxa"/>
            <w:tcBorders>
              <w:bottom w:val="single" w:color="000000" w:sz="6" w:space="0"/>
            </w:tcBorders>
            <w:vAlign w:val="top"/>
          </w:tcPr>
          <w:p>
            <w:pPr>
              <w:spacing w:line="272" w:lineRule="auto"/>
              <w:rPr>
                <w:rFonts w:ascii="Arial"/>
                <w:sz w:val="21"/>
              </w:rPr>
            </w:pPr>
          </w:p>
          <w:p>
            <w:pPr>
              <w:spacing w:line="272" w:lineRule="auto"/>
              <w:rPr>
                <w:rFonts w:ascii="Arial"/>
                <w:sz w:val="21"/>
              </w:rPr>
            </w:pPr>
          </w:p>
          <w:p>
            <w:pPr>
              <w:spacing w:before="57" w:line="195"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978" w:type="dxa"/>
            <w:gridSpan w:val="2"/>
            <w:tcBorders>
              <w:bottom w:val="single" w:color="000000" w:sz="6" w:space="0"/>
            </w:tcBorders>
            <w:vAlign w:val="top"/>
          </w:tcPr>
          <w:p>
            <w:pPr>
              <w:pStyle w:val="6"/>
              <w:spacing w:before="88" w:line="281" w:lineRule="auto"/>
              <w:ind w:left="110" w:right="103" w:hanging="1"/>
              <w:jc w:val="both"/>
              <w:rPr>
                <w:sz w:val="20"/>
                <w:szCs w:val="20"/>
              </w:rPr>
            </w:pPr>
            <w:r>
              <w:rPr>
                <w:spacing w:val="14"/>
                <w:sz w:val="20"/>
                <w:szCs w:val="20"/>
              </w:rPr>
              <w:t>第七条 禁止在自然保护区核心区、缓冲</w:t>
            </w:r>
            <w:r>
              <w:rPr>
                <w:spacing w:val="7"/>
                <w:sz w:val="20"/>
                <w:szCs w:val="20"/>
              </w:rPr>
              <w:t xml:space="preserve"> </w:t>
            </w:r>
            <w:r>
              <w:rPr>
                <w:spacing w:val="21"/>
                <w:sz w:val="20"/>
                <w:szCs w:val="20"/>
              </w:rPr>
              <w:t>区的岸线和河段范围内投资建设旅游和</w:t>
            </w:r>
            <w:r>
              <w:rPr>
                <w:sz w:val="20"/>
                <w:szCs w:val="20"/>
              </w:rPr>
              <w:t xml:space="preserve"> </w:t>
            </w:r>
            <w:r>
              <w:rPr>
                <w:spacing w:val="8"/>
                <w:sz w:val="20"/>
                <w:szCs w:val="20"/>
              </w:rPr>
              <w:t>生产经营项目。自然保护区的内部未分区</w:t>
            </w:r>
            <w:r>
              <w:rPr>
                <w:spacing w:val="13"/>
                <w:sz w:val="20"/>
                <w:szCs w:val="20"/>
              </w:rPr>
              <w:t xml:space="preserve"> </w:t>
            </w:r>
            <w:r>
              <w:rPr>
                <w:spacing w:val="8"/>
                <w:sz w:val="20"/>
                <w:szCs w:val="20"/>
              </w:rPr>
              <w:t>的，依照核心区和缓冲区的规定管控。</w:t>
            </w:r>
          </w:p>
        </w:tc>
        <w:tc>
          <w:tcPr>
            <w:tcW w:w="2020" w:type="dxa"/>
            <w:gridSpan w:val="2"/>
            <w:tcBorders>
              <w:bottom w:val="single" w:color="000000" w:sz="6" w:space="0"/>
            </w:tcBorders>
            <w:vAlign w:val="top"/>
          </w:tcPr>
          <w:p>
            <w:pPr>
              <w:spacing w:line="343" w:lineRule="auto"/>
              <w:rPr>
                <w:rFonts w:ascii="Arial"/>
                <w:sz w:val="21"/>
              </w:rPr>
            </w:pPr>
          </w:p>
          <w:p>
            <w:pPr>
              <w:pStyle w:val="6"/>
              <w:spacing w:before="65" w:line="280" w:lineRule="auto"/>
              <w:ind w:left="116" w:right="100" w:firstLine="1"/>
              <w:rPr>
                <w:sz w:val="20"/>
                <w:szCs w:val="20"/>
              </w:rPr>
            </w:pPr>
            <w:r>
              <w:rPr>
                <w:spacing w:val="16"/>
                <w:sz w:val="20"/>
                <w:szCs w:val="20"/>
              </w:rPr>
              <w:t>本项</w:t>
            </w:r>
            <w:r>
              <w:rPr>
                <w:spacing w:val="-33"/>
                <w:sz w:val="20"/>
                <w:szCs w:val="20"/>
              </w:rPr>
              <w:t xml:space="preserve"> </w:t>
            </w:r>
            <w:r>
              <w:rPr>
                <w:spacing w:val="16"/>
                <w:sz w:val="20"/>
                <w:szCs w:val="20"/>
              </w:rPr>
              <w:t>目位于铜梁工</w:t>
            </w:r>
            <w:r>
              <w:rPr>
                <w:sz w:val="20"/>
                <w:szCs w:val="20"/>
              </w:rPr>
              <w:t xml:space="preserve"> </w:t>
            </w:r>
            <w:r>
              <w:rPr>
                <w:spacing w:val="6"/>
                <w:sz w:val="20"/>
                <w:szCs w:val="20"/>
              </w:rPr>
              <w:t>业园区内。</w:t>
            </w:r>
          </w:p>
        </w:tc>
        <w:tc>
          <w:tcPr>
            <w:tcW w:w="1006" w:type="dxa"/>
            <w:gridSpan w:val="2"/>
            <w:tcBorders>
              <w:bottom w:val="single" w:color="000000" w:sz="6" w:space="0"/>
              <w:right w:val="single" w:color="000000" w:sz="6" w:space="0"/>
            </w:tcBorders>
            <w:vAlign w:val="top"/>
          </w:tcPr>
          <w:p>
            <w:pPr>
              <w:spacing w:line="250" w:lineRule="auto"/>
              <w:rPr>
                <w:rFonts w:ascii="Arial"/>
                <w:sz w:val="21"/>
              </w:rPr>
            </w:pPr>
          </w:p>
          <w:p>
            <w:pPr>
              <w:spacing w:line="251" w:lineRule="auto"/>
              <w:rPr>
                <w:rFonts w:ascii="Arial"/>
                <w:sz w:val="21"/>
              </w:rPr>
            </w:pPr>
          </w:p>
          <w:p>
            <w:pPr>
              <w:pStyle w:val="6"/>
              <w:spacing w:before="65" w:line="229" w:lineRule="auto"/>
              <w:ind w:left="138"/>
              <w:rPr>
                <w:sz w:val="20"/>
                <w:szCs w:val="20"/>
              </w:rPr>
            </w:pPr>
            <w:r>
              <w:rPr>
                <w:spacing w:val="5"/>
                <w:sz w:val="20"/>
                <w:szCs w:val="20"/>
              </w:rPr>
              <w:t>不涉及</w:t>
            </w:r>
          </w:p>
        </w:tc>
      </w:tr>
    </w:tbl>
    <w:p>
      <w:pPr>
        <w:pStyle w:val="2"/>
        <w:rPr>
          <w:sz w:val="21"/>
        </w:rPr>
      </w:pPr>
    </w:p>
    <w:p>
      <w:pPr>
        <w:rPr>
          <w:sz w:val="21"/>
          <w:szCs w:val="21"/>
        </w:rPr>
        <w:sectPr>
          <w:footerReference r:id="rId19" w:type="default"/>
          <w:pgSz w:w="11906" w:h="16839"/>
          <w:pgMar w:top="400" w:right="1508" w:bottom="1326" w:left="1508" w:header="0" w:footer="111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7"/>
        <w:gridCol w:w="463"/>
        <w:gridCol w:w="3978"/>
        <w:gridCol w:w="2020"/>
        <w:gridCol w:w="877"/>
        <w:gridCol w:w="1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28" w:hRule="atLeast"/>
        </w:trPr>
        <w:tc>
          <w:tcPr>
            <w:tcW w:w="1407" w:type="dxa"/>
            <w:vMerge w:val="restart"/>
            <w:tcBorders>
              <w:top w:val="single" w:color="000000" w:sz="6" w:space="0"/>
              <w:left w:val="single" w:color="000000" w:sz="6" w:space="0"/>
              <w:bottom w:val="nil"/>
              <w:right w:val="single" w:color="000000" w:sz="6" w:space="0"/>
            </w:tcBorders>
            <w:vAlign w:val="top"/>
          </w:tcPr>
          <w:p>
            <w:pPr>
              <w:rPr>
                <w:rFonts w:ascii="Arial"/>
                <w:sz w:val="21"/>
              </w:rPr>
            </w:pPr>
            <w:r>
              <w:pict>
                <v:shape id="_x0000_s1038" o:spid="_x0000_s1038" style="position:absolute;left:0pt;margin-left:63.9pt;margin-top:0.95pt;height:659.95pt;width:0.5pt;mso-position-horizontal-relative:page;mso-position-vertical-relative:page;z-index:251674624;mso-width-relative:page;mso-height-relative:page;" filled="f" stroked="t" coordsize="10,13199" path="m4,0l4,13198e">
                  <v:fill on="f" focussize="0,0"/>
                  <v:stroke weight="0.48pt" color="#000000" miterlimit="2" joinstyle="bevel"/>
                  <v:imagedata o:title=""/>
                  <o:lock v:ext="edit"/>
                </v:shape>
              </w:pict>
            </w:r>
          </w:p>
        </w:tc>
        <w:tc>
          <w:tcPr>
            <w:tcW w:w="463" w:type="dxa"/>
            <w:tcBorders>
              <w:top w:val="single" w:color="000000" w:sz="6" w:space="0"/>
              <w:left w:val="single" w:color="000000" w:sz="6" w:space="0"/>
            </w:tcBorders>
            <w:vAlign w:val="top"/>
          </w:tcPr>
          <w:p>
            <w:pPr>
              <w:spacing w:line="357" w:lineRule="auto"/>
              <w:rPr>
                <w:rFonts w:ascii="Arial"/>
                <w:sz w:val="21"/>
              </w:rPr>
            </w:pPr>
          </w:p>
          <w:p>
            <w:pPr>
              <w:spacing w:line="357" w:lineRule="auto"/>
              <w:rPr>
                <w:rFonts w:ascii="Arial"/>
                <w:sz w:val="21"/>
              </w:rPr>
            </w:pPr>
          </w:p>
          <w:p>
            <w:pPr>
              <w:spacing w:before="58" w:line="195"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978" w:type="dxa"/>
            <w:tcBorders>
              <w:top w:val="single" w:color="000000" w:sz="6" w:space="0"/>
            </w:tcBorders>
            <w:vAlign w:val="top"/>
          </w:tcPr>
          <w:p>
            <w:pPr>
              <w:pStyle w:val="6"/>
              <w:spacing w:before="101" w:line="280" w:lineRule="auto"/>
              <w:ind w:left="111" w:right="103" w:hanging="2"/>
              <w:jc w:val="both"/>
              <w:rPr>
                <w:sz w:val="20"/>
                <w:szCs w:val="20"/>
              </w:rPr>
            </w:pPr>
            <w:r>
              <w:rPr>
                <w:spacing w:val="14"/>
                <w:sz w:val="20"/>
                <w:szCs w:val="20"/>
              </w:rPr>
              <w:t>第八条 禁止违反风景名胜区规划，在风</w:t>
            </w:r>
            <w:r>
              <w:rPr>
                <w:spacing w:val="7"/>
                <w:sz w:val="20"/>
                <w:szCs w:val="20"/>
              </w:rPr>
              <w:t xml:space="preserve"> </w:t>
            </w:r>
            <w:r>
              <w:rPr>
                <w:spacing w:val="8"/>
                <w:sz w:val="20"/>
                <w:szCs w:val="20"/>
              </w:rPr>
              <w:t>景名胜区内设立各类开发区。禁止在风景</w:t>
            </w:r>
            <w:r>
              <w:rPr>
                <w:spacing w:val="12"/>
                <w:sz w:val="20"/>
                <w:szCs w:val="20"/>
              </w:rPr>
              <w:t xml:space="preserve"> </w:t>
            </w:r>
            <w:r>
              <w:rPr>
                <w:spacing w:val="21"/>
                <w:sz w:val="20"/>
                <w:szCs w:val="20"/>
              </w:rPr>
              <w:t>名胜区核心景区的岸线和河段范围内建</w:t>
            </w:r>
            <w:r>
              <w:rPr>
                <w:sz w:val="20"/>
                <w:szCs w:val="20"/>
              </w:rPr>
              <w:t xml:space="preserve"> </w:t>
            </w:r>
            <w:r>
              <w:rPr>
                <w:spacing w:val="8"/>
                <w:sz w:val="20"/>
                <w:szCs w:val="20"/>
              </w:rPr>
              <w:t>设宾馆、招待所、培训中心、疗养院以及</w:t>
            </w:r>
            <w:r>
              <w:rPr>
                <w:spacing w:val="12"/>
                <w:sz w:val="20"/>
                <w:szCs w:val="20"/>
              </w:rPr>
              <w:t xml:space="preserve"> </w:t>
            </w:r>
            <w:r>
              <w:rPr>
                <w:spacing w:val="8"/>
                <w:sz w:val="20"/>
                <w:szCs w:val="20"/>
              </w:rPr>
              <w:t>与风景名胜区资源保护无关的项目。</w:t>
            </w:r>
          </w:p>
        </w:tc>
        <w:tc>
          <w:tcPr>
            <w:tcW w:w="2020" w:type="dxa"/>
            <w:tcBorders>
              <w:top w:val="single" w:color="000000" w:sz="6" w:space="0"/>
            </w:tcBorders>
            <w:vAlign w:val="top"/>
          </w:tcPr>
          <w:p>
            <w:pPr>
              <w:spacing w:line="354" w:lineRule="auto"/>
              <w:rPr>
                <w:rFonts w:ascii="Arial"/>
                <w:sz w:val="21"/>
              </w:rPr>
            </w:pPr>
          </w:p>
          <w:p>
            <w:pPr>
              <w:pStyle w:val="6"/>
              <w:spacing w:before="65" w:line="286" w:lineRule="auto"/>
              <w:ind w:left="116" w:right="100" w:firstLine="1"/>
              <w:jc w:val="both"/>
              <w:rPr>
                <w:sz w:val="20"/>
                <w:szCs w:val="20"/>
              </w:rPr>
            </w:pPr>
            <w:r>
              <w:rPr>
                <w:spacing w:val="16"/>
                <w:sz w:val="20"/>
                <w:szCs w:val="20"/>
              </w:rPr>
              <w:t>本项</w:t>
            </w:r>
            <w:r>
              <w:rPr>
                <w:spacing w:val="-33"/>
                <w:sz w:val="20"/>
                <w:szCs w:val="20"/>
              </w:rPr>
              <w:t xml:space="preserve"> </w:t>
            </w:r>
            <w:r>
              <w:rPr>
                <w:spacing w:val="16"/>
                <w:sz w:val="20"/>
                <w:szCs w:val="20"/>
              </w:rPr>
              <w:t>目位于铜梁工</w:t>
            </w:r>
            <w:r>
              <w:rPr>
                <w:sz w:val="20"/>
                <w:szCs w:val="20"/>
              </w:rPr>
              <w:t xml:space="preserve"> </w:t>
            </w:r>
            <w:r>
              <w:rPr>
                <w:spacing w:val="-1"/>
                <w:sz w:val="20"/>
                <w:szCs w:val="20"/>
              </w:rPr>
              <w:t>业园区内，不涉及风</w:t>
            </w:r>
            <w:r>
              <w:rPr>
                <w:spacing w:val="3"/>
                <w:sz w:val="20"/>
                <w:szCs w:val="20"/>
              </w:rPr>
              <w:t xml:space="preserve"> </w:t>
            </w:r>
            <w:r>
              <w:rPr>
                <w:spacing w:val="6"/>
                <w:sz w:val="20"/>
                <w:szCs w:val="20"/>
              </w:rPr>
              <w:t>景名胜区。</w:t>
            </w:r>
          </w:p>
        </w:tc>
        <w:tc>
          <w:tcPr>
            <w:tcW w:w="877" w:type="dxa"/>
            <w:tcBorders>
              <w:top w:val="single" w:color="000000" w:sz="6" w:space="0"/>
              <w:right w:val="single" w:color="000000" w:sz="6" w:space="0"/>
            </w:tcBorders>
            <w:vAlign w:val="top"/>
          </w:tcPr>
          <w:p>
            <w:pPr>
              <w:spacing w:line="335" w:lineRule="auto"/>
              <w:rPr>
                <w:rFonts w:ascii="Arial"/>
                <w:sz w:val="21"/>
              </w:rPr>
            </w:pPr>
          </w:p>
          <w:p>
            <w:pPr>
              <w:spacing w:line="336" w:lineRule="auto"/>
              <w:rPr>
                <w:rFonts w:ascii="Arial"/>
                <w:sz w:val="21"/>
              </w:rPr>
            </w:pPr>
          </w:p>
          <w:p>
            <w:pPr>
              <w:pStyle w:val="6"/>
              <w:spacing w:before="65" w:line="229" w:lineRule="auto"/>
              <w:ind w:left="138"/>
              <w:rPr>
                <w:sz w:val="20"/>
                <w:szCs w:val="20"/>
              </w:rPr>
            </w:pPr>
            <w:r>
              <w:rPr>
                <w:spacing w:val="5"/>
                <w:sz w:val="20"/>
                <w:szCs w:val="20"/>
              </w:rPr>
              <w:t>不涉及</w:t>
            </w:r>
          </w:p>
        </w:tc>
        <w:tc>
          <w:tcPr>
            <w:tcW w:w="129" w:type="dxa"/>
            <w:vMerge w:val="restart"/>
            <w:tcBorders>
              <w:top w:val="single" w:color="000000" w:sz="6" w:space="0"/>
              <w:left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9" w:hRule="atLeast"/>
        </w:trPr>
        <w:tc>
          <w:tcPr>
            <w:tcW w:w="1407" w:type="dxa"/>
            <w:vMerge w:val="continue"/>
            <w:tcBorders>
              <w:top w:val="nil"/>
              <w:left w:val="single" w:color="000000" w:sz="6" w:space="0"/>
              <w:bottom w:val="nil"/>
              <w:right w:val="single" w:color="000000" w:sz="6" w:space="0"/>
            </w:tcBorders>
            <w:vAlign w:val="top"/>
          </w:tcPr>
          <w:p>
            <w:pPr>
              <w:rPr>
                <w:rFonts w:ascii="Arial"/>
                <w:sz w:val="21"/>
              </w:rPr>
            </w:pPr>
          </w:p>
        </w:tc>
        <w:tc>
          <w:tcPr>
            <w:tcW w:w="463" w:type="dxa"/>
            <w:tcBorders>
              <w:left w:val="single" w:color="00000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7"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978" w:type="dxa"/>
            <w:vAlign w:val="top"/>
          </w:tcPr>
          <w:p>
            <w:pPr>
              <w:pStyle w:val="6"/>
              <w:spacing w:before="78" w:line="288" w:lineRule="auto"/>
              <w:ind w:left="109" w:right="103"/>
              <w:jc w:val="both"/>
              <w:rPr>
                <w:sz w:val="20"/>
                <w:szCs w:val="20"/>
              </w:rPr>
            </w:pPr>
            <w:r>
              <w:rPr>
                <w:spacing w:val="14"/>
                <w:sz w:val="20"/>
                <w:szCs w:val="20"/>
              </w:rPr>
              <w:t>第九条 禁止在饮用水水源准保护区的岸</w:t>
            </w:r>
            <w:r>
              <w:rPr>
                <w:spacing w:val="6"/>
                <w:sz w:val="20"/>
                <w:szCs w:val="20"/>
              </w:rPr>
              <w:t xml:space="preserve"> </w:t>
            </w:r>
            <w:r>
              <w:rPr>
                <w:spacing w:val="8"/>
                <w:sz w:val="20"/>
                <w:szCs w:val="20"/>
              </w:rPr>
              <w:t>线和河段范围内新建、扩建对水体污染严</w:t>
            </w:r>
            <w:r>
              <w:rPr>
                <w:spacing w:val="14"/>
                <w:sz w:val="20"/>
                <w:szCs w:val="20"/>
              </w:rPr>
              <w:t xml:space="preserve"> </w:t>
            </w:r>
            <w:r>
              <w:rPr>
                <w:spacing w:val="8"/>
                <w:sz w:val="20"/>
                <w:szCs w:val="20"/>
              </w:rPr>
              <w:t>重的建设项目，禁止改建增加排污量的建</w:t>
            </w:r>
            <w:r>
              <w:rPr>
                <w:spacing w:val="14"/>
                <w:sz w:val="20"/>
                <w:szCs w:val="20"/>
              </w:rPr>
              <w:t xml:space="preserve"> </w:t>
            </w:r>
            <w:r>
              <w:rPr>
                <w:spacing w:val="4"/>
                <w:sz w:val="20"/>
                <w:szCs w:val="20"/>
              </w:rPr>
              <w:t>设项目。</w:t>
            </w:r>
          </w:p>
          <w:p>
            <w:pPr>
              <w:pStyle w:val="6"/>
              <w:spacing w:before="34" w:line="289" w:lineRule="auto"/>
              <w:ind w:left="108" w:right="103"/>
              <w:jc w:val="both"/>
              <w:rPr>
                <w:sz w:val="20"/>
                <w:szCs w:val="20"/>
              </w:rPr>
            </w:pPr>
            <w:r>
              <w:rPr>
                <w:spacing w:val="14"/>
                <w:sz w:val="20"/>
                <w:szCs w:val="20"/>
              </w:rPr>
              <w:t>第十条 饮用水水源二级保护区的岸线和</w:t>
            </w:r>
            <w:r>
              <w:rPr>
                <w:spacing w:val="6"/>
                <w:sz w:val="20"/>
                <w:szCs w:val="20"/>
              </w:rPr>
              <w:t xml:space="preserve"> </w:t>
            </w:r>
            <w:r>
              <w:rPr>
                <w:spacing w:val="8"/>
                <w:sz w:val="20"/>
                <w:szCs w:val="20"/>
              </w:rPr>
              <w:t>河段范围内，除遵守准保护区规定外，禁</w:t>
            </w:r>
            <w:r>
              <w:rPr>
                <w:spacing w:val="15"/>
                <w:sz w:val="20"/>
                <w:szCs w:val="20"/>
              </w:rPr>
              <w:t xml:space="preserve"> </w:t>
            </w:r>
            <w:r>
              <w:rPr>
                <w:spacing w:val="8"/>
                <w:sz w:val="20"/>
                <w:szCs w:val="20"/>
              </w:rPr>
              <w:t>止新建、改建、扩建排放污染物的投资建</w:t>
            </w:r>
            <w:r>
              <w:rPr>
                <w:spacing w:val="15"/>
                <w:sz w:val="20"/>
                <w:szCs w:val="20"/>
              </w:rPr>
              <w:t xml:space="preserve"> </w:t>
            </w:r>
            <w:r>
              <w:rPr>
                <w:spacing w:val="8"/>
                <w:sz w:val="20"/>
                <w:szCs w:val="20"/>
              </w:rPr>
              <w:t>设项目；禁止从事对水体有污染的水产养</w:t>
            </w:r>
            <w:r>
              <w:rPr>
                <w:spacing w:val="15"/>
                <w:sz w:val="20"/>
                <w:szCs w:val="20"/>
              </w:rPr>
              <w:t xml:space="preserve"> </w:t>
            </w:r>
            <w:r>
              <w:rPr>
                <w:spacing w:val="6"/>
                <w:sz w:val="20"/>
                <w:szCs w:val="20"/>
              </w:rPr>
              <w:t>殖等活动。</w:t>
            </w:r>
          </w:p>
          <w:p>
            <w:pPr>
              <w:pStyle w:val="6"/>
              <w:spacing w:before="29" w:line="282" w:lineRule="auto"/>
              <w:ind w:left="109" w:right="103"/>
              <w:jc w:val="both"/>
              <w:rPr>
                <w:sz w:val="20"/>
                <w:szCs w:val="20"/>
              </w:rPr>
            </w:pPr>
            <w:r>
              <w:rPr>
                <w:spacing w:val="14"/>
                <w:sz w:val="20"/>
                <w:szCs w:val="20"/>
              </w:rPr>
              <w:t>第十一条 饮用水水源一级保护区的岸线</w:t>
            </w:r>
            <w:r>
              <w:rPr>
                <w:spacing w:val="7"/>
                <w:sz w:val="20"/>
                <w:szCs w:val="20"/>
              </w:rPr>
              <w:t xml:space="preserve"> </w:t>
            </w:r>
            <w:r>
              <w:rPr>
                <w:spacing w:val="18"/>
                <w:sz w:val="20"/>
                <w:szCs w:val="20"/>
              </w:rPr>
              <w:t>和河段范围内，</w:t>
            </w:r>
            <w:r>
              <w:rPr>
                <w:spacing w:val="-48"/>
                <w:sz w:val="20"/>
                <w:szCs w:val="20"/>
              </w:rPr>
              <w:t xml:space="preserve"> </w:t>
            </w:r>
            <w:r>
              <w:rPr>
                <w:spacing w:val="18"/>
                <w:sz w:val="20"/>
                <w:szCs w:val="20"/>
              </w:rPr>
              <w:t>除遵守二级保护区规定</w:t>
            </w:r>
            <w:r>
              <w:rPr>
                <w:sz w:val="20"/>
                <w:szCs w:val="20"/>
              </w:rPr>
              <w:t xml:space="preserve"> </w:t>
            </w:r>
            <w:r>
              <w:rPr>
                <w:spacing w:val="8"/>
                <w:sz w:val="20"/>
                <w:szCs w:val="20"/>
              </w:rPr>
              <w:t>外，禁止新建、改建、扩建与供水设施和</w:t>
            </w:r>
            <w:r>
              <w:rPr>
                <w:spacing w:val="14"/>
                <w:sz w:val="20"/>
                <w:szCs w:val="20"/>
              </w:rPr>
              <w:t xml:space="preserve"> </w:t>
            </w:r>
            <w:r>
              <w:rPr>
                <w:spacing w:val="8"/>
                <w:sz w:val="20"/>
                <w:szCs w:val="20"/>
              </w:rPr>
              <w:t>保护水源无关的项目，以及网箱养殖、畜</w:t>
            </w:r>
            <w:r>
              <w:rPr>
                <w:spacing w:val="14"/>
                <w:sz w:val="20"/>
                <w:szCs w:val="20"/>
              </w:rPr>
              <w:t xml:space="preserve"> </w:t>
            </w:r>
            <w:r>
              <w:rPr>
                <w:spacing w:val="8"/>
                <w:sz w:val="20"/>
                <w:szCs w:val="20"/>
              </w:rPr>
              <w:t>禽养殖、旅游等可能污染饮用水水体的投</w:t>
            </w:r>
            <w:r>
              <w:rPr>
                <w:spacing w:val="14"/>
                <w:sz w:val="20"/>
                <w:szCs w:val="20"/>
              </w:rPr>
              <w:t xml:space="preserve"> </w:t>
            </w:r>
            <w:r>
              <w:rPr>
                <w:spacing w:val="6"/>
                <w:sz w:val="20"/>
                <w:szCs w:val="20"/>
              </w:rPr>
              <w:t>资建设项目。</w:t>
            </w:r>
          </w:p>
        </w:tc>
        <w:tc>
          <w:tcPr>
            <w:tcW w:w="2020"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289" w:lineRule="auto"/>
              <w:ind w:left="116" w:right="100" w:firstLine="1"/>
              <w:jc w:val="both"/>
              <w:rPr>
                <w:sz w:val="20"/>
                <w:szCs w:val="20"/>
              </w:rPr>
            </w:pPr>
            <w:r>
              <w:rPr>
                <w:spacing w:val="16"/>
                <w:sz w:val="20"/>
                <w:szCs w:val="20"/>
              </w:rPr>
              <w:t>本项</w:t>
            </w:r>
            <w:r>
              <w:rPr>
                <w:spacing w:val="-33"/>
                <w:sz w:val="20"/>
                <w:szCs w:val="20"/>
              </w:rPr>
              <w:t xml:space="preserve"> </w:t>
            </w:r>
            <w:r>
              <w:rPr>
                <w:spacing w:val="16"/>
                <w:sz w:val="20"/>
                <w:szCs w:val="20"/>
              </w:rPr>
              <w:t>目位于铜梁工</w:t>
            </w:r>
            <w:r>
              <w:rPr>
                <w:sz w:val="20"/>
                <w:szCs w:val="20"/>
              </w:rPr>
              <w:t xml:space="preserve"> </w:t>
            </w:r>
            <w:r>
              <w:rPr>
                <w:spacing w:val="-1"/>
                <w:sz w:val="20"/>
                <w:szCs w:val="20"/>
              </w:rPr>
              <w:t>业园区内，不涉及饮</w:t>
            </w:r>
            <w:r>
              <w:rPr>
                <w:spacing w:val="3"/>
                <w:sz w:val="20"/>
                <w:szCs w:val="20"/>
              </w:rPr>
              <w:t xml:space="preserve"> </w:t>
            </w:r>
            <w:r>
              <w:rPr>
                <w:spacing w:val="24"/>
                <w:sz w:val="20"/>
                <w:szCs w:val="20"/>
              </w:rPr>
              <w:t>用水水源及其保护</w:t>
            </w:r>
            <w:r>
              <w:rPr>
                <w:spacing w:val="4"/>
                <w:sz w:val="20"/>
                <w:szCs w:val="20"/>
              </w:rPr>
              <w:t xml:space="preserve"> </w:t>
            </w:r>
            <w:r>
              <w:rPr>
                <w:spacing w:val="1"/>
                <w:sz w:val="20"/>
                <w:szCs w:val="20"/>
              </w:rPr>
              <w:t>区</w:t>
            </w:r>
          </w:p>
        </w:tc>
        <w:tc>
          <w:tcPr>
            <w:tcW w:w="877" w:type="dxa"/>
            <w:tcBorders>
              <w:right w:val="single" w:color="00000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9" w:lineRule="auto"/>
              <w:ind w:left="138"/>
              <w:rPr>
                <w:sz w:val="20"/>
                <w:szCs w:val="20"/>
              </w:rPr>
            </w:pPr>
            <w:r>
              <w:rPr>
                <w:spacing w:val="5"/>
                <w:sz w:val="20"/>
                <w:szCs w:val="20"/>
              </w:rPr>
              <w:t>不涉及</w:t>
            </w:r>
          </w:p>
        </w:tc>
        <w:tc>
          <w:tcPr>
            <w:tcW w:w="129" w:type="dxa"/>
            <w:vMerge w:val="continue"/>
            <w:tcBorders>
              <w:top w:val="nil"/>
              <w:left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407" w:type="dxa"/>
            <w:vMerge w:val="continue"/>
            <w:tcBorders>
              <w:top w:val="nil"/>
              <w:left w:val="single" w:color="000000" w:sz="6" w:space="0"/>
              <w:bottom w:val="nil"/>
              <w:right w:val="single" w:color="000000" w:sz="6" w:space="0"/>
            </w:tcBorders>
            <w:vAlign w:val="top"/>
          </w:tcPr>
          <w:p>
            <w:pPr>
              <w:rPr>
                <w:rFonts w:ascii="Arial"/>
                <w:sz w:val="21"/>
              </w:rPr>
            </w:pPr>
          </w:p>
        </w:tc>
        <w:tc>
          <w:tcPr>
            <w:tcW w:w="463" w:type="dxa"/>
            <w:tcBorders>
              <w:left w:val="single" w:color="000000" w:sz="6" w:space="0"/>
            </w:tcBorders>
            <w:vAlign w:val="top"/>
          </w:tcPr>
          <w:p>
            <w:pPr>
              <w:spacing w:line="383" w:lineRule="auto"/>
              <w:rPr>
                <w:rFonts w:ascii="Arial"/>
                <w:sz w:val="21"/>
              </w:rPr>
            </w:pPr>
          </w:p>
          <w:p>
            <w:pPr>
              <w:spacing w:before="57" w:line="192" w:lineRule="auto"/>
              <w:ind w:left="17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978" w:type="dxa"/>
            <w:vAlign w:val="top"/>
          </w:tcPr>
          <w:p>
            <w:pPr>
              <w:pStyle w:val="6"/>
              <w:spacing w:before="86" w:line="267" w:lineRule="auto"/>
              <w:ind w:left="109" w:right="103"/>
              <w:jc w:val="both"/>
              <w:rPr>
                <w:sz w:val="20"/>
                <w:szCs w:val="20"/>
              </w:rPr>
            </w:pPr>
            <w:r>
              <w:rPr>
                <w:spacing w:val="14"/>
                <w:sz w:val="20"/>
                <w:szCs w:val="20"/>
              </w:rPr>
              <w:t>第十二条 禁止在水产种质资源保护区的</w:t>
            </w:r>
            <w:r>
              <w:rPr>
                <w:spacing w:val="7"/>
                <w:sz w:val="20"/>
                <w:szCs w:val="20"/>
              </w:rPr>
              <w:t xml:space="preserve"> </w:t>
            </w:r>
            <w:r>
              <w:rPr>
                <w:spacing w:val="8"/>
                <w:sz w:val="20"/>
                <w:szCs w:val="20"/>
              </w:rPr>
              <w:t>岸线和河段范围内新建围湖造田、围海造</w:t>
            </w:r>
            <w:r>
              <w:rPr>
                <w:spacing w:val="15"/>
                <w:sz w:val="20"/>
                <w:szCs w:val="20"/>
              </w:rPr>
              <w:t xml:space="preserve"> </w:t>
            </w:r>
            <w:r>
              <w:rPr>
                <w:spacing w:val="8"/>
                <w:sz w:val="20"/>
                <w:szCs w:val="20"/>
              </w:rPr>
              <w:t>地或围填海等投资建设项目。</w:t>
            </w:r>
          </w:p>
        </w:tc>
        <w:tc>
          <w:tcPr>
            <w:tcW w:w="2020" w:type="dxa"/>
            <w:vAlign w:val="top"/>
          </w:tcPr>
          <w:p>
            <w:pPr>
              <w:pStyle w:val="6"/>
              <w:spacing w:before="244" w:line="282" w:lineRule="auto"/>
              <w:ind w:left="116" w:right="100" w:firstLine="1"/>
              <w:rPr>
                <w:sz w:val="20"/>
                <w:szCs w:val="20"/>
              </w:rPr>
            </w:pPr>
            <w:r>
              <w:rPr>
                <w:spacing w:val="16"/>
                <w:sz w:val="20"/>
                <w:szCs w:val="20"/>
              </w:rPr>
              <w:t>本项</w:t>
            </w:r>
            <w:r>
              <w:rPr>
                <w:spacing w:val="-33"/>
                <w:sz w:val="20"/>
                <w:szCs w:val="20"/>
              </w:rPr>
              <w:t xml:space="preserve"> </w:t>
            </w:r>
            <w:r>
              <w:rPr>
                <w:spacing w:val="16"/>
                <w:sz w:val="20"/>
                <w:szCs w:val="20"/>
              </w:rPr>
              <w:t>目位于铜梁工</w:t>
            </w:r>
            <w:r>
              <w:rPr>
                <w:sz w:val="20"/>
                <w:szCs w:val="20"/>
              </w:rPr>
              <w:t xml:space="preserve"> </w:t>
            </w:r>
            <w:r>
              <w:rPr>
                <w:spacing w:val="7"/>
                <w:sz w:val="20"/>
                <w:szCs w:val="20"/>
              </w:rPr>
              <w:t>业园区内</w:t>
            </w:r>
          </w:p>
        </w:tc>
        <w:tc>
          <w:tcPr>
            <w:tcW w:w="877" w:type="dxa"/>
            <w:tcBorders>
              <w:right w:val="single" w:color="000000" w:sz="6" w:space="0"/>
            </w:tcBorders>
            <w:vAlign w:val="top"/>
          </w:tcPr>
          <w:p>
            <w:pPr>
              <w:spacing w:line="337" w:lineRule="auto"/>
              <w:rPr>
                <w:rFonts w:ascii="Arial"/>
                <w:sz w:val="21"/>
              </w:rPr>
            </w:pPr>
          </w:p>
          <w:p>
            <w:pPr>
              <w:pStyle w:val="6"/>
              <w:spacing w:before="65" w:line="229" w:lineRule="auto"/>
              <w:ind w:left="138"/>
              <w:rPr>
                <w:sz w:val="20"/>
                <w:szCs w:val="20"/>
              </w:rPr>
            </w:pPr>
            <w:r>
              <w:rPr>
                <w:spacing w:val="5"/>
                <w:sz w:val="20"/>
                <w:szCs w:val="20"/>
              </w:rPr>
              <w:t>不涉及</w:t>
            </w:r>
          </w:p>
        </w:tc>
        <w:tc>
          <w:tcPr>
            <w:tcW w:w="129" w:type="dxa"/>
            <w:vMerge w:val="continue"/>
            <w:tcBorders>
              <w:top w:val="nil"/>
              <w:left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1407" w:type="dxa"/>
            <w:vMerge w:val="continue"/>
            <w:tcBorders>
              <w:top w:val="nil"/>
              <w:left w:val="single" w:color="000000" w:sz="6" w:space="0"/>
              <w:bottom w:val="nil"/>
              <w:right w:val="single" w:color="000000" w:sz="6" w:space="0"/>
            </w:tcBorders>
            <w:vAlign w:val="top"/>
          </w:tcPr>
          <w:p>
            <w:pPr>
              <w:rPr>
                <w:rFonts w:ascii="Arial"/>
                <w:sz w:val="21"/>
              </w:rPr>
            </w:pPr>
          </w:p>
        </w:tc>
        <w:tc>
          <w:tcPr>
            <w:tcW w:w="463" w:type="dxa"/>
            <w:tcBorders>
              <w:left w:val="single" w:color="000000" w:sz="6" w:space="0"/>
            </w:tcBorders>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57" w:line="195"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978" w:type="dxa"/>
            <w:vAlign w:val="top"/>
          </w:tcPr>
          <w:p>
            <w:pPr>
              <w:pStyle w:val="6"/>
              <w:spacing w:before="82" w:line="285" w:lineRule="auto"/>
              <w:ind w:left="108" w:right="32"/>
              <w:jc w:val="both"/>
              <w:rPr>
                <w:sz w:val="20"/>
                <w:szCs w:val="20"/>
              </w:rPr>
            </w:pPr>
            <w:r>
              <w:rPr>
                <w:spacing w:val="14"/>
                <w:sz w:val="20"/>
                <w:szCs w:val="20"/>
              </w:rPr>
              <w:t>第十三条 禁止在国家湿地公园的岸线和</w:t>
            </w:r>
            <w:r>
              <w:rPr>
                <w:spacing w:val="7"/>
                <w:sz w:val="20"/>
                <w:szCs w:val="20"/>
              </w:rPr>
              <w:t xml:space="preserve"> </w:t>
            </w:r>
            <w:r>
              <w:rPr>
                <w:spacing w:val="8"/>
                <w:sz w:val="20"/>
                <w:szCs w:val="20"/>
              </w:rPr>
              <w:t>河段范围内开（围）垦、填埋或者排干湿</w:t>
            </w:r>
            <w:r>
              <w:rPr>
                <w:spacing w:val="15"/>
                <w:sz w:val="20"/>
                <w:szCs w:val="20"/>
              </w:rPr>
              <w:t xml:space="preserve"> </w:t>
            </w:r>
            <w:r>
              <w:rPr>
                <w:spacing w:val="8"/>
                <w:sz w:val="20"/>
                <w:szCs w:val="20"/>
              </w:rPr>
              <w:t>地，截断湿地水源，挖沙、采矿，倾倒有</w:t>
            </w:r>
            <w:r>
              <w:rPr>
                <w:spacing w:val="15"/>
                <w:sz w:val="20"/>
                <w:szCs w:val="20"/>
              </w:rPr>
              <w:t xml:space="preserve"> </w:t>
            </w:r>
            <w:r>
              <w:rPr>
                <w:spacing w:val="1"/>
                <w:sz w:val="20"/>
                <w:szCs w:val="20"/>
              </w:rPr>
              <w:t>毒有害物质、废弃物、垃圾，从事房地产、</w:t>
            </w:r>
            <w:r>
              <w:rPr>
                <w:spacing w:val="11"/>
                <w:sz w:val="20"/>
                <w:szCs w:val="20"/>
              </w:rPr>
              <w:t xml:space="preserve"> </w:t>
            </w:r>
            <w:r>
              <w:rPr>
                <w:spacing w:val="8"/>
                <w:sz w:val="20"/>
                <w:szCs w:val="20"/>
              </w:rPr>
              <w:t>度假村、高尔夫球场、风力发电、光伏发</w:t>
            </w:r>
            <w:r>
              <w:rPr>
                <w:spacing w:val="15"/>
                <w:sz w:val="20"/>
                <w:szCs w:val="20"/>
              </w:rPr>
              <w:t xml:space="preserve"> </w:t>
            </w:r>
            <w:r>
              <w:rPr>
                <w:spacing w:val="21"/>
                <w:sz w:val="20"/>
                <w:szCs w:val="20"/>
              </w:rPr>
              <w:t>电等任何不符合主体功能定位的建设项</w:t>
            </w:r>
            <w:r>
              <w:rPr>
                <w:spacing w:val="2"/>
                <w:sz w:val="20"/>
                <w:szCs w:val="20"/>
              </w:rPr>
              <w:t xml:space="preserve"> </w:t>
            </w:r>
            <w:r>
              <w:rPr>
                <w:spacing w:val="8"/>
                <w:sz w:val="20"/>
                <w:szCs w:val="20"/>
              </w:rPr>
              <w:t>目和开发活动，破坏野生动物栖息地和迁</w:t>
            </w:r>
            <w:r>
              <w:rPr>
                <w:spacing w:val="15"/>
                <w:sz w:val="20"/>
                <w:szCs w:val="20"/>
              </w:rPr>
              <w:t xml:space="preserve"> </w:t>
            </w:r>
            <w:r>
              <w:rPr>
                <w:spacing w:val="8"/>
                <w:sz w:val="20"/>
                <w:szCs w:val="20"/>
              </w:rPr>
              <w:t>徙通道、鱼类洄游通道。</w:t>
            </w:r>
          </w:p>
        </w:tc>
        <w:tc>
          <w:tcPr>
            <w:tcW w:w="2020"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5" w:line="286" w:lineRule="auto"/>
              <w:ind w:left="117" w:right="100"/>
              <w:jc w:val="both"/>
              <w:rPr>
                <w:sz w:val="20"/>
                <w:szCs w:val="20"/>
              </w:rPr>
            </w:pPr>
            <w:r>
              <w:rPr>
                <w:spacing w:val="16"/>
                <w:sz w:val="20"/>
                <w:szCs w:val="20"/>
              </w:rPr>
              <w:t>本项</w:t>
            </w:r>
            <w:r>
              <w:rPr>
                <w:spacing w:val="-33"/>
                <w:sz w:val="20"/>
                <w:szCs w:val="20"/>
              </w:rPr>
              <w:t xml:space="preserve"> </w:t>
            </w:r>
            <w:r>
              <w:rPr>
                <w:spacing w:val="16"/>
                <w:sz w:val="20"/>
                <w:szCs w:val="20"/>
              </w:rPr>
              <w:t>目不在国家湿</w:t>
            </w:r>
            <w:r>
              <w:rPr>
                <w:sz w:val="20"/>
                <w:szCs w:val="20"/>
              </w:rPr>
              <w:t xml:space="preserve"> </w:t>
            </w:r>
            <w:r>
              <w:rPr>
                <w:spacing w:val="24"/>
                <w:sz w:val="20"/>
                <w:szCs w:val="20"/>
              </w:rPr>
              <w:t>地公园的岸线和河</w:t>
            </w:r>
            <w:r>
              <w:rPr>
                <w:spacing w:val="3"/>
                <w:sz w:val="20"/>
                <w:szCs w:val="20"/>
              </w:rPr>
              <w:t xml:space="preserve"> </w:t>
            </w:r>
            <w:r>
              <w:rPr>
                <w:spacing w:val="5"/>
                <w:sz w:val="20"/>
                <w:szCs w:val="20"/>
              </w:rPr>
              <w:t>段范围内。</w:t>
            </w:r>
          </w:p>
        </w:tc>
        <w:tc>
          <w:tcPr>
            <w:tcW w:w="877" w:type="dxa"/>
            <w:tcBorders>
              <w:right w:val="single" w:color="000000" w:sz="6" w:space="0"/>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65" w:line="229" w:lineRule="auto"/>
              <w:ind w:left="138"/>
              <w:rPr>
                <w:sz w:val="20"/>
                <w:szCs w:val="20"/>
              </w:rPr>
            </w:pPr>
            <w:r>
              <w:rPr>
                <w:spacing w:val="5"/>
                <w:sz w:val="20"/>
                <w:szCs w:val="20"/>
              </w:rPr>
              <w:t>不涉及</w:t>
            </w:r>
          </w:p>
        </w:tc>
        <w:tc>
          <w:tcPr>
            <w:tcW w:w="129" w:type="dxa"/>
            <w:vMerge w:val="continue"/>
            <w:tcBorders>
              <w:top w:val="nil"/>
              <w:left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4" w:hRule="atLeast"/>
        </w:trPr>
        <w:tc>
          <w:tcPr>
            <w:tcW w:w="1407" w:type="dxa"/>
            <w:vMerge w:val="continue"/>
            <w:tcBorders>
              <w:top w:val="nil"/>
              <w:left w:val="single" w:color="000000" w:sz="6" w:space="0"/>
              <w:bottom w:val="single" w:color="000000" w:sz="6" w:space="0"/>
              <w:right w:val="single" w:color="000000" w:sz="6" w:space="0"/>
            </w:tcBorders>
            <w:vAlign w:val="top"/>
          </w:tcPr>
          <w:p>
            <w:pPr>
              <w:rPr>
                <w:rFonts w:ascii="Arial"/>
                <w:sz w:val="21"/>
              </w:rPr>
            </w:pPr>
          </w:p>
        </w:tc>
        <w:tc>
          <w:tcPr>
            <w:tcW w:w="463" w:type="dxa"/>
            <w:tcBorders>
              <w:left w:val="single" w:color="000000" w:sz="6" w:space="0"/>
              <w:bottom w:val="single" w:color="000000" w:sz="6"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57" w:line="192" w:lineRule="auto"/>
              <w:ind w:left="17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978" w:type="dxa"/>
            <w:tcBorders>
              <w:bottom w:val="single" w:color="000000" w:sz="6" w:space="0"/>
            </w:tcBorders>
            <w:vAlign w:val="top"/>
          </w:tcPr>
          <w:p>
            <w:pPr>
              <w:pStyle w:val="6"/>
              <w:spacing w:before="91" w:line="291" w:lineRule="auto"/>
              <w:ind w:left="108" w:right="103"/>
              <w:jc w:val="both"/>
              <w:rPr>
                <w:sz w:val="20"/>
                <w:szCs w:val="20"/>
              </w:rPr>
            </w:pPr>
            <w:r>
              <w:rPr>
                <w:spacing w:val="11"/>
                <w:sz w:val="20"/>
                <w:szCs w:val="20"/>
              </w:rPr>
              <w:t>第十四条 禁止违法利用、</w:t>
            </w:r>
            <w:r>
              <w:rPr>
                <w:spacing w:val="-40"/>
                <w:sz w:val="20"/>
                <w:szCs w:val="20"/>
              </w:rPr>
              <w:t xml:space="preserve"> </w:t>
            </w:r>
            <w:r>
              <w:rPr>
                <w:spacing w:val="11"/>
                <w:sz w:val="20"/>
                <w:szCs w:val="20"/>
              </w:rPr>
              <w:t>占用长江流域</w:t>
            </w:r>
            <w:r>
              <w:rPr>
                <w:sz w:val="20"/>
                <w:szCs w:val="20"/>
              </w:rPr>
              <w:t xml:space="preserve"> </w:t>
            </w:r>
            <w:r>
              <w:rPr>
                <w:spacing w:val="8"/>
                <w:sz w:val="20"/>
                <w:szCs w:val="20"/>
              </w:rPr>
              <w:t>河湖岸线。禁止在《长江岸线保护和开发</w:t>
            </w:r>
            <w:r>
              <w:rPr>
                <w:spacing w:val="15"/>
                <w:sz w:val="20"/>
                <w:szCs w:val="20"/>
              </w:rPr>
              <w:t xml:space="preserve"> </w:t>
            </w:r>
            <w:r>
              <w:rPr>
                <w:spacing w:val="8"/>
                <w:sz w:val="20"/>
                <w:szCs w:val="20"/>
              </w:rPr>
              <w:t>利用总体规划》规定的岸线保护区和保留</w:t>
            </w:r>
            <w:r>
              <w:rPr>
                <w:spacing w:val="15"/>
                <w:sz w:val="20"/>
                <w:szCs w:val="20"/>
              </w:rPr>
              <w:t xml:space="preserve"> </w:t>
            </w:r>
            <w:r>
              <w:rPr>
                <w:spacing w:val="21"/>
                <w:sz w:val="20"/>
                <w:szCs w:val="20"/>
              </w:rPr>
              <w:t>区内投资建设除事关公共安全及公众利</w:t>
            </w:r>
            <w:r>
              <w:rPr>
                <w:spacing w:val="2"/>
                <w:sz w:val="20"/>
                <w:szCs w:val="20"/>
              </w:rPr>
              <w:t xml:space="preserve"> </w:t>
            </w:r>
            <w:r>
              <w:rPr>
                <w:spacing w:val="8"/>
                <w:sz w:val="20"/>
                <w:szCs w:val="20"/>
              </w:rPr>
              <w:t>益的防洪护岸、河道治理、供水、生态环</w:t>
            </w:r>
            <w:r>
              <w:rPr>
                <w:spacing w:val="15"/>
                <w:sz w:val="20"/>
                <w:szCs w:val="20"/>
              </w:rPr>
              <w:t xml:space="preserve"> </w:t>
            </w:r>
            <w:r>
              <w:rPr>
                <w:spacing w:val="8"/>
                <w:sz w:val="20"/>
                <w:szCs w:val="20"/>
              </w:rPr>
              <w:t>境保护、航道整治、国家重要基础设施以</w:t>
            </w:r>
            <w:r>
              <w:rPr>
                <w:spacing w:val="15"/>
                <w:sz w:val="20"/>
                <w:szCs w:val="20"/>
              </w:rPr>
              <w:t xml:space="preserve"> </w:t>
            </w:r>
            <w:r>
              <w:rPr>
                <w:spacing w:val="6"/>
                <w:sz w:val="20"/>
                <w:szCs w:val="20"/>
              </w:rPr>
              <w:t>外的项目。</w:t>
            </w:r>
          </w:p>
          <w:p>
            <w:pPr>
              <w:pStyle w:val="6"/>
              <w:spacing w:before="28" w:line="276" w:lineRule="auto"/>
              <w:ind w:left="112" w:right="103" w:hanging="3"/>
              <w:jc w:val="both"/>
              <w:rPr>
                <w:sz w:val="20"/>
                <w:szCs w:val="20"/>
              </w:rPr>
            </w:pPr>
            <w:r>
              <w:rPr>
                <w:spacing w:val="14"/>
                <w:sz w:val="20"/>
                <w:szCs w:val="20"/>
              </w:rPr>
              <w:t>第十五条 禁止在《全国重要江河湖泊水</w:t>
            </w:r>
            <w:r>
              <w:rPr>
                <w:spacing w:val="7"/>
                <w:sz w:val="20"/>
                <w:szCs w:val="20"/>
              </w:rPr>
              <w:t xml:space="preserve"> </w:t>
            </w:r>
            <w:r>
              <w:rPr>
                <w:spacing w:val="8"/>
                <w:sz w:val="20"/>
                <w:szCs w:val="20"/>
              </w:rPr>
              <w:t>功能区划》划定的河段及湖泊保护区、保</w:t>
            </w:r>
            <w:r>
              <w:rPr>
                <w:spacing w:val="11"/>
                <w:sz w:val="20"/>
                <w:szCs w:val="20"/>
              </w:rPr>
              <w:t xml:space="preserve"> </w:t>
            </w:r>
            <w:r>
              <w:rPr>
                <w:spacing w:val="20"/>
                <w:sz w:val="20"/>
                <w:szCs w:val="20"/>
              </w:rPr>
              <w:t>留区内投资建设不利于水资源及自然生</w:t>
            </w:r>
          </w:p>
        </w:tc>
        <w:tc>
          <w:tcPr>
            <w:tcW w:w="2020" w:type="dxa"/>
            <w:tcBorders>
              <w:bottom w:val="single" w:color="000000" w:sz="6" w:space="0"/>
            </w:tcBorders>
            <w:vAlign w:val="top"/>
          </w:tcPr>
          <w:p>
            <w:pPr>
              <w:spacing w:line="337" w:lineRule="auto"/>
              <w:rPr>
                <w:rFonts w:ascii="Arial"/>
                <w:sz w:val="21"/>
              </w:rPr>
            </w:pPr>
          </w:p>
          <w:p>
            <w:pPr>
              <w:pStyle w:val="6"/>
              <w:spacing w:before="66" w:line="292" w:lineRule="auto"/>
              <w:ind w:left="117" w:right="51"/>
              <w:jc w:val="both"/>
              <w:rPr>
                <w:sz w:val="20"/>
                <w:szCs w:val="20"/>
              </w:rPr>
            </w:pPr>
            <w:r>
              <w:rPr>
                <w:spacing w:val="-1"/>
                <w:sz w:val="20"/>
                <w:szCs w:val="20"/>
              </w:rPr>
              <w:t>本项目不在《长江岸</w:t>
            </w:r>
            <w:r>
              <w:rPr>
                <w:spacing w:val="3"/>
                <w:sz w:val="20"/>
                <w:szCs w:val="20"/>
              </w:rPr>
              <w:t xml:space="preserve"> </w:t>
            </w:r>
            <w:r>
              <w:rPr>
                <w:spacing w:val="24"/>
                <w:sz w:val="20"/>
                <w:szCs w:val="20"/>
              </w:rPr>
              <w:t>线保护和开发利用</w:t>
            </w:r>
            <w:r>
              <w:rPr>
                <w:spacing w:val="3"/>
                <w:sz w:val="20"/>
                <w:szCs w:val="20"/>
              </w:rPr>
              <w:t xml:space="preserve"> </w:t>
            </w:r>
            <w:r>
              <w:rPr>
                <w:spacing w:val="-1"/>
                <w:sz w:val="20"/>
                <w:szCs w:val="20"/>
              </w:rPr>
              <w:t>总体规划》划定的岸</w:t>
            </w:r>
            <w:r>
              <w:rPr>
                <w:spacing w:val="2"/>
                <w:sz w:val="20"/>
                <w:szCs w:val="20"/>
              </w:rPr>
              <w:t xml:space="preserve"> </w:t>
            </w:r>
            <w:r>
              <w:rPr>
                <w:spacing w:val="-1"/>
                <w:sz w:val="20"/>
                <w:szCs w:val="20"/>
              </w:rPr>
              <w:t>线保护区内，也不在</w:t>
            </w:r>
            <w:r>
              <w:rPr>
                <w:spacing w:val="4"/>
                <w:sz w:val="20"/>
                <w:szCs w:val="20"/>
              </w:rPr>
              <w:t xml:space="preserve"> </w:t>
            </w:r>
            <w:r>
              <w:rPr>
                <w:spacing w:val="-1"/>
                <w:sz w:val="20"/>
                <w:szCs w:val="20"/>
              </w:rPr>
              <w:t>岸线保留区及《全国</w:t>
            </w:r>
            <w:r>
              <w:rPr>
                <w:spacing w:val="2"/>
                <w:sz w:val="20"/>
                <w:szCs w:val="20"/>
              </w:rPr>
              <w:t xml:space="preserve"> </w:t>
            </w:r>
            <w:r>
              <w:rPr>
                <w:spacing w:val="24"/>
                <w:sz w:val="20"/>
                <w:szCs w:val="20"/>
              </w:rPr>
              <w:t>重要江河湖泊水功</w:t>
            </w:r>
            <w:r>
              <w:rPr>
                <w:spacing w:val="3"/>
                <w:sz w:val="20"/>
                <w:szCs w:val="20"/>
              </w:rPr>
              <w:t xml:space="preserve"> </w:t>
            </w:r>
            <w:r>
              <w:rPr>
                <w:spacing w:val="-1"/>
                <w:sz w:val="20"/>
                <w:szCs w:val="20"/>
              </w:rPr>
              <w:t>能区划》划定的河段</w:t>
            </w:r>
            <w:r>
              <w:rPr>
                <w:spacing w:val="4"/>
                <w:sz w:val="20"/>
                <w:szCs w:val="20"/>
              </w:rPr>
              <w:t xml:space="preserve"> </w:t>
            </w:r>
            <w:r>
              <w:rPr>
                <w:spacing w:val="5"/>
                <w:sz w:val="20"/>
                <w:szCs w:val="20"/>
              </w:rPr>
              <w:t>保护区、保留区内。</w:t>
            </w:r>
          </w:p>
        </w:tc>
        <w:tc>
          <w:tcPr>
            <w:tcW w:w="877" w:type="dxa"/>
            <w:tcBorders>
              <w:bottom w:val="single" w:color="000000" w:sz="6" w:space="0"/>
              <w:right w:val="single" w:color="00000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29" w:lineRule="auto"/>
              <w:ind w:left="138"/>
              <w:rPr>
                <w:sz w:val="20"/>
                <w:szCs w:val="20"/>
              </w:rPr>
            </w:pPr>
            <w:r>
              <w:rPr>
                <w:spacing w:val="5"/>
                <w:sz w:val="20"/>
                <w:szCs w:val="20"/>
              </w:rPr>
              <w:t>不涉及</w:t>
            </w:r>
          </w:p>
        </w:tc>
        <w:tc>
          <w:tcPr>
            <w:tcW w:w="129" w:type="dxa"/>
            <w:vMerge w:val="continue"/>
            <w:tcBorders>
              <w:top w:val="nil"/>
              <w:left w:val="single" w:color="000000" w:sz="6" w:space="0"/>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20" w:type="default"/>
          <w:pgSz w:w="11906" w:h="16839"/>
          <w:pgMar w:top="400" w:right="1508" w:bottom="1326" w:left="1508" w:header="0" w:footer="111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7"/>
        <w:gridCol w:w="463"/>
        <w:gridCol w:w="3978"/>
        <w:gridCol w:w="2020"/>
        <w:gridCol w:w="877"/>
        <w:gridCol w:w="1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407" w:type="dxa"/>
            <w:vMerge w:val="restart"/>
            <w:tcBorders>
              <w:top w:val="single" w:color="000000" w:sz="6" w:space="0"/>
              <w:left w:val="single" w:color="000000" w:sz="6" w:space="0"/>
              <w:bottom w:val="nil"/>
              <w:right w:val="single" w:color="000000" w:sz="6" w:space="0"/>
            </w:tcBorders>
            <w:vAlign w:val="top"/>
          </w:tcPr>
          <w:p>
            <w:pPr>
              <w:rPr>
                <w:rFonts w:ascii="Arial"/>
                <w:sz w:val="21"/>
              </w:rPr>
            </w:pPr>
            <w:r>
              <w:pict>
                <v:shape id="_x0000_s1039" o:spid="_x0000_s1039" style="position:absolute;left:0pt;margin-left:63.9pt;margin-top:0.95pt;height:669.3pt;width:0.5pt;mso-position-horizontal-relative:page;mso-position-vertical-relative:page;z-index:251675648;mso-width-relative:page;mso-height-relative:page;" filled="f" stroked="t" coordsize="10,13385" path="m4,0l4,13385e">
                  <v:fill on="f" focussize="0,0"/>
                  <v:stroke weight="0.48pt" color="#000000" miterlimit="2" joinstyle="bevel"/>
                  <v:imagedata o:title=""/>
                  <o:lock v:ext="edit"/>
                </v:shape>
              </w:pict>
            </w:r>
          </w:p>
        </w:tc>
        <w:tc>
          <w:tcPr>
            <w:tcW w:w="463" w:type="dxa"/>
            <w:tcBorders>
              <w:top w:val="single" w:color="000000" w:sz="6" w:space="0"/>
              <w:left w:val="single" w:color="000000" w:sz="6" w:space="0"/>
            </w:tcBorders>
            <w:vAlign w:val="top"/>
          </w:tcPr>
          <w:p>
            <w:pPr>
              <w:rPr>
                <w:rFonts w:ascii="Arial"/>
                <w:sz w:val="21"/>
              </w:rPr>
            </w:pPr>
          </w:p>
        </w:tc>
        <w:tc>
          <w:tcPr>
            <w:tcW w:w="3978" w:type="dxa"/>
            <w:tcBorders>
              <w:top w:val="single" w:color="000000" w:sz="6" w:space="0"/>
            </w:tcBorders>
            <w:vAlign w:val="top"/>
          </w:tcPr>
          <w:p>
            <w:pPr>
              <w:pStyle w:val="6"/>
              <w:spacing w:before="90" w:line="228" w:lineRule="auto"/>
              <w:ind w:left="109"/>
              <w:rPr>
                <w:sz w:val="20"/>
                <w:szCs w:val="20"/>
              </w:rPr>
            </w:pPr>
            <w:r>
              <w:rPr>
                <w:spacing w:val="7"/>
                <w:sz w:val="20"/>
                <w:szCs w:val="20"/>
              </w:rPr>
              <w:t>态保护的项目。</w:t>
            </w:r>
          </w:p>
        </w:tc>
        <w:tc>
          <w:tcPr>
            <w:tcW w:w="2020" w:type="dxa"/>
            <w:tcBorders>
              <w:top w:val="single" w:color="000000" w:sz="6" w:space="0"/>
            </w:tcBorders>
            <w:vAlign w:val="top"/>
          </w:tcPr>
          <w:p>
            <w:pPr>
              <w:rPr>
                <w:rFonts w:ascii="Arial"/>
                <w:sz w:val="21"/>
              </w:rPr>
            </w:pPr>
          </w:p>
        </w:tc>
        <w:tc>
          <w:tcPr>
            <w:tcW w:w="877" w:type="dxa"/>
            <w:tcBorders>
              <w:top w:val="single" w:color="000000" w:sz="6" w:space="0"/>
              <w:right w:val="single" w:color="000000" w:sz="6" w:space="0"/>
            </w:tcBorders>
            <w:vAlign w:val="top"/>
          </w:tcPr>
          <w:p>
            <w:pPr>
              <w:rPr>
                <w:rFonts w:ascii="Arial"/>
                <w:sz w:val="21"/>
              </w:rPr>
            </w:pPr>
          </w:p>
        </w:tc>
        <w:tc>
          <w:tcPr>
            <w:tcW w:w="129" w:type="dxa"/>
            <w:vMerge w:val="restart"/>
            <w:tcBorders>
              <w:top w:val="single" w:color="000000" w:sz="6" w:space="0"/>
              <w:left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1407" w:type="dxa"/>
            <w:vMerge w:val="continue"/>
            <w:tcBorders>
              <w:top w:val="nil"/>
              <w:left w:val="single" w:color="000000" w:sz="6" w:space="0"/>
              <w:bottom w:val="nil"/>
              <w:right w:val="single" w:color="000000" w:sz="6" w:space="0"/>
            </w:tcBorders>
            <w:vAlign w:val="top"/>
          </w:tcPr>
          <w:p>
            <w:pPr>
              <w:rPr>
                <w:rFonts w:ascii="Arial"/>
                <w:sz w:val="21"/>
              </w:rPr>
            </w:pPr>
          </w:p>
        </w:tc>
        <w:tc>
          <w:tcPr>
            <w:tcW w:w="463" w:type="dxa"/>
            <w:tcBorders>
              <w:left w:val="single" w:color="000000" w:sz="6" w:space="0"/>
            </w:tcBorders>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before="58" w:line="195"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978" w:type="dxa"/>
            <w:vAlign w:val="top"/>
          </w:tcPr>
          <w:p>
            <w:pPr>
              <w:pStyle w:val="6"/>
              <w:spacing w:before="77" w:line="288" w:lineRule="auto"/>
              <w:ind w:left="109" w:right="103"/>
              <w:jc w:val="both"/>
              <w:rPr>
                <w:sz w:val="20"/>
                <w:szCs w:val="20"/>
              </w:rPr>
            </w:pPr>
            <w:r>
              <w:rPr>
                <w:spacing w:val="14"/>
                <w:sz w:val="20"/>
                <w:szCs w:val="20"/>
              </w:rPr>
              <w:t>第十六条 禁止在长江流域江河、湖泊新</w:t>
            </w:r>
            <w:r>
              <w:rPr>
                <w:spacing w:val="7"/>
                <w:sz w:val="20"/>
                <w:szCs w:val="20"/>
              </w:rPr>
              <w:t xml:space="preserve"> </w:t>
            </w:r>
            <w:r>
              <w:rPr>
                <w:spacing w:val="8"/>
                <w:sz w:val="20"/>
                <w:szCs w:val="20"/>
              </w:rPr>
              <w:t>设、改设或者扩大排污口，经有管辖权的</w:t>
            </w:r>
            <w:r>
              <w:rPr>
                <w:spacing w:val="14"/>
                <w:sz w:val="20"/>
                <w:szCs w:val="20"/>
              </w:rPr>
              <w:t xml:space="preserve"> </w:t>
            </w:r>
            <w:r>
              <w:rPr>
                <w:spacing w:val="21"/>
                <w:sz w:val="20"/>
                <w:szCs w:val="20"/>
              </w:rPr>
              <w:t>生态环境主管部门或者长江流域生态环</w:t>
            </w:r>
            <w:r>
              <w:rPr>
                <w:spacing w:val="1"/>
                <w:sz w:val="20"/>
                <w:szCs w:val="20"/>
              </w:rPr>
              <w:t xml:space="preserve"> </w:t>
            </w:r>
            <w:r>
              <w:rPr>
                <w:spacing w:val="8"/>
                <w:sz w:val="20"/>
                <w:szCs w:val="20"/>
              </w:rPr>
              <w:t>境监督管理机构同意的除外。</w:t>
            </w:r>
          </w:p>
          <w:p>
            <w:pPr>
              <w:pStyle w:val="6"/>
              <w:spacing w:before="30" w:line="276" w:lineRule="auto"/>
              <w:ind w:left="109" w:right="103"/>
              <w:jc w:val="both"/>
              <w:rPr>
                <w:sz w:val="20"/>
                <w:szCs w:val="20"/>
              </w:rPr>
            </w:pPr>
            <w:r>
              <w:rPr>
                <w:spacing w:val="14"/>
                <w:sz w:val="20"/>
                <w:szCs w:val="20"/>
              </w:rPr>
              <w:t>第十七条 禁止在长江干流、大渡河、岷</w:t>
            </w:r>
            <w:r>
              <w:rPr>
                <w:spacing w:val="7"/>
                <w:sz w:val="20"/>
                <w:szCs w:val="20"/>
              </w:rPr>
              <w:t xml:space="preserve"> </w:t>
            </w:r>
            <w:r>
              <w:rPr>
                <w:spacing w:val="8"/>
                <w:sz w:val="20"/>
                <w:szCs w:val="20"/>
              </w:rPr>
              <w:t>江、赤水河、沱江、嘉陵江、乌江、汉江</w:t>
            </w:r>
            <w:r>
              <w:rPr>
                <w:spacing w:val="11"/>
                <w:sz w:val="20"/>
                <w:szCs w:val="20"/>
              </w:rPr>
              <w:t xml:space="preserve"> </w:t>
            </w:r>
            <w:r>
              <w:rPr>
                <w:spacing w:val="5"/>
                <w:sz w:val="20"/>
                <w:szCs w:val="20"/>
              </w:rPr>
              <w:t>和</w:t>
            </w:r>
            <w:r>
              <w:rPr>
                <w:spacing w:val="-22"/>
                <w:sz w:val="20"/>
                <w:szCs w:val="20"/>
              </w:rPr>
              <w:t xml:space="preserve"> </w:t>
            </w:r>
            <w:r>
              <w:rPr>
                <w:rFonts w:ascii="Times New Roman" w:hAnsi="Times New Roman" w:eastAsia="Times New Roman" w:cs="Times New Roman"/>
                <w:spacing w:val="5"/>
                <w:sz w:val="20"/>
                <w:szCs w:val="20"/>
              </w:rPr>
              <w:t xml:space="preserve">51 </w:t>
            </w:r>
            <w:r>
              <w:rPr>
                <w:spacing w:val="5"/>
                <w:sz w:val="20"/>
                <w:szCs w:val="20"/>
              </w:rPr>
              <w:t>个（四川省</w:t>
            </w:r>
            <w:r>
              <w:rPr>
                <w:spacing w:val="-44"/>
                <w:sz w:val="20"/>
                <w:szCs w:val="20"/>
              </w:rPr>
              <w:t xml:space="preserve"> </w:t>
            </w:r>
            <w:r>
              <w:rPr>
                <w:rFonts w:ascii="Times New Roman" w:hAnsi="Times New Roman" w:eastAsia="Times New Roman" w:cs="Times New Roman"/>
                <w:spacing w:val="5"/>
                <w:sz w:val="20"/>
                <w:szCs w:val="20"/>
              </w:rPr>
              <w:t xml:space="preserve">45 </w:t>
            </w:r>
            <w:r>
              <w:rPr>
                <w:spacing w:val="5"/>
                <w:sz w:val="20"/>
                <w:szCs w:val="20"/>
              </w:rPr>
              <w:t>个、重庆市</w:t>
            </w:r>
            <w:r>
              <w:rPr>
                <w:spacing w:val="-36"/>
                <w:sz w:val="20"/>
                <w:szCs w:val="20"/>
              </w:rPr>
              <w:t xml:space="preserve"> </w:t>
            </w:r>
            <w:r>
              <w:rPr>
                <w:rFonts w:ascii="Times New Roman" w:hAnsi="Times New Roman" w:eastAsia="Times New Roman" w:cs="Times New Roman"/>
                <w:spacing w:val="5"/>
                <w:sz w:val="20"/>
                <w:szCs w:val="20"/>
              </w:rPr>
              <w:t xml:space="preserve">6 </w:t>
            </w:r>
            <w:r>
              <w:rPr>
                <w:spacing w:val="5"/>
                <w:sz w:val="20"/>
                <w:szCs w:val="20"/>
              </w:rPr>
              <w:t>个）水</w:t>
            </w:r>
            <w:r>
              <w:rPr>
                <w:sz w:val="20"/>
                <w:szCs w:val="20"/>
              </w:rPr>
              <w:t xml:space="preserve"> </w:t>
            </w:r>
            <w:r>
              <w:rPr>
                <w:spacing w:val="8"/>
                <w:sz w:val="20"/>
                <w:szCs w:val="20"/>
              </w:rPr>
              <w:t>生生物保护区开展生产性捕捞。</w:t>
            </w:r>
          </w:p>
        </w:tc>
        <w:tc>
          <w:tcPr>
            <w:tcW w:w="2020" w:type="dxa"/>
            <w:vAlign w:val="top"/>
          </w:tcPr>
          <w:p>
            <w:pPr>
              <w:spacing w:line="327" w:lineRule="auto"/>
              <w:rPr>
                <w:rFonts w:ascii="Arial"/>
                <w:sz w:val="21"/>
              </w:rPr>
            </w:pPr>
          </w:p>
          <w:p>
            <w:pPr>
              <w:pStyle w:val="6"/>
              <w:spacing w:before="65" w:line="291" w:lineRule="auto"/>
              <w:ind w:left="116" w:right="100" w:firstLine="1"/>
              <w:jc w:val="both"/>
              <w:rPr>
                <w:sz w:val="20"/>
                <w:szCs w:val="20"/>
              </w:rPr>
            </w:pPr>
            <w:r>
              <w:rPr>
                <w:spacing w:val="16"/>
                <w:sz w:val="20"/>
                <w:szCs w:val="20"/>
              </w:rPr>
              <w:t>本项</w:t>
            </w:r>
            <w:r>
              <w:rPr>
                <w:spacing w:val="-33"/>
                <w:sz w:val="20"/>
                <w:szCs w:val="20"/>
              </w:rPr>
              <w:t xml:space="preserve"> </w:t>
            </w:r>
            <w:r>
              <w:rPr>
                <w:spacing w:val="16"/>
                <w:sz w:val="20"/>
                <w:szCs w:val="20"/>
              </w:rPr>
              <w:t>目员工生活污</w:t>
            </w:r>
            <w:r>
              <w:rPr>
                <w:sz w:val="20"/>
                <w:szCs w:val="20"/>
              </w:rPr>
              <w:t xml:space="preserve"> </w:t>
            </w:r>
            <w:r>
              <w:rPr>
                <w:spacing w:val="24"/>
                <w:sz w:val="20"/>
                <w:szCs w:val="20"/>
              </w:rPr>
              <w:t>水依托已建生化池</w:t>
            </w:r>
            <w:r>
              <w:rPr>
                <w:spacing w:val="4"/>
                <w:sz w:val="20"/>
                <w:szCs w:val="20"/>
              </w:rPr>
              <w:t xml:space="preserve"> </w:t>
            </w:r>
            <w:r>
              <w:rPr>
                <w:spacing w:val="-1"/>
                <w:sz w:val="20"/>
                <w:szCs w:val="20"/>
              </w:rPr>
              <w:t>处理达标后排放，不</w:t>
            </w:r>
            <w:r>
              <w:rPr>
                <w:spacing w:val="5"/>
                <w:sz w:val="20"/>
                <w:szCs w:val="20"/>
              </w:rPr>
              <w:t xml:space="preserve"> </w:t>
            </w:r>
            <w:r>
              <w:rPr>
                <w:spacing w:val="-1"/>
                <w:sz w:val="20"/>
                <w:szCs w:val="20"/>
              </w:rPr>
              <w:t>新增、改设或者扩大</w:t>
            </w:r>
            <w:r>
              <w:rPr>
                <w:spacing w:val="3"/>
                <w:sz w:val="20"/>
                <w:szCs w:val="20"/>
              </w:rPr>
              <w:t xml:space="preserve"> </w:t>
            </w:r>
            <w:r>
              <w:rPr>
                <w:spacing w:val="-1"/>
                <w:sz w:val="20"/>
                <w:szCs w:val="20"/>
              </w:rPr>
              <w:t>排污口。项目不涉及</w:t>
            </w:r>
            <w:r>
              <w:rPr>
                <w:spacing w:val="5"/>
                <w:sz w:val="20"/>
                <w:szCs w:val="20"/>
              </w:rPr>
              <w:t xml:space="preserve"> </w:t>
            </w:r>
            <w:r>
              <w:rPr>
                <w:spacing w:val="6"/>
                <w:sz w:val="20"/>
                <w:szCs w:val="20"/>
              </w:rPr>
              <w:t>捕捞活动。</w:t>
            </w:r>
          </w:p>
        </w:tc>
        <w:tc>
          <w:tcPr>
            <w:tcW w:w="877" w:type="dxa"/>
            <w:tcBorders>
              <w:right w:val="single" w:color="000000" w:sz="6" w:space="0"/>
            </w:tcBorders>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pStyle w:val="6"/>
              <w:spacing w:before="65" w:line="229" w:lineRule="auto"/>
              <w:ind w:left="138"/>
              <w:rPr>
                <w:sz w:val="20"/>
                <w:szCs w:val="20"/>
              </w:rPr>
            </w:pPr>
            <w:r>
              <w:rPr>
                <w:spacing w:val="5"/>
                <w:sz w:val="20"/>
                <w:szCs w:val="20"/>
              </w:rPr>
              <w:t>不涉及</w:t>
            </w:r>
          </w:p>
        </w:tc>
        <w:tc>
          <w:tcPr>
            <w:tcW w:w="129" w:type="dxa"/>
            <w:vMerge w:val="continue"/>
            <w:tcBorders>
              <w:top w:val="nil"/>
              <w:left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407" w:type="dxa"/>
            <w:vMerge w:val="continue"/>
            <w:tcBorders>
              <w:top w:val="nil"/>
              <w:left w:val="single" w:color="000000" w:sz="6" w:space="0"/>
              <w:bottom w:val="nil"/>
              <w:right w:val="single" w:color="000000" w:sz="6" w:space="0"/>
            </w:tcBorders>
            <w:vAlign w:val="top"/>
          </w:tcPr>
          <w:p>
            <w:pPr>
              <w:rPr>
                <w:rFonts w:ascii="Arial"/>
                <w:sz w:val="21"/>
              </w:rPr>
            </w:pPr>
          </w:p>
        </w:tc>
        <w:tc>
          <w:tcPr>
            <w:tcW w:w="463" w:type="dxa"/>
            <w:tcBorders>
              <w:left w:val="single" w:color="000000" w:sz="6" w:space="0"/>
            </w:tcBorders>
            <w:vAlign w:val="top"/>
          </w:tcPr>
          <w:p>
            <w:pPr>
              <w:spacing w:line="376" w:lineRule="auto"/>
              <w:rPr>
                <w:rFonts w:ascii="Arial"/>
                <w:sz w:val="21"/>
              </w:rPr>
            </w:pPr>
          </w:p>
          <w:p>
            <w:pPr>
              <w:spacing w:before="57" w:line="195" w:lineRule="auto"/>
              <w:ind w:left="17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978" w:type="dxa"/>
            <w:vAlign w:val="top"/>
          </w:tcPr>
          <w:p>
            <w:pPr>
              <w:pStyle w:val="6"/>
              <w:spacing w:before="79" w:line="269" w:lineRule="auto"/>
              <w:ind w:left="109" w:right="103"/>
              <w:jc w:val="both"/>
              <w:rPr>
                <w:sz w:val="20"/>
                <w:szCs w:val="20"/>
              </w:rPr>
            </w:pPr>
            <w:r>
              <w:rPr>
                <w:spacing w:val="14"/>
                <w:sz w:val="20"/>
                <w:szCs w:val="20"/>
              </w:rPr>
              <w:t>第十八条 禁止在长江干支流、重要湖泊</w:t>
            </w:r>
            <w:r>
              <w:rPr>
                <w:spacing w:val="7"/>
                <w:sz w:val="20"/>
                <w:szCs w:val="20"/>
              </w:rPr>
              <w:t xml:space="preserve"> </w:t>
            </w:r>
            <w:r>
              <w:rPr>
                <w:spacing w:val="8"/>
                <w:sz w:val="20"/>
                <w:szCs w:val="20"/>
              </w:rPr>
              <w:t>岸线一公里范围内新建、扩建化工园区和</w:t>
            </w:r>
            <w:r>
              <w:rPr>
                <w:spacing w:val="15"/>
                <w:sz w:val="20"/>
                <w:szCs w:val="20"/>
              </w:rPr>
              <w:t xml:space="preserve"> </w:t>
            </w:r>
            <w:r>
              <w:rPr>
                <w:spacing w:val="5"/>
                <w:sz w:val="20"/>
                <w:szCs w:val="20"/>
              </w:rPr>
              <w:t>化工项目。</w:t>
            </w:r>
          </w:p>
        </w:tc>
        <w:tc>
          <w:tcPr>
            <w:tcW w:w="2020" w:type="dxa"/>
            <w:vAlign w:val="top"/>
          </w:tcPr>
          <w:p>
            <w:pPr>
              <w:pStyle w:val="6"/>
              <w:spacing w:before="239" w:line="282" w:lineRule="auto"/>
              <w:ind w:left="116" w:right="100" w:firstLine="1"/>
              <w:rPr>
                <w:sz w:val="20"/>
                <w:szCs w:val="20"/>
              </w:rPr>
            </w:pPr>
            <w:r>
              <w:rPr>
                <w:spacing w:val="16"/>
                <w:sz w:val="20"/>
                <w:szCs w:val="20"/>
              </w:rPr>
              <w:t>本项</w:t>
            </w:r>
            <w:r>
              <w:rPr>
                <w:spacing w:val="-33"/>
                <w:sz w:val="20"/>
                <w:szCs w:val="20"/>
              </w:rPr>
              <w:t xml:space="preserve"> </w:t>
            </w:r>
            <w:r>
              <w:rPr>
                <w:spacing w:val="16"/>
                <w:sz w:val="20"/>
                <w:szCs w:val="20"/>
              </w:rPr>
              <w:t>目位于铜梁工</w:t>
            </w:r>
            <w:r>
              <w:rPr>
                <w:sz w:val="20"/>
                <w:szCs w:val="20"/>
              </w:rPr>
              <w:t xml:space="preserve"> </w:t>
            </w:r>
            <w:r>
              <w:rPr>
                <w:spacing w:val="6"/>
                <w:sz w:val="20"/>
                <w:szCs w:val="20"/>
              </w:rPr>
              <w:t>业园区内。</w:t>
            </w:r>
          </w:p>
        </w:tc>
        <w:tc>
          <w:tcPr>
            <w:tcW w:w="877" w:type="dxa"/>
            <w:tcBorders>
              <w:right w:val="single" w:color="000000" w:sz="6" w:space="0"/>
            </w:tcBorders>
            <w:vAlign w:val="top"/>
          </w:tcPr>
          <w:p>
            <w:pPr>
              <w:spacing w:line="333" w:lineRule="auto"/>
              <w:rPr>
                <w:rFonts w:ascii="Arial"/>
                <w:sz w:val="21"/>
              </w:rPr>
            </w:pPr>
          </w:p>
          <w:p>
            <w:pPr>
              <w:pStyle w:val="6"/>
              <w:spacing w:before="65" w:line="229" w:lineRule="auto"/>
              <w:ind w:left="138"/>
              <w:rPr>
                <w:sz w:val="20"/>
                <w:szCs w:val="20"/>
              </w:rPr>
            </w:pPr>
            <w:r>
              <w:rPr>
                <w:spacing w:val="5"/>
                <w:sz w:val="20"/>
                <w:szCs w:val="20"/>
              </w:rPr>
              <w:t>不涉及</w:t>
            </w:r>
          </w:p>
        </w:tc>
        <w:tc>
          <w:tcPr>
            <w:tcW w:w="129" w:type="dxa"/>
            <w:vMerge w:val="continue"/>
            <w:tcBorders>
              <w:top w:val="nil"/>
              <w:left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0" w:hRule="atLeast"/>
        </w:trPr>
        <w:tc>
          <w:tcPr>
            <w:tcW w:w="1407" w:type="dxa"/>
            <w:vMerge w:val="continue"/>
            <w:tcBorders>
              <w:top w:val="nil"/>
              <w:left w:val="single" w:color="000000" w:sz="6" w:space="0"/>
              <w:bottom w:val="nil"/>
              <w:right w:val="single" w:color="000000" w:sz="6" w:space="0"/>
            </w:tcBorders>
            <w:vAlign w:val="top"/>
          </w:tcPr>
          <w:p>
            <w:pPr>
              <w:rPr>
                <w:rFonts w:ascii="Arial"/>
                <w:sz w:val="21"/>
              </w:rPr>
            </w:pPr>
          </w:p>
        </w:tc>
        <w:tc>
          <w:tcPr>
            <w:tcW w:w="463" w:type="dxa"/>
            <w:tcBorders>
              <w:left w:val="single" w:color="000000" w:sz="6" w:space="0"/>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7"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978" w:type="dxa"/>
            <w:vAlign w:val="top"/>
          </w:tcPr>
          <w:p>
            <w:pPr>
              <w:pStyle w:val="6"/>
              <w:spacing w:before="83" w:line="289" w:lineRule="auto"/>
              <w:ind w:left="116" w:right="49" w:hanging="7"/>
              <w:rPr>
                <w:sz w:val="20"/>
                <w:szCs w:val="20"/>
              </w:rPr>
            </w:pPr>
            <w:r>
              <w:rPr>
                <w:spacing w:val="14"/>
                <w:sz w:val="20"/>
                <w:szCs w:val="20"/>
              </w:rPr>
              <w:t>第十九条 禁止在长江干流岸线三公里范</w:t>
            </w:r>
            <w:r>
              <w:rPr>
                <w:spacing w:val="7"/>
                <w:sz w:val="20"/>
                <w:szCs w:val="20"/>
              </w:rPr>
              <w:t xml:space="preserve"> </w:t>
            </w:r>
            <w:r>
              <w:rPr>
                <w:spacing w:val="9"/>
                <w:sz w:val="20"/>
                <w:szCs w:val="20"/>
              </w:rPr>
              <w:t>围内和重要支流岸线一公里范围内新建、</w:t>
            </w:r>
            <w:r>
              <w:rPr>
                <w:spacing w:val="15"/>
                <w:sz w:val="20"/>
                <w:szCs w:val="20"/>
              </w:rPr>
              <w:t xml:space="preserve"> </w:t>
            </w:r>
            <w:r>
              <w:rPr>
                <w:sz w:val="20"/>
                <w:szCs w:val="20"/>
              </w:rPr>
              <w:t>改建、扩建尾矿库、冶炼渣库、磷石膏库，</w:t>
            </w:r>
            <w:r>
              <w:rPr>
                <w:spacing w:val="6"/>
                <w:sz w:val="20"/>
                <w:szCs w:val="20"/>
              </w:rPr>
              <w:t xml:space="preserve"> </w:t>
            </w:r>
            <w:r>
              <w:rPr>
                <w:spacing w:val="8"/>
                <w:sz w:val="20"/>
                <w:szCs w:val="20"/>
              </w:rPr>
              <w:t>以提升安全、生态环境保护水平为目的的</w:t>
            </w:r>
            <w:r>
              <w:rPr>
                <w:spacing w:val="7"/>
                <w:sz w:val="20"/>
                <w:szCs w:val="20"/>
              </w:rPr>
              <w:t xml:space="preserve"> </w:t>
            </w:r>
            <w:r>
              <w:rPr>
                <w:spacing w:val="4"/>
                <w:sz w:val="20"/>
                <w:szCs w:val="20"/>
              </w:rPr>
              <w:t>改建除外。</w:t>
            </w:r>
          </w:p>
          <w:p>
            <w:pPr>
              <w:pStyle w:val="6"/>
              <w:spacing w:before="33" w:line="288" w:lineRule="auto"/>
              <w:ind w:left="109" w:right="103"/>
              <w:rPr>
                <w:sz w:val="20"/>
                <w:szCs w:val="20"/>
              </w:rPr>
            </w:pPr>
            <w:r>
              <w:rPr>
                <w:spacing w:val="14"/>
                <w:sz w:val="20"/>
                <w:szCs w:val="20"/>
              </w:rPr>
              <w:t>第二十条 禁止在生态保护红线区域、永</w:t>
            </w:r>
            <w:r>
              <w:rPr>
                <w:spacing w:val="7"/>
                <w:sz w:val="20"/>
                <w:szCs w:val="20"/>
              </w:rPr>
              <w:t xml:space="preserve"> </w:t>
            </w:r>
            <w:r>
              <w:rPr>
                <w:spacing w:val="21"/>
                <w:sz w:val="20"/>
                <w:szCs w:val="20"/>
              </w:rPr>
              <w:t>久基本农田集中区域和其他需要特别保</w:t>
            </w:r>
            <w:r>
              <w:rPr>
                <w:spacing w:val="1"/>
                <w:sz w:val="20"/>
                <w:szCs w:val="20"/>
              </w:rPr>
              <w:t xml:space="preserve"> </w:t>
            </w:r>
            <w:r>
              <w:rPr>
                <w:spacing w:val="8"/>
                <w:sz w:val="20"/>
                <w:szCs w:val="20"/>
              </w:rPr>
              <w:t>护的区域内选址建设尾矿库、冶炼渣库、</w:t>
            </w:r>
            <w:r>
              <w:rPr>
                <w:spacing w:val="15"/>
                <w:sz w:val="20"/>
                <w:szCs w:val="20"/>
              </w:rPr>
              <w:t xml:space="preserve"> </w:t>
            </w:r>
            <w:r>
              <w:rPr>
                <w:spacing w:val="5"/>
                <w:sz w:val="20"/>
                <w:szCs w:val="20"/>
              </w:rPr>
              <w:t>磷石膏库。</w:t>
            </w:r>
          </w:p>
          <w:p>
            <w:pPr>
              <w:pStyle w:val="6"/>
              <w:spacing w:before="31" w:line="286" w:lineRule="auto"/>
              <w:ind w:left="109" w:right="35"/>
              <w:jc w:val="both"/>
              <w:rPr>
                <w:sz w:val="20"/>
                <w:szCs w:val="20"/>
              </w:rPr>
            </w:pPr>
            <w:r>
              <w:rPr>
                <w:spacing w:val="14"/>
                <w:sz w:val="20"/>
                <w:szCs w:val="20"/>
              </w:rPr>
              <w:t>第二十一条 禁止在合规园区外新建、扩</w:t>
            </w:r>
            <w:r>
              <w:rPr>
                <w:spacing w:val="7"/>
                <w:sz w:val="20"/>
                <w:szCs w:val="20"/>
              </w:rPr>
              <w:t xml:space="preserve"> </w:t>
            </w:r>
            <w:r>
              <w:rPr>
                <w:spacing w:val="1"/>
                <w:sz w:val="20"/>
                <w:szCs w:val="20"/>
              </w:rPr>
              <w:t>建钢铁、石化、化工、焦化、建材、有色、</w:t>
            </w:r>
            <w:r>
              <w:rPr>
                <w:spacing w:val="7"/>
                <w:sz w:val="20"/>
                <w:szCs w:val="20"/>
              </w:rPr>
              <w:t xml:space="preserve"> </w:t>
            </w:r>
            <w:r>
              <w:rPr>
                <w:spacing w:val="8"/>
                <w:sz w:val="20"/>
                <w:szCs w:val="20"/>
              </w:rPr>
              <w:t>制浆造纸等高污染项目。</w:t>
            </w:r>
          </w:p>
          <w:p>
            <w:pPr>
              <w:pStyle w:val="6"/>
              <w:spacing w:before="31" w:line="267" w:lineRule="auto"/>
              <w:ind w:left="109" w:right="103"/>
              <w:jc w:val="both"/>
              <w:rPr>
                <w:sz w:val="20"/>
                <w:szCs w:val="20"/>
              </w:rPr>
            </w:pPr>
            <w:r>
              <w:rPr>
                <w:spacing w:val="14"/>
                <w:sz w:val="20"/>
                <w:szCs w:val="20"/>
              </w:rPr>
              <w:t>第二十二条 禁止新建、扩建不符合国家</w:t>
            </w:r>
            <w:r>
              <w:rPr>
                <w:spacing w:val="7"/>
                <w:sz w:val="20"/>
                <w:szCs w:val="20"/>
              </w:rPr>
              <w:t xml:space="preserve"> </w:t>
            </w:r>
            <w:r>
              <w:rPr>
                <w:spacing w:val="21"/>
                <w:sz w:val="20"/>
                <w:szCs w:val="20"/>
              </w:rPr>
              <w:t>石化、现代煤化工等产业布局规划的项</w:t>
            </w:r>
            <w:r>
              <w:rPr>
                <w:spacing w:val="1"/>
                <w:sz w:val="20"/>
                <w:szCs w:val="20"/>
              </w:rPr>
              <w:t xml:space="preserve"> </w:t>
            </w:r>
            <w:r>
              <w:rPr>
                <w:sz w:val="20"/>
                <w:szCs w:val="20"/>
              </w:rPr>
              <w:t>目。</w:t>
            </w:r>
          </w:p>
        </w:tc>
        <w:tc>
          <w:tcPr>
            <w:tcW w:w="2020"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86" w:lineRule="auto"/>
              <w:ind w:left="116" w:right="100" w:firstLine="1"/>
              <w:jc w:val="both"/>
              <w:rPr>
                <w:sz w:val="20"/>
                <w:szCs w:val="20"/>
              </w:rPr>
            </w:pPr>
            <w:r>
              <w:rPr>
                <w:spacing w:val="16"/>
                <w:sz w:val="20"/>
                <w:szCs w:val="20"/>
              </w:rPr>
              <w:t>本项</w:t>
            </w:r>
            <w:r>
              <w:rPr>
                <w:spacing w:val="-33"/>
                <w:sz w:val="20"/>
                <w:szCs w:val="20"/>
              </w:rPr>
              <w:t xml:space="preserve"> </w:t>
            </w:r>
            <w:r>
              <w:rPr>
                <w:spacing w:val="16"/>
                <w:sz w:val="20"/>
                <w:szCs w:val="20"/>
              </w:rPr>
              <w:t>目为汽车零部</w:t>
            </w:r>
            <w:r>
              <w:rPr>
                <w:sz w:val="20"/>
                <w:szCs w:val="20"/>
              </w:rPr>
              <w:t xml:space="preserve"> </w:t>
            </w:r>
            <w:r>
              <w:rPr>
                <w:spacing w:val="-1"/>
                <w:sz w:val="20"/>
                <w:szCs w:val="20"/>
              </w:rPr>
              <w:t>件制造项目，位于铜</w:t>
            </w:r>
            <w:r>
              <w:rPr>
                <w:spacing w:val="5"/>
                <w:sz w:val="20"/>
                <w:szCs w:val="20"/>
              </w:rPr>
              <w:t xml:space="preserve"> </w:t>
            </w:r>
            <w:r>
              <w:rPr>
                <w:spacing w:val="7"/>
                <w:sz w:val="20"/>
                <w:szCs w:val="20"/>
              </w:rPr>
              <w:t>梁工业园区内。</w:t>
            </w:r>
          </w:p>
        </w:tc>
        <w:tc>
          <w:tcPr>
            <w:tcW w:w="877" w:type="dxa"/>
            <w:tcBorders>
              <w:right w:val="single" w:color="000000" w:sz="6"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242"/>
              <w:rPr>
                <w:sz w:val="20"/>
                <w:szCs w:val="20"/>
              </w:rPr>
            </w:pPr>
            <w:r>
              <w:rPr>
                <w:spacing w:val="3"/>
                <w:sz w:val="20"/>
                <w:szCs w:val="20"/>
              </w:rPr>
              <w:t>符合</w:t>
            </w:r>
          </w:p>
        </w:tc>
        <w:tc>
          <w:tcPr>
            <w:tcW w:w="129" w:type="dxa"/>
            <w:vMerge w:val="continue"/>
            <w:tcBorders>
              <w:top w:val="nil"/>
              <w:left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1" w:hRule="atLeast"/>
        </w:trPr>
        <w:tc>
          <w:tcPr>
            <w:tcW w:w="1407" w:type="dxa"/>
            <w:vMerge w:val="continue"/>
            <w:tcBorders>
              <w:top w:val="nil"/>
              <w:left w:val="single" w:color="000000" w:sz="6" w:space="0"/>
              <w:bottom w:val="nil"/>
              <w:right w:val="single" w:color="000000" w:sz="6" w:space="0"/>
            </w:tcBorders>
            <w:vAlign w:val="top"/>
          </w:tcPr>
          <w:p>
            <w:pPr>
              <w:rPr>
                <w:rFonts w:ascii="Arial"/>
                <w:sz w:val="21"/>
              </w:rPr>
            </w:pPr>
          </w:p>
        </w:tc>
        <w:tc>
          <w:tcPr>
            <w:tcW w:w="463" w:type="dxa"/>
            <w:tcBorders>
              <w:left w:val="single" w:color="000000" w:sz="6" w:space="0"/>
            </w:tcBorders>
            <w:vAlign w:val="top"/>
          </w:tcPr>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57"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3978" w:type="dxa"/>
            <w:vAlign w:val="top"/>
          </w:tcPr>
          <w:p>
            <w:pPr>
              <w:pStyle w:val="6"/>
              <w:spacing w:before="90" w:line="287" w:lineRule="auto"/>
              <w:ind w:left="109" w:right="103"/>
              <w:rPr>
                <w:sz w:val="20"/>
                <w:szCs w:val="20"/>
              </w:rPr>
            </w:pPr>
            <w:r>
              <w:rPr>
                <w:spacing w:val="14"/>
                <w:sz w:val="20"/>
                <w:szCs w:val="20"/>
              </w:rPr>
              <w:t>第二十三条 禁止新建、扩建法律法规和</w:t>
            </w:r>
            <w:r>
              <w:rPr>
                <w:spacing w:val="7"/>
                <w:sz w:val="20"/>
                <w:szCs w:val="20"/>
              </w:rPr>
              <w:t xml:space="preserve"> </w:t>
            </w:r>
            <w:r>
              <w:rPr>
                <w:spacing w:val="18"/>
                <w:sz w:val="20"/>
                <w:szCs w:val="20"/>
              </w:rPr>
              <w:t>相关政策明令禁止的落后产能项目</w:t>
            </w:r>
            <w:r>
              <w:rPr>
                <w:spacing w:val="-48"/>
                <w:sz w:val="20"/>
                <w:szCs w:val="20"/>
              </w:rPr>
              <w:t xml:space="preserve"> </w:t>
            </w:r>
            <w:r>
              <w:rPr>
                <w:spacing w:val="18"/>
                <w:sz w:val="20"/>
                <w:szCs w:val="20"/>
              </w:rPr>
              <w:t>。对</w:t>
            </w:r>
            <w:r>
              <w:rPr>
                <w:sz w:val="20"/>
                <w:szCs w:val="20"/>
              </w:rPr>
              <w:t xml:space="preserve"> </w:t>
            </w:r>
            <w:r>
              <w:rPr>
                <w:spacing w:val="17"/>
                <w:sz w:val="20"/>
                <w:szCs w:val="20"/>
              </w:rPr>
              <w:t>《产业结构调整指导目录》</w:t>
            </w:r>
            <w:r>
              <w:rPr>
                <w:spacing w:val="-31"/>
                <w:sz w:val="20"/>
                <w:szCs w:val="20"/>
              </w:rPr>
              <w:t xml:space="preserve"> </w:t>
            </w:r>
            <w:r>
              <w:rPr>
                <w:spacing w:val="17"/>
                <w:sz w:val="20"/>
                <w:szCs w:val="20"/>
              </w:rPr>
              <w:t>中淘汰类项</w:t>
            </w:r>
            <w:r>
              <w:rPr>
                <w:sz w:val="20"/>
                <w:szCs w:val="20"/>
              </w:rPr>
              <w:t xml:space="preserve"> </w:t>
            </w:r>
            <w:r>
              <w:rPr>
                <w:spacing w:val="8"/>
                <w:sz w:val="20"/>
                <w:szCs w:val="20"/>
              </w:rPr>
              <w:t>目，禁止投资；限制类的新建项目，禁止</w:t>
            </w:r>
            <w:r>
              <w:rPr>
                <w:spacing w:val="15"/>
                <w:sz w:val="20"/>
                <w:szCs w:val="20"/>
              </w:rPr>
              <w:t xml:space="preserve"> </w:t>
            </w:r>
            <w:r>
              <w:rPr>
                <w:spacing w:val="8"/>
                <w:sz w:val="20"/>
                <w:szCs w:val="20"/>
              </w:rPr>
              <w:t>投资，对属于限制类的现有生产能力，允</w:t>
            </w:r>
            <w:r>
              <w:rPr>
                <w:spacing w:val="15"/>
                <w:sz w:val="20"/>
                <w:szCs w:val="20"/>
              </w:rPr>
              <w:t xml:space="preserve"> </w:t>
            </w:r>
            <w:r>
              <w:rPr>
                <w:spacing w:val="8"/>
                <w:sz w:val="20"/>
                <w:szCs w:val="20"/>
              </w:rPr>
              <w:t>许企业在一定期限内采取措施改造升级。</w:t>
            </w:r>
            <w:r>
              <w:rPr>
                <w:spacing w:val="15"/>
                <w:sz w:val="20"/>
                <w:szCs w:val="20"/>
              </w:rPr>
              <w:t xml:space="preserve"> </w:t>
            </w:r>
            <w:r>
              <w:rPr>
                <w:spacing w:val="14"/>
                <w:sz w:val="20"/>
                <w:szCs w:val="20"/>
              </w:rPr>
              <w:t>第二十四条 禁止新建、扩建不符合国家</w:t>
            </w:r>
            <w:r>
              <w:rPr>
                <w:spacing w:val="7"/>
                <w:sz w:val="20"/>
                <w:szCs w:val="20"/>
              </w:rPr>
              <w:t xml:space="preserve"> </w:t>
            </w:r>
            <w:r>
              <w:rPr>
                <w:spacing w:val="21"/>
                <w:sz w:val="20"/>
                <w:szCs w:val="20"/>
              </w:rPr>
              <w:t>产能置换要求的严重过剩产能行业的项</w:t>
            </w:r>
            <w:r>
              <w:rPr>
                <w:spacing w:val="1"/>
                <w:sz w:val="20"/>
                <w:szCs w:val="20"/>
              </w:rPr>
              <w:t xml:space="preserve"> </w:t>
            </w:r>
            <w:r>
              <w:rPr>
                <w:spacing w:val="8"/>
                <w:sz w:val="20"/>
                <w:szCs w:val="20"/>
              </w:rPr>
              <w:t>目。对于不符合国家产能置换要求的严重</w:t>
            </w:r>
            <w:r>
              <w:rPr>
                <w:spacing w:val="14"/>
                <w:sz w:val="20"/>
                <w:szCs w:val="20"/>
              </w:rPr>
              <w:t xml:space="preserve"> </w:t>
            </w:r>
            <w:r>
              <w:rPr>
                <w:spacing w:val="8"/>
                <w:sz w:val="20"/>
                <w:szCs w:val="20"/>
              </w:rPr>
              <w:t>过剩产能行业，不得以其他任何名义、任</w:t>
            </w:r>
            <w:r>
              <w:rPr>
                <w:spacing w:val="15"/>
                <w:sz w:val="20"/>
                <w:szCs w:val="20"/>
              </w:rPr>
              <w:t xml:space="preserve"> </w:t>
            </w:r>
            <w:r>
              <w:rPr>
                <w:spacing w:val="8"/>
                <w:sz w:val="20"/>
                <w:szCs w:val="20"/>
              </w:rPr>
              <w:t>何方式备案新增产能项目。</w:t>
            </w:r>
          </w:p>
        </w:tc>
        <w:tc>
          <w:tcPr>
            <w:tcW w:w="2020"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5" w:line="291" w:lineRule="auto"/>
              <w:ind w:left="117" w:right="7"/>
              <w:jc w:val="both"/>
              <w:rPr>
                <w:sz w:val="20"/>
                <w:szCs w:val="20"/>
              </w:rPr>
            </w:pPr>
            <w:r>
              <w:rPr>
                <w:spacing w:val="16"/>
                <w:sz w:val="20"/>
                <w:szCs w:val="20"/>
              </w:rPr>
              <w:t>本项</w:t>
            </w:r>
            <w:r>
              <w:rPr>
                <w:spacing w:val="-33"/>
                <w:sz w:val="20"/>
                <w:szCs w:val="20"/>
              </w:rPr>
              <w:t xml:space="preserve"> </w:t>
            </w:r>
            <w:r>
              <w:rPr>
                <w:spacing w:val="16"/>
                <w:sz w:val="20"/>
                <w:szCs w:val="20"/>
              </w:rPr>
              <w:t>目不属于落后</w:t>
            </w:r>
            <w:r>
              <w:rPr>
                <w:sz w:val="20"/>
                <w:szCs w:val="20"/>
              </w:rPr>
              <w:t xml:space="preserve">  </w:t>
            </w:r>
            <w:r>
              <w:rPr>
                <w:spacing w:val="-1"/>
                <w:sz w:val="20"/>
                <w:szCs w:val="20"/>
              </w:rPr>
              <w:t>产能项目，项目属于</w:t>
            </w:r>
            <w:r>
              <w:rPr>
                <w:spacing w:val="1"/>
                <w:sz w:val="20"/>
                <w:szCs w:val="20"/>
              </w:rPr>
              <w:t xml:space="preserve">  </w:t>
            </w:r>
            <w:r>
              <w:rPr>
                <w:spacing w:val="24"/>
                <w:sz w:val="20"/>
                <w:szCs w:val="20"/>
              </w:rPr>
              <w:t>《产业结构调整指</w:t>
            </w:r>
            <w:r>
              <w:rPr>
                <w:spacing w:val="1"/>
                <w:sz w:val="20"/>
                <w:szCs w:val="20"/>
              </w:rPr>
              <w:t xml:space="preserve">  </w:t>
            </w:r>
            <w:r>
              <w:rPr>
                <w:spacing w:val="3"/>
                <w:sz w:val="20"/>
                <w:szCs w:val="20"/>
              </w:rPr>
              <w:t>导目录（</w:t>
            </w:r>
            <w:r>
              <w:rPr>
                <w:rFonts w:ascii="Times New Roman" w:hAnsi="Times New Roman" w:eastAsia="Times New Roman" w:cs="Times New Roman"/>
                <w:spacing w:val="3"/>
                <w:sz w:val="20"/>
                <w:szCs w:val="20"/>
              </w:rPr>
              <w:t xml:space="preserve">2024 </w:t>
            </w:r>
            <w:r>
              <w:rPr>
                <w:spacing w:val="3"/>
                <w:sz w:val="20"/>
                <w:szCs w:val="20"/>
              </w:rPr>
              <w:t>本）》</w:t>
            </w:r>
            <w:r>
              <w:rPr>
                <w:spacing w:val="2"/>
                <w:sz w:val="20"/>
                <w:szCs w:val="20"/>
              </w:rPr>
              <w:t xml:space="preserve"> </w:t>
            </w:r>
            <w:r>
              <w:rPr>
                <w:spacing w:val="-4"/>
                <w:sz w:val="20"/>
                <w:szCs w:val="20"/>
              </w:rPr>
              <w:t>中“允许类</w:t>
            </w:r>
            <w:r>
              <w:rPr>
                <w:spacing w:val="-69"/>
                <w:sz w:val="20"/>
                <w:szCs w:val="20"/>
              </w:rPr>
              <w:t xml:space="preserve"> </w:t>
            </w:r>
            <w:r>
              <w:rPr>
                <w:spacing w:val="-4"/>
                <w:sz w:val="20"/>
                <w:szCs w:val="20"/>
              </w:rPr>
              <w:t>”建设项</w:t>
            </w:r>
            <w:r>
              <w:rPr>
                <w:sz w:val="20"/>
                <w:szCs w:val="20"/>
              </w:rPr>
              <w:t xml:space="preserve">  目。</w:t>
            </w:r>
          </w:p>
        </w:tc>
        <w:tc>
          <w:tcPr>
            <w:tcW w:w="877" w:type="dxa"/>
            <w:tcBorders>
              <w:right w:val="single" w:color="00000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28" w:lineRule="auto"/>
              <w:ind w:left="242"/>
              <w:rPr>
                <w:sz w:val="20"/>
                <w:szCs w:val="20"/>
              </w:rPr>
            </w:pPr>
            <w:r>
              <w:rPr>
                <w:spacing w:val="3"/>
                <w:sz w:val="20"/>
                <w:szCs w:val="20"/>
              </w:rPr>
              <w:t>符合</w:t>
            </w:r>
          </w:p>
        </w:tc>
        <w:tc>
          <w:tcPr>
            <w:tcW w:w="129" w:type="dxa"/>
            <w:vMerge w:val="continue"/>
            <w:tcBorders>
              <w:top w:val="nil"/>
              <w:left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trPr>
        <w:tc>
          <w:tcPr>
            <w:tcW w:w="1407" w:type="dxa"/>
            <w:vMerge w:val="continue"/>
            <w:tcBorders>
              <w:top w:val="nil"/>
              <w:left w:val="single" w:color="000000" w:sz="6" w:space="0"/>
              <w:bottom w:val="single" w:color="000000" w:sz="6" w:space="0"/>
              <w:right w:val="single" w:color="000000" w:sz="6" w:space="0"/>
            </w:tcBorders>
            <w:vAlign w:val="top"/>
          </w:tcPr>
          <w:p>
            <w:pPr>
              <w:rPr>
                <w:rFonts w:ascii="Arial"/>
                <w:sz w:val="21"/>
              </w:rPr>
            </w:pPr>
          </w:p>
        </w:tc>
        <w:tc>
          <w:tcPr>
            <w:tcW w:w="463" w:type="dxa"/>
            <w:tcBorders>
              <w:left w:val="single" w:color="000000" w:sz="6" w:space="0"/>
              <w:bottom w:val="single" w:color="000000" w:sz="6" w:space="0"/>
            </w:tcBorders>
            <w:vAlign w:val="top"/>
          </w:tcPr>
          <w:p>
            <w:pPr>
              <w:spacing w:line="385" w:lineRule="auto"/>
              <w:rPr>
                <w:rFonts w:ascii="Arial"/>
                <w:sz w:val="21"/>
              </w:rPr>
            </w:pPr>
          </w:p>
          <w:p>
            <w:pPr>
              <w:spacing w:before="58"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3978" w:type="dxa"/>
            <w:tcBorders>
              <w:bottom w:val="single" w:color="000000" w:sz="6" w:space="0"/>
            </w:tcBorders>
            <w:vAlign w:val="top"/>
          </w:tcPr>
          <w:p>
            <w:pPr>
              <w:pStyle w:val="6"/>
              <w:spacing w:before="92" w:line="275" w:lineRule="auto"/>
              <w:ind w:left="112" w:right="103" w:hanging="3"/>
              <w:jc w:val="both"/>
              <w:rPr>
                <w:sz w:val="20"/>
                <w:szCs w:val="20"/>
              </w:rPr>
            </w:pPr>
            <w:r>
              <w:rPr>
                <w:spacing w:val="21"/>
                <w:sz w:val="20"/>
                <w:szCs w:val="20"/>
              </w:rPr>
              <w:t>第二十五条禁止建设以下燃油汽车投资</w:t>
            </w:r>
            <w:r>
              <w:rPr>
                <w:spacing w:val="1"/>
                <w:sz w:val="20"/>
                <w:szCs w:val="20"/>
              </w:rPr>
              <w:t xml:space="preserve"> </w:t>
            </w:r>
            <w:r>
              <w:rPr>
                <w:spacing w:val="8"/>
                <w:sz w:val="20"/>
                <w:szCs w:val="20"/>
              </w:rPr>
              <w:t>项目（不在中国境内销售产品的投资项目</w:t>
            </w:r>
            <w:r>
              <w:rPr>
                <w:spacing w:val="11"/>
                <w:sz w:val="20"/>
                <w:szCs w:val="20"/>
              </w:rPr>
              <w:t xml:space="preserve"> </w:t>
            </w:r>
            <w:r>
              <w:rPr>
                <w:spacing w:val="3"/>
                <w:sz w:val="20"/>
                <w:szCs w:val="20"/>
              </w:rPr>
              <w:t>除外</w:t>
            </w:r>
            <w:r>
              <w:rPr>
                <w:sz w:val="20"/>
                <w:szCs w:val="20"/>
              </w:rPr>
              <w:t>）：</w:t>
            </w:r>
          </w:p>
        </w:tc>
        <w:tc>
          <w:tcPr>
            <w:tcW w:w="2020" w:type="dxa"/>
            <w:tcBorders>
              <w:bottom w:val="single" w:color="000000" w:sz="6" w:space="0"/>
            </w:tcBorders>
            <w:vAlign w:val="top"/>
          </w:tcPr>
          <w:p>
            <w:pPr>
              <w:pStyle w:val="6"/>
              <w:spacing w:before="251" w:line="280" w:lineRule="auto"/>
              <w:ind w:left="116" w:right="100" w:firstLine="1"/>
              <w:rPr>
                <w:sz w:val="20"/>
                <w:szCs w:val="20"/>
              </w:rPr>
            </w:pPr>
            <w:r>
              <w:rPr>
                <w:spacing w:val="16"/>
                <w:sz w:val="20"/>
                <w:szCs w:val="20"/>
              </w:rPr>
              <w:t>本项</w:t>
            </w:r>
            <w:r>
              <w:rPr>
                <w:spacing w:val="-33"/>
                <w:sz w:val="20"/>
                <w:szCs w:val="20"/>
              </w:rPr>
              <w:t xml:space="preserve"> </w:t>
            </w:r>
            <w:r>
              <w:rPr>
                <w:spacing w:val="16"/>
                <w:sz w:val="20"/>
                <w:szCs w:val="20"/>
              </w:rPr>
              <w:t>目为汽车零部</w:t>
            </w:r>
            <w:r>
              <w:rPr>
                <w:sz w:val="20"/>
                <w:szCs w:val="20"/>
              </w:rPr>
              <w:t xml:space="preserve"> </w:t>
            </w:r>
            <w:r>
              <w:rPr>
                <w:spacing w:val="6"/>
                <w:sz w:val="20"/>
                <w:szCs w:val="20"/>
              </w:rPr>
              <w:t>件制造项目。</w:t>
            </w:r>
          </w:p>
        </w:tc>
        <w:tc>
          <w:tcPr>
            <w:tcW w:w="877" w:type="dxa"/>
            <w:tcBorders>
              <w:bottom w:val="single" w:color="000000" w:sz="6" w:space="0"/>
              <w:right w:val="single" w:color="000000" w:sz="6" w:space="0"/>
            </w:tcBorders>
            <w:vAlign w:val="top"/>
          </w:tcPr>
          <w:p>
            <w:pPr>
              <w:spacing w:line="342" w:lineRule="auto"/>
              <w:rPr>
                <w:rFonts w:ascii="Arial"/>
                <w:sz w:val="21"/>
              </w:rPr>
            </w:pPr>
          </w:p>
          <w:p>
            <w:pPr>
              <w:pStyle w:val="6"/>
              <w:spacing w:before="65" w:line="228" w:lineRule="auto"/>
              <w:ind w:left="242"/>
              <w:rPr>
                <w:sz w:val="20"/>
                <w:szCs w:val="20"/>
              </w:rPr>
            </w:pPr>
            <w:r>
              <w:rPr>
                <w:spacing w:val="3"/>
                <w:sz w:val="20"/>
                <w:szCs w:val="20"/>
              </w:rPr>
              <w:t>符合</w:t>
            </w:r>
          </w:p>
        </w:tc>
        <w:tc>
          <w:tcPr>
            <w:tcW w:w="129" w:type="dxa"/>
            <w:vMerge w:val="continue"/>
            <w:tcBorders>
              <w:top w:val="nil"/>
              <w:left w:val="single" w:color="000000" w:sz="6" w:space="0"/>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21" w:type="default"/>
          <w:pgSz w:w="11906" w:h="16839"/>
          <w:pgMar w:top="400" w:right="1508" w:bottom="1326" w:left="1508" w:header="0" w:footer="111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226" w:hRule="atLeast"/>
        </w:trPr>
        <w:tc>
          <w:tcPr>
            <w:tcW w:w="8874" w:type="dxa"/>
            <w:vAlign w:val="top"/>
          </w:tcPr>
          <w:p>
            <w:pPr>
              <w:spacing w:line="43" w:lineRule="auto"/>
              <w:rPr>
                <w:rFonts w:ascii="Arial"/>
                <w:sz w:val="2"/>
              </w:rPr>
            </w:pPr>
            <w:r>
              <w:pict>
                <v:shape id="_x0000_s1040" o:spid="_x0000_s1040" style="position:absolute;left:0pt;margin-left:69.55pt;margin-top:345pt;height:315.6pt;width:0.5pt;mso-position-horizontal-relative:page;mso-position-vertical-relative:page;z-index:251677696;mso-width-relative:page;mso-height-relative:page;" filled="f" stroked="t" coordsize="10,6312" path="m4,0l4,6311e">
                  <v:fill on="f" focussize="0,0"/>
                  <v:stroke weight="0.48pt" color="#000000" miterlimit="2" joinstyle="bevel"/>
                  <v:imagedata o:title=""/>
                  <o:lock v:ext="edit"/>
                </v:shape>
              </w:pict>
            </w:r>
            <w:r>
              <w:pict>
                <v:shape id="_x0000_s1041" o:spid="_x0000_s1041" style="position:absolute;left:0pt;margin-left:69.65pt;margin-top:1pt;height:194pt;width:1pt;mso-position-horizontal-relative:page;mso-position-vertical-relative:page;z-index:251676672;mso-width-relative:page;mso-height-relative:page;" filled="f" stroked="t" coordsize="20,3880" path="m9,0l9,3879e">
                  <v:fill on="f" focussize="0,0"/>
                  <v:stroke weight="0.96pt" color="#000000" miterlimit="2" joinstyle="bevel"/>
                  <v:imagedata o:title=""/>
                  <o:lock v:ext="edit"/>
                </v:shape>
              </w:pict>
            </w:r>
          </w:p>
          <w:tbl>
            <w:tblPr>
              <w:tblStyle w:val="5"/>
              <w:tblW w:w="7475" w:type="dxa"/>
              <w:tblInd w:w="1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1"/>
              <w:gridCol w:w="3978"/>
              <w:gridCol w:w="2020"/>
              <w:gridCol w:w="57"/>
              <w:gridCol w:w="8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5" w:hRule="atLeast"/>
              </w:trPr>
              <w:tc>
                <w:tcPr>
                  <w:tcW w:w="611" w:type="dxa"/>
                  <w:tcBorders>
                    <w:top w:val="nil"/>
                  </w:tcBorders>
                  <w:vAlign w:val="top"/>
                </w:tcPr>
                <w:p>
                  <w:pPr>
                    <w:rPr>
                      <w:rFonts w:ascii="Arial"/>
                      <w:sz w:val="21"/>
                    </w:rPr>
                  </w:pPr>
                </w:p>
              </w:tc>
              <w:tc>
                <w:tcPr>
                  <w:tcW w:w="3978" w:type="dxa"/>
                  <w:tcBorders>
                    <w:top w:val="nil"/>
                  </w:tcBorders>
                  <w:vAlign w:val="top"/>
                </w:tcPr>
                <w:p>
                  <w:pPr>
                    <w:pStyle w:val="6"/>
                    <w:spacing w:before="86" w:line="226" w:lineRule="auto"/>
                    <w:ind w:left="98"/>
                    <w:rPr>
                      <w:sz w:val="20"/>
                      <w:szCs w:val="20"/>
                    </w:rPr>
                  </w:pPr>
                  <w:r>
                    <w:rPr>
                      <w:spacing w:val="7"/>
                      <w:sz w:val="20"/>
                      <w:szCs w:val="20"/>
                    </w:rPr>
                    <w:t>（一）新建独立燃油汽车企业；</w:t>
                  </w:r>
                </w:p>
                <w:p>
                  <w:pPr>
                    <w:pStyle w:val="6"/>
                    <w:spacing w:before="77" w:line="260" w:lineRule="auto"/>
                    <w:ind w:left="91" w:right="124" w:firstLine="7"/>
                    <w:rPr>
                      <w:sz w:val="20"/>
                      <w:szCs w:val="20"/>
                    </w:rPr>
                  </w:pPr>
                  <w:r>
                    <w:rPr>
                      <w:spacing w:val="8"/>
                      <w:sz w:val="20"/>
                      <w:szCs w:val="20"/>
                    </w:rPr>
                    <w:t>（二）现有汽车企业跨乘用车、商用车类</w:t>
                  </w:r>
                  <w:r>
                    <w:rPr>
                      <w:spacing w:val="4"/>
                      <w:sz w:val="20"/>
                      <w:szCs w:val="20"/>
                    </w:rPr>
                    <w:t xml:space="preserve"> </w:t>
                  </w:r>
                  <w:r>
                    <w:rPr>
                      <w:spacing w:val="8"/>
                      <w:sz w:val="20"/>
                      <w:szCs w:val="20"/>
                    </w:rPr>
                    <w:t>别建设燃油汽车生产能力﹔</w:t>
                  </w:r>
                </w:p>
                <w:p>
                  <w:pPr>
                    <w:pStyle w:val="6"/>
                    <w:spacing w:before="74" w:line="273" w:lineRule="auto"/>
                    <w:ind w:left="89" w:right="124" w:firstLine="9"/>
                    <w:rPr>
                      <w:sz w:val="20"/>
                      <w:szCs w:val="20"/>
                    </w:rPr>
                  </w:pPr>
                  <w:r>
                    <w:rPr>
                      <w:spacing w:val="8"/>
                      <w:sz w:val="20"/>
                      <w:szCs w:val="20"/>
                    </w:rPr>
                    <w:t>（三）外省现有燃油汽车企业整体搬迁至</w:t>
                  </w:r>
                  <w:r>
                    <w:rPr>
                      <w:spacing w:val="4"/>
                      <w:sz w:val="20"/>
                      <w:szCs w:val="20"/>
                    </w:rPr>
                    <w:t xml:space="preserve"> </w:t>
                  </w:r>
                  <w:r>
                    <w:rPr>
                      <w:spacing w:val="8"/>
                      <w:sz w:val="20"/>
                      <w:szCs w:val="20"/>
                    </w:rPr>
                    <w:t>本省（列入国家级区域发展规划或不改变</w:t>
                  </w:r>
                  <w:r>
                    <w:rPr>
                      <w:spacing w:val="14"/>
                      <w:sz w:val="20"/>
                      <w:szCs w:val="20"/>
                    </w:rPr>
                    <w:t xml:space="preserve"> </w:t>
                  </w:r>
                  <w:r>
                    <w:rPr>
                      <w:spacing w:val="9"/>
                      <w:sz w:val="20"/>
                      <w:szCs w:val="20"/>
                    </w:rPr>
                    <w:t>企业股权结构的项目除外</w:t>
                  </w:r>
                  <w:r>
                    <w:rPr>
                      <w:sz w:val="20"/>
                      <w:szCs w:val="20"/>
                    </w:rPr>
                    <w:t>）；</w:t>
                  </w:r>
                </w:p>
                <w:p>
                  <w:pPr>
                    <w:pStyle w:val="6"/>
                    <w:spacing w:before="71" w:line="271" w:lineRule="auto"/>
                    <w:ind w:left="90" w:right="44" w:firstLine="8"/>
                    <w:rPr>
                      <w:sz w:val="20"/>
                      <w:szCs w:val="20"/>
                    </w:rPr>
                  </w:pPr>
                  <w:r>
                    <w:rPr>
                      <w:spacing w:val="8"/>
                      <w:sz w:val="20"/>
                      <w:szCs w:val="20"/>
                    </w:rPr>
                    <w:t>（四）对行业管理部门特别公示的燃油汽</w:t>
                  </w:r>
                  <w:r>
                    <w:rPr>
                      <w:spacing w:val="2"/>
                      <w:sz w:val="20"/>
                      <w:szCs w:val="20"/>
                    </w:rPr>
                    <w:t xml:space="preserve">  </w:t>
                  </w:r>
                  <w:r>
                    <w:rPr>
                      <w:spacing w:val="8"/>
                      <w:sz w:val="20"/>
                      <w:szCs w:val="20"/>
                    </w:rPr>
                    <w:t>车企业进行投资（企业原有股东投资或将</w:t>
                  </w:r>
                  <w:r>
                    <w:rPr>
                      <w:spacing w:val="6"/>
                      <w:sz w:val="20"/>
                      <w:szCs w:val="20"/>
                    </w:rPr>
                    <w:t xml:space="preserve">  </w:t>
                  </w:r>
                  <w:r>
                    <w:rPr>
                      <w:spacing w:val="2"/>
                      <w:sz w:val="20"/>
                      <w:szCs w:val="20"/>
                    </w:rPr>
                    <w:t>该企业转为非独立法人的投资项目除外）。</w:t>
                  </w:r>
                </w:p>
              </w:tc>
              <w:tc>
                <w:tcPr>
                  <w:tcW w:w="2020" w:type="dxa"/>
                  <w:tcBorders>
                    <w:top w:val="nil"/>
                  </w:tcBorders>
                  <w:vAlign w:val="top"/>
                </w:tcPr>
                <w:p>
                  <w:pPr>
                    <w:rPr>
                      <w:rFonts w:ascii="Arial"/>
                      <w:sz w:val="21"/>
                    </w:rPr>
                  </w:pPr>
                </w:p>
              </w:tc>
              <w:tc>
                <w:tcPr>
                  <w:tcW w:w="866" w:type="dxa"/>
                  <w:gridSpan w:val="2"/>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611" w:type="dxa"/>
                  <w:tcBorders>
                    <w:bottom w:val="single" w:color="000000" w:sz="6" w:space="0"/>
                  </w:tcBorders>
                  <w:vAlign w:val="top"/>
                </w:tcPr>
                <w:p>
                  <w:pPr>
                    <w:spacing w:line="372" w:lineRule="auto"/>
                    <w:rPr>
                      <w:rFonts w:ascii="Arial"/>
                      <w:sz w:val="21"/>
                    </w:rPr>
                  </w:pPr>
                </w:p>
                <w:p>
                  <w:pPr>
                    <w:spacing w:before="5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3978" w:type="dxa"/>
                  <w:tcBorders>
                    <w:bottom w:val="single" w:color="000000" w:sz="6" w:space="0"/>
                  </w:tcBorders>
                  <w:vAlign w:val="top"/>
                </w:tcPr>
                <w:p>
                  <w:pPr>
                    <w:pStyle w:val="6"/>
                    <w:spacing w:before="236" w:line="281" w:lineRule="auto"/>
                    <w:ind w:left="105" w:right="124" w:hanging="17"/>
                    <w:rPr>
                      <w:sz w:val="20"/>
                      <w:szCs w:val="20"/>
                    </w:rPr>
                  </w:pPr>
                  <w:r>
                    <w:rPr>
                      <w:spacing w:val="14"/>
                      <w:sz w:val="20"/>
                      <w:szCs w:val="20"/>
                    </w:rPr>
                    <w:t>第二十六条 禁止新建、扩建不符合要求</w:t>
                  </w:r>
                  <w:r>
                    <w:rPr>
                      <w:spacing w:val="7"/>
                      <w:sz w:val="20"/>
                      <w:szCs w:val="20"/>
                    </w:rPr>
                    <w:t xml:space="preserve"> 的高耗能、高排放、低水平项目。</w:t>
                  </w:r>
                </w:p>
              </w:tc>
              <w:tc>
                <w:tcPr>
                  <w:tcW w:w="2020" w:type="dxa"/>
                  <w:tcBorders>
                    <w:bottom w:val="single" w:color="000000" w:sz="6" w:space="0"/>
                  </w:tcBorders>
                  <w:vAlign w:val="top"/>
                </w:tcPr>
                <w:p>
                  <w:pPr>
                    <w:pStyle w:val="6"/>
                    <w:spacing w:before="78" w:line="271" w:lineRule="auto"/>
                    <w:ind w:left="99" w:right="121" w:hanging="2"/>
                    <w:jc w:val="both"/>
                    <w:rPr>
                      <w:sz w:val="20"/>
                      <w:szCs w:val="20"/>
                    </w:rPr>
                  </w:pPr>
                  <w:r>
                    <w:rPr>
                      <w:spacing w:val="16"/>
                      <w:sz w:val="20"/>
                      <w:szCs w:val="20"/>
                    </w:rPr>
                    <w:t>本项</w:t>
                  </w:r>
                  <w:r>
                    <w:rPr>
                      <w:spacing w:val="-33"/>
                      <w:sz w:val="20"/>
                      <w:szCs w:val="20"/>
                    </w:rPr>
                    <w:t xml:space="preserve"> </w:t>
                  </w:r>
                  <w:r>
                    <w:rPr>
                      <w:spacing w:val="16"/>
                      <w:sz w:val="20"/>
                      <w:szCs w:val="20"/>
                    </w:rPr>
                    <w:t>目不属于高耗</w:t>
                  </w:r>
                  <w:r>
                    <w:rPr>
                      <w:sz w:val="20"/>
                      <w:szCs w:val="20"/>
                    </w:rPr>
                    <w:t xml:space="preserve"> </w:t>
                  </w:r>
                  <w:r>
                    <w:rPr>
                      <w:spacing w:val="-1"/>
                      <w:sz w:val="20"/>
                      <w:szCs w:val="20"/>
                    </w:rPr>
                    <w:t>能、高排放、低水平</w:t>
                  </w:r>
                  <w:r>
                    <w:rPr>
                      <w:spacing w:val="1"/>
                      <w:sz w:val="20"/>
                      <w:szCs w:val="20"/>
                    </w:rPr>
                    <w:t xml:space="preserve"> </w:t>
                  </w:r>
                  <w:r>
                    <w:rPr>
                      <w:spacing w:val="2"/>
                      <w:sz w:val="20"/>
                      <w:szCs w:val="20"/>
                    </w:rPr>
                    <w:t>项目。</w:t>
                  </w:r>
                </w:p>
              </w:tc>
              <w:tc>
                <w:tcPr>
                  <w:tcW w:w="866" w:type="dxa"/>
                  <w:gridSpan w:val="2"/>
                  <w:tcBorders>
                    <w:bottom w:val="single" w:color="000000" w:sz="6" w:space="0"/>
                    <w:right w:val="single" w:color="000000" w:sz="6" w:space="0"/>
                  </w:tcBorders>
                  <w:vAlign w:val="top"/>
                </w:tcPr>
                <w:p>
                  <w:pPr>
                    <w:spacing w:line="329" w:lineRule="auto"/>
                    <w:rPr>
                      <w:rFonts w:ascii="Arial"/>
                      <w:sz w:val="21"/>
                    </w:rPr>
                  </w:pPr>
                </w:p>
                <w:p>
                  <w:pPr>
                    <w:pStyle w:val="6"/>
                    <w:spacing w:before="65" w:line="228" w:lineRule="auto"/>
                    <w:ind w:left="22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0" w:hRule="atLeast"/>
              </w:trPr>
              <w:tc>
                <w:tcPr>
                  <w:tcW w:w="7475" w:type="dxa"/>
                  <w:gridSpan w:val="5"/>
                  <w:tcBorders>
                    <w:top w:val="single" w:color="000000" w:sz="6" w:space="0"/>
                    <w:right w:val="nil"/>
                  </w:tcBorders>
                  <w:vAlign w:val="top"/>
                </w:tcPr>
                <w:p>
                  <w:pPr>
                    <w:pStyle w:val="6"/>
                    <w:spacing w:before="189" w:line="371" w:lineRule="auto"/>
                    <w:ind w:left="119" w:firstLine="506"/>
                  </w:pPr>
                  <w:r>
                    <w:rPr>
                      <w:spacing w:val="-4"/>
                    </w:rPr>
                    <w:t>由上表可知，本项目符合《四川省、重庆市长江经济带发展负面清</w:t>
                  </w:r>
                  <w:r>
                    <w:rPr>
                      <w:spacing w:val="1"/>
                    </w:rPr>
                    <w:t xml:space="preserve"> </w:t>
                  </w:r>
                  <w:r>
                    <w:rPr>
                      <w:spacing w:val="-1"/>
                    </w:rPr>
                    <w:t>单实施细则（试行，</w:t>
                  </w:r>
                  <w:r>
                    <w:rPr>
                      <w:rFonts w:ascii="Times New Roman" w:hAnsi="Times New Roman" w:eastAsia="Times New Roman" w:cs="Times New Roman"/>
                      <w:spacing w:val="-1"/>
                    </w:rPr>
                    <w:t xml:space="preserve">2022 </w:t>
                  </w:r>
                  <w:r>
                    <w:rPr>
                      <w:spacing w:val="-1"/>
                    </w:rPr>
                    <w:t>年版）》相关要求。</w:t>
                  </w:r>
                </w:p>
                <w:p>
                  <w:pPr>
                    <w:pStyle w:val="6"/>
                    <w:spacing w:before="36" w:line="219" w:lineRule="auto"/>
                    <w:ind w:left="124"/>
                  </w:pPr>
                  <w:r>
                    <w:rPr>
                      <w:rFonts w:ascii="Times New Roman" w:hAnsi="Times New Roman" w:eastAsia="Times New Roman" w:cs="Times New Roman"/>
                      <w:b/>
                      <w:bCs/>
                      <w:spacing w:val="-2"/>
                    </w:rPr>
                    <w:t>1.8</w:t>
                  </w:r>
                  <w:r>
                    <w:rPr>
                      <w:b/>
                      <w:bCs/>
                      <w:spacing w:val="-2"/>
                    </w:rPr>
                    <w:t>《挥发性有机物（</w:t>
                  </w:r>
                  <w:r>
                    <w:rPr>
                      <w:rFonts w:ascii="Times New Roman" w:hAnsi="Times New Roman" w:eastAsia="Times New Roman" w:cs="Times New Roman"/>
                      <w:b/>
                      <w:bCs/>
                      <w:spacing w:val="-2"/>
                    </w:rPr>
                    <w:t>VOCs</w:t>
                  </w:r>
                  <w:r>
                    <w:rPr>
                      <w:b/>
                      <w:bCs/>
                      <w:spacing w:val="-2"/>
                    </w:rPr>
                    <w:t>）污染防治技术政策》符合性分析</w:t>
                  </w:r>
                </w:p>
                <w:p>
                  <w:pPr>
                    <w:pStyle w:val="6"/>
                    <w:spacing w:before="216" w:line="372" w:lineRule="auto"/>
                    <w:ind w:left="116" w:firstLine="481"/>
                  </w:pPr>
                  <w:r>
                    <w:rPr>
                      <w:spacing w:val="1"/>
                    </w:rPr>
                    <w:t>本项目与《挥发性有机物（</w:t>
                  </w:r>
                  <w:r>
                    <w:rPr>
                      <w:rFonts w:ascii="Times New Roman" w:hAnsi="Times New Roman" w:eastAsia="Times New Roman" w:cs="Times New Roman"/>
                    </w:rPr>
                    <w:t>VOCs</w:t>
                  </w:r>
                  <w:r>
                    <w:rPr>
                      <w:spacing w:val="1"/>
                    </w:rPr>
                    <w:t>）污染防治技术政策》相关要求</w:t>
                  </w:r>
                  <w:r>
                    <w:rPr>
                      <w:spacing w:val="7"/>
                    </w:rPr>
                    <w:t xml:space="preserve"> </w:t>
                  </w:r>
                  <w:r>
                    <w:rPr>
                      <w:spacing w:val="-3"/>
                    </w:rPr>
                    <w:t>对比分析情况见下表</w:t>
                  </w:r>
                  <w:r>
                    <w:rPr>
                      <w:spacing w:val="-29"/>
                    </w:rPr>
                    <w:t xml:space="preserve"> </w:t>
                  </w:r>
                  <w:r>
                    <w:rPr>
                      <w:rFonts w:ascii="Times New Roman" w:hAnsi="Times New Roman" w:eastAsia="Times New Roman" w:cs="Times New Roman"/>
                      <w:spacing w:val="-3"/>
                    </w:rPr>
                    <w:t>1.8-1</w:t>
                  </w:r>
                  <w:r>
                    <w:rPr>
                      <w:spacing w:val="-3"/>
                    </w:rPr>
                    <w:t>。</w:t>
                  </w:r>
                </w:p>
                <w:p>
                  <w:pPr>
                    <w:pStyle w:val="6"/>
                    <w:spacing w:before="31" w:line="219" w:lineRule="auto"/>
                    <w:ind w:left="260"/>
                  </w:pPr>
                  <w:r>
                    <w:rPr>
                      <w:b/>
                      <w:bCs/>
                      <w:spacing w:val="-2"/>
                    </w:rPr>
                    <w:t>表</w:t>
                  </w:r>
                  <w:r>
                    <w:rPr>
                      <w:spacing w:val="-45"/>
                    </w:rPr>
                    <w:t xml:space="preserve"> </w:t>
                  </w:r>
                  <w:r>
                    <w:rPr>
                      <w:rFonts w:ascii="Times New Roman" w:hAnsi="Times New Roman" w:eastAsia="Times New Roman" w:cs="Times New Roman"/>
                      <w:b/>
                      <w:bCs/>
                      <w:spacing w:val="-2"/>
                    </w:rPr>
                    <w:t xml:space="preserve">1.8-1  </w:t>
                  </w:r>
                  <w:r>
                    <w:rPr>
                      <w:b/>
                      <w:bCs/>
                      <w:spacing w:val="-2"/>
                    </w:rPr>
                    <w:t>《挥发性有机物（</w:t>
                  </w:r>
                  <w:r>
                    <w:rPr>
                      <w:rFonts w:ascii="Times New Roman" w:hAnsi="Times New Roman" w:eastAsia="Times New Roman" w:cs="Times New Roman"/>
                      <w:b/>
                      <w:bCs/>
                      <w:spacing w:val="-2"/>
                    </w:rPr>
                    <w:t>VOCs</w:t>
                  </w:r>
                  <w:r>
                    <w:rPr>
                      <w:b/>
                      <w:bCs/>
                      <w:spacing w:val="-2"/>
                    </w:rPr>
                    <w:t>）污染防治技术政策》符合性分析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11" w:type="dxa"/>
                  <w:textDirection w:val="tbRlV"/>
                  <w:vAlign w:val="top"/>
                </w:tcPr>
                <w:p>
                  <w:pPr>
                    <w:pStyle w:val="6"/>
                    <w:spacing w:before="134" w:line="218" w:lineRule="auto"/>
                    <w:ind w:left="167"/>
                    <w:rPr>
                      <w:sz w:val="20"/>
                      <w:szCs w:val="20"/>
                    </w:rPr>
                  </w:pPr>
                  <w:r>
                    <w:rPr>
                      <w:spacing w:val="8"/>
                      <w:sz w:val="20"/>
                      <w:szCs w:val="20"/>
                    </w:rPr>
                    <w:t>序</w:t>
                  </w:r>
                  <w:r>
                    <w:rPr>
                      <w:spacing w:val="-38"/>
                      <w:sz w:val="20"/>
                      <w:szCs w:val="20"/>
                    </w:rPr>
                    <w:t xml:space="preserve"> </w:t>
                  </w:r>
                  <w:r>
                    <w:rPr>
                      <w:spacing w:val="8"/>
                      <w:sz w:val="20"/>
                      <w:szCs w:val="20"/>
                    </w:rPr>
                    <w:t>号</w:t>
                  </w:r>
                </w:p>
              </w:tc>
              <w:tc>
                <w:tcPr>
                  <w:tcW w:w="3978" w:type="dxa"/>
                  <w:vAlign w:val="top"/>
                </w:tcPr>
                <w:p>
                  <w:pPr>
                    <w:pStyle w:val="6"/>
                    <w:spacing w:before="168" w:line="239" w:lineRule="auto"/>
                    <w:ind w:left="1270" w:right="136" w:hanging="1095"/>
                    <w:rPr>
                      <w:sz w:val="20"/>
                      <w:szCs w:val="20"/>
                    </w:rPr>
                  </w:pPr>
                  <w:r>
                    <w:rPr>
                      <w:spacing w:val="10"/>
                      <w:sz w:val="20"/>
                      <w:szCs w:val="20"/>
                    </w:rPr>
                    <w:t>《挥发性有机物（</w:t>
                  </w:r>
                  <w:r>
                    <w:rPr>
                      <w:rFonts w:ascii="Times New Roman" w:hAnsi="Times New Roman" w:eastAsia="Times New Roman" w:cs="Times New Roman"/>
                      <w:sz w:val="20"/>
                      <w:szCs w:val="20"/>
                    </w:rPr>
                    <w:t>VOCs</w:t>
                  </w:r>
                  <w:r>
                    <w:rPr>
                      <w:spacing w:val="10"/>
                      <w:sz w:val="20"/>
                      <w:szCs w:val="20"/>
                    </w:rPr>
                    <w:t>）污染防治技术</w:t>
                  </w:r>
                  <w:r>
                    <w:rPr>
                      <w:spacing w:val="9"/>
                      <w:sz w:val="20"/>
                      <w:szCs w:val="20"/>
                    </w:rPr>
                    <w:t xml:space="preserve"> </w:t>
                  </w:r>
                  <w:r>
                    <w:rPr>
                      <w:spacing w:val="8"/>
                      <w:sz w:val="20"/>
                      <w:szCs w:val="20"/>
                    </w:rPr>
                    <w:t>政策》相关要求</w:t>
                  </w:r>
                </w:p>
              </w:tc>
              <w:tc>
                <w:tcPr>
                  <w:tcW w:w="2077" w:type="dxa"/>
                  <w:gridSpan w:val="2"/>
                  <w:vAlign w:val="top"/>
                </w:tcPr>
                <w:p>
                  <w:pPr>
                    <w:pStyle w:val="6"/>
                    <w:spacing w:before="304" w:line="227" w:lineRule="auto"/>
                    <w:ind w:left="536"/>
                    <w:rPr>
                      <w:sz w:val="20"/>
                      <w:szCs w:val="20"/>
                    </w:rPr>
                  </w:pPr>
                  <w:r>
                    <w:rPr>
                      <w:spacing w:val="7"/>
                      <w:sz w:val="20"/>
                      <w:szCs w:val="20"/>
                    </w:rPr>
                    <w:t>本项目情况</w:t>
                  </w:r>
                </w:p>
              </w:tc>
              <w:tc>
                <w:tcPr>
                  <w:tcW w:w="809" w:type="dxa"/>
                  <w:vAlign w:val="top"/>
                </w:tcPr>
                <w:p>
                  <w:pPr>
                    <w:pStyle w:val="6"/>
                    <w:spacing w:before="30" w:line="228" w:lineRule="auto"/>
                    <w:ind w:left="210"/>
                    <w:rPr>
                      <w:sz w:val="20"/>
                      <w:szCs w:val="20"/>
                    </w:rPr>
                  </w:pPr>
                  <w:r>
                    <w:rPr>
                      <w:spacing w:val="3"/>
                      <w:sz w:val="20"/>
                      <w:szCs w:val="20"/>
                    </w:rPr>
                    <w:t>符合</w:t>
                  </w:r>
                </w:p>
                <w:p>
                  <w:pPr>
                    <w:pStyle w:val="6"/>
                    <w:spacing w:before="27" w:line="228" w:lineRule="auto"/>
                    <w:ind w:left="211"/>
                    <w:rPr>
                      <w:sz w:val="20"/>
                      <w:szCs w:val="20"/>
                    </w:rPr>
                  </w:pPr>
                  <w:r>
                    <w:rPr>
                      <w:spacing w:val="3"/>
                      <w:sz w:val="20"/>
                      <w:szCs w:val="20"/>
                    </w:rPr>
                    <w:t>性分</w:t>
                  </w:r>
                </w:p>
                <w:p>
                  <w:pPr>
                    <w:pStyle w:val="6"/>
                    <w:spacing w:before="23" w:line="218" w:lineRule="auto"/>
                    <w:ind w:left="316"/>
                    <w:rPr>
                      <w:sz w:val="20"/>
                      <w:szCs w:val="20"/>
                    </w:rPr>
                  </w:pPr>
                  <w:r>
                    <w:rPr>
                      <w:sz w:val="20"/>
                      <w:szCs w:val="20"/>
                    </w:rPr>
                    <w:t>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5" w:hRule="atLeast"/>
              </w:trPr>
              <w:tc>
                <w:tcPr>
                  <w:tcW w:w="611"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57" w:line="195" w:lineRule="auto"/>
                    <w:ind w:left="33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978" w:type="dxa"/>
                  <w:vAlign w:val="top"/>
                </w:tcPr>
                <w:p>
                  <w:pPr>
                    <w:pStyle w:val="6"/>
                    <w:spacing w:before="28" w:line="249" w:lineRule="auto"/>
                    <w:ind w:left="124" w:right="90" w:hanging="1"/>
                    <w:rPr>
                      <w:sz w:val="20"/>
                      <w:szCs w:val="20"/>
                    </w:rPr>
                  </w:pPr>
                  <w:r>
                    <w:rPr>
                      <w:spacing w:val="8"/>
                      <w:sz w:val="20"/>
                      <w:szCs w:val="20"/>
                    </w:rPr>
                    <w:t>对于含高浓度</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1"/>
                      <w:sz w:val="20"/>
                      <w:szCs w:val="20"/>
                    </w:rPr>
                    <w:t xml:space="preserve"> </w:t>
                  </w:r>
                  <w:r>
                    <w:rPr>
                      <w:spacing w:val="8"/>
                      <w:sz w:val="20"/>
                      <w:szCs w:val="20"/>
                    </w:rPr>
                    <w:t>的废气，宜优先采用</w:t>
                  </w:r>
                  <w:r>
                    <w:rPr>
                      <w:sz w:val="20"/>
                      <w:szCs w:val="20"/>
                    </w:rPr>
                    <w:t xml:space="preserve"> </w:t>
                  </w:r>
                  <w:r>
                    <w:rPr>
                      <w:spacing w:val="8"/>
                      <w:sz w:val="20"/>
                      <w:szCs w:val="20"/>
                    </w:rPr>
                    <w:t>冷凝回收、吸附回收技术进行回收利用，</w:t>
                  </w:r>
                  <w:r>
                    <w:rPr>
                      <w:spacing w:val="11"/>
                      <w:sz w:val="20"/>
                      <w:szCs w:val="20"/>
                    </w:rPr>
                    <w:t xml:space="preserve"> </w:t>
                  </w:r>
                  <w:r>
                    <w:rPr>
                      <w:spacing w:val="8"/>
                      <w:sz w:val="20"/>
                      <w:szCs w:val="20"/>
                    </w:rPr>
                    <w:t>并辅助以其他治理技术实现达标排放；对</w:t>
                  </w:r>
                  <w:r>
                    <w:rPr>
                      <w:spacing w:val="11"/>
                      <w:sz w:val="20"/>
                      <w:szCs w:val="20"/>
                    </w:rPr>
                    <w:t xml:space="preserve"> </w:t>
                  </w:r>
                  <w:r>
                    <w:rPr>
                      <w:spacing w:val="8"/>
                      <w:sz w:val="20"/>
                      <w:szCs w:val="20"/>
                    </w:rPr>
                    <w:t>于含中等浓度</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1"/>
                      <w:w w:val="101"/>
                      <w:sz w:val="20"/>
                      <w:szCs w:val="20"/>
                    </w:rPr>
                    <w:t xml:space="preserve"> </w:t>
                  </w:r>
                  <w:r>
                    <w:rPr>
                      <w:spacing w:val="8"/>
                      <w:sz w:val="20"/>
                      <w:szCs w:val="20"/>
                    </w:rPr>
                    <w:t>的废气，可采用吸附</w:t>
                  </w:r>
                  <w:r>
                    <w:rPr>
                      <w:sz w:val="20"/>
                      <w:szCs w:val="20"/>
                    </w:rPr>
                    <w:t xml:space="preserve"> </w:t>
                  </w:r>
                  <w:r>
                    <w:rPr>
                      <w:spacing w:val="8"/>
                      <w:sz w:val="20"/>
                      <w:szCs w:val="20"/>
                    </w:rPr>
                    <w:t>技术回收有机溶剂，或采用催化燃烧和热</w:t>
                  </w:r>
                  <w:r>
                    <w:rPr>
                      <w:spacing w:val="11"/>
                      <w:sz w:val="20"/>
                      <w:szCs w:val="20"/>
                    </w:rPr>
                    <w:t xml:space="preserve"> </w:t>
                  </w:r>
                  <w:r>
                    <w:rPr>
                      <w:spacing w:val="8"/>
                      <w:sz w:val="20"/>
                      <w:szCs w:val="20"/>
                    </w:rPr>
                    <w:t>力焚烧技术净化后达标排放。当采用催化</w:t>
                  </w:r>
                  <w:r>
                    <w:rPr>
                      <w:spacing w:val="11"/>
                      <w:sz w:val="20"/>
                      <w:szCs w:val="20"/>
                    </w:rPr>
                    <w:t xml:space="preserve"> </w:t>
                  </w:r>
                  <w:r>
                    <w:rPr>
                      <w:spacing w:val="8"/>
                      <w:sz w:val="20"/>
                      <w:szCs w:val="20"/>
                    </w:rPr>
                    <w:t>燃烧和热力焚烧技术进行净化时，应进行</w:t>
                  </w:r>
                  <w:r>
                    <w:rPr>
                      <w:spacing w:val="11"/>
                      <w:sz w:val="20"/>
                      <w:szCs w:val="20"/>
                    </w:rPr>
                    <w:t xml:space="preserve"> </w:t>
                  </w:r>
                  <w:r>
                    <w:rPr>
                      <w:spacing w:val="7"/>
                      <w:sz w:val="20"/>
                      <w:szCs w:val="20"/>
                    </w:rPr>
                    <w:t>余热回收利用；对于含低浓度</w:t>
                  </w:r>
                  <w:r>
                    <w:rPr>
                      <w:spacing w:val="-3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1"/>
                      <w:sz w:val="20"/>
                      <w:szCs w:val="20"/>
                    </w:rPr>
                    <w:t xml:space="preserve"> </w:t>
                  </w:r>
                  <w:r>
                    <w:rPr>
                      <w:spacing w:val="7"/>
                      <w:sz w:val="20"/>
                      <w:szCs w:val="20"/>
                    </w:rPr>
                    <w:t>的废</w:t>
                  </w:r>
                  <w:r>
                    <w:rPr>
                      <w:sz w:val="20"/>
                      <w:szCs w:val="20"/>
                    </w:rPr>
                    <w:t xml:space="preserve"> </w:t>
                  </w:r>
                  <w:r>
                    <w:rPr>
                      <w:spacing w:val="8"/>
                      <w:sz w:val="20"/>
                      <w:szCs w:val="20"/>
                    </w:rPr>
                    <w:t>气，有回收价值时可采用吸附技术、吸收</w:t>
                  </w:r>
                  <w:r>
                    <w:rPr>
                      <w:spacing w:val="9"/>
                      <w:sz w:val="20"/>
                      <w:szCs w:val="20"/>
                    </w:rPr>
                    <w:t xml:space="preserve"> </w:t>
                  </w:r>
                  <w:r>
                    <w:rPr>
                      <w:spacing w:val="8"/>
                      <w:sz w:val="20"/>
                      <w:szCs w:val="20"/>
                    </w:rPr>
                    <w:t>技术对有机溶剂回收后达标排放；不宜回</w:t>
                  </w:r>
                  <w:r>
                    <w:rPr>
                      <w:spacing w:val="11"/>
                      <w:sz w:val="20"/>
                      <w:szCs w:val="20"/>
                    </w:rPr>
                    <w:t xml:space="preserve"> </w:t>
                  </w:r>
                  <w:r>
                    <w:rPr>
                      <w:spacing w:val="8"/>
                      <w:sz w:val="20"/>
                      <w:szCs w:val="20"/>
                    </w:rPr>
                    <w:t>收时，可采用吸附浓缩燃烧技术、生物技</w:t>
                  </w:r>
                  <w:r>
                    <w:rPr>
                      <w:spacing w:val="11"/>
                      <w:sz w:val="20"/>
                      <w:szCs w:val="20"/>
                    </w:rPr>
                    <w:t xml:space="preserve"> </w:t>
                  </w:r>
                  <w:r>
                    <w:rPr>
                      <w:spacing w:val="8"/>
                      <w:sz w:val="20"/>
                      <w:szCs w:val="20"/>
                    </w:rPr>
                    <w:t>术、吸收技术、等离子体技术或紫外光高</w:t>
                  </w:r>
                  <w:r>
                    <w:rPr>
                      <w:spacing w:val="11"/>
                      <w:sz w:val="20"/>
                      <w:szCs w:val="20"/>
                    </w:rPr>
                    <w:t xml:space="preserve"> </w:t>
                  </w:r>
                  <w:r>
                    <w:rPr>
                      <w:spacing w:val="8"/>
                      <w:sz w:val="20"/>
                      <w:szCs w:val="20"/>
                    </w:rPr>
                    <w:t>级氧化技术等净化后达标排放。</w:t>
                  </w:r>
                </w:p>
              </w:tc>
              <w:tc>
                <w:tcPr>
                  <w:tcW w:w="2077" w:type="dxa"/>
                  <w:gridSpan w:val="2"/>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46" w:lineRule="auto"/>
                    <w:ind w:left="127" w:right="89" w:firstLine="1"/>
                    <w:jc w:val="both"/>
                    <w:rPr>
                      <w:sz w:val="20"/>
                      <w:szCs w:val="20"/>
                    </w:rPr>
                  </w:pPr>
                  <w:r>
                    <w:rPr>
                      <w:spacing w:val="15"/>
                      <w:sz w:val="20"/>
                      <w:szCs w:val="20"/>
                    </w:rPr>
                    <w:t>本项</w:t>
                  </w:r>
                  <w:r>
                    <w:rPr>
                      <w:spacing w:val="-22"/>
                      <w:sz w:val="20"/>
                      <w:szCs w:val="20"/>
                    </w:rPr>
                    <w:t xml:space="preserve"> </w:t>
                  </w:r>
                  <w:r>
                    <w:rPr>
                      <w:spacing w:val="15"/>
                      <w:sz w:val="20"/>
                      <w:szCs w:val="20"/>
                    </w:rPr>
                    <w:t>目产生</w:t>
                  </w:r>
                  <w:r>
                    <w:rPr>
                      <w:spacing w:val="-46"/>
                      <w:sz w:val="20"/>
                      <w:szCs w:val="20"/>
                    </w:rPr>
                    <w:t xml:space="preserve"> </w:t>
                  </w:r>
                  <w:r>
                    <w:rPr>
                      <w:spacing w:val="15"/>
                      <w:sz w:val="20"/>
                      <w:szCs w:val="20"/>
                    </w:rPr>
                    <w:t>的注塑</w:t>
                  </w:r>
                  <w:r>
                    <w:rPr>
                      <w:sz w:val="20"/>
                      <w:szCs w:val="20"/>
                    </w:rPr>
                    <w:t xml:space="preserve"> </w:t>
                  </w:r>
                  <w:r>
                    <w:rPr>
                      <w:spacing w:val="31"/>
                      <w:sz w:val="20"/>
                      <w:szCs w:val="20"/>
                    </w:rPr>
                    <w:t>废气属于低浓度废</w:t>
                  </w:r>
                  <w:r>
                    <w:rPr>
                      <w:spacing w:val="6"/>
                      <w:sz w:val="20"/>
                      <w:szCs w:val="20"/>
                    </w:rPr>
                    <w:t xml:space="preserve"> 气，采用两级</w:t>
                  </w:r>
                  <w:r>
                    <w:rPr>
                      <w:rFonts w:hint="eastAsia"/>
                      <w:spacing w:val="6"/>
                      <w:sz w:val="20"/>
                      <w:szCs w:val="20"/>
                      <w:lang w:eastAsia="zh-CN"/>
                    </w:rPr>
                    <w:t>活性炭</w:t>
                  </w:r>
                  <w:r>
                    <w:rPr>
                      <w:sz w:val="20"/>
                      <w:szCs w:val="20"/>
                    </w:rPr>
                    <w:t xml:space="preserve"> </w:t>
                  </w:r>
                  <w:r>
                    <w:rPr>
                      <w:spacing w:val="6"/>
                      <w:sz w:val="20"/>
                      <w:szCs w:val="20"/>
                    </w:rPr>
                    <w:t>吸附工艺处理，可达</w:t>
                  </w:r>
                  <w:r>
                    <w:rPr>
                      <w:sz w:val="20"/>
                      <w:szCs w:val="20"/>
                    </w:rPr>
                    <w:t xml:space="preserve"> </w:t>
                  </w:r>
                  <w:r>
                    <w:rPr>
                      <w:spacing w:val="5"/>
                      <w:sz w:val="20"/>
                      <w:szCs w:val="20"/>
                    </w:rPr>
                    <w:t>标排放。</w:t>
                  </w:r>
                </w:p>
              </w:tc>
              <w:tc>
                <w:tcPr>
                  <w:tcW w:w="809"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21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11" w:type="dxa"/>
                  <w:vAlign w:val="top"/>
                </w:tcPr>
                <w:p>
                  <w:pPr>
                    <w:spacing w:line="278" w:lineRule="auto"/>
                    <w:rPr>
                      <w:rFonts w:ascii="Arial"/>
                      <w:sz w:val="21"/>
                    </w:rPr>
                  </w:pPr>
                </w:p>
                <w:p>
                  <w:pPr>
                    <w:spacing w:before="5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978" w:type="dxa"/>
                  <w:vAlign w:val="top"/>
                </w:tcPr>
                <w:p>
                  <w:pPr>
                    <w:pStyle w:val="6"/>
                    <w:spacing w:before="32"/>
                    <w:ind w:left="124" w:right="90" w:hanging="1"/>
                    <w:jc w:val="both"/>
                    <w:rPr>
                      <w:sz w:val="20"/>
                      <w:szCs w:val="20"/>
                    </w:rPr>
                  </w:pPr>
                  <w:r>
                    <w:rPr>
                      <w:spacing w:val="8"/>
                      <w:sz w:val="20"/>
                      <w:szCs w:val="20"/>
                    </w:rPr>
                    <w:t>对于不能再生的过滤材料、吸附剂及催化</w:t>
                  </w:r>
                  <w:r>
                    <w:rPr>
                      <w:spacing w:val="11"/>
                      <w:sz w:val="20"/>
                      <w:szCs w:val="20"/>
                    </w:rPr>
                    <w:t xml:space="preserve"> </w:t>
                  </w:r>
                  <w:r>
                    <w:rPr>
                      <w:spacing w:val="8"/>
                      <w:sz w:val="20"/>
                      <w:szCs w:val="20"/>
                    </w:rPr>
                    <w:t>剂等净化材料，应按照国家固体废物管理</w:t>
                  </w:r>
                  <w:r>
                    <w:rPr>
                      <w:spacing w:val="11"/>
                      <w:sz w:val="20"/>
                      <w:szCs w:val="20"/>
                    </w:rPr>
                    <w:t xml:space="preserve"> </w:t>
                  </w:r>
                  <w:r>
                    <w:rPr>
                      <w:spacing w:val="8"/>
                      <w:sz w:val="20"/>
                      <w:szCs w:val="20"/>
                    </w:rPr>
                    <w:t>的相关规定处理处置</w:t>
                  </w:r>
                </w:p>
              </w:tc>
              <w:tc>
                <w:tcPr>
                  <w:tcW w:w="2077" w:type="dxa"/>
                  <w:gridSpan w:val="2"/>
                  <w:vAlign w:val="top"/>
                </w:tcPr>
                <w:p>
                  <w:pPr>
                    <w:pStyle w:val="6"/>
                    <w:spacing w:before="32"/>
                    <w:ind w:left="128" w:right="274" w:firstLine="2"/>
                    <w:jc w:val="both"/>
                    <w:rPr>
                      <w:sz w:val="20"/>
                      <w:szCs w:val="20"/>
                    </w:rPr>
                  </w:pPr>
                  <w:r>
                    <w:rPr>
                      <w:spacing w:val="8"/>
                      <w:sz w:val="20"/>
                      <w:szCs w:val="20"/>
                    </w:rPr>
                    <w:t>项目废</w:t>
                  </w:r>
                  <w:r>
                    <w:rPr>
                      <w:rFonts w:hint="eastAsia"/>
                      <w:spacing w:val="8"/>
                      <w:sz w:val="20"/>
                      <w:szCs w:val="20"/>
                      <w:lang w:eastAsia="zh-CN"/>
                    </w:rPr>
                    <w:t>活性炭</w:t>
                  </w:r>
                  <w:r>
                    <w:rPr>
                      <w:spacing w:val="8"/>
                      <w:sz w:val="20"/>
                      <w:szCs w:val="20"/>
                    </w:rPr>
                    <w:t>委托</w:t>
                  </w:r>
                  <w:r>
                    <w:rPr>
                      <w:spacing w:val="1"/>
                      <w:sz w:val="20"/>
                      <w:szCs w:val="20"/>
                    </w:rPr>
                    <w:t xml:space="preserve"> </w:t>
                  </w:r>
                  <w:r>
                    <w:rPr>
                      <w:spacing w:val="8"/>
                      <w:sz w:val="20"/>
                      <w:szCs w:val="20"/>
                    </w:rPr>
                    <w:t>有相应危险废物处</w:t>
                  </w:r>
                  <w:r>
                    <w:rPr>
                      <w:spacing w:val="3"/>
                      <w:sz w:val="20"/>
                      <w:szCs w:val="20"/>
                    </w:rPr>
                    <w:t xml:space="preserve"> </w:t>
                  </w:r>
                  <w:r>
                    <w:rPr>
                      <w:spacing w:val="8"/>
                      <w:sz w:val="20"/>
                      <w:szCs w:val="20"/>
                    </w:rPr>
                    <w:t>理资质的单位处理</w:t>
                  </w:r>
                </w:p>
              </w:tc>
              <w:tc>
                <w:tcPr>
                  <w:tcW w:w="809" w:type="dxa"/>
                  <w:vAlign w:val="top"/>
                </w:tcPr>
                <w:p>
                  <w:pPr>
                    <w:pStyle w:val="6"/>
                    <w:spacing w:before="301" w:line="228" w:lineRule="auto"/>
                    <w:ind w:left="21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611" w:type="dxa"/>
                  <w:tcBorders>
                    <w:bottom w:val="nil"/>
                  </w:tcBorders>
                  <w:vAlign w:val="top"/>
                </w:tcPr>
                <w:p>
                  <w:pPr>
                    <w:spacing w:line="415" w:lineRule="auto"/>
                    <w:rPr>
                      <w:rFonts w:ascii="Arial"/>
                      <w:sz w:val="21"/>
                    </w:rPr>
                  </w:pPr>
                </w:p>
                <w:p>
                  <w:pPr>
                    <w:spacing w:before="57"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978" w:type="dxa"/>
                  <w:tcBorders>
                    <w:bottom w:val="nil"/>
                  </w:tcBorders>
                  <w:vAlign w:val="top"/>
                </w:tcPr>
                <w:p>
                  <w:pPr>
                    <w:pStyle w:val="6"/>
                    <w:spacing w:before="32" w:line="245" w:lineRule="auto"/>
                    <w:ind w:left="125" w:right="93" w:firstLine="2"/>
                    <w:jc w:val="both"/>
                    <w:rPr>
                      <w:sz w:val="20"/>
                      <w:szCs w:val="20"/>
                    </w:rPr>
                  </w:pPr>
                  <w:r>
                    <w:rPr>
                      <w:spacing w:val="9"/>
                      <w:sz w:val="20"/>
                      <w:szCs w:val="20"/>
                    </w:rPr>
                    <w:t>企业应建立健全</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治理设施的运行维</w:t>
                  </w:r>
                  <w:r>
                    <w:rPr>
                      <w:sz w:val="20"/>
                      <w:szCs w:val="20"/>
                    </w:rPr>
                    <w:t xml:space="preserve"> </w:t>
                  </w:r>
                  <w:r>
                    <w:rPr>
                      <w:spacing w:val="8"/>
                      <w:sz w:val="20"/>
                      <w:szCs w:val="20"/>
                    </w:rPr>
                    <w:t>护规程和台账等日常管理制度，并根据工</w:t>
                  </w:r>
                  <w:r>
                    <w:rPr>
                      <w:spacing w:val="9"/>
                      <w:sz w:val="20"/>
                      <w:szCs w:val="20"/>
                    </w:rPr>
                    <w:t xml:space="preserve"> </w:t>
                  </w:r>
                  <w:r>
                    <w:rPr>
                      <w:spacing w:val="6"/>
                      <w:sz w:val="20"/>
                      <w:szCs w:val="20"/>
                    </w:rPr>
                    <w:t>艺要求定期对各类设备、电气、</w:t>
                  </w:r>
                  <w:r>
                    <w:rPr>
                      <w:spacing w:val="-55"/>
                      <w:sz w:val="20"/>
                      <w:szCs w:val="20"/>
                    </w:rPr>
                    <w:t xml:space="preserve"> </w:t>
                  </w:r>
                  <w:r>
                    <w:rPr>
                      <w:spacing w:val="6"/>
                      <w:sz w:val="20"/>
                      <w:szCs w:val="20"/>
                    </w:rPr>
                    <w:t>自控仪表</w:t>
                  </w:r>
                  <w:r>
                    <w:rPr>
                      <w:sz w:val="20"/>
                      <w:szCs w:val="20"/>
                    </w:rPr>
                    <w:t xml:space="preserve"> </w:t>
                  </w:r>
                  <w:r>
                    <w:rPr>
                      <w:spacing w:val="7"/>
                      <w:sz w:val="20"/>
                      <w:szCs w:val="20"/>
                    </w:rPr>
                    <w:t>等进行检修维护，确保设施的稳定运行。</w:t>
                  </w:r>
                </w:p>
              </w:tc>
              <w:tc>
                <w:tcPr>
                  <w:tcW w:w="2077" w:type="dxa"/>
                  <w:gridSpan w:val="2"/>
                  <w:tcBorders>
                    <w:bottom w:val="nil"/>
                  </w:tcBorders>
                  <w:vAlign w:val="top"/>
                </w:tcPr>
                <w:p>
                  <w:pPr>
                    <w:pStyle w:val="6"/>
                    <w:spacing w:before="29" w:line="246" w:lineRule="auto"/>
                    <w:ind w:left="128" w:right="89" w:firstLine="1"/>
                    <w:rPr>
                      <w:sz w:val="20"/>
                      <w:szCs w:val="20"/>
                    </w:rPr>
                  </w:pPr>
                  <w:r>
                    <w:rPr>
                      <w:spacing w:val="8"/>
                      <w:sz w:val="20"/>
                      <w:szCs w:val="20"/>
                    </w:rPr>
                    <w:t>现有项目已配备环</w:t>
                  </w:r>
                  <w:r>
                    <w:rPr>
                      <w:sz w:val="20"/>
                      <w:szCs w:val="20"/>
                    </w:rPr>
                    <w:t xml:space="preserve">   </w:t>
                  </w:r>
                  <w:r>
                    <w:rPr>
                      <w:spacing w:val="1"/>
                      <w:sz w:val="20"/>
                      <w:szCs w:val="20"/>
                    </w:rPr>
                    <w:t>保管理人员</w:t>
                  </w:r>
                  <w:r>
                    <w:rPr>
                      <w:spacing w:val="-20"/>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4"/>
                      <w:sz w:val="20"/>
                      <w:szCs w:val="20"/>
                    </w:rPr>
                    <w:t xml:space="preserve"> </w:t>
                  </w:r>
                  <w:r>
                    <w:rPr>
                      <w:spacing w:val="1"/>
                      <w:sz w:val="20"/>
                      <w:szCs w:val="20"/>
                    </w:rPr>
                    <w:t>人，本</w:t>
                  </w:r>
                  <w:r>
                    <w:rPr>
                      <w:sz w:val="20"/>
                      <w:szCs w:val="20"/>
                    </w:rPr>
                    <w:t xml:space="preserve"> </w:t>
                  </w:r>
                  <w:r>
                    <w:rPr>
                      <w:spacing w:val="8"/>
                      <w:sz w:val="20"/>
                      <w:szCs w:val="20"/>
                    </w:rPr>
                    <w:t>项目实施后建立健</w:t>
                  </w:r>
                  <w:r>
                    <w:rPr>
                      <w:spacing w:val="1"/>
                      <w:sz w:val="20"/>
                      <w:szCs w:val="20"/>
                    </w:rPr>
                    <w:t xml:space="preserve">   </w:t>
                  </w:r>
                  <w:r>
                    <w:rPr>
                      <w:spacing w:val="8"/>
                      <w:sz w:val="20"/>
                      <w:szCs w:val="20"/>
                    </w:rPr>
                    <w:t>全</w:t>
                  </w:r>
                  <w:r>
                    <w:rPr>
                      <w:spacing w:val="-5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治理设施的</w:t>
                  </w:r>
                </w:p>
              </w:tc>
              <w:tc>
                <w:tcPr>
                  <w:tcW w:w="809" w:type="dxa"/>
                  <w:tcBorders>
                    <w:bottom w:val="nil"/>
                  </w:tcBorders>
                  <w:vAlign w:val="top"/>
                </w:tcPr>
                <w:p>
                  <w:pPr>
                    <w:spacing w:line="371" w:lineRule="auto"/>
                    <w:rPr>
                      <w:rFonts w:ascii="Arial"/>
                      <w:sz w:val="21"/>
                    </w:rPr>
                  </w:pPr>
                </w:p>
                <w:p>
                  <w:pPr>
                    <w:pStyle w:val="6"/>
                    <w:spacing w:before="65" w:line="228" w:lineRule="auto"/>
                    <w:ind w:left="210"/>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22" w:type="default"/>
          <w:pgSz w:w="11906" w:h="16839"/>
          <w:pgMar w:top="400" w:right="1508" w:bottom="1326" w:left="1508" w:header="0" w:footer="1110" w:gutter="0"/>
          <w:cols w:space="720" w:num="1"/>
        </w:sectPr>
      </w:pPr>
    </w:p>
    <w:p>
      <w:pPr>
        <w:spacing w:before="19"/>
      </w:pPr>
    </w:p>
    <w:p>
      <w:pPr>
        <w:spacing w:before="19"/>
      </w:pPr>
    </w:p>
    <w:p>
      <w:pPr>
        <w:spacing w:before="19"/>
      </w:pPr>
    </w:p>
    <w:p>
      <w:pPr>
        <w:spacing w:before="18"/>
      </w:pPr>
    </w:p>
    <w:p>
      <w:pPr>
        <w:spacing w:before="18"/>
      </w:pPr>
    </w:p>
    <w:tbl>
      <w:tblPr>
        <w:tblStyle w:val="5"/>
        <w:tblW w:w="8874"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74"/>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351" w:hRule="atLeast"/>
        </w:trPr>
        <w:tc>
          <w:tcPr>
            <w:tcW w:w="8874" w:type="dxa"/>
            <w:vAlign w:val="top"/>
          </w:tcPr>
          <w:p>
            <w:pPr>
              <w:spacing w:line="96" w:lineRule="auto"/>
              <w:rPr>
                <w:rFonts w:ascii="Arial"/>
                <w:sz w:val="2"/>
              </w:rPr>
            </w:pPr>
          </w:p>
          <w:tbl>
            <w:tblPr>
              <w:tblStyle w:val="5"/>
              <w:tblW w:w="7550" w:type="dxa"/>
              <w:tblInd w:w="12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
              <w:gridCol w:w="506"/>
              <w:gridCol w:w="3981"/>
              <w:gridCol w:w="2079"/>
              <w:gridCol w:w="8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118" w:type="dxa"/>
                  <w:tcBorders>
                    <w:top w:val="nil"/>
                    <w:bottom w:val="nil"/>
                  </w:tcBorders>
                  <w:vAlign w:val="top"/>
                </w:tcPr>
                <w:p>
                  <w:pPr>
                    <w:rPr>
                      <w:rFonts w:ascii="Arial"/>
                      <w:sz w:val="21"/>
                    </w:rPr>
                  </w:pPr>
                </w:p>
              </w:tc>
              <w:tc>
                <w:tcPr>
                  <w:tcW w:w="506" w:type="dxa"/>
                  <w:tcBorders>
                    <w:top w:val="nil"/>
                  </w:tcBorders>
                  <w:vAlign w:val="top"/>
                </w:tcPr>
                <w:p>
                  <w:pPr>
                    <w:rPr>
                      <w:rFonts w:ascii="Arial"/>
                      <w:sz w:val="21"/>
                    </w:rPr>
                  </w:pPr>
                </w:p>
              </w:tc>
              <w:tc>
                <w:tcPr>
                  <w:tcW w:w="3981" w:type="dxa"/>
                  <w:tcBorders>
                    <w:top w:val="nil"/>
                  </w:tcBorders>
                  <w:vAlign w:val="top"/>
                </w:tcPr>
                <w:p>
                  <w:pPr>
                    <w:rPr>
                      <w:rFonts w:ascii="Arial"/>
                      <w:sz w:val="21"/>
                    </w:rPr>
                  </w:pPr>
                </w:p>
              </w:tc>
              <w:tc>
                <w:tcPr>
                  <w:tcW w:w="2079" w:type="dxa"/>
                  <w:tcBorders>
                    <w:top w:val="nil"/>
                  </w:tcBorders>
                  <w:vAlign w:val="top"/>
                </w:tcPr>
                <w:p>
                  <w:pPr>
                    <w:pStyle w:val="6"/>
                    <w:spacing w:before="41" w:line="243" w:lineRule="auto"/>
                    <w:ind w:left="110" w:right="132" w:firstLine="1"/>
                    <w:jc w:val="both"/>
                    <w:rPr>
                      <w:sz w:val="20"/>
                      <w:szCs w:val="20"/>
                    </w:rPr>
                  </w:pPr>
                  <w:r>
                    <w:rPr>
                      <w:spacing w:val="9"/>
                      <w:sz w:val="20"/>
                      <w:szCs w:val="20"/>
                    </w:rPr>
                    <w:t>运行维护规程和台</w:t>
                  </w:r>
                  <w:r>
                    <w:rPr>
                      <w:sz w:val="20"/>
                      <w:szCs w:val="20"/>
                    </w:rPr>
                    <w:t xml:space="preserve">  </w:t>
                  </w:r>
                  <w:r>
                    <w:rPr>
                      <w:spacing w:val="3"/>
                      <w:sz w:val="20"/>
                      <w:szCs w:val="20"/>
                    </w:rPr>
                    <w:t xml:space="preserve">账等日常管理制度， </w:t>
                  </w:r>
                  <w:r>
                    <w:rPr>
                      <w:spacing w:val="8"/>
                      <w:sz w:val="20"/>
                      <w:szCs w:val="20"/>
                    </w:rPr>
                    <w:t>并对废气治理设施</w:t>
                  </w:r>
                  <w:r>
                    <w:rPr>
                      <w:spacing w:val="3"/>
                      <w:sz w:val="20"/>
                      <w:szCs w:val="20"/>
                    </w:rPr>
                    <w:t xml:space="preserve">  </w:t>
                  </w:r>
                  <w:r>
                    <w:rPr>
                      <w:spacing w:val="8"/>
                      <w:sz w:val="20"/>
                      <w:szCs w:val="20"/>
                    </w:rPr>
                    <w:t>进行维护管理</w:t>
                  </w:r>
                </w:p>
              </w:tc>
              <w:tc>
                <w:tcPr>
                  <w:tcW w:w="866" w:type="dxa"/>
                  <w:tcBorders>
                    <w:top w:val="nil"/>
                    <w:right w:val="nil"/>
                  </w:tcBorders>
                  <w:vAlign w:val="top"/>
                </w:tcPr>
                <w:p>
                  <w:pPr>
                    <w:rPr>
                      <w:rFonts w:ascii="Arial"/>
                      <w:sz w:val="21"/>
                    </w:rPr>
                  </w:pPr>
                  <w:r>
                    <w:pict>
                      <v:shape id="_x0000_s1042" o:spid="_x0000_s1042" style="position:absolute;left:0pt;margin-left:39.35pt;margin-top:0pt;height:54.95pt;width:0.5pt;mso-position-horizontal-relative:page;mso-position-vertical-relative:page;z-index:251678720;mso-width-relative:page;mso-height-relative:page;" filled="f" stroked="t" coordsize="10,1099" path="m4,0l4,1098e">
                        <v:fill on="f" focussize="0,0"/>
                        <v:stroke weight="0.48pt" color="#000000" miterlimit="2" joinstyle="bevel"/>
                        <v:imagedata o:title=""/>
                        <o:lock v:ext="edit"/>
                      </v:shape>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21" w:hRule="atLeast"/>
              </w:trPr>
              <w:tc>
                <w:tcPr>
                  <w:tcW w:w="7550" w:type="dxa"/>
                  <w:gridSpan w:val="5"/>
                  <w:tcBorders>
                    <w:bottom w:val="nil"/>
                    <w:right w:val="nil"/>
                  </w:tcBorders>
                  <w:vAlign w:val="top"/>
                </w:tcPr>
                <w:p>
                  <w:pPr>
                    <w:pStyle w:val="6"/>
                    <w:spacing w:before="194" w:line="219" w:lineRule="auto"/>
                    <w:ind w:left="597"/>
                  </w:pPr>
                  <w:r>
                    <w:rPr>
                      <w:spacing w:val="-3"/>
                    </w:rPr>
                    <w:t>根据表</w:t>
                  </w:r>
                  <w:r>
                    <w:rPr>
                      <w:spacing w:val="-32"/>
                    </w:rPr>
                    <w:t xml:space="preserve"> </w:t>
                  </w:r>
                  <w:r>
                    <w:rPr>
                      <w:rFonts w:ascii="Times New Roman" w:hAnsi="Times New Roman" w:eastAsia="Times New Roman" w:cs="Times New Roman"/>
                      <w:spacing w:val="-3"/>
                    </w:rPr>
                    <w:t xml:space="preserve">1.8-1 </w:t>
                  </w:r>
                  <w:r>
                    <w:rPr>
                      <w:spacing w:val="-3"/>
                    </w:rPr>
                    <w:t>分析知，项目的建设符合《</w:t>
                  </w:r>
                  <w:r>
                    <w:rPr>
                      <w:spacing w:val="-4"/>
                    </w:rPr>
                    <w:t>挥发性有机物（</w:t>
                  </w:r>
                  <w:r>
                    <w:rPr>
                      <w:rFonts w:ascii="Times New Roman" w:hAnsi="Times New Roman" w:eastAsia="Times New Roman" w:cs="Times New Roman"/>
                      <w:spacing w:val="-4"/>
                    </w:rPr>
                    <w:t>VOCs</w:t>
                  </w:r>
                  <w:r>
                    <w:rPr>
                      <w:spacing w:val="-4"/>
                    </w:rPr>
                    <w:t>）污</w:t>
                  </w:r>
                </w:p>
                <w:p>
                  <w:pPr>
                    <w:pStyle w:val="6"/>
                    <w:spacing w:before="215" w:line="219" w:lineRule="auto"/>
                    <w:ind w:left="121"/>
                  </w:pPr>
                  <w:r>
                    <w:rPr>
                      <w:spacing w:val="-2"/>
                    </w:rPr>
                    <w:t>染防治技术政策》的有关要求</w:t>
                  </w:r>
                </w:p>
                <w:p>
                  <w:pPr>
                    <w:pStyle w:val="6"/>
                    <w:spacing w:before="54" w:line="219" w:lineRule="auto"/>
                    <w:ind w:left="124"/>
                  </w:pPr>
                  <w:r>
                    <w:rPr>
                      <w:rFonts w:ascii="Times New Roman" w:hAnsi="Times New Roman" w:eastAsia="Times New Roman" w:cs="Times New Roman"/>
                      <w:b/>
                      <w:bCs/>
                      <w:spacing w:val="-2"/>
                    </w:rPr>
                    <w:t>1.9</w:t>
                  </w:r>
                  <w:r>
                    <w:rPr>
                      <w:b/>
                      <w:bCs/>
                      <w:spacing w:val="-2"/>
                    </w:rPr>
                    <w:t>《挥发性有机物无组织排放控制标准》（</w:t>
                  </w:r>
                  <w:r>
                    <w:rPr>
                      <w:rFonts w:ascii="Times New Roman" w:hAnsi="Times New Roman" w:eastAsia="Times New Roman" w:cs="Times New Roman"/>
                      <w:b/>
                      <w:bCs/>
                      <w:spacing w:val="-2"/>
                    </w:rPr>
                    <w:t>GB 3782</w:t>
                  </w:r>
                  <w:r>
                    <w:rPr>
                      <w:rFonts w:ascii="Times New Roman" w:hAnsi="Times New Roman" w:eastAsia="Times New Roman" w:cs="Times New Roman"/>
                      <w:b/>
                      <w:bCs/>
                      <w:spacing w:val="-3"/>
                    </w:rPr>
                    <w:t>2-2019</w:t>
                  </w:r>
                  <w:r>
                    <w:rPr>
                      <w:b/>
                      <w:bCs/>
                      <w:spacing w:val="-3"/>
                    </w:rPr>
                    <w:t>）符合性分</w:t>
                  </w:r>
                </w:p>
                <w:p>
                  <w:pPr>
                    <w:pStyle w:val="6"/>
                    <w:spacing w:before="183" w:line="220" w:lineRule="auto"/>
                    <w:ind w:left="119"/>
                  </w:pPr>
                  <w:r>
                    <w:rPr>
                      <w:b/>
                      <w:bCs/>
                      <w:spacing w:val="-3"/>
                    </w:rPr>
                    <w:t>析</w:t>
                  </w:r>
                </w:p>
                <w:p>
                  <w:pPr>
                    <w:pStyle w:val="6"/>
                    <w:spacing w:before="179" w:line="219" w:lineRule="auto"/>
                    <w:ind w:left="1383"/>
                  </w:pPr>
                  <w:r>
                    <w:rPr>
                      <w:b/>
                      <w:bCs/>
                      <w:spacing w:val="-2"/>
                    </w:rPr>
                    <w:t>表</w:t>
                  </w:r>
                  <w:r>
                    <w:rPr>
                      <w:rFonts w:ascii="Times New Roman" w:hAnsi="Times New Roman" w:eastAsia="Times New Roman" w:cs="Times New Roman"/>
                      <w:b/>
                      <w:bCs/>
                      <w:spacing w:val="-2"/>
                    </w:rPr>
                    <w:t xml:space="preserve">1.9-1    </w:t>
                  </w:r>
                  <w:r>
                    <w:rPr>
                      <w:b/>
                      <w:bCs/>
                      <w:spacing w:val="-2"/>
                    </w:rPr>
                    <w:t>挥发性有机物无组织控制标准符合性分析</w:t>
                  </w:r>
                </w:p>
                <w:p>
                  <w:pPr>
                    <w:spacing w:line="148" w:lineRule="exact"/>
                  </w:pPr>
                </w:p>
                <w:tbl>
                  <w:tblPr>
                    <w:tblStyle w:val="5"/>
                    <w:tblW w:w="7368" w:type="dxa"/>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3901"/>
                    <w:gridCol w:w="2065"/>
                    <w:gridCol w:w="7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10" w:type="dxa"/>
                        <w:tcBorders>
                          <w:top w:val="single" w:color="000000" w:sz="2" w:space="0"/>
                          <w:left w:val="single" w:color="000000" w:sz="2" w:space="0"/>
                        </w:tcBorders>
                        <w:textDirection w:val="tbRlV"/>
                        <w:vAlign w:val="top"/>
                      </w:tcPr>
                      <w:p>
                        <w:pPr>
                          <w:pStyle w:val="6"/>
                          <w:spacing w:before="195" w:line="218" w:lineRule="auto"/>
                          <w:ind w:left="35"/>
                          <w:rPr>
                            <w:sz w:val="20"/>
                            <w:szCs w:val="20"/>
                          </w:rPr>
                        </w:pPr>
                        <w:r>
                          <w:rPr>
                            <w:spacing w:val="8"/>
                            <w:sz w:val="20"/>
                            <w:szCs w:val="20"/>
                          </w:rPr>
                          <w:t>序</w:t>
                        </w:r>
                        <w:r>
                          <w:rPr>
                            <w:spacing w:val="-35"/>
                            <w:sz w:val="20"/>
                            <w:szCs w:val="20"/>
                          </w:rPr>
                          <w:t xml:space="preserve"> </w:t>
                        </w:r>
                        <w:r>
                          <w:rPr>
                            <w:spacing w:val="8"/>
                            <w:sz w:val="20"/>
                            <w:szCs w:val="20"/>
                          </w:rPr>
                          <w:t>号</w:t>
                        </w:r>
                      </w:p>
                    </w:tc>
                    <w:tc>
                      <w:tcPr>
                        <w:tcW w:w="3901" w:type="dxa"/>
                        <w:tcBorders>
                          <w:top w:val="single" w:color="000000" w:sz="2" w:space="0"/>
                        </w:tcBorders>
                        <w:vAlign w:val="top"/>
                      </w:tcPr>
                      <w:p>
                        <w:pPr>
                          <w:pStyle w:val="6"/>
                          <w:spacing w:before="169" w:line="228" w:lineRule="auto"/>
                          <w:ind w:left="1532"/>
                          <w:rPr>
                            <w:sz w:val="20"/>
                            <w:szCs w:val="20"/>
                          </w:rPr>
                        </w:pPr>
                        <w:r>
                          <w:rPr>
                            <w:spacing w:val="7"/>
                            <w:sz w:val="20"/>
                            <w:szCs w:val="20"/>
                          </w:rPr>
                          <w:t>相关内容</w:t>
                        </w:r>
                      </w:p>
                    </w:tc>
                    <w:tc>
                      <w:tcPr>
                        <w:tcW w:w="2065" w:type="dxa"/>
                        <w:tcBorders>
                          <w:top w:val="single" w:color="000000" w:sz="2" w:space="0"/>
                        </w:tcBorders>
                        <w:vAlign w:val="top"/>
                      </w:tcPr>
                      <w:p>
                        <w:pPr>
                          <w:pStyle w:val="6"/>
                          <w:spacing w:before="169" w:line="228" w:lineRule="auto"/>
                          <w:ind w:left="620"/>
                          <w:rPr>
                            <w:sz w:val="20"/>
                            <w:szCs w:val="20"/>
                          </w:rPr>
                        </w:pPr>
                        <w:r>
                          <w:rPr>
                            <w:spacing w:val="6"/>
                            <w:sz w:val="20"/>
                            <w:szCs w:val="20"/>
                          </w:rPr>
                          <w:t>项目情况</w:t>
                        </w:r>
                      </w:p>
                    </w:tc>
                    <w:tc>
                      <w:tcPr>
                        <w:tcW w:w="792" w:type="dxa"/>
                        <w:tcBorders>
                          <w:top w:val="single" w:color="000000" w:sz="2" w:space="0"/>
                          <w:right w:val="single" w:color="000000" w:sz="2" w:space="0"/>
                        </w:tcBorders>
                        <w:vAlign w:val="top"/>
                      </w:tcPr>
                      <w:p>
                        <w:pPr>
                          <w:pStyle w:val="6"/>
                          <w:spacing w:before="36" w:line="235" w:lineRule="auto"/>
                          <w:ind w:left="296" w:right="185" w:hanging="106"/>
                          <w:rPr>
                            <w:sz w:val="20"/>
                            <w:szCs w:val="20"/>
                          </w:rPr>
                        </w:pPr>
                        <w:r>
                          <w:rPr>
                            <w:spacing w:val="3"/>
                            <w:sz w:val="20"/>
                            <w:szCs w:val="20"/>
                          </w:rPr>
                          <w:t>符合</w:t>
                        </w:r>
                        <w:r>
                          <w:rPr>
                            <w:sz w:val="20"/>
                            <w:szCs w:val="20"/>
                          </w:rPr>
                          <w:t xml:space="preserve"> 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6" w:hRule="atLeast"/>
                    </w:trPr>
                    <w:tc>
                      <w:tcPr>
                        <w:tcW w:w="610" w:type="dxa"/>
                        <w:tcBorders>
                          <w:left w:val="single" w:color="000000" w:sz="2" w:space="0"/>
                        </w:tcBorders>
                        <w:vAlign w:val="top"/>
                      </w:tcPr>
                      <w:p>
                        <w:pPr>
                          <w:spacing w:line="342" w:lineRule="auto"/>
                          <w:rPr>
                            <w:rFonts w:ascii="Arial"/>
                            <w:sz w:val="21"/>
                          </w:rPr>
                        </w:pPr>
                      </w:p>
                      <w:p>
                        <w:pPr>
                          <w:spacing w:line="342" w:lineRule="auto"/>
                          <w:rPr>
                            <w:rFonts w:ascii="Arial"/>
                            <w:sz w:val="21"/>
                          </w:rPr>
                        </w:pPr>
                      </w:p>
                      <w:p>
                        <w:pPr>
                          <w:spacing w:before="57"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901" w:type="dxa"/>
                        <w:vAlign w:val="top"/>
                      </w:tcPr>
                      <w:p>
                        <w:pPr>
                          <w:pStyle w:val="6"/>
                          <w:spacing w:before="26" w:line="246" w:lineRule="auto"/>
                          <w:ind w:left="109" w:right="103" w:hanging="6"/>
                          <w:jc w:val="both"/>
                          <w:rPr>
                            <w:sz w:val="20"/>
                            <w:szCs w:val="20"/>
                          </w:rPr>
                        </w:pPr>
                        <w:r>
                          <w:rPr>
                            <w:rFonts w:ascii="Times New Roman" w:hAnsi="Times New Roman" w:eastAsia="Times New Roman" w:cs="Times New Roman"/>
                            <w:sz w:val="20"/>
                            <w:szCs w:val="20"/>
                          </w:rPr>
                          <w:t>VOCs</w:t>
                        </w:r>
                        <w:r>
                          <w:rPr>
                            <w:spacing w:val="24"/>
                            <w:sz w:val="20"/>
                            <w:szCs w:val="20"/>
                          </w:rPr>
                          <w:t>质量占比大于等于</w:t>
                        </w:r>
                        <w:r>
                          <w:rPr>
                            <w:rFonts w:ascii="Times New Roman" w:hAnsi="Times New Roman" w:eastAsia="Times New Roman" w:cs="Times New Roman"/>
                            <w:spacing w:val="24"/>
                            <w:sz w:val="20"/>
                            <w:szCs w:val="20"/>
                          </w:rPr>
                          <w:t>10%</w:t>
                        </w:r>
                        <w:r>
                          <w:rPr>
                            <w:spacing w:val="24"/>
                            <w:sz w:val="20"/>
                            <w:szCs w:val="20"/>
                          </w:rPr>
                          <w:t>的含</w:t>
                        </w:r>
                        <w:r>
                          <w:rPr>
                            <w:rFonts w:ascii="Times New Roman" w:hAnsi="Times New Roman" w:eastAsia="Times New Roman" w:cs="Times New Roman"/>
                            <w:sz w:val="20"/>
                            <w:szCs w:val="20"/>
                          </w:rPr>
                          <w:t>VOCs</w:t>
                        </w:r>
                        <w:r>
                          <w:rPr>
                            <w:rFonts w:ascii="Times New Roman" w:hAnsi="Times New Roman" w:eastAsia="Times New Roman" w:cs="Times New Roman"/>
                            <w:spacing w:val="4"/>
                            <w:sz w:val="20"/>
                            <w:szCs w:val="20"/>
                          </w:rPr>
                          <w:t xml:space="preserve"> </w:t>
                        </w:r>
                        <w:r>
                          <w:rPr>
                            <w:spacing w:val="4"/>
                            <w:sz w:val="20"/>
                            <w:szCs w:val="20"/>
                          </w:rPr>
                          <w:t>产品，其使用过程应采用密闭设备或在密</w:t>
                        </w:r>
                        <w:r>
                          <w:rPr>
                            <w:spacing w:val="5"/>
                            <w:sz w:val="20"/>
                            <w:szCs w:val="20"/>
                          </w:rPr>
                          <w:t xml:space="preserve"> </w:t>
                        </w:r>
                        <w:r>
                          <w:rPr>
                            <w:spacing w:val="11"/>
                            <w:sz w:val="20"/>
                            <w:szCs w:val="20"/>
                          </w:rPr>
                          <w:t>闭空间内操作，废气应排至</w:t>
                        </w:r>
                        <w:r>
                          <w:rPr>
                            <w:rFonts w:ascii="Times New Roman" w:hAnsi="Times New Roman" w:eastAsia="Times New Roman" w:cs="Times New Roman"/>
                            <w:sz w:val="20"/>
                            <w:szCs w:val="20"/>
                          </w:rPr>
                          <w:t>VOCs</w:t>
                        </w:r>
                        <w:r>
                          <w:rPr>
                            <w:spacing w:val="11"/>
                            <w:sz w:val="20"/>
                            <w:szCs w:val="20"/>
                          </w:rPr>
                          <w:t>废气收</w:t>
                        </w:r>
                        <w:r>
                          <w:rPr>
                            <w:spacing w:val="12"/>
                            <w:sz w:val="20"/>
                            <w:szCs w:val="20"/>
                          </w:rPr>
                          <w:t xml:space="preserve"> </w:t>
                        </w:r>
                        <w:r>
                          <w:rPr>
                            <w:spacing w:val="4"/>
                            <w:sz w:val="20"/>
                            <w:szCs w:val="20"/>
                          </w:rPr>
                          <w:t>集处理系统；无法密闭的，应采取局部气</w:t>
                        </w:r>
                        <w:r>
                          <w:rPr>
                            <w:spacing w:val="5"/>
                            <w:sz w:val="20"/>
                            <w:szCs w:val="20"/>
                          </w:rPr>
                          <w:t xml:space="preserve"> </w:t>
                        </w:r>
                        <w:r>
                          <w:rPr>
                            <w:spacing w:val="11"/>
                            <w:sz w:val="20"/>
                            <w:szCs w:val="20"/>
                          </w:rPr>
                          <w:t>体收集措施，废气应排至</w:t>
                        </w:r>
                        <w:r>
                          <w:rPr>
                            <w:rFonts w:ascii="Times New Roman" w:hAnsi="Times New Roman" w:eastAsia="Times New Roman" w:cs="Times New Roman"/>
                            <w:sz w:val="20"/>
                            <w:szCs w:val="20"/>
                          </w:rPr>
                          <w:t>VOCs</w:t>
                        </w:r>
                        <w:r>
                          <w:rPr>
                            <w:spacing w:val="11"/>
                            <w:sz w:val="20"/>
                            <w:szCs w:val="20"/>
                          </w:rPr>
                          <w:t>废气收集</w:t>
                        </w:r>
                        <w:r>
                          <w:rPr>
                            <w:spacing w:val="12"/>
                            <w:sz w:val="20"/>
                            <w:szCs w:val="20"/>
                          </w:rPr>
                          <w:t xml:space="preserve"> </w:t>
                        </w:r>
                        <w:r>
                          <w:rPr>
                            <w:spacing w:val="5"/>
                            <w:sz w:val="20"/>
                            <w:szCs w:val="20"/>
                          </w:rPr>
                          <w:t>处理系统。</w:t>
                        </w:r>
                      </w:p>
                    </w:tc>
                    <w:tc>
                      <w:tcPr>
                        <w:tcW w:w="2065" w:type="dxa"/>
                        <w:vAlign w:val="top"/>
                      </w:tcPr>
                      <w:p>
                        <w:pPr>
                          <w:pStyle w:val="6"/>
                          <w:spacing w:before="26" w:line="246" w:lineRule="auto"/>
                          <w:ind w:left="106" w:right="101" w:firstLine="7"/>
                          <w:jc w:val="both"/>
                          <w:rPr>
                            <w:sz w:val="20"/>
                            <w:szCs w:val="20"/>
                          </w:rPr>
                        </w:pPr>
                        <w:r>
                          <w:rPr>
                            <w:spacing w:val="23"/>
                            <w:sz w:val="20"/>
                            <w:szCs w:val="20"/>
                          </w:rPr>
                          <w:t>本项目使用的</w:t>
                        </w:r>
                        <w:r>
                          <w:rPr>
                            <w:rFonts w:ascii="Times New Roman" w:hAnsi="Times New Roman" w:eastAsia="Times New Roman" w:cs="Times New Roman"/>
                            <w:sz w:val="20"/>
                            <w:szCs w:val="20"/>
                          </w:rPr>
                          <w:t xml:space="preserve">VOCs </w:t>
                        </w:r>
                        <w:r>
                          <w:rPr>
                            <w:spacing w:val="23"/>
                            <w:sz w:val="20"/>
                            <w:szCs w:val="20"/>
                          </w:rPr>
                          <w:t>物料均采用密</w:t>
                        </w:r>
                        <w:r>
                          <w:rPr>
                            <w:spacing w:val="-39"/>
                            <w:sz w:val="20"/>
                            <w:szCs w:val="20"/>
                          </w:rPr>
                          <w:t xml:space="preserve"> </w:t>
                        </w:r>
                        <w:r>
                          <w:rPr>
                            <w:spacing w:val="23"/>
                            <w:sz w:val="20"/>
                            <w:szCs w:val="20"/>
                          </w:rPr>
                          <w:t>闭储</w:t>
                        </w:r>
                        <w:r>
                          <w:rPr>
                            <w:sz w:val="20"/>
                            <w:szCs w:val="20"/>
                          </w:rPr>
                          <w:t xml:space="preserve"> </w:t>
                        </w:r>
                        <w:r>
                          <w:rPr>
                            <w:spacing w:val="5"/>
                            <w:sz w:val="20"/>
                            <w:szCs w:val="20"/>
                          </w:rPr>
                          <w:t>存，且在密闭空间操</w:t>
                        </w:r>
                        <w:r>
                          <w:rPr>
                            <w:sz w:val="20"/>
                            <w:szCs w:val="20"/>
                          </w:rPr>
                          <w:t xml:space="preserve"> </w:t>
                        </w:r>
                        <w:r>
                          <w:rPr>
                            <w:spacing w:val="12"/>
                            <w:sz w:val="20"/>
                            <w:szCs w:val="20"/>
                          </w:rPr>
                          <w:t>作</w:t>
                        </w:r>
                        <w:r>
                          <w:rPr>
                            <w:spacing w:val="-44"/>
                            <w:sz w:val="20"/>
                            <w:szCs w:val="20"/>
                          </w:rPr>
                          <w:t xml:space="preserve"> </w:t>
                        </w:r>
                        <w:r>
                          <w:rPr>
                            <w:spacing w:val="12"/>
                            <w:sz w:val="20"/>
                            <w:szCs w:val="20"/>
                          </w:rPr>
                          <w:t>，</w:t>
                        </w:r>
                        <w:r>
                          <w:rPr>
                            <w:spacing w:val="-59"/>
                            <w:sz w:val="20"/>
                            <w:szCs w:val="20"/>
                          </w:rPr>
                          <w:t xml:space="preserve"> </w:t>
                        </w:r>
                        <w:r>
                          <w:rPr>
                            <w:spacing w:val="12"/>
                            <w:sz w:val="20"/>
                            <w:szCs w:val="20"/>
                          </w:rPr>
                          <w:t>生产中产生</w:t>
                        </w:r>
                        <w:r>
                          <w:rPr>
                            <w:spacing w:val="-48"/>
                            <w:sz w:val="20"/>
                            <w:szCs w:val="20"/>
                          </w:rPr>
                          <w:t xml:space="preserve"> </w:t>
                        </w:r>
                        <w:r>
                          <w:rPr>
                            <w:spacing w:val="12"/>
                            <w:sz w:val="20"/>
                            <w:szCs w:val="20"/>
                          </w:rPr>
                          <w:t>的</w:t>
                        </w:r>
                        <w:r>
                          <w:rPr>
                            <w:sz w:val="20"/>
                            <w:szCs w:val="20"/>
                          </w:rPr>
                          <w:t xml:space="preserve"> </w:t>
                        </w:r>
                        <w:r>
                          <w:rPr>
                            <w:rFonts w:ascii="Times New Roman" w:hAnsi="Times New Roman" w:eastAsia="Times New Roman" w:cs="Times New Roman"/>
                            <w:sz w:val="20"/>
                            <w:szCs w:val="20"/>
                          </w:rPr>
                          <w:t>VOCs</w:t>
                        </w:r>
                        <w:r>
                          <w:rPr>
                            <w:spacing w:val="24"/>
                            <w:sz w:val="20"/>
                            <w:szCs w:val="20"/>
                          </w:rPr>
                          <w:t>废气均采取了</w:t>
                        </w:r>
                        <w:r>
                          <w:rPr>
                            <w:spacing w:val="1"/>
                            <w:sz w:val="20"/>
                            <w:szCs w:val="20"/>
                          </w:rPr>
                          <w:t xml:space="preserve"> </w:t>
                        </w:r>
                        <w:r>
                          <w:rPr>
                            <w:spacing w:val="7"/>
                            <w:sz w:val="20"/>
                            <w:szCs w:val="20"/>
                          </w:rPr>
                          <w:t>收集处理措施。</w:t>
                        </w:r>
                      </w:p>
                    </w:tc>
                    <w:tc>
                      <w:tcPr>
                        <w:tcW w:w="792" w:type="dxa"/>
                        <w:tcBorders>
                          <w:right w:val="single" w:color="000000" w:sz="2" w:space="0"/>
                        </w:tcBorders>
                        <w:vAlign w:val="top"/>
                      </w:tcPr>
                      <w:p>
                        <w:pPr>
                          <w:spacing w:line="252" w:lineRule="auto"/>
                          <w:rPr>
                            <w:rFonts w:ascii="Arial"/>
                            <w:sz w:val="21"/>
                          </w:rPr>
                        </w:pPr>
                      </w:p>
                      <w:p>
                        <w:pPr>
                          <w:spacing w:line="253" w:lineRule="auto"/>
                          <w:rPr>
                            <w:rFonts w:ascii="Arial"/>
                            <w:sz w:val="21"/>
                          </w:rPr>
                        </w:pPr>
                      </w:p>
                      <w:p>
                        <w:pPr>
                          <w:pStyle w:val="6"/>
                          <w:spacing w:before="65" w:line="239" w:lineRule="auto"/>
                          <w:ind w:left="189" w:right="185"/>
                          <w:rPr>
                            <w:sz w:val="20"/>
                            <w:szCs w:val="20"/>
                          </w:rPr>
                        </w:pPr>
                        <w:r>
                          <w:rPr>
                            <w:spacing w:val="3"/>
                            <w:sz w:val="20"/>
                            <w:szCs w:val="20"/>
                          </w:rPr>
                          <w:t>符合</w:t>
                        </w:r>
                        <w:r>
                          <w:rPr>
                            <w:sz w:val="20"/>
                            <w:szCs w:val="20"/>
                          </w:rPr>
                          <w:t xml:space="preserve"> </w:t>
                        </w:r>
                        <w:r>
                          <w:rPr>
                            <w:spacing w:val="4"/>
                            <w:sz w:val="20"/>
                            <w:szCs w:val="20"/>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8" w:hRule="atLeast"/>
                    </w:trPr>
                    <w:tc>
                      <w:tcPr>
                        <w:tcW w:w="610" w:type="dxa"/>
                        <w:tcBorders>
                          <w:left w:val="single" w:color="000000" w:sz="2" w:space="0"/>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8" w:line="195" w:lineRule="auto"/>
                          <w:ind w:left="25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901" w:type="dxa"/>
                        <w:vAlign w:val="top"/>
                      </w:tcPr>
                      <w:p>
                        <w:pPr>
                          <w:pStyle w:val="6"/>
                          <w:spacing w:before="32" w:line="246" w:lineRule="auto"/>
                          <w:ind w:left="108" w:right="65" w:hanging="5"/>
                          <w:jc w:val="both"/>
                          <w:rPr>
                            <w:sz w:val="20"/>
                            <w:szCs w:val="20"/>
                          </w:rPr>
                        </w:pPr>
                        <w:r>
                          <w:rPr>
                            <w:rFonts w:ascii="Times New Roman" w:hAnsi="Times New Roman" w:eastAsia="Times New Roman" w:cs="Times New Roman"/>
                            <w:sz w:val="20"/>
                            <w:szCs w:val="20"/>
                          </w:rPr>
                          <w:t>VOCs</w:t>
                        </w:r>
                        <w:r>
                          <w:rPr>
                            <w:spacing w:val="12"/>
                            <w:sz w:val="20"/>
                            <w:szCs w:val="20"/>
                          </w:rPr>
                          <w:t>废气收集处理系统应与生产工艺设</w:t>
                        </w:r>
                        <w:r>
                          <w:rPr>
                            <w:spacing w:val="3"/>
                            <w:sz w:val="20"/>
                            <w:szCs w:val="20"/>
                          </w:rPr>
                          <w:t xml:space="preserve"> </w:t>
                        </w:r>
                        <w:r>
                          <w:rPr>
                            <w:spacing w:val="11"/>
                            <w:sz w:val="20"/>
                            <w:szCs w:val="20"/>
                          </w:rPr>
                          <w:t>备同步运行。</w:t>
                        </w:r>
                        <w:r>
                          <w:rPr>
                            <w:rFonts w:ascii="Times New Roman" w:hAnsi="Times New Roman" w:eastAsia="Times New Roman" w:cs="Times New Roman"/>
                            <w:sz w:val="20"/>
                            <w:szCs w:val="20"/>
                          </w:rPr>
                          <w:t>VOCs</w:t>
                        </w:r>
                        <w:r>
                          <w:rPr>
                            <w:spacing w:val="11"/>
                            <w:sz w:val="20"/>
                            <w:szCs w:val="20"/>
                          </w:rPr>
                          <w:t>废气收集处理系统发</w:t>
                        </w:r>
                        <w:r>
                          <w:rPr>
                            <w:spacing w:val="13"/>
                            <w:sz w:val="20"/>
                            <w:szCs w:val="20"/>
                          </w:rPr>
                          <w:t xml:space="preserve"> </w:t>
                        </w:r>
                        <w:r>
                          <w:rPr>
                            <w:spacing w:val="4"/>
                            <w:sz w:val="20"/>
                            <w:szCs w:val="20"/>
                          </w:rPr>
                          <w:t>生故障或检修时，对应的生产工艺设备应</w:t>
                        </w:r>
                        <w:r>
                          <w:rPr>
                            <w:spacing w:val="6"/>
                            <w:sz w:val="20"/>
                            <w:szCs w:val="20"/>
                          </w:rPr>
                          <w:t xml:space="preserve"> 停止运行，待检修完毕后同步投入使用；</w:t>
                        </w:r>
                        <w:r>
                          <w:rPr>
                            <w:spacing w:val="8"/>
                            <w:sz w:val="20"/>
                            <w:szCs w:val="20"/>
                          </w:rPr>
                          <w:t xml:space="preserve"> </w:t>
                        </w:r>
                        <w:r>
                          <w:rPr>
                            <w:spacing w:val="16"/>
                            <w:sz w:val="20"/>
                            <w:szCs w:val="20"/>
                          </w:rPr>
                          <w:t>生产工艺设备不能停止运行或不能及时</w:t>
                        </w:r>
                        <w:r>
                          <w:rPr>
                            <w:spacing w:val="6"/>
                            <w:sz w:val="20"/>
                            <w:szCs w:val="20"/>
                          </w:rPr>
                          <w:t xml:space="preserve"> </w:t>
                        </w:r>
                        <w:r>
                          <w:rPr>
                            <w:spacing w:val="4"/>
                            <w:sz w:val="20"/>
                            <w:szCs w:val="20"/>
                          </w:rPr>
                          <w:t>停止运行的，应设置废气应急处理设施或</w:t>
                        </w:r>
                        <w:r>
                          <w:rPr>
                            <w:spacing w:val="6"/>
                            <w:sz w:val="20"/>
                            <w:szCs w:val="20"/>
                          </w:rPr>
                          <w:t xml:space="preserve"> </w:t>
                        </w:r>
                        <w:r>
                          <w:rPr>
                            <w:spacing w:val="7"/>
                            <w:sz w:val="20"/>
                            <w:szCs w:val="20"/>
                          </w:rPr>
                          <w:t>采取其他替代措施。</w:t>
                        </w:r>
                      </w:p>
                    </w:tc>
                    <w:tc>
                      <w:tcPr>
                        <w:tcW w:w="2065" w:type="dxa"/>
                        <w:vAlign w:val="top"/>
                      </w:tcPr>
                      <w:p>
                        <w:pPr>
                          <w:pStyle w:val="6"/>
                          <w:spacing w:before="162" w:line="248" w:lineRule="auto"/>
                          <w:ind w:left="113" w:right="101" w:hanging="1"/>
                          <w:jc w:val="both"/>
                          <w:rPr>
                            <w:sz w:val="20"/>
                            <w:szCs w:val="20"/>
                          </w:rPr>
                        </w:pPr>
                        <w:r>
                          <w:rPr>
                            <w:spacing w:val="30"/>
                            <w:sz w:val="20"/>
                            <w:szCs w:val="20"/>
                          </w:rPr>
                          <w:t>废气收集处理系统</w:t>
                        </w:r>
                        <w:r>
                          <w:rPr>
                            <w:sz w:val="20"/>
                            <w:szCs w:val="20"/>
                          </w:rPr>
                          <w:t xml:space="preserve"> </w:t>
                        </w:r>
                        <w:r>
                          <w:rPr>
                            <w:spacing w:val="29"/>
                            <w:sz w:val="20"/>
                            <w:szCs w:val="20"/>
                          </w:rPr>
                          <w:t>与生产工艺设备同</w:t>
                        </w:r>
                        <w:r>
                          <w:rPr>
                            <w:spacing w:val="6"/>
                            <w:sz w:val="20"/>
                            <w:szCs w:val="20"/>
                          </w:rPr>
                          <w:t xml:space="preserve"> </w:t>
                        </w:r>
                        <w:r>
                          <w:rPr>
                            <w:spacing w:val="4"/>
                            <w:sz w:val="20"/>
                            <w:szCs w:val="20"/>
                          </w:rPr>
                          <w:t>步运行，废气收集处</w:t>
                        </w:r>
                        <w:r>
                          <w:rPr>
                            <w:spacing w:val="2"/>
                            <w:sz w:val="20"/>
                            <w:szCs w:val="20"/>
                          </w:rPr>
                          <w:t xml:space="preserve"> </w:t>
                        </w:r>
                        <w:r>
                          <w:rPr>
                            <w:spacing w:val="29"/>
                            <w:sz w:val="20"/>
                            <w:szCs w:val="20"/>
                          </w:rPr>
                          <w:t>理系统通过管理和</w:t>
                        </w:r>
                        <w:r>
                          <w:rPr>
                            <w:spacing w:val="6"/>
                            <w:sz w:val="20"/>
                            <w:szCs w:val="20"/>
                          </w:rPr>
                          <w:t xml:space="preserve"> </w:t>
                        </w:r>
                        <w:r>
                          <w:rPr>
                            <w:spacing w:val="4"/>
                            <w:sz w:val="20"/>
                            <w:szCs w:val="20"/>
                          </w:rPr>
                          <w:t>定期检修，保障其不</w:t>
                        </w:r>
                        <w:r>
                          <w:rPr>
                            <w:sz w:val="20"/>
                            <w:szCs w:val="20"/>
                          </w:rPr>
                          <w:t xml:space="preserve"> </w:t>
                        </w:r>
                        <w:r>
                          <w:rPr>
                            <w:spacing w:val="5"/>
                            <w:sz w:val="20"/>
                            <w:szCs w:val="20"/>
                          </w:rPr>
                          <w:t>停止运行。</w:t>
                        </w:r>
                      </w:p>
                    </w:tc>
                    <w:tc>
                      <w:tcPr>
                        <w:tcW w:w="792" w:type="dxa"/>
                        <w:tcBorders>
                          <w:right w:val="single" w:color="000000" w:sz="2" w:space="0"/>
                        </w:tcBorders>
                        <w:vAlign w:val="top"/>
                      </w:tcPr>
                      <w:p>
                        <w:pPr>
                          <w:spacing w:line="321" w:lineRule="auto"/>
                          <w:rPr>
                            <w:rFonts w:ascii="Arial"/>
                            <w:sz w:val="21"/>
                          </w:rPr>
                        </w:pPr>
                      </w:p>
                      <w:p>
                        <w:pPr>
                          <w:spacing w:line="322" w:lineRule="auto"/>
                          <w:rPr>
                            <w:rFonts w:ascii="Arial"/>
                            <w:sz w:val="21"/>
                          </w:rPr>
                        </w:pPr>
                      </w:p>
                      <w:p>
                        <w:pPr>
                          <w:pStyle w:val="6"/>
                          <w:spacing w:before="65" w:line="239" w:lineRule="auto"/>
                          <w:ind w:left="189" w:right="185"/>
                          <w:rPr>
                            <w:sz w:val="20"/>
                            <w:szCs w:val="20"/>
                          </w:rPr>
                        </w:pPr>
                        <w:r>
                          <w:rPr>
                            <w:spacing w:val="3"/>
                            <w:sz w:val="20"/>
                            <w:szCs w:val="20"/>
                          </w:rPr>
                          <w:t>符合</w:t>
                        </w:r>
                        <w:r>
                          <w:rPr>
                            <w:sz w:val="20"/>
                            <w:szCs w:val="20"/>
                          </w:rPr>
                          <w:t xml:space="preserve"> </w:t>
                        </w:r>
                        <w:r>
                          <w:rPr>
                            <w:spacing w:val="4"/>
                            <w:sz w:val="20"/>
                            <w:szCs w:val="20"/>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610" w:type="dxa"/>
                        <w:tcBorders>
                          <w:left w:val="single" w:color="000000" w:sz="2" w:space="0"/>
                          <w:bottom w:val="single" w:color="000000" w:sz="2" w:space="0"/>
                        </w:tcBorders>
                        <w:vAlign w:val="top"/>
                      </w:tcPr>
                      <w:p>
                        <w:pPr>
                          <w:spacing w:line="281" w:lineRule="auto"/>
                          <w:rPr>
                            <w:rFonts w:ascii="Arial"/>
                            <w:sz w:val="21"/>
                          </w:rPr>
                        </w:pPr>
                      </w:p>
                      <w:p>
                        <w:pPr>
                          <w:spacing w:before="5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901" w:type="dxa"/>
                        <w:tcBorders>
                          <w:bottom w:val="single" w:color="000000" w:sz="2" w:space="0"/>
                        </w:tcBorders>
                        <w:vAlign w:val="top"/>
                      </w:tcPr>
                      <w:p>
                        <w:pPr>
                          <w:pStyle w:val="6"/>
                          <w:spacing w:before="171" w:line="239" w:lineRule="auto"/>
                          <w:ind w:left="110" w:right="70" w:hanging="7"/>
                          <w:rPr>
                            <w:sz w:val="20"/>
                            <w:szCs w:val="20"/>
                          </w:rPr>
                        </w:pPr>
                        <w:r>
                          <w:rPr>
                            <w:rFonts w:ascii="Times New Roman" w:hAnsi="Times New Roman" w:eastAsia="Times New Roman" w:cs="Times New Roman"/>
                            <w:sz w:val="20"/>
                            <w:szCs w:val="20"/>
                          </w:rPr>
                          <w:t>VOCs</w:t>
                        </w:r>
                        <w:r>
                          <w:rPr>
                            <w:spacing w:val="12"/>
                            <w:sz w:val="20"/>
                            <w:szCs w:val="20"/>
                          </w:rPr>
                          <w:t>废气收集处理系统污染物排放应符</w:t>
                        </w:r>
                        <w:r>
                          <w:rPr>
                            <w:spacing w:val="3"/>
                            <w:sz w:val="20"/>
                            <w:szCs w:val="20"/>
                          </w:rPr>
                          <w:t xml:space="preserve"> </w:t>
                        </w:r>
                        <w:r>
                          <w:rPr>
                            <w:spacing w:val="6"/>
                            <w:sz w:val="20"/>
                            <w:szCs w:val="20"/>
                          </w:rPr>
                          <w:t>合</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16297</w:t>
                        </w:r>
                        <w:r>
                          <w:rPr>
                            <w:spacing w:val="6"/>
                            <w:sz w:val="20"/>
                            <w:szCs w:val="20"/>
                          </w:rPr>
                          <w:t>或相关行业排放标准的规定。</w:t>
                        </w:r>
                      </w:p>
                    </w:tc>
                    <w:tc>
                      <w:tcPr>
                        <w:tcW w:w="2065" w:type="dxa"/>
                        <w:tcBorders>
                          <w:bottom w:val="single" w:color="000000" w:sz="2" w:space="0"/>
                        </w:tcBorders>
                        <w:vAlign w:val="top"/>
                      </w:tcPr>
                      <w:p>
                        <w:pPr>
                          <w:pStyle w:val="6"/>
                          <w:spacing w:before="32"/>
                          <w:ind w:left="115" w:right="104" w:hanging="1"/>
                          <w:jc w:val="both"/>
                          <w:rPr>
                            <w:sz w:val="20"/>
                            <w:szCs w:val="20"/>
                          </w:rPr>
                        </w:pPr>
                        <w:r>
                          <w:rPr>
                            <w:spacing w:val="20"/>
                            <w:sz w:val="20"/>
                            <w:szCs w:val="20"/>
                          </w:rPr>
                          <w:t>本项</w:t>
                        </w:r>
                        <w:r>
                          <w:rPr>
                            <w:spacing w:val="-25"/>
                            <w:sz w:val="20"/>
                            <w:szCs w:val="20"/>
                          </w:rPr>
                          <w:t xml:space="preserve"> </w:t>
                        </w:r>
                        <w:r>
                          <w:rPr>
                            <w:spacing w:val="20"/>
                            <w:sz w:val="20"/>
                            <w:szCs w:val="20"/>
                          </w:rPr>
                          <w:t>目废气收集处</w:t>
                        </w:r>
                        <w:r>
                          <w:rPr>
                            <w:sz w:val="20"/>
                            <w:szCs w:val="20"/>
                          </w:rPr>
                          <w:t xml:space="preserve"> </w:t>
                        </w:r>
                        <w:r>
                          <w:rPr>
                            <w:spacing w:val="29"/>
                            <w:sz w:val="20"/>
                            <w:szCs w:val="20"/>
                          </w:rPr>
                          <w:t>理设施符合相关规</w:t>
                        </w:r>
                        <w:r>
                          <w:rPr>
                            <w:spacing w:val="2"/>
                            <w:sz w:val="20"/>
                            <w:szCs w:val="20"/>
                          </w:rPr>
                          <w:t xml:space="preserve"> </w:t>
                        </w:r>
                        <w:r>
                          <w:rPr>
                            <w:spacing w:val="-1"/>
                            <w:sz w:val="20"/>
                            <w:szCs w:val="20"/>
                          </w:rPr>
                          <w:t>定。</w:t>
                        </w:r>
                      </w:p>
                    </w:tc>
                    <w:tc>
                      <w:tcPr>
                        <w:tcW w:w="792" w:type="dxa"/>
                        <w:tcBorders>
                          <w:bottom w:val="single" w:color="000000" w:sz="2" w:space="0"/>
                          <w:right w:val="single" w:color="000000" w:sz="2" w:space="0"/>
                        </w:tcBorders>
                        <w:vAlign w:val="top"/>
                      </w:tcPr>
                      <w:p>
                        <w:pPr>
                          <w:pStyle w:val="6"/>
                          <w:spacing w:before="171" w:line="239" w:lineRule="auto"/>
                          <w:ind w:left="189" w:right="185"/>
                          <w:rPr>
                            <w:sz w:val="20"/>
                            <w:szCs w:val="20"/>
                          </w:rPr>
                        </w:pPr>
                        <w:r>
                          <w:rPr>
                            <w:spacing w:val="3"/>
                            <w:sz w:val="20"/>
                            <w:szCs w:val="20"/>
                          </w:rPr>
                          <w:t>符合</w:t>
                        </w:r>
                        <w:r>
                          <w:rPr>
                            <w:sz w:val="20"/>
                            <w:szCs w:val="20"/>
                          </w:rPr>
                          <w:t xml:space="preserve"> </w:t>
                        </w:r>
                        <w:r>
                          <w:rPr>
                            <w:spacing w:val="4"/>
                            <w:sz w:val="20"/>
                            <w:szCs w:val="20"/>
                          </w:rPr>
                          <w:t>要求</w:t>
                        </w:r>
                      </w:p>
                    </w:tc>
                  </w:tr>
                </w:tbl>
                <w:p>
                  <w:pPr>
                    <w:pStyle w:val="6"/>
                    <w:spacing w:before="195" w:line="371" w:lineRule="auto"/>
                    <w:ind w:left="137" w:right="13" w:firstLine="463"/>
                  </w:pPr>
                  <w:r>
                    <w:rPr>
                      <w:spacing w:val="-1"/>
                    </w:rPr>
                    <w:t>综上分析可知，本项目符合《挥发性有机污染物无组织控制标准》</w:t>
                  </w:r>
                  <w:r>
                    <w:rPr>
                      <w:spacing w:val="1"/>
                    </w:rPr>
                    <w:t xml:space="preserve"> </w:t>
                  </w:r>
                  <w:r>
                    <w:rPr>
                      <w:spacing w:val="-5"/>
                    </w:rPr>
                    <w:t>的相关要求。</w:t>
                  </w:r>
                </w:p>
                <w:p>
                  <w:pPr>
                    <w:pStyle w:val="6"/>
                    <w:spacing w:before="34" w:line="219" w:lineRule="auto"/>
                    <w:ind w:left="124"/>
                  </w:pPr>
                  <w:r>
                    <w:rPr>
                      <w:rFonts w:ascii="Times New Roman" w:hAnsi="Times New Roman" w:eastAsia="Times New Roman" w:cs="Times New Roman"/>
                      <w:b/>
                      <w:bCs/>
                      <w:spacing w:val="-5"/>
                    </w:rPr>
                    <w:t>1.9</w:t>
                  </w:r>
                  <w:r>
                    <w:rPr>
                      <w:b/>
                      <w:bCs/>
                      <w:spacing w:val="-5"/>
                    </w:rPr>
                    <w:t>“三线一单</w:t>
                  </w:r>
                  <w:r>
                    <w:rPr>
                      <w:spacing w:val="-85"/>
                    </w:rPr>
                    <w:t xml:space="preserve"> </w:t>
                  </w:r>
                  <w:r>
                    <w:rPr>
                      <w:b/>
                      <w:bCs/>
                      <w:spacing w:val="-5"/>
                    </w:rPr>
                    <w:t>”符合性分析</w:t>
                  </w:r>
                </w:p>
                <w:p>
                  <w:pPr>
                    <w:pStyle w:val="6"/>
                    <w:spacing w:before="202" w:line="348" w:lineRule="auto"/>
                    <w:ind w:left="111" w:firstLine="478"/>
                  </w:pPr>
                  <w:r>
                    <w:rPr>
                      <w:spacing w:val="-1"/>
                    </w:rPr>
                    <w:t>根据《重庆市铜梁区人民政府关于印发重庆市铜梁</w:t>
                  </w:r>
                  <w:r>
                    <w:rPr>
                      <w:spacing w:val="-2"/>
                    </w:rPr>
                    <w:t>区“三线一单</w:t>
                  </w:r>
                  <w:r>
                    <w:rPr>
                      <w:spacing w:val="-88"/>
                    </w:rPr>
                    <w:t xml:space="preserve"> </w:t>
                  </w:r>
                  <w:r>
                    <w:rPr>
                      <w:spacing w:val="-2"/>
                    </w:rPr>
                    <w:t>”</w:t>
                  </w:r>
                  <w:r>
                    <w:t xml:space="preserve"> </w:t>
                  </w:r>
                  <w:r>
                    <w:rPr>
                      <w:spacing w:val="-9"/>
                    </w:rPr>
                    <w:t>生态环境分区管控调整方案（</w:t>
                  </w:r>
                  <w:r>
                    <w:rPr>
                      <w:rFonts w:ascii="Times New Roman" w:hAnsi="Times New Roman" w:eastAsia="Times New Roman" w:cs="Times New Roman"/>
                      <w:spacing w:val="-9"/>
                    </w:rPr>
                    <w:t xml:space="preserve">2023 </w:t>
                  </w:r>
                  <w:r>
                    <w:rPr>
                      <w:spacing w:val="-9"/>
                    </w:rPr>
                    <w:t>年）的通知》（铜府发〔</w:t>
                  </w:r>
                  <w:r>
                    <w:rPr>
                      <w:rFonts w:ascii="Times New Roman" w:hAnsi="Times New Roman" w:eastAsia="Times New Roman" w:cs="Times New Roman"/>
                      <w:spacing w:val="-9"/>
                    </w:rPr>
                    <w:t>2024</w:t>
                  </w:r>
                  <w:r>
                    <w:rPr>
                      <w:spacing w:val="-9"/>
                    </w:rPr>
                    <w:t>〕</w:t>
                  </w:r>
                  <w:r>
                    <w:rPr>
                      <w:rFonts w:ascii="Times New Roman" w:hAnsi="Times New Roman" w:eastAsia="Times New Roman" w:cs="Times New Roman"/>
                      <w:spacing w:val="-9"/>
                    </w:rPr>
                    <w:t>7</w:t>
                  </w:r>
                  <w:r>
                    <w:rPr>
                      <w:rFonts w:ascii="Times New Roman" w:hAnsi="Times New Roman" w:eastAsia="Times New Roman" w:cs="Times New Roman"/>
                      <w:spacing w:val="13"/>
                    </w:rPr>
                    <w:t xml:space="preserve"> </w:t>
                  </w:r>
                  <w:r>
                    <w:rPr>
                      <w:spacing w:val="-9"/>
                    </w:rPr>
                    <w:t>号）</w:t>
                  </w:r>
                  <w:r>
                    <w:t xml:space="preserve"> </w:t>
                  </w:r>
                  <w:r>
                    <w:rPr>
                      <w:spacing w:val="-7"/>
                    </w:rPr>
                    <w:t>以及重庆市“三线一单</w:t>
                  </w:r>
                  <w:r>
                    <w:rPr>
                      <w:spacing w:val="-88"/>
                    </w:rPr>
                    <w:t xml:space="preserve"> </w:t>
                  </w:r>
                  <w:r>
                    <w:rPr>
                      <w:spacing w:val="-7"/>
                    </w:rPr>
                    <w:t>”智检服务系统检测分析报告可知，本项目所在</w:t>
                  </w:r>
                  <w:r>
                    <w:t xml:space="preserve">  </w:t>
                  </w:r>
                  <w:r>
                    <w:rPr>
                      <w:spacing w:val="-5"/>
                    </w:rPr>
                    <w:t>区域属于铜梁区工业城镇重点管控单元</w:t>
                  </w:r>
                  <w:r>
                    <w:rPr>
                      <w:rFonts w:ascii="Times New Roman" w:hAnsi="Times New Roman" w:eastAsia="Times New Roman" w:cs="Times New Roman"/>
                      <w:spacing w:val="-5"/>
                    </w:rPr>
                    <w:t>-</w:t>
                  </w:r>
                  <w:r>
                    <w:rPr>
                      <w:spacing w:val="-5"/>
                    </w:rPr>
                    <w:t>城区片区（环境管控单元编码：</w:t>
                  </w:r>
                  <w:r>
                    <w:rPr>
                      <w:spacing w:val="17"/>
                    </w:rPr>
                    <w:t xml:space="preserve"> </w:t>
                  </w:r>
                  <w:r>
                    <w:rPr>
                      <w:rFonts w:ascii="Times New Roman" w:hAnsi="Times New Roman" w:eastAsia="Times New Roman" w:cs="Times New Roman"/>
                      <w:spacing w:val="-8"/>
                    </w:rPr>
                    <w:t>ZH50015120001</w:t>
                  </w:r>
                  <w:r>
                    <w:rPr>
                      <w:spacing w:val="-49"/>
                    </w:rPr>
                    <w:t>），</w:t>
                  </w:r>
                  <w:r>
                    <w:rPr>
                      <w:spacing w:val="-8"/>
                    </w:rPr>
                    <w:t>不涉及生态保护红线，同时根据《建设项目环评“三</w:t>
                  </w:r>
                  <w:r>
                    <w:t xml:space="preserve">  </w:t>
                  </w:r>
                  <w:r>
                    <w:rPr>
                      <w:spacing w:val="-12"/>
                    </w:rPr>
                    <w:t>线一单</w:t>
                  </w:r>
                  <w:r>
                    <w:rPr>
                      <w:spacing w:val="-88"/>
                    </w:rPr>
                    <w:t xml:space="preserve"> </w:t>
                  </w:r>
                  <w:r>
                    <w:rPr>
                      <w:spacing w:val="-12"/>
                    </w:rPr>
                    <w:t>”符合性分析技术要点（试行）》（重庆市生态环境局，</w:t>
                  </w:r>
                  <w:r>
                    <w:rPr>
                      <w:rFonts w:ascii="Times New Roman" w:hAnsi="Times New Roman" w:eastAsia="Times New Roman" w:cs="Times New Roman"/>
                      <w:spacing w:val="-12"/>
                    </w:rPr>
                    <w:t>2022.7</w:t>
                  </w:r>
                  <w:r>
                    <w:rPr>
                      <w:spacing w:val="-39"/>
                    </w:rPr>
                    <w:t>），</w:t>
                  </w:r>
                  <w:r>
                    <w:t xml:space="preserve"> </w:t>
                  </w:r>
                  <w:r>
                    <w:rPr>
                      <w:spacing w:val="-4"/>
                    </w:rPr>
                    <w:t>具体管控要求符合性分析见下表。</w:t>
                  </w:r>
                </w:p>
              </w:tc>
            </w:tr>
          </w:tbl>
          <w:p>
            <w:pPr>
              <w:spacing w:line="14" w:lineRule="auto"/>
              <w:rPr>
                <w:rFonts w:ascii="Arial"/>
                <w:sz w:val="2"/>
              </w:rPr>
            </w:pPr>
          </w:p>
        </w:tc>
      </w:tr>
    </w:tbl>
    <w:p>
      <w:pPr>
        <w:pStyle w:val="2"/>
        <w:rPr>
          <w:sz w:val="21"/>
        </w:rPr>
      </w:pPr>
    </w:p>
    <w:p>
      <w:pPr>
        <w:rPr>
          <w:sz w:val="21"/>
          <w:szCs w:val="21"/>
        </w:rPr>
        <w:sectPr>
          <w:footerReference r:id="rId23" w:type="default"/>
          <w:pgSz w:w="11906" w:h="16839"/>
          <w:pgMar w:top="400" w:right="1508" w:bottom="1326" w:left="1508" w:header="0" w:footer="1110" w:gutter="0"/>
          <w:cols w:space="720" w:num="1"/>
        </w:sectPr>
      </w:pPr>
    </w:p>
    <w:p>
      <w:pPr>
        <w:spacing w:before="42"/>
      </w:pPr>
    </w:p>
    <w:p>
      <w:pPr>
        <w:spacing w:before="41"/>
      </w:pPr>
    </w:p>
    <w:p>
      <w:pPr>
        <w:spacing w:before="41"/>
      </w:pPr>
    </w:p>
    <w:p>
      <w:pPr>
        <w:spacing w:before="41"/>
      </w:pPr>
    </w:p>
    <w:tbl>
      <w:tblPr>
        <w:tblStyle w:val="5"/>
        <w:tblW w:w="1365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7"/>
        <w:gridCol w:w="128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87" w:hRule="atLeast"/>
        </w:trPr>
        <w:tc>
          <w:tcPr>
            <w:tcW w:w="787" w:type="dxa"/>
            <w:tcBorders>
              <w:right w:val="single" w:color="000000" w:sz="2" w:space="0"/>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20" w:lineRule="auto"/>
              <w:ind w:left="154"/>
            </w:pPr>
            <w:r>
              <w:rPr>
                <w:spacing w:val="-6"/>
              </w:rPr>
              <w:t>其他</w:t>
            </w:r>
          </w:p>
          <w:p>
            <w:pPr>
              <w:pStyle w:val="6"/>
              <w:spacing w:before="182" w:line="219" w:lineRule="auto"/>
              <w:ind w:left="155"/>
            </w:pPr>
            <w:r>
              <w:rPr>
                <w:spacing w:val="-6"/>
              </w:rPr>
              <w:t>符性</w:t>
            </w:r>
          </w:p>
          <w:p>
            <w:pPr>
              <w:pStyle w:val="6"/>
              <w:spacing w:before="180" w:line="220" w:lineRule="auto"/>
              <w:ind w:left="154"/>
            </w:pPr>
            <w:r>
              <w:rPr>
                <w:spacing w:val="-6"/>
              </w:rPr>
              <w:t>合分</w:t>
            </w:r>
          </w:p>
          <w:p>
            <w:pPr>
              <w:pStyle w:val="6"/>
              <w:spacing w:before="182" w:line="220" w:lineRule="auto"/>
              <w:ind w:left="275"/>
            </w:pPr>
            <w:r>
              <w:t>析</w:t>
            </w:r>
          </w:p>
        </w:tc>
        <w:tc>
          <w:tcPr>
            <w:tcW w:w="12864" w:type="dxa"/>
            <w:tcBorders>
              <w:left w:val="single" w:color="000000" w:sz="2" w:space="0"/>
            </w:tcBorders>
            <w:vAlign w:val="top"/>
          </w:tcPr>
          <w:p>
            <w:pPr>
              <w:pStyle w:val="6"/>
              <w:spacing w:before="200" w:line="219" w:lineRule="auto"/>
              <w:ind w:left="3503"/>
            </w:pPr>
            <w:r>
              <w:rPr>
                <w:b/>
                <w:bCs/>
                <w:spacing w:val="-2"/>
              </w:rPr>
              <w:t>表</w:t>
            </w:r>
            <w:r>
              <w:rPr>
                <w:spacing w:val="-40"/>
              </w:rPr>
              <w:t xml:space="preserve"> </w:t>
            </w:r>
            <w:r>
              <w:rPr>
                <w:rFonts w:ascii="Times New Roman" w:hAnsi="Times New Roman" w:eastAsia="Times New Roman" w:cs="Times New Roman"/>
                <w:b/>
                <w:bCs/>
                <w:spacing w:val="-2"/>
              </w:rPr>
              <w:t xml:space="preserve">1.9-1    </w:t>
            </w:r>
            <w:r>
              <w:rPr>
                <w:b/>
                <w:bCs/>
                <w:spacing w:val="-2"/>
              </w:rPr>
              <w:t>项目与铜梁区</w:t>
            </w:r>
            <w:r>
              <w:rPr>
                <w:rFonts w:ascii="Times New Roman" w:hAnsi="Times New Roman" w:eastAsia="Times New Roman" w:cs="Times New Roman"/>
                <w:b/>
                <w:bCs/>
                <w:spacing w:val="-2"/>
              </w:rPr>
              <w:t>“</w:t>
            </w:r>
            <w:r>
              <w:rPr>
                <w:b/>
                <w:bCs/>
                <w:spacing w:val="-2"/>
              </w:rPr>
              <w:t>三线一单</w:t>
            </w:r>
            <w:r>
              <w:rPr>
                <w:rFonts w:ascii="Times New Roman" w:hAnsi="Times New Roman" w:eastAsia="Times New Roman" w:cs="Times New Roman"/>
                <w:b/>
                <w:bCs/>
                <w:spacing w:val="-2"/>
              </w:rPr>
              <w:t>”</w:t>
            </w:r>
            <w:r>
              <w:rPr>
                <w:b/>
                <w:bCs/>
                <w:spacing w:val="-2"/>
              </w:rPr>
              <w:t>总体管控要求符合性</w:t>
            </w:r>
          </w:p>
          <w:p>
            <w:pPr>
              <w:spacing w:line="19" w:lineRule="exact"/>
            </w:pPr>
          </w:p>
          <w:tbl>
            <w:tblPr>
              <w:tblStyle w:val="5"/>
              <w:tblW w:w="12632"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8"/>
              <w:gridCol w:w="1030"/>
              <w:gridCol w:w="495"/>
              <w:gridCol w:w="5808"/>
              <w:gridCol w:w="3250"/>
              <w:gridCol w:w="9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1" w:hRule="atLeast"/>
              </w:trPr>
              <w:tc>
                <w:tcPr>
                  <w:tcW w:w="2663" w:type="dxa"/>
                  <w:gridSpan w:val="3"/>
                  <w:vAlign w:val="top"/>
                </w:tcPr>
                <w:p>
                  <w:pPr>
                    <w:pStyle w:val="6"/>
                    <w:spacing w:before="35" w:line="217" w:lineRule="auto"/>
                    <w:ind w:left="498"/>
                    <w:rPr>
                      <w:sz w:val="20"/>
                      <w:szCs w:val="20"/>
                    </w:rPr>
                  </w:pPr>
                  <w:r>
                    <w:rPr>
                      <w:spacing w:val="8"/>
                      <w:sz w:val="20"/>
                      <w:szCs w:val="20"/>
                    </w:rPr>
                    <w:t>环境管控单元编码</w:t>
                  </w:r>
                </w:p>
              </w:tc>
              <w:tc>
                <w:tcPr>
                  <w:tcW w:w="5808" w:type="dxa"/>
                  <w:vAlign w:val="top"/>
                </w:tcPr>
                <w:p>
                  <w:pPr>
                    <w:pStyle w:val="6"/>
                    <w:spacing w:before="35" w:line="217" w:lineRule="auto"/>
                    <w:ind w:left="2068"/>
                    <w:rPr>
                      <w:sz w:val="20"/>
                      <w:szCs w:val="20"/>
                    </w:rPr>
                  </w:pPr>
                  <w:r>
                    <w:rPr>
                      <w:spacing w:val="8"/>
                      <w:sz w:val="20"/>
                      <w:szCs w:val="20"/>
                    </w:rPr>
                    <w:t>环境管控单元名称</w:t>
                  </w:r>
                </w:p>
              </w:tc>
              <w:tc>
                <w:tcPr>
                  <w:tcW w:w="4161" w:type="dxa"/>
                  <w:gridSpan w:val="2"/>
                  <w:vAlign w:val="top"/>
                </w:tcPr>
                <w:p>
                  <w:pPr>
                    <w:pStyle w:val="6"/>
                    <w:spacing w:before="35" w:line="217" w:lineRule="auto"/>
                    <w:ind w:left="1245"/>
                    <w:rPr>
                      <w:sz w:val="20"/>
                      <w:szCs w:val="20"/>
                    </w:rPr>
                  </w:pPr>
                  <w:r>
                    <w:rPr>
                      <w:spacing w:val="8"/>
                      <w:sz w:val="20"/>
                      <w:szCs w:val="20"/>
                    </w:rPr>
                    <w:t>环境管控单元类型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663" w:type="dxa"/>
                  <w:gridSpan w:val="3"/>
                  <w:vAlign w:val="top"/>
                </w:tcPr>
                <w:p>
                  <w:pPr>
                    <w:spacing w:before="68" w:line="195" w:lineRule="auto"/>
                    <w:ind w:left="615"/>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5"/>
                      <w:sz w:val="20"/>
                      <w:szCs w:val="20"/>
                    </w:rPr>
                    <w:t>50015120001</w:t>
                  </w:r>
                </w:p>
              </w:tc>
              <w:tc>
                <w:tcPr>
                  <w:tcW w:w="5808" w:type="dxa"/>
                  <w:vAlign w:val="top"/>
                </w:tcPr>
                <w:p>
                  <w:pPr>
                    <w:pStyle w:val="6"/>
                    <w:spacing w:before="32" w:line="217" w:lineRule="auto"/>
                    <w:ind w:left="1089"/>
                    <w:rPr>
                      <w:sz w:val="20"/>
                      <w:szCs w:val="20"/>
                    </w:rPr>
                  </w:pPr>
                  <w:r>
                    <w:rPr>
                      <w:spacing w:val="8"/>
                      <w:sz w:val="20"/>
                      <w:szCs w:val="20"/>
                    </w:rPr>
                    <w:t>铜梁区工业城镇重点管控单元</w:t>
                  </w:r>
                  <w:r>
                    <w:rPr>
                      <w:rFonts w:ascii="Times New Roman" w:hAnsi="Times New Roman" w:eastAsia="Times New Roman" w:cs="Times New Roman"/>
                      <w:spacing w:val="8"/>
                      <w:sz w:val="20"/>
                      <w:szCs w:val="20"/>
                    </w:rPr>
                    <w:t>-</w:t>
                  </w:r>
                  <w:r>
                    <w:rPr>
                      <w:spacing w:val="8"/>
                      <w:sz w:val="20"/>
                      <w:szCs w:val="20"/>
                    </w:rPr>
                    <w:t>城区片区</w:t>
                  </w:r>
                </w:p>
              </w:tc>
              <w:tc>
                <w:tcPr>
                  <w:tcW w:w="4161" w:type="dxa"/>
                  <w:gridSpan w:val="2"/>
                  <w:vAlign w:val="top"/>
                </w:tcPr>
                <w:p>
                  <w:pPr>
                    <w:pStyle w:val="6"/>
                    <w:spacing w:before="32" w:line="217" w:lineRule="auto"/>
                    <w:ind w:left="1457"/>
                    <w:rPr>
                      <w:sz w:val="20"/>
                      <w:szCs w:val="20"/>
                    </w:rPr>
                  </w:pPr>
                  <w:r>
                    <w:rPr>
                      <w:spacing w:val="8"/>
                      <w:sz w:val="20"/>
                      <w:szCs w:val="20"/>
                    </w:rPr>
                    <w:t>重点管控单元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38" w:type="dxa"/>
                  <w:vAlign w:val="top"/>
                </w:tcPr>
                <w:p>
                  <w:pPr>
                    <w:pStyle w:val="6"/>
                    <w:spacing w:before="29" w:line="235" w:lineRule="auto"/>
                    <w:ind w:left="362" w:right="148" w:hanging="203"/>
                    <w:rPr>
                      <w:sz w:val="20"/>
                      <w:szCs w:val="20"/>
                    </w:rPr>
                  </w:pPr>
                  <w:r>
                    <w:rPr>
                      <w:spacing w:val="6"/>
                      <w:sz w:val="20"/>
                      <w:szCs w:val="20"/>
                    </w:rPr>
                    <w:t>管控要求</w:t>
                  </w:r>
                  <w:r>
                    <w:rPr>
                      <w:sz w:val="20"/>
                      <w:szCs w:val="20"/>
                    </w:rPr>
                    <w:t xml:space="preserve"> </w:t>
                  </w:r>
                  <w:r>
                    <w:rPr>
                      <w:spacing w:val="4"/>
                      <w:sz w:val="20"/>
                      <w:szCs w:val="20"/>
                    </w:rPr>
                    <w:t>层级</w:t>
                  </w:r>
                </w:p>
              </w:tc>
              <w:tc>
                <w:tcPr>
                  <w:tcW w:w="1030" w:type="dxa"/>
                  <w:vAlign w:val="top"/>
                </w:tcPr>
                <w:p>
                  <w:pPr>
                    <w:pStyle w:val="6"/>
                    <w:spacing w:before="29" w:line="235" w:lineRule="auto"/>
                    <w:ind w:left="419" w:right="199" w:hanging="210"/>
                    <w:rPr>
                      <w:sz w:val="20"/>
                      <w:szCs w:val="20"/>
                    </w:rPr>
                  </w:pPr>
                  <w:r>
                    <w:rPr>
                      <w:spacing w:val="5"/>
                      <w:sz w:val="20"/>
                      <w:szCs w:val="20"/>
                    </w:rPr>
                    <w:t>管控类</w:t>
                  </w:r>
                  <w:r>
                    <w:rPr>
                      <w:sz w:val="20"/>
                      <w:szCs w:val="20"/>
                    </w:rPr>
                    <w:t xml:space="preserve"> 型</w:t>
                  </w:r>
                </w:p>
              </w:tc>
              <w:tc>
                <w:tcPr>
                  <w:tcW w:w="6303" w:type="dxa"/>
                  <w:gridSpan w:val="2"/>
                  <w:vAlign w:val="top"/>
                </w:tcPr>
                <w:p>
                  <w:pPr>
                    <w:pStyle w:val="6"/>
                    <w:spacing w:before="164" w:line="228" w:lineRule="auto"/>
                    <w:ind w:left="2741"/>
                    <w:rPr>
                      <w:sz w:val="20"/>
                      <w:szCs w:val="20"/>
                    </w:rPr>
                  </w:pPr>
                  <w:r>
                    <w:rPr>
                      <w:spacing w:val="6"/>
                      <w:sz w:val="20"/>
                      <w:szCs w:val="20"/>
                    </w:rPr>
                    <w:t>管控要求</w:t>
                  </w:r>
                </w:p>
              </w:tc>
              <w:tc>
                <w:tcPr>
                  <w:tcW w:w="3250" w:type="dxa"/>
                  <w:vAlign w:val="top"/>
                </w:tcPr>
                <w:p>
                  <w:pPr>
                    <w:pStyle w:val="6"/>
                    <w:spacing w:before="165" w:line="228" w:lineRule="auto"/>
                    <w:ind w:left="1004"/>
                    <w:rPr>
                      <w:sz w:val="20"/>
                      <w:szCs w:val="20"/>
                    </w:rPr>
                  </w:pPr>
                  <w:r>
                    <w:rPr>
                      <w:spacing w:val="7"/>
                      <w:sz w:val="20"/>
                      <w:szCs w:val="20"/>
                    </w:rPr>
                    <w:t>项目相关情况</w:t>
                  </w:r>
                </w:p>
              </w:tc>
              <w:tc>
                <w:tcPr>
                  <w:tcW w:w="911" w:type="dxa"/>
                  <w:vAlign w:val="top"/>
                </w:tcPr>
                <w:p>
                  <w:pPr>
                    <w:pStyle w:val="6"/>
                    <w:spacing w:before="29" w:line="235" w:lineRule="auto"/>
                    <w:ind w:left="253" w:right="139" w:hanging="106"/>
                    <w:rPr>
                      <w:sz w:val="20"/>
                      <w:szCs w:val="20"/>
                    </w:rPr>
                  </w:pPr>
                  <w:r>
                    <w:rPr>
                      <w:spacing w:val="6"/>
                      <w:sz w:val="20"/>
                      <w:szCs w:val="20"/>
                    </w:rPr>
                    <w:t>符合性</w:t>
                  </w:r>
                  <w:r>
                    <w:rPr>
                      <w:sz w:val="20"/>
                      <w:szCs w:val="20"/>
                    </w:rPr>
                    <w:t xml:space="preserve"> </w:t>
                  </w:r>
                  <w:r>
                    <w:rPr>
                      <w:spacing w:val="3"/>
                      <w:sz w:val="20"/>
                      <w:szCs w:val="20"/>
                    </w:rPr>
                    <w:t>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38"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44" w:lineRule="auto"/>
                    <w:ind w:left="116" w:right="107"/>
                    <w:jc w:val="both"/>
                    <w:rPr>
                      <w:sz w:val="20"/>
                      <w:szCs w:val="20"/>
                    </w:rPr>
                  </w:pPr>
                  <w:r>
                    <w:rPr>
                      <w:spacing w:val="26"/>
                      <w:sz w:val="20"/>
                      <w:szCs w:val="20"/>
                    </w:rPr>
                    <w:t>重庆市总</w:t>
                  </w:r>
                  <w:r>
                    <w:rPr>
                      <w:spacing w:val="2"/>
                      <w:sz w:val="20"/>
                      <w:szCs w:val="20"/>
                    </w:rPr>
                    <w:t xml:space="preserve"> </w:t>
                  </w:r>
                  <w:r>
                    <w:rPr>
                      <w:spacing w:val="27"/>
                      <w:sz w:val="20"/>
                      <w:szCs w:val="20"/>
                    </w:rPr>
                    <w:t>体管控要</w:t>
                  </w:r>
                  <w:r>
                    <w:rPr>
                      <w:sz w:val="20"/>
                      <w:szCs w:val="20"/>
                    </w:rPr>
                    <w:t xml:space="preserve"> 求</w:t>
                  </w:r>
                </w:p>
              </w:tc>
              <w:tc>
                <w:tcPr>
                  <w:tcW w:w="1030"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39" w:lineRule="auto"/>
                    <w:ind w:left="113" w:right="108" w:firstLine="3"/>
                    <w:rPr>
                      <w:sz w:val="20"/>
                      <w:szCs w:val="20"/>
                    </w:rPr>
                  </w:pPr>
                  <w:r>
                    <w:rPr>
                      <w:spacing w:val="-5"/>
                      <w:sz w:val="20"/>
                      <w:szCs w:val="20"/>
                    </w:rPr>
                    <w:t>空</w:t>
                  </w:r>
                  <w:r>
                    <w:rPr>
                      <w:spacing w:val="18"/>
                      <w:sz w:val="20"/>
                      <w:szCs w:val="20"/>
                    </w:rPr>
                    <w:t xml:space="preserve"> </w:t>
                  </w:r>
                  <w:r>
                    <w:rPr>
                      <w:spacing w:val="-5"/>
                      <w:sz w:val="20"/>
                      <w:szCs w:val="20"/>
                    </w:rPr>
                    <w:t>间 布</w:t>
                  </w:r>
                  <w:r>
                    <w:rPr>
                      <w:sz w:val="20"/>
                      <w:szCs w:val="20"/>
                    </w:rPr>
                    <w:t xml:space="preserve"> </w:t>
                  </w:r>
                  <w:r>
                    <w:rPr>
                      <w:spacing w:val="6"/>
                      <w:sz w:val="20"/>
                      <w:szCs w:val="20"/>
                    </w:rPr>
                    <w:t>局约束</w:t>
                  </w:r>
                </w:p>
              </w:tc>
              <w:tc>
                <w:tcPr>
                  <w:tcW w:w="6303" w:type="dxa"/>
                  <w:gridSpan w:val="2"/>
                  <w:vAlign w:val="top"/>
                </w:tcPr>
                <w:p>
                  <w:pPr>
                    <w:pStyle w:val="6"/>
                    <w:spacing w:before="30"/>
                    <w:ind w:left="112" w:right="51"/>
                    <w:jc w:val="both"/>
                    <w:rPr>
                      <w:sz w:val="20"/>
                      <w:szCs w:val="20"/>
                    </w:rPr>
                  </w:pPr>
                  <w:r>
                    <w:rPr>
                      <w:spacing w:val="9"/>
                      <w:sz w:val="20"/>
                      <w:szCs w:val="20"/>
                    </w:rPr>
                    <w:t>第一条  深入贯彻习近平生态文明思想，筑牢长江上游重要生态屏</w:t>
                  </w:r>
                  <w:r>
                    <w:rPr>
                      <w:spacing w:val="7"/>
                      <w:sz w:val="20"/>
                      <w:szCs w:val="20"/>
                    </w:rPr>
                    <w:t xml:space="preserve"> </w:t>
                  </w:r>
                  <w:r>
                    <w:rPr>
                      <w:spacing w:val="4"/>
                      <w:sz w:val="20"/>
                      <w:szCs w:val="20"/>
                    </w:rPr>
                    <w:t>障，推动优势区域重点发展、生态功能区重点保护、城乡融合发展，</w:t>
                  </w:r>
                  <w:r>
                    <w:rPr>
                      <w:spacing w:val="12"/>
                      <w:sz w:val="20"/>
                      <w:szCs w:val="20"/>
                    </w:rPr>
                    <w:t xml:space="preserve"> </w:t>
                  </w:r>
                  <w:r>
                    <w:rPr>
                      <w:spacing w:val="8"/>
                      <w:sz w:val="20"/>
                      <w:szCs w:val="20"/>
                    </w:rPr>
                    <w:t>优化重点区域、流域、产业的空间布局。</w:t>
                  </w:r>
                </w:p>
              </w:tc>
              <w:tc>
                <w:tcPr>
                  <w:tcW w:w="3250" w:type="dxa"/>
                  <w:vAlign w:val="top"/>
                </w:tcPr>
                <w:p>
                  <w:pPr>
                    <w:pStyle w:val="6"/>
                    <w:spacing w:before="304" w:line="229" w:lineRule="auto"/>
                    <w:ind w:left="1320"/>
                    <w:rPr>
                      <w:sz w:val="20"/>
                      <w:szCs w:val="20"/>
                    </w:rPr>
                  </w:pPr>
                  <w:r>
                    <w:rPr>
                      <w:spacing w:val="5"/>
                      <w:sz w:val="20"/>
                      <w:szCs w:val="20"/>
                    </w:rPr>
                    <w:t>不涉及</w:t>
                  </w:r>
                </w:p>
              </w:tc>
              <w:tc>
                <w:tcPr>
                  <w:tcW w:w="911" w:type="dxa"/>
                  <w:vAlign w:val="top"/>
                </w:tcPr>
                <w:p>
                  <w:pPr>
                    <w:pStyle w:val="6"/>
                    <w:spacing w:before="304" w:line="228" w:lineRule="auto"/>
                    <w:ind w:left="253"/>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138"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303" w:type="dxa"/>
                  <w:gridSpan w:val="2"/>
                  <w:vAlign w:val="top"/>
                </w:tcPr>
                <w:p>
                  <w:pPr>
                    <w:pStyle w:val="6"/>
                    <w:spacing w:before="35" w:line="245" w:lineRule="auto"/>
                    <w:ind w:left="113" w:right="35"/>
                    <w:jc w:val="both"/>
                    <w:rPr>
                      <w:sz w:val="20"/>
                      <w:szCs w:val="20"/>
                    </w:rPr>
                  </w:pPr>
                  <w:r>
                    <w:rPr>
                      <w:spacing w:val="9"/>
                      <w:sz w:val="20"/>
                      <w:szCs w:val="20"/>
                    </w:rPr>
                    <w:t>第二条  禁止在长江干支流、重要湖泊岸线一公里范围内新建、扩</w:t>
                  </w:r>
                  <w:r>
                    <w:rPr>
                      <w:spacing w:val="7"/>
                      <w:sz w:val="20"/>
                      <w:szCs w:val="20"/>
                    </w:rPr>
                    <w:t xml:space="preserve"> </w:t>
                  </w:r>
                  <w:r>
                    <w:rPr>
                      <w:spacing w:val="6"/>
                      <w:sz w:val="20"/>
                      <w:szCs w:val="20"/>
                    </w:rPr>
                    <w:t>建化工园区和化工项目。禁止在长江干流岸线三公里范围内和重要</w:t>
                  </w:r>
                  <w:r>
                    <w:rPr>
                      <w:spacing w:val="4"/>
                      <w:sz w:val="20"/>
                      <w:szCs w:val="20"/>
                    </w:rPr>
                    <w:t xml:space="preserve">  </w:t>
                  </w:r>
                  <w:r>
                    <w:rPr>
                      <w:spacing w:val="8"/>
                      <w:sz w:val="20"/>
                      <w:szCs w:val="20"/>
                    </w:rPr>
                    <w:t>支流岸线一公里范围内新建、改建、扩建尾矿库、冶炼渣库、磷石</w:t>
                  </w:r>
                  <w:r>
                    <w:rPr>
                      <w:spacing w:val="6"/>
                      <w:sz w:val="20"/>
                      <w:szCs w:val="20"/>
                    </w:rPr>
                    <w:t xml:space="preserve">  </w:t>
                  </w:r>
                  <w:r>
                    <w:rPr>
                      <w:spacing w:val="9"/>
                      <w:sz w:val="20"/>
                      <w:szCs w:val="20"/>
                    </w:rPr>
                    <w:t>膏库，以提升安全、生态环境保护水平为目的的改建除外。禁止在</w:t>
                  </w:r>
                  <w:r>
                    <w:rPr>
                      <w:spacing w:val="15"/>
                      <w:sz w:val="20"/>
                      <w:szCs w:val="20"/>
                    </w:rPr>
                    <w:t xml:space="preserve"> </w:t>
                  </w:r>
                  <w:r>
                    <w:rPr>
                      <w:spacing w:val="5"/>
                      <w:sz w:val="20"/>
                      <w:szCs w:val="20"/>
                    </w:rPr>
                    <w:t>长江、嘉陵江、乌江岸线一公里范围内布局新建重化工、纸浆</w:t>
                  </w:r>
                  <w:r>
                    <w:rPr>
                      <w:spacing w:val="4"/>
                      <w:sz w:val="20"/>
                      <w:szCs w:val="20"/>
                    </w:rPr>
                    <w:t>制造、</w:t>
                  </w:r>
                  <w:r>
                    <w:rPr>
                      <w:sz w:val="20"/>
                      <w:szCs w:val="20"/>
                    </w:rPr>
                    <w:t xml:space="preserve"> </w:t>
                  </w:r>
                  <w:r>
                    <w:rPr>
                      <w:spacing w:val="8"/>
                      <w:sz w:val="20"/>
                      <w:szCs w:val="20"/>
                    </w:rPr>
                    <w:t>印染等存在环境风险的项目。</w:t>
                  </w:r>
                </w:p>
              </w:tc>
              <w:tc>
                <w:tcPr>
                  <w:tcW w:w="3250" w:type="dxa"/>
                  <w:vAlign w:val="top"/>
                </w:tcPr>
                <w:p>
                  <w:pPr>
                    <w:rPr>
                      <w:rFonts w:ascii="Arial"/>
                      <w:sz w:val="21"/>
                    </w:rPr>
                  </w:pPr>
                </w:p>
                <w:p>
                  <w:pPr>
                    <w:pStyle w:val="6"/>
                    <w:spacing w:before="65" w:line="246" w:lineRule="auto"/>
                    <w:ind w:left="115" w:right="200"/>
                    <w:rPr>
                      <w:sz w:val="20"/>
                      <w:szCs w:val="20"/>
                    </w:rPr>
                  </w:pPr>
                  <w:r>
                    <w:rPr>
                      <w:spacing w:val="9"/>
                      <w:sz w:val="20"/>
                      <w:szCs w:val="20"/>
                    </w:rPr>
                    <w:t>本项目为汽车零部件制造业，不</w:t>
                  </w:r>
                  <w:r>
                    <w:rPr>
                      <w:spacing w:val="1"/>
                      <w:sz w:val="20"/>
                      <w:szCs w:val="20"/>
                    </w:rPr>
                    <w:t xml:space="preserve"> </w:t>
                  </w:r>
                  <w:r>
                    <w:rPr>
                      <w:spacing w:val="9"/>
                      <w:sz w:val="20"/>
                      <w:szCs w:val="20"/>
                    </w:rPr>
                    <w:t>属于化工、尾矿库、冶炼渣库、</w:t>
                  </w:r>
                  <w:r>
                    <w:rPr>
                      <w:spacing w:val="2"/>
                      <w:sz w:val="20"/>
                      <w:szCs w:val="20"/>
                    </w:rPr>
                    <w:t xml:space="preserve"> </w:t>
                  </w:r>
                  <w:r>
                    <w:rPr>
                      <w:spacing w:val="9"/>
                      <w:sz w:val="20"/>
                      <w:szCs w:val="20"/>
                    </w:rPr>
                    <w:t>磷石膏库、纸浆制造、印染等项</w:t>
                  </w:r>
                  <w:r>
                    <w:rPr>
                      <w:spacing w:val="2"/>
                      <w:sz w:val="20"/>
                      <w:szCs w:val="20"/>
                    </w:rPr>
                    <w:t xml:space="preserve"> </w:t>
                  </w:r>
                  <w:r>
                    <w:rPr>
                      <w:sz w:val="20"/>
                      <w:szCs w:val="20"/>
                    </w:rPr>
                    <w:t>目。</w:t>
                  </w:r>
                </w:p>
              </w:tc>
              <w:tc>
                <w:tcPr>
                  <w:tcW w:w="911" w:type="dxa"/>
                  <w:vAlign w:val="top"/>
                </w:tcPr>
                <w:p>
                  <w:pPr>
                    <w:spacing w:line="321" w:lineRule="auto"/>
                    <w:rPr>
                      <w:rFonts w:ascii="Arial"/>
                      <w:sz w:val="21"/>
                    </w:rPr>
                  </w:pPr>
                </w:p>
                <w:p>
                  <w:pPr>
                    <w:spacing w:line="322" w:lineRule="auto"/>
                    <w:rPr>
                      <w:rFonts w:ascii="Arial"/>
                      <w:sz w:val="21"/>
                    </w:rPr>
                  </w:pPr>
                </w:p>
                <w:p>
                  <w:pPr>
                    <w:pStyle w:val="6"/>
                    <w:spacing w:before="65" w:line="228" w:lineRule="auto"/>
                    <w:ind w:left="253"/>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1138"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303" w:type="dxa"/>
                  <w:gridSpan w:val="2"/>
                  <w:vAlign w:val="top"/>
                </w:tcPr>
                <w:p>
                  <w:pPr>
                    <w:pStyle w:val="6"/>
                    <w:spacing w:before="32" w:line="247" w:lineRule="auto"/>
                    <w:ind w:left="67" w:right="106" w:firstLine="45"/>
                    <w:rPr>
                      <w:sz w:val="20"/>
                      <w:szCs w:val="20"/>
                    </w:rPr>
                  </w:pPr>
                  <w:r>
                    <w:rPr>
                      <w:spacing w:val="9"/>
                      <w:sz w:val="20"/>
                      <w:szCs w:val="20"/>
                    </w:rPr>
                    <w:t>第三条  禁止在合规园区外新建、扩建钢铁、石化、化工、焦化、</w:t>
                  </w:r>
                  <w:r>
                    <w:rPr>
                      <w:spacing w:val="7"/>
                      <w:sz w:val="20"/>
                      <w:szCs w:val="20"/>
                    </w:rPr>
                    <w:t xml:space="preserve"> </w:t>
                  </w:r>
                  <w:r>
                    <w:rPr>
                      <w:spacing w:val="11"/>
                      <w:sz w:val="20"/>
                      <w:szCs w:val="20"/>
                    </w:rPr>
                    <w:t>建材、有色、制浆造纸等高污染项目（高污染项目严格按照《环境</w:t>
                  </w:r>
                  <w:r>
                    <w:rPr>
                      <w:spacing w:val="4"/>
                      <w:sz w:val="20"/>
                      <w:szCs w:val="20"/>
                    </w:rPr>
                    <w:t xml:space="preserve"> </w:t>
                  </w:r>
                  <w:r>
                    <w:rPr>
                      <w:spacing w:val="11"/>
                      <w:sz w:val="20"/>
                      <w:szCs w:val="20"/>
                    </w:rPr>
                    <w:t>保护综合名录》</w:t>
                  </w:r>
                  <w:r>
                    <w:rPr>
                      <w:rFonts w:ascii="Times New Roman" w:hAnsi="Times New Roman" w:eastAsia="Times New Roman" w:cs="Times New Roman"/>
                      <w:spacing w:val="11"/>
                      <w:sz w:val="20"/>
                      <w:szCs w:val="20"/>
                    </w:rPr>
                    <w:t>“</w:t>
                  </w:r>
                  <w:r>
                    <w:rPr>
                      <w:spacing w:val="11"/>
                      <w:sz w:val="20"/>
                      <w:szCs w:val="20"/>
                    </w:rPr>
                    <w:t>高污染</w:t>
                  </w:r>
                  <w:r>
                    <w:rPr>
                      <w:rFonts w:ascii="Times New Roman" w:hAnsi="Times New Roman" w:eastAsia="Times New Roman" w:cs="Times New Roman"/>
                      <w:spacing w:val="11"/>
                      <w:sz w:val="20"/>
                      <w:szCs w:val="20"/>
                    </w:rPr>
                    <w:t>”</w:t>
                  </w:r>
                  <w:r>
                    <w:rPr>
                      <w:spacing w:val="11"/>
                      <w:sz w:val="20"/>
                      <w:szCs w:val="20"/>
                    </w:rPr>
                    <w:t>产品名录执行）。禁</w:t>
                  </w:r>
                  <w:r>
                    <w:rPr>
                      <w:spacing w:val="10"/>
                      <w:sz w:val="20"/>
                      <w:szCs w:val="20"/>
                    </w:rPr>
                    <w:t>止新建、扩建不符合</w:t>
                  </w:r>
                  <w:r>
                    <w:rPr>
                      <w:sz w:val="20"/>
                      <w:szCs w:val="20"/>
                    </w:rPr>
                    <w:t xml:space="preserve"> </w:t>
                  </w:r>
                  <w:r>
                    <w:rPr>
                      <w:spacing w:val="11"/>
                      <w:sz w:val="20"/>
                      <w:szCs w:val="20"/>
                    </w:rPr>
                    <w:t>国家石化、现代煤化工等产业布局规划的项目。新建、改建、扩建</w:t>
                  </w:r>
                  <w:r>
                    <w:rPr>
                      <w:spacing w:val="4"/>
                      <w:sz w:val="20"/>
                      <w:szCs w:val="20"/>
                    </w:rPr>
                    <w:t xml:space="preserve"> </w:t>
                  </w:r>
                  <w:r>
                    <w:rPr>
                      <w:rFonts w:ascii="Times New Roman" w:hAnsi="Times New Roman" w:eastAsia="Times New Roman" w:cs="Times New Roman"/>
                      <w:spacing w:val="11"/>
                      <w:sz w:val="20"/>
                      <w:szCs w:val="20"/>
                    </w:rPr>
                    <w:t>“</w:t>
                  </w:r>
                  <w:r>
                    <w:rPr>
                      <w:spacing w:val="11"/>
                      <w:sz w:val="20"/>
                      <w:szCs w:val="20"/>
                    </w:rPr>
                    <w:t>两高</w:t>
                  </w:r>
                  <w:r>
                    <w:rPr>
                      <w:rFonts w:ascii="Times New Roman" w:hAnsi="Times New Roman" w:eastAsia="Times New Roman" w:cs="Times New Roman"/>
                      <w:spacing w:val="11"/>
                      <w:sz w:val="20"/>
                      <w:szCs w:val="20"/>
                    </w:rPr>
                    <w:t>”</w:t>
                  </w:r>
                  <w:r>
                    <w:rPr>
                      <w:spacing w:val="11"/>
                      <w:sz w:val="20"/>
                      <w:szCs w:val="20"/>
                    </w:rPr>
                    <w:t>项目须符合生态环境保护法律法规和相</w:t>
                  </w:r>
                  <w:r>
                    <w:rPr>
                      <w:spacing w:val="10"/>
                      <w:sz w:val="20"/>
                      <w:szCs w:val="20"/>
                    </w:rPr>
                    <w:t>关法定规划，满足重</w:t>
                  </w:r>
                  <w:r>
                    <w:rPr>
                      <w:sz w:val="20"/>
                      <w:szCs w:val="20"/>
                    </w:rPr>
                    <w:t xml:space="preserve"> </w:t>
                  </w:r>
                  <w:r>
                    <w:rPr>
                      <w:spacing w:val="10"/>
                      <w:sz w:val="20"/>
                      <w:szCs w:val="20"/>
                    </w:rPr>
                    <w:t>点污染物排放总量控制、碳排放达峰目标、生态环境准入清</w:t>
                  </w:r>
                  <w:r>
                    <w:rPr>
                      <w:spacing w:val="9"/>
                      <w:sz w:val="20"/>
                      <w:szCs w:val="20"/>
                    </w:rPr>
                    <w:t>单、相</w:t>
                  </w:r>
                  <w:r>
                    <w:rPr>
                      <w:sz w:val="20"/>
                      <w:szCs w:val="20"/>
                    </w:rPr>
                    <w:t xml:space="preserve"> </w:t>
                  </w:r>
                  <w:r>
                    <w:rPr>
                      <w:spacing w:val="8"/>
                      <w:sz w:val="20"/>
                      <w:szCs w:val="20"/>
                    </w:rPr>
                    <w:t>关规划环评和相应行业建设项目环境准入条件、环评文件审批原则</w:t>
                  </w:r>
                  <w:r>
                    <w:rPr>
                      <w:sz w:val="20"/>
                      <w:szCs w:val="20"/>
                    </w:rPr>
                    <w:t xml:space="preserve">  </w:t>
                  </w:r>
                  <w:r>
                    <w:rPr>
                      <w:spacing w:val="18"/>
                      <w:sz w:val="20"/>
                      <w:szCs w:val="20"/>
                    </w:rPr>
                    <w:t>要求。</w:t>
                  </w:r>
                </w:p>
              </w:tc>
              <w:tc>
                <w:tcPr>
                  <w:tcW w:w="3250" w:type="dxa"/>
                  <w:vAlign w:val="top"/>
                </w:tcPr>
                <w:p>
                  <w:pPr>
                    <w:spacing w:line="255" w:lineRule="auto"/>
                    <w:rPr>
                      <w:rFonts w:ascii="Arial"/>
                      <w:sz w:val="21"/>
                    </w:rPr>
                  </w:pPr>
                </w:p>
                <w:p>
                  <w:pPr>
                    <w:spacing w:line="256" w:lineRule="auto"/>
                    <w:rPr>
                      <w:rFonts w:ascii="Arial"/>
                      <w:sz w:val="21"/>
                    </w:rPr>
                  </w:pPr>
                </w:p>
                <w:p>
                  <w:pPr>
                    <w:pStyle w:val="6"/>
                    <w:spacing w:before="65" w:line="245" w:lineRule="auto"/>
                    <w:ind w:left="115" w:right="200"/>
                    <w:rPr>
                      <w:sz w:val="20"/>
                      <w:szCs w:val="20"/>
                    </w:rPr>
                  </w:pPr>
                  <w:r>
                    <w:rPr>
                      <w:spacing w:val="9"/>
                      <w:sz w:val="20"/>
                      <w:szCs w:val="20"/>
                    </w:rPr>
                    <w:t>本项目为汽车零部件制造业，不</w:t>
                  </w:r>
                  <w:r>
                    <w:rPr>
                      <w:spacing w:val="1"/>
                      <w:sz w:val="20"/>
                      <w:szCs w:val="20"/>
                    </w:rPr>
                    <w:t xml:space="preserve"> </w:t>
                  </w:r>
                  <w:r>
                    <w:rPr>
                      <w:spacing w:val="9"/>
                      <w:sz w:val="20"/>
                      <w:szCs w:val="20"/>
                    </w:rPr>
                    <w:t>属于钢铁、石化、化工、焦化、</w:t>
                  </w:r>
                  <w:r>
                    <w:rPr>
                      <w:sz w:val="20"/>
                      <w:szCs w:val="20"/>
                    </w:rPr>
                    <w:t xml:space="preserve"> </w:t>
                  </w:r>
                  <w:r>
                    <w:rPr>
                      <w:spacing w:val="9"/>
                      <w:sz w:val="20"/>
                      <w:szCs w:val="20"/>
                    </w:rPr>
                    <w:t>建材、有色、制浆造纸等高污染</w:t>
                  </w:r>
                  <w:r>
                    <w:rPr>
                      <w:sz w:val="20"/>
                      <w:szCs w:val="20"/>
                    </w:rPr>
                    <w:t xml:space="preserve"> </w:t>
                  </w:r>
                  <w:r>
                    <w:rPr>
                      <w:spacing w:val="7"/>
                      <w:sz w:val="20"/>
                      <w:szCs w:val="20"/>
                    </w:rPr>
                    <w:t>项目，不属于</w:t>
                  </w:r>
                  <w:r>
                    <w:rPr>
                      <w:rFonts w:ascii="Times New Roman" w:hAnsi="Times New Roman" w:eastAsia="Times New Roman" w:cs="Times New Roman"/>
                      <w:spacing w:val="7"/>
                      <w:sz w:val="20"/>
                      <w:szCs w:val="20"/>
                    </w:rPr>
                    <w:t>“</w:t>
                  </w:r>
                  <w:r>
                    <w:rPr>
                      <w:spacing w:val="7"/>
                      <w:sz w:val="20"/>
                      <w:szCs w:val="20"/>
                    </w:rPr>
                    <w:t>两高</w:t>
                  </w:r>
                  <w:r>
                    <w:rPr>
                      <w:rFonts w:ascii="Times New Roman" w:hAnsi="Times New Roman" w:eastAsia="Times New Roman" w:cs="Times New Roman"/>
                      <w:spacing w:val="7"/>
                      <w:sz w:val="20"/>
                      <w:szCs w:val="20"/>
                    </w:rPr>
                    <w:t>”</w:t>
                  </w:r>
                  <w:r>
                    <w:rPr>
                      <w:spacing w:val="7"/>
                      <w:sz w:val="20"/>
                      <w:szCs w:val="20"/>
                    </w:rPr>
                    <w:t>项目。</w:t>
                  </w:r>
                </w:p>
              </w:tc>
              <w:tc>
                <w:tcPr>
                  <w:tcW w:w="911"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pStyle w:val="6"/>
                    <w:spacing w:before="65" w:line="228" w:lineRule="auto"/>
                    <w:ind w:left="253"/>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138"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303" w:type="dxa"/>
                  <w:gridSpan w:val="2"/>
                  <w:vAlign w:val="top"/>
                </w:tcPr>
                <w:p>
                  <w:pPr>
                    <w:pStyle w:val="6"/>
                    <w:spacing w:before="34" w:line="244" w:lineRule="auto"/>
                    <w:ind w:left="113" w:right="101"/>
                    <w:jc w:val="both"/>
                    <w:rPr>
                      <w:sz w:val="20"/>
                      <w:szCs w:val="20"/>
                    </w:rPr>
                  </w:pPr>
                  <w:r>
                    <w:rPr>
                      <w:spacing w:val="9"/>
                      <w:sz w:val="20"/>
                      <w:szCs w:val="20"/>
                    </w:rPr>
                    <w:t>第四条  严把项目准入关口，对不符合要求的高耗能、高排放、低</w:t>
                  </w:r>
                  <w:r>
                    <w:rPr>
                      <w:spacing w:val="7"/>
                      <w:sz w:val="20"/>
                      <w:szCs w:val="20"/>
                    </w:rPr>
                    <w:t xml:space="preserve"> </w:t>
                  </w:r>
                  <w:r>
                    <w:rPr>
                      <w:spacing w:val="6"/>
                      <w:sz w:val="20"/>
                      <w:szCs w:val="20"/>
                    </w:rPr>
                    <w:t>水平项目坚决不予准入。除在安全或者产业布局等方面有特殊要求</w:t>
                  </w:r>
                  <w:r>
                    <w:rPr>
                      <w:spacing w:val="5"/>
                      <w:sz w:val="20"/>
                      <w:szCs w:val="20"/>
                    </w:rPr>
                    <w:t xml:space="preserve">  </w:t>
                  </w:r>
                  <w:r>
                    <w:rPr>
                      <w:spacing w:val="3"/>
                      <w:sz w:val="20"/>
                      <w:szCs w:val="20"/>
                    </w:rPr>
                    <w:t>的项目外，新建有污染物排放的工业项目应当进</w:t>
                  </w:r>
                  <w:r>
                    <w:rPr>
                      <w:spacing w:val="2"/>
                      <w:sz w:val="20"/>
                      <w:szCs w:val="20"/>
                    </w:rPr>
                    <w:t>入工业集聚区。新建</w:t>
                  </w:r>
                  <w:r>
                    <w:rPr>
                      <w:sz w:val="20"/>
                      <w:szCs w:val="20"/>
                    </w:rPr>
                    <w:t xml:space="preserve"> </w:t>
                  </w:r>
                  <w:r>
                    <w:rPr>
                      <w:spacing w:val="3"/>
                      <w:sz w:val="20"/>
                      <w:szCs w:val="20"/>
                    </w:rPr>
                    <w:t>化工项目应当进入全市统一布局的化工产业集聚</w:t>
                  </w:r>
                  <w:r>
                    <w:rPr>
                      <w:spacing w:val="2"/>
                      <w:sz w:val="20"/>
                      <w:szCs w:val="20"/>
                    </w:rPr>
                    <w:t>区。鼓励现有工业项</w:t>
                  </w:r>
                  <w:r>
                    <w:rPr>
                      <w:sz w:val="20"/>
                      <w:szCs w:val="20"/>
                    </w:rPr>
                    <w:t xml:space="preserve"> </w:t>
                  </w:r>
                  <w:r>
                    <w:rPr>
                      <w:spacing w:val="6"/>
                      <w:sz w:val="20"/>
                      <w:szCs w:val="20"/>
                    </w:rPr>
                    <w:t>目、化工项目分别搬入工业集聚区、化工产业集聚区。</w:t>
                  </w:r>
                </w:p>
              </w:tc>
              <w:tc>
                <w:tcPr>
                  <w:tcW w:w="3250" w:type="dxa"/>
                  <w:vAlign w:val="top"/>
                </w:tcPr>
                <w:p>
                  <w:pPr>
                    <w:spacing w:line="375" w:lineRule="auto"/>
                    <w:rPr>
                      <w:rFonts w:ascii="Arial"/>
                      <w:sz w:val="21"/>
                    </w:rPr>
                  </w:pPr>
                </w:p>
                <w:p>
                  <w:pPr>
                    <w:pStyle w:val="6"/>
                    <w:spacing w:before="65" w:line="239" w:lineRule="auto"/>
                    <w:ind w:left="117" w:right="200" w:hanging="2"/>
                    <w:rPr>
                      <w:sz w:val="20"/>
                      <w:szCs w:val="20"/>
                    </w:rPr>
                  </w:pPr>
                  <w:r>
                    <w:rPr>
                      <w:spacing w:val="9"/>
                      <w:sz w:val="20"/>
                      <w:szCs w:val="20"/>
                    </w:rPr>
                    <w:t>本项目不属于化工项目，项目位</w:t>
                  </w:r>
                  <w:r>
                    <w:rPr>
                      <w:spacing w:val="1"/>
                      <w:sz w:val="20"/>
                      <w:szCs w:val="20"/>
                    </w:rPr>
                    <w:t xml:space="preserve"> </w:t>
                  </w:r>
                  <w:r>
                    <w:rPr>
                      <w:spacing w:val="7"/>
                      <w:sz w:val="20"/>
                      <w:szCs w:val="20"/>
                    </w:rPr>
                    <w:t>于铜梁工业园内。</w:t>
                  </w:r>
                </w:p>
              </w:tc>
              <w:tc>
                <w:tcPr>
                  <w:tcW w:w="911" w:type="dxa"/>
                  <w:vAlign w:val="top"/>
                </w:tcPr>
                <w:p>
                  <w:pPr>
                    <w:spacing w:line="255" w:lineRule="auto"/>
                    <w:rPr>
                      <w:rFonts w:ascii="Arial"/>
                      <w:sz w:val="21"/>
                    </w:rPr>
                  </w:pPr>
                </w:p>
                <w:p>
                  <w:pPr>
                    <w:spacing w:line="256" w:lineRule="auto"/>
                    <w:rPr>
                      <w:rFonts w:ascii="Arial"/>
                      <w:sz w:val="21"/>
                    </w:rPr>
                  </w:pPr>
                </w:p>
                <w:p>
                  <w:pPr>
                    <w:pStyle w:val="6"/>
                    <w:spacing w:before="65" w:line="228" w:lineRule="auto"/>
                    <w:ind w:left="253"/>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38"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303" w:type="dxa"/>
                  <w:gridSpan w:val="2"/>
                  <w:vAlign w:val="top"/>
                </w:tcPr>
                <w:p>
                  <w:pPr>
                    <w:pStyle w:val="6"/>
                    <w:spacing w:before="170" w:line="239" w:lineRule="auto"/>
                    <w:ind w:left="112" w:right="106"/>
                    <w:rPr>
                      <w:sz w:val="20"/>
                      <w:szCs w:val="20"/>
                    </w:rPr>
                  </w:pPr>
                  <w:r>
                    <w:rPr>
                      <w:spacing w:val="9"/>
                      <w:sz w:val="20"/>
                      <w:szCs w:val="20"/>
                    </w:rPr>
                    <w:t>第五条  新建、扩建有色金属冶炼、电镀、铅蓄电池等企业应布设</w:t>
                  </w:r>
                  <w:r>
                    <w:rPr>
                      <w:spacing w:val="7"/>
                      <w:sz w:val="20"/>
                      <w:szCs w:val="20"/>
                    </w:rPr>
                    <w:t xml:space="preserve"> </w:t>
                  </w:r>
                  <w:r>
                    <w:rPr>
                      <w:spacing w:val="9"/>
                      <w:sz w:val="20"/>
                      <w:szCs w:val="20"/>
                    </w:rPr>
                    <w:t>在依法合规设立并经过规划环评的产业园区。</w:t>
                  </w:r>
                </w:p>
              </w:tc>
              <w:tc>
                <w:tcPr>
                  <w:tcW w:w="3250" w:type="dxa"/>
                  <w:vAlign w:val="top"/>
                </w:tcPr>
                <w:p>
                  <w:pPr>
                    <w:pStyle w:val="6"/>
                    <w:spacing w:before="34" w:line="239" w:lineRule="auto"/>
                    <w:ind w:left="115" w:right="200"/>
                    <w:jc w:val="both"/>
                    <w:rPr>
                      <w:sz w:val="20"/>
                      <w:szCs w:val="20"/>
                    </w:rPr>
                  </w:pPr>
                  <w:r>
                    <w:rPr>
                      <w:spacing w:val="9"/>
                      <w:sz w:val="20"/>
                      <w:szCs w:val="20"/>
                    </w:rPr>
                    <w:t>本项目为汽车零部件制造业，不</w:t>
                  </w:r>
                  <w:r>
                    <w:rPr>
                      <w:spacing w:val="1"/>
                      <w:sz w:val="20"/>
                      <w:szCs w:val="20"/>
                    </w:rPr>
                    <w:t xml:space="preserve"> </w:t>
                  </w:r>
                  <w:r>
                    <w:rPr>
                      <w:spacing w:val="9"/>
                      <w:sz w:val="20"/>
                      <w:szCs w:val="20"/>
                    </w:rPr>
                    <w:t>属于有色金属冶炼、电镀、铅蓄</w:t>
                  </w:r>
                  <w:r>
                    <w:rPr>
                      <w:sz w:val="20"/>
                      <w:szCs w:val="20"/>
                    </w:rPr>
                    <w:t xml:space="preserve"> </w:t>
                  </w:r>
                  <w:r>
                    <w:rPr>
                      <w:spacing w:val="5"/>
                      <w:sz w:val="20"/>
                      <w:szCs w:val="20"/>
                    </w:rPr>
                    <w:t>电池行业。</w:t>
                  </w:r>
                </w:p>
              </w:tc>
              <w:tc>
                <w:tcPr>
                  <w:tcW w:w="911" w:type="dxa"/>
                  <w:vAlign w:val="top"/>
                </w:tcPr>
                <w:p>
                  <w:pPr>
                    <w:spacing w:line="241" w:lineRule="auto"/>
                    <w:rPr>
                      <w:rFonts w:ascii="Arial"/>
                      <w:sz w:val="21"/>
                    </w:rPr>
                  </w:pPr>
                </w:p>
                <w:p>
                  <w:pPr>
                    <w:pStyle w:val="6"/>
                    <w:spacing w:before="65" w:line="228" w:lineRule="auto"/>
                    <w:ind w:left="253"/>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138" w:type="dxa"/>
                  <w:vMerge w:val="continue"/>
                  <w:tcBorders>
                    <w:top w:val="nil"/>
                  </w:tcBorders>
                  <w:vAlign w:val="top"/>
                </w:tcPr>
                <w:p>
                  <w:pPr>
                    <w:rPr>
                      <w:rFonts w:ascii="Arial"/>
                      <w:sz w:val="21"/>
                    </w:rPr>
                  </w:pPr>
                </w:p>
              </w:tc>
              <w:tc>
                <w:tcPr>
                  <w:tcW w:w="1030" w:type="dxa"/>
                  <w:vMerge w:val="continue"/>
                  <w:tcBorders>
                    <w:top w:val="nil"/>
                  </w:tcBorders>
                  <w:vAlign w:val="top"/>
                </w:tcPr>
                <w:p>
                  <w:pPr>
                    <w:rPr>
                      <w:rFonts w:ascii="Arial"/>
                      <w:sz w:val="21"/>
                    </w:rPr>
                  </w:pPr>
                </w:p>
              </w:tc>
              <w:tc>
                <w:tcPr>
                  <w:tcW w:w="6303" w:type="dxa"/>
                  <w:gridSpan w:val="2"/>
                  <w:vAlign w:val="top"/>
                </w:tcPr>
                <w:p>
                  <w:pPr>
                    <w:pStyle w:val="6"/>
                    <w:spacing w:before="36" w:line="216" w:lineRule="auto"/>
                    <w:ind w:left="113"/>
                    <w:rPr>
                      <w:sz w:val="20"/>
                      <w:szCs w:val="20"/>
                    </w:rPr>
                  </w:pPr>
                  <w:r>
                    <w:rPr>
                      <w:spacing w:val="9"/>
                      <w:sz w:val="20"/>
                      <w:szCs w:val="20"/>
                    </w:rPr>
                    <w:t>第六条  涉及环境防护距离的工业企业或项目应通过选址或调整</w:t>
                  </w:r>
                </w:p>
              </w:tc>
              <w:tc>
                <w:tcPr>
                  <w:tcW w:w="3250" w:type="dxa"/>
                  <w:vAlign w:val="top"/>
                </w:tcPr>
                <w:p>
                  <w:pPr>
                    <w:pStyle w:val="6"/>
                    <w:spacing w:before="36" w:line="216" w:lineRule="auto"/>
                    <w:ind w:left="1320"/>
                    <w:rPr>
                      <w:sz w:val="20"/>
                      <w:szCs w:val="20"/>
                    </w:rPr>
                  </w:pPr>
                  <w:r>
                    <w:rPr>
                      <w:spacing w:val="5"/>
                      <w:sz w:val="20"/>
                      <w:szCs w:val="20"/>
                    </w:rPr>
                    <w:t>不涉及</w:t>
                  </w:r>
                </w:p>
              </w:tc>
              <w:tc>
                <w:tcPr>
                  <w:tcW w:w="911" w:type="dxa"/>
                  <w:vAlign w:val="top"/>
                </w:tcPr>
                <w:p>
                  <w:pPr>
                    <w:pStyle w:val="6"/>
                    <w:spacing w:before="36" w:line="216" w:lineRule="auto"/>
                    <w:ind w:left="253"/>
                    <w:rPr>
                      <w:sz w:val="20"/>
                      <w:szCs w:val="20"/>
                    </w:rPr>
                  </w:pPr>
                  <w:r>
                    <w:rPr>
                      <w:spacing w:val="3"/>
                      <w:sz w:val="20"/>
                      <w:szCs w:val="20"/>
                    </w:rPr>
                    <w:t>符合</w:t>
                  </w:r>
                </w:p>
              </w:tc>
            </w:tr>
          </w:tbl>
          <w:p>
            <w:pPr>
              <w:spacing w:line="46" w:lineRule="auto"/>
              <w:rPr>
                <w:rFonts w:ascii="Arial"/>
                <w:sz w:val="2"/>
              </w:rPr>
            </w:pPr>
          </w:p>
        </w:tc>
      </w:tr>
    </w:tbl>
    <w:p>
      <w:pPr>
        <w:pStyle w:val="2"/>
        <w:spacing w:line="221" w:lineRule="exact"/>
        <w:rPr>
          <w:sz w:val="19"/>
        </w:rPr>
      </w:pPr>
    </w:p>
    <w:p>
      <w:pPr>
        <w:spacing w:line="221" w:lineRule="exact"/>
        <w:rPr>
          <w:sz w:val="19"/>
          <w:szCs w:val="19"/>
        </w:rPr>
        <w:sectPr>
          <w:footerReference r:id="rId24" w:type="default"/>
          <w:pgSz w:w="16839" w:h="11906"/>
          <w:pgMar w:top="400" w:right="1586" w:bottom="1326" w:left="1585" w:header="0" w:footer="1110" w:gutter="0"/>
          <w:cols w:space="720" w:num="1"/>
        </w:sectPr>
      </w:pPr>
    </w:p>
    <w:p>
      <w:pPr>
        <w:spacing w:before="42"/>
      </w:pPr>
      <w:r>
        <w:pict>
          <v:shape id="_x0000_s1043" o:spid="_x0000_s1043" style="position:absolute;left:0pt;margin-left:755.8pt;margin-top:78pt;height:425.6pt;width:0.5pt;mso-position-horizontal-relative:page;mso-position-vertical-relative:page;z-index:251681792;mso-width-relative:page;mso-height-relative:page;" filled="f" stroked="t" coordsize="10,8512" o:allowincell="f" path="m4,0l4,8511e">
            <v:fill on="f" focussize="0,0"/>
            <v:stroke weight="0.48pt" color="#000000" miterlimit="2" joinstyle="bevel"/>
            <v:imagedata o:title=""/>
            <o:lock v:ext="edit"/>
          </v:shape>
        </w:pict>
      </w:r>
      <w:r>
        <w:pict>
          <v:shape id="_x0000_s1044" o:spid="_x0000_s1044" style="position:absolute;left:0pt;margin-left:124.4pt;margin-top:503.1pt;height:0.5pt;width:631.9pt;mso-position-horizontal-relative:page;mso-position-vertical-relative:page;z-index:-251636736;mso-width-relative:page;mso-height-relative:page;" filled="f" stroked="t" coordsize="12638,10" o:allowincell="f" path="m0,4l12637,4e">
            <v:fill on="f" focussize="0,0"/>
            <v:stroke weight="0.48pt" color="#000000" miterlimit="2" joinstyle="bevel"/>
            <v:imagedata o:title=""/>
            <o:lock v:ext="edit"/>
          </v:shape>
        </w:pict>
      </w:r>
    </w:p>
    <w:p>
      <w:pPr>
        <w:spacing w:before="41"/>
      </w:pPr>
    </w:p>
    <w:p>
      <w:pPr>
        <w:spacing w:before="41"/>
      </w:pPr>
    </w:p>
    <w:p>
      <w:pPr>
        <w:spacing w:before="41"/>
      </w:pPr>
    </w:p>
    <w:tbl>
      <w:tblPr>
        <w:tblStyle w:val="5"/>
        <w:tblW w:w="1365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1133"/>
        <w:gridCol w:w="1030"/>
        <w:gridCol w:w="6298"/>
        <w:gridCol w:w="3247"/>
        <w:gridCol w:w="1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07" w:type="dxa"/>
            <w:vMerge w:val="restart"/>
            <w:tcBorders>
              <w:top w:val="single" w:color="000000" w:sz="6" w:space="0"/>
              <w:left w:val="single" w:color="000000" w:sz="6" w:space="0"/>
              <w:bottom w:val="nil"/>
            </w:tcBorders>
            <w:vAlign w:val="top"/>
          </w:tcPr>
          <w:p>
            <w:pPr>
              <w:rPr>
                <w:rFonts w:ascii="Arial"/>
                <w:sz w:val="21"/>
              </w:rPr>
            </w:pPr>
            <w:r>
              <w:pict>
                <v:shape id="_x0000_s1045" o:spid="_x0000_s1045" style="position:absolute;left:0pt;margin-left:38.8pt;margin-top:0.95pt;height:426.6pt;width:0.5pt;mso-position-horizontal-relative:page;mso-position-vertical-relative:page;z-index:251680768;mso-width-relative:page;mso-height-relative:page;" filled="f" stroked="t" coordsize="10,8532" path="m4,0l4,8531e">
                  <v:fill on="f" focussize="0,0"/>
                  <v:stroke weight="0.48pt" color="#000000" miterlimit="2" joinstyle="bevel"/>
                  <v:imagedata o:title=""/>
                  <o:lock v:ext="edit"/>
                </v:shape>
              </w:pict>
            </w:r>
          </w:p>
        </w:tc>
        <w:tc>
          <w:tcPr>
            <w:tcW w:w="1133" w:type="dxa"/>
            <w:vMerge w:val="restart"/>
            <w:tcBorders>
              <w:top w:val="single" w:color="000000" w:sz="6" w:space="0"/>
              <w:bottom w:val="nil"/>
            </w:tcBorders>
            <w:vAlign w:val="top"/>
          </w:tcPr>
          <w:p>
            <w:pPr>
              <w:rPr>
                <w:rFonts w:ascii="Arial"/>
                <w:sz w:val="21"/>
              </w:rPr>
            </w:pPr>
          </w:p>
        </w:tc>
        <w:tc>
          <w:tcPr>
            <w:tcW w:w="1030" w:type="dxa"/>
            <w:vMerge w:val="restart"/>
            <w:tcBorders>
              <w:top w:val="single" w:color="000000" w:sz="6" w:space="0"/>
              <w:bottom w:val="nil"/>
            </w:tcBorders>
            <w:vAlign w:val="top"/>
          </w:tcPr>
          <w:p>
            <w:pPr>
              <w:rPr>
                <w:rFonts w:ascii="Arial"/>
                <w:sz w:val="21"/>
              </w:rPr>
            </w:pPr>
          </w:p>
        </w:tc>
        <w:tc>
          <w:tcPr>
            <w:tcW w:w="6298" w:type="dxa"/>
            <w:tcBorders>
              <w:top w:val="single" w:color="000000" w:sz="6" w:space="0"/>
            </w:tcBorders>
            <w:vAlign w:val="top"/>
          </w:tcPr>
          <w:p>
            <w:pPr>
              <w:pStyle w:val="6"/>
              <w:spacing w:before="47" w:line="234" w:lineRule="auto"/>
              <w:ind w:left="111" w:right="199" w:hanging="2"/>
              <w:rPr>
                <w:sz w:val="20"/>
                <w:szCs w:val="20"/>
              </w:rPr>
            </w:pPr>
            <w:r>
              <w:rPr>
                <w:spacing w:val="6"/>
                <w:sz w:val="20"/>
                <w:szCs w:val="20"/>
              </w:rPr>
              <w:t>布局原则上将环境防护距离控制在园区边界或用地红线内，提前合</w:t>
            </w:r>
            <w:r>
              <w:rPr>
                <w:spacing w:val="9"/>
                <w:sz w:val="20"/>
                <w:szCs w:val="20"/>
              </w:rPr>
              <w:t xml:space="preserve"> </w:t>
            </w:r>
            <w:r>
              <w:rPr>
                <w:spacing w:val="6"/>
                <w:sz w:val="20"/>
                <w:szCs w:val="20"/>
              </w:rPr>
              <w:t>理规划项目地块布置、预防环境风险。</w:t>
            </w:r>
          </w:p>
        </w:tc>
        <w:tc>
          <w:tcPr>
            <w:tcW w:w="3247" w:type="dxa"/>
            <w:tcBorders>
              <w:top w:val="single" w:color="000000" w:sz="6" w:space="0"/>
            </w:tcBorders>
            <w:vAlign w:val="top"/>
          </w:tcPr>
          <w:p>
            <w:pPr>
              <w:rPr>
                <w:rFonts w:ascii="Arial"/>
                <w:sz w:val="21"/>
              </w:rPr>
            </w:pPr>
          </w:p>
        </w:tc>
        <w:tc>
          <w:tcPr>
            <w:tcW w:w="1036"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0"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tcBorders>
            <w:vAlign w:val="top"/>
          </w:tcPr>
          <w:p>
            <w:pPr>
              <w:rPr>
                <w:rFonts w:ascii="Arial"/>
                <w:sz w:val="21"/>
              </w:rPr>
            </w:pPr>
          </w:p>
        </w:tc>
        <w:tc>
          <w:tcPr>
            <w:tcW w:w="6298" w:type="dxa"/>
            <w:vAlign w:val="top"/>
          </w:tcPr>
          <w:p>
            <w:pPr>
              <w:pStyle w:val="6"/>
              <w:spacing w:before="33" w:line="239" w:lineRule="auto"/>
              <w:ind w:left="109" w:right="100"/>
              <w:jc w:val="both"/>
              <w:rPr>
                <w:sz w:val="20"/>
                <w:szCs w:val="20"/>
              </w:rPr>
            </w:pPr>
            <w:r>
              <w:rPr>
                <w:spacing w:val="3"/>
                <w:sz w:val="20"/>
                <w:szCs w:val="20"/>
              </w:rPr>
              <w:t>第七条  有效规范空间开发秩序，合理控制</w:t>
            </w:r>
            <w:r>
              <w:rPr>
                <w:spacing w:val="2"/>
                <w:sz w:val="20"/>
                <w:szCs w:val="20"/>
              </w:rPr>
              <w:t>空间开发强度，切实将各</w:t>
            </w:r>
            <w:r>
              <w:rPr>
                <w:sz w:val="20"/>
                <w:szCs w:val="20"/>
              </w:rPr>
              <w:t xml:space="preserve"> </w:t>
            </w:r>
            <w:r>
              <w:rPr>
                <w:spacing w:val="3"/>
                <w:sz w:val="20"/>
                <w:szCs w:val="20"/>
              </w:rPr>
              <w:t>类开发活动限制在资源环境承载能力之内，为构建</w:t>
            </w:r>
            <w:r>
              <w:rPr>
                <w:spacing w:val="2"/>
                <w:sz w:val="20"/>
                <w:szCs w:val="20"/>
              </w:rPr>
              <w:t>高效协调可持续的</w:t>
            </w:r>
            <w:r>
              <w:rPr>
                <w:sz w:val="20"/>
                <w:szCs w:val="20"/>
              </w:rPr>
              <w:t xml:space="preserve"> </w:t>
            </w:r>
            <w:r>
              <w:rPr>
                <w:spacing w:val="7"/>
                <w:sz w:val="20"/>
                <w:szCs w:val="20"/>
              </w:rPr>
              <w:t>国土空间开发格局奠定坚实基础。</w:t>
            </w:r>
          </w:p>
        </w:tc>
        <w:tc>
          <w:tcPr>
            <w:tcW w:w="3247" w:type="dxa"/>
            <w:vAlign w:val="top"/>
          </w:tcPr>
          <w:p>
            <w:pPr>
              <w:pStyle w:val="6"/>
              <w:spacing w:before="303" w:line="229" w:lineRule="auto"/>
              <w:ind w:left="1321"/>
              <w:rPr>
                <w:sz w:val="20"/>
                <w:szCs w:val="20"/>
              </w:rPr>
            </w:pPr>
            <w:r>
              <w:rPr>
                <w:spacing w:val="5"/>
                <w:sz w:val="20"/>
                <w:szCs w:val="20"/>
              </w:rPr>
              <w:t>不涉及</w:t>
            </w:r>
          </w:p>
        </w:tc>
        <w:tc>
          <w:tcPr>
            <w:tcW w:w="1036" w:type="dxa"/>
            <w:tcBorders>
              <w:right w:val="single" w:color="000000" w:sz="6" w:space="0"/>
            </w:tcBorders>
            <w:vAlign w:val="top"/>
          </w:tcPr>
          <w:p>
            <w:pPr>
              <w:pStyle w:val="6"/>
              <w:spacing w:before="302"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2"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44" w:lineRule="auto"/>
              <w:ind w:left="106" w:right="112" w:firstLine="2"/>
              <w:jc w:val="both"/>
              <w:rPr>
                <w:sz w:val="20"/>
                <w:szCs w:val="20"/>
              </w:rPr>
            </w:pPr>
            <w:r>
              <w:rPr>
                <w:sz w:val="20"/>
                <w:szCs w:val="20"/>
              </w:rPr>
              <w:t>污 染</w:t>
            </w:r>
            <w:r>
              <w:rPr>
                <w:spacing w:val="2"/>
                <w:sz w:val="20"/>
                <w:szCs w:val="20"/>
              </w:rPr>
              <w:t xml:space="preserve"> </w:t>
            </w:r>
            <w:r>
              <w:rPr>
                <w:sz w:val="20"/>
                <w:szCs w:val="20"/>
              </w:rPr>
              <w:t xml:space="preserve">物 </w:t>
            </w:r>
            <w:r>
              <w:rPr>
                <w:spacing w:val="-1"/>
                <w:sz w:val="20"/>
                <w:szCs w:val="20"/>
              </w:rPr>
              <w:t>排 放</w:t>
            </w:r>
            <w:r>
              <w:rPr>
                <w:spacing w:val="9"/>
                <w:sz w:val="20"/>
                <w:szCs w:val="20"/>
              </w:rPr>
              <w:t xml:space="preserve"> </w:t>
            </w:r>
            <w:r>
              <w:rPr>
                <w:spacing w:val="-1"/>
                <w:sz w:val="20"/>
                <w:szCs w:val="20"/>
              </w:rPr>
              <w:t>管</w:t>
            </w:r>
            <w:r>
              <w:rPr>
                <w:sz w:val="20"/>
                <w:szCs w:val="20"/>
              </w:rPr>
              <w:t xml:space="preserve"> </w:t>
            </w:r>
            <w:r>
              <w:rPr>
                <w:spacing w:val="1"/>
                <w:sz w:val="20"/>
                <w:szCs w:val="20"/>
              </w:rPr>
              <w:t>控</w:t>
            </w:r>
          </w:p>
        </w:tc>
        <w:tc>
          <w:tcPr>
            <w:tcW w:w="6298" w:type="dxa"/>
            <w:vAlign w:val="top"/>
          </w:tcPr>
          <w:p>
            <w:pPr>
              <w:pStyle w:val="6"/>
              <w:spacing w:before="33" w:line="247" w:lineRule="auto"/>
              <w:ind w:left="109" w:right="105"/>
              <w:jc w:val="both"/>
              <w:rPr>
                <w:sz w:val="20"/>
                <w:szCs w:val="20"/>
              </w:rPr>
            </w:pPr>
            <w:r>
              <w:rPr>
                <w:spacing w:val="9"/>
                <w:sz w:val="20"/>
                <w:szCs w:val="20"/>
              </w:rPr>
              <w:t>第八条  新建石化、煤化工、燃煤发电（含热电）、钢铁、有色金</w:t>
            </w:r>
            <w:r>
              <w:rPr>
                <w:spacing w:val="7"/>
                <w:sz w:val="20"/>
                <w:szCs w:val="20"/>
              </w:rPr>
              <w:t xml:space="preserve"> </w:t>
            </w:r>
            <w:r>
              <w:rPr>
                <w:spacing w:val="9"/>
                <w:sz w:val="20"/>
                <w:szCs w:val="20"/>
              </w:rPr>
              <w:t>属冶炼、制浆造纸行业依据区域环境质量改善目标，制定配套区域</w:t>
            </w:r>
            <w:r>
              <w:rPr>
                <w:spacing w:val="16"/>
                <w:sz w:val="20"/>
                <w:szCs w:val="20"/>
              </w:rPr>
              <w:t xml:space="preserve"> </w:t>
            </w:r>
            <w:r>
              <w:rPr>
                <w:spacing w:val="9"/>
                <w:sz w:val="20"/>
                <w:szCs w:val="20"/>
              </w:rPr>
              <w:t>污染物削减方案，采取有效的污染物区域削减措施，腾出足够的环</w:t>
            </w:r>
            <w:r>
              <w:rPr>
                <w:spacing w:val="16"/>
                <w:sz w:val="20"/>
                <w:szCs w:val="20"/>
              </w:rPr>
              <w:t xml:space="preserve"> </w:t>
            </w:r>
            <w:r>
              <w:rPr>
                <w:spacing w:val="9"/>
                <w:sz w:val="20"/>
                <w:szCs w:val="20"/>
              </w:rPr>
              <w:t>境容量。严格按照国家及我市有关规定，对钢铁、水泥熟料、平板</w:t>
            </w:r>
            <w:r>
              <w:rPr>
                <w:spacing w:val="16"/>
                <w:sz w:val="20"/>
                <w:szCs w:val="20"/>
              </w:rPr>
              <w:t xml:space="preserve"> </w:t>
            </w:r>
            <w:r>
              <w:rPr>
                <w:spacing w:val="9"/>
                <w:sz w:val="20"/>
                <w:szCs w:val="20"/>
              </w:rPr>
              <w:t>玻璃、电解铝等行业新建、扩建项目实行产能等量或减量置换。国</w:t>
            </w:r>
            <w:r>
              <w:rPr>
                <w:spacing w:val="16"/>
                <w:sz w:val="20"/>
                <w:szCs w:val="20"/>
              </w:rPr>
              <w:t xml:space="preserve"> </w:t>
            </w:r>
            <w:r>
              <w:rPr>
                <w:spacing w:val="9"/>
                <w:sz w:val="20"/>
                <w:szCs w:val="20"/>
              </w:rPr>
              <w:t>家或地方已出台超低排放要求的</w:t>
            </w:r>
            <w:r>
              <w:rPr>
                <w:rFonts w:ascii="Times New Roman" w:hAnsi="Times New Roman" w:eastAsia="Times New Roman" w:cs="Times New Roman"/>
                <w:spacing w:val="9"/>
                <w:sz w:val="20"/>
                <w:szCs w:val="20"/>
              </w:rPr>
              <w:t>“</w:t>
            </w:r>
            <w:r>
              <w:rPr>
                <w:spacing w:val="9"/>
                <w:sz w:val="20"/>
                <w:szCs w:val="20"/>
              </w:rPr>
              <w:t>两高</w:t>
            </w:r>
            <w:r>
              <w:rPr>
                <w:rFonts w:ascii="Times New Roman" w:hAnsi="Times New Roman" w:eastAsia="Times New Roman" w:cs="Times New Roman"/>
                <w:spacing w:val="9"/>
                <w:sz w:val="20"/>
                <w:szCs w:val="20"/>
              </w:rPr>
              <w:t>”</w:t>
            </w:r>
            <w:r>
              <w:rPr>
                <w:spacing w:val="9"/>
                <w:sz w:val="20"/>
                <w:szCs w:val="20"/>
              </w:rPr>
              <w:t>行业建设项目应满足超低排</w:t>
            </w:r>
            <w:r>
              <w:rPr>
                <w:spacing w:val="5"/>
                <w:sz w:val="20"/>
                <w:szCs w:val="20"/>
              </w:rPr>
              <w:t xml:space="preserve"> </w:t>
            </w:r>
            <w:r>
              <w:rPr>
                <w:spacing w:val="9"/>
                <w:sz w:val="20"/>
                <w:szCs w:val="20"/>
              </w:rPr>
              <w:t>放要求。加强水泥和平板玻璃行业差别化管理，新改扩建项目严格</w:t>
            </w:r>
            <w:r>
              <w:rPr>
                <w:spacing w:val="16"/>
                <w:sz w:val="20"/>
                <w:szCs w:val="20"/>
              </w:rPr>
              <w:t xml:space="preserve"> </w:t>
            </w:r>
            <w:r>
              <w:rPr>
                <w:spacing w:val="7"/>
                <w:sz w:val="20"/>
                <w:szCs w:val="20"/>
              </w:rPr>
              <w:t>落实相关产业政策要求，满足能效标杆水平、环保绩效</w:t>
            </w:r>
            <w:r>
              <w:rPr>
                <w:spacing w:val="-30"/>
                <w:sz w:val="20"/>
                <w:szCs w:val="20"/>
              </w:rPr>
              <w:t xml:space="preserve"> </w:t>
            </w:r>
            <w:r>
              <w:rPr>
                <w:rFonts w:ascii="Times New Roman" w:hAnsi="Times New Roman" w:eastAsia="Times New Roman" w:cs="Times New Roman"/>
                <w:spacing w:val="7"/>
                <w:sz w:val="20"/>
                <w:szCs w:val="20"/>
              </w:rPr>
              <w:t xml:space="preserve">A </w:t>
            </w:r>
            <w:r>
              <w:rPr>
                <w:spacing w:val="7"/>
                <w:sz w:val="20"/>
                <w:szCs w:val="20"/>
              </w:rPr>
              <w:t>级指标要</w:t>
            </w:r>
            <w:r>
              <w:rPr>
                <w:sz w:val="20"/>
                <w:szCs w:val="20"/>
              </w:rPr>
              <w:t xml:space="preserve"> 求。</w:t>
            </w:r>
          </w:p>
        </w:tc>
        <w:tc>
          <w:tcPr>
            <w:tcW w:w="3247" w:type="dxa"/>
            <w:vAlign w:val="top"/>
          </w:tcPr>
          <w:p>
            <w:pPr>
              <w:spacing w:line="323" w:lineRule="auto"/>
              <w:rPr>
                <w:rFonts w:ascii="Arial"/>
                <w:sz w:val="21"/>
              </w:rPr>
            </w:pPr>
          </w:p>
          <w:p>
            <w:pPr>
              <w:spacing w:line="323" w:lineRule="auto"/>
              <w:rPr>
                <w:rFonts w:ascii="Arial"/>
                <w:sz w:val="21"/>
              </w:rPr>
            </w:pPr>
          </w:p>
          <w:p>
            <w:pPr>
              <w:pStyle w:val="6"/>
              <w:spacing w:before="65" w:line="248" w:lineRule="auto"/>
              <w:ind w:left="115" w:right="196" w:firstLine="1"/>
              <w:jc w:val="both"/>
              <w:rPr>
                <w:sz w:val="20"/>
                <w:szCs w:val="20"/>
              </w:rPr>
            </w:pPr>
            <w:r>
              <w:rPr>
                <w:spacing w:val="9"/>
                <w:sz w:val="20"/>
                <w:szCs w:val="20"/>
              </w:rPr>
              <w:t>本项目不属于石化、煤化工、燃</w:t>
            </w:r>
            <w:r>
              <w:rPr>
                <w:spacing w:val="1"/>
                <w:sz w:val="20"/>
                <w:szCs w:val="20"/>
              </w:rPr>
              <w:t xml:space="preserve"> </w:t>
            </w:r>
            <w:r>
              <w:rPr>
                <w:spacing w:val="9"/>
                <w:sz w:val="20"/>
                <w:szCs w:val="20"/>
              </w:rPr>
              <w:t>煤发电（含热电）、钢铁、有色</w:t>
            </w:r>
            <w:r>
              <w:rPr>
                <w:spacing w:val="3"/>
                <w:sz w:val="20"/>
                <w:szCs w:val="20"/>
              </w:rPr>
              <w:t xml:space="preserve"> </w:t>
            </w:r>
            <w:r>
              <w:rPr>
                <w:spacing w:val="8"/>
                <w:sz w:val="20"/>
                <w:szCs w:val="20"/>
              </w:rPr>
              <w:t>金属冶炼、制浆造纸和</w:t>
            </w:r>
            <w:r>
              <w:rPr>
                <w:rFonts w:ascii="Times New Roman" w:hAnsi="Times New Roman" w:eastAsia="Times New Roman" w:cs="Times New Roman"/>
                <w:spacing w:val="8"/>
                <w:sz w:val="20"/>
                <w:szCs w:val="20"/>
              </w:rPr>
              <w:t>“</w:t>
            </w:r>
            <w:r>
              <w:rPr>
                <w:spacing w:val="8"/>
                <w:sz w:val="20"/>
                <w:szCs w:val="20"/>
              </w:rPr>
              <w:t>两高</w:t>
            </w:r>
            <w:r>
              <w:rPr>
                <w:rFonts w:ascii="Times New Roman" w:hAnsi="Times New Roman" w:eastAsia="Times New Roman" w:cs="Times New Roman"/>
                <w:spacing w:val="8"/>
                <w:sz w:val="20"/>
                <w:szCs w:val="20"/>
              </w:rPr>
              <w:t>”</w:t>
            </w:r>
            <w:r>
              <w:rPr>
                <w:spacing w:val="8"/>
                <w:sz w:val="20"/>
                <w:szCs w:val="20"/>
              </w:rPr>
              <w:t>行</w:t>
            </w:r>
            <w:r>
              <w:rPr>
                <w:spacing w:val="7"/>
                <w:sz w:val="20"/>
                <w:szCs w:val="20"/>
              </w:rPr>
              <w:t xml:space="preserve"> </w:t>
            </w:r>
            <w:r>
              <w:rPr>
                <w:sz w:val="20"/>
                <w:szCs w:val="20"/>
              </w:rPr>
              <w:t>业。</w:t>
            </w:r>
          </w:p>
        </w:tc>
        <w:tc>
          <w:tcPr>
            <w:tcW w:w="1036" w:type="dxa"/>
            <w:tcBorders>
              <w:right w:val="single" w:color="000000" w:sz="6"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298" w:type="dxa"/>
            <w:vAlign w:val="top"/>
          </w:tcPr>
          <w:p>
            <w:pPr>
              <w:pStyle w:val="6"/>
              <w:spacing w:before="38" w:line="243" w:lineRule="auto"/>
              <w:ind w:left="108" w:right="105"/>
              <w:jc w:val="both"/>
              <w:rPr>
                <w:sz w:val="20"/>
                <w:szCs w:val="20"/>
              </w:rPr>
            </w:pPr>
            <w:r>
              <w:rPr>
                <w:spacing w:val="9"/>
                <w:sz w:val="20"/>
                <w:szCs w:val="20"/>
              </w:rPr>
              <w:t>第九条  严格落实国家及我市大气污染防控相关要求，对大气环境</w:t>
            </w:r>
            <w:r>
              <w:rPr>
                <w:spacing w:val="7"/>
                <w:sz w:val="20"/>
                <w:szCs w:val="20"/>
              </w:rPr>
              <w:t xml:space="preserve"> </w:t>
            </w:r>
            <w:r>
              <w:rPr>
                <w:spacing w:val="9"/>
                <w:sz w:val="20"/>
                <w:szCs w:val="20"/>
              </w:rPr>
              <w:t>质量未达标地区，新建、改扩建项目实施更严格的污染物排放总量</w:t>
            </w:r>
            <w:r>
              <w:rPr>
                <w:spacing w:val="17"/>
                <w:sz w:val="20"/>
                <w:szCs w:val="20"/>
              </w:rPr>
              <w:t xml:space="preserve"> </w:t>
            </w:r>
            <w:r>
              <w:rPr>
                <w:spacing w:val="9"/>
                <w:sz w:val="20"/>
                <w:szCs w:val="20"/>
              </w:rPr>
              <w:t>控制要求。严格落实区域削减要求，所在区域、流域控制单元环境</w:t>
            </w:r>
            <w:r>
              <w:rPr>
                <w:spacing w:val="17"/>
                <w:sz w:val="20"/>
                <w:szCs w:val="20"/>
              </w:rPr>
              <w:t xml:space="preserve"> </w:t>
            </w:r>
            <w:r>
              <w:rPr>
                <w:spacing w:val="9"/>
                <w:sz w:val="20"/>
                <w:szCs w:val="20"/>
              </w:rPr>
              <w:t>质量未达到国家或者地方环境质量标准的，建设项目需提出有效的</w:t>
            </w:r>
            <w:r>
              <w:rPr>
                <w:spacing w:val="17"/>
                <w:sz w:val="20"/>
                <w:szCs w:val="20"/>
              </w:rPr>
              <w:t xml:space="preserve"> </w:t>
            </w:r>
            <w:r>
              <w:rPr>
                <w:spacing w:val="9"/>
                <w:sz w:val="20"/>
                <w:szCs w:val="20"/>
              </w:rPr>
              <w:t>区域削减方案，主要污染物实行区域倍量削减。</w:t>
            </w:r>
          </w:p>
        </w:tc>
        <w:tc>
          <w:tcPr>
            <w:tcW w:w="3247" w:type="dxa"/>
            <w:vAlign w:val="top"/>
          </w:tcPr>
          <w:p>
            <w:pPr>
              <w:pStyle w:val="6"/>
              <w:spacing w:before="170" w:line="246" w:lineRule="auto"/>
              <w:ind w:left="116" w:right="196"/>
              <w:jc w:val="both"/>
              <w:rPr>
                <w:sz w:val="20"/>
                <w:szCs w:val="20"/>
              </w:rPr>
            </w:pPr>
            <w:r>
              <w:rPr>
                <w:color w:val="333333"/>
                <w:spacing w:val="9"/>
                <w:sz w:val="20"/>
                <w:szCs w:val="20"/>
              </w:rPr>
              <w:t>本项目注塑工序产生的非甲烷总</w:t>
            </w:r>
            <w:r>
              <w:rPr>
                <w:color w:val="333333"/>
                <w:spacing w:val="1"/>
                <w:sz w:val="20"/>
                <w:szCs w:val="20"/>
              </w:rPr>
              <w:t xml:space="preserve"> </w:t>
            </w:r>
            <w:r>
              <w:rPr>
                <w:color w:val="333333"/>
                <w:spacing w:val="7"/>
                <w:sz w:val="20"/>
                <w:szCs w:val="20"/>
              </w:rPr>
              <w:t>烃经“二级</w:t>
            </w:r>
            <w:r>
              <w:rPr>
                <w:rFonts w:hint="eastAsia"/>
                <w:color w:val="333333"/>
                <w:spacing w:val="7"/>
                <w:sz w:val="20"/>
                <w:szCs w:val="20"/>
                <w:lang w:eastAsia="zh-CN"/>
              </w:rPr>
              <w:t>活性炭</w:t>
            </w:r>
            <w:r>
              <w:rPr>
                <w:color w:val="333333"/>
                <w:spacing w:val="7"/>
                <w:sz w:val="20"/>
                <w:szCs w:val="20"/>
              </w:rPr>
              <w:t>吸附</w:t>
            </w:r>
            <w:r>
              <w:rPr>
                <w:color w:val="333333"/>
                <w:spacing w:val="-70"/>
                <w:sz w:val="20"/>
                <w:szCs w:val="20"/>
              </w:rPr>
              <w:t xml:space="preserve"> </w:t>
            </w:r>
            <w:r>
              <w:rPr>
                <w:color w:val="333333"/>
                <w:spacing w:val="7"/>
                <w:sz w:val="20"/>
                <w:szCs w:val="20"/>
              </w:rPr>
              <w:t>”处理达</w:t>
            </w:r>
            <w:r>
              <w:rPr>
                <w:color w:val="333333"/>
                <w:sz w:val="20"/>
                <w:szCs w:val="20"/>
              </w:rPr>
              <w:t xml:space="preserve"> </w:t>
            </w:r>
            <w:r>
              <w:rPr>
                <w:color w:val="333333"/>
                <w:spacing w:val="9"/>
                <w:sz w:val="20"/>
                <w:szCs w:val="20"/>
              </w:rPr>
              <w:t>标后排放。满足污染物排放管控</w:t>
            </w:r>
            <w:r>
              <w:rPr>
                <w:color w:val="333333"/>
                <w:spacing w:val="1"/>
                <w:sz w:val="20"/>
                <w:szCs w:val="20"/>
              </w:rPr>
              <w:t xml:space="preserve"> </w:t>
            </w:r>
            <w:r>
              <w:rPr>
                <w:color w:val="333333"/>
                <w:spacing w:val="2"/>
                <w:sz w:val="20"/>
                <w:szCs w:val="20"/>
              </w:rPr>
              <w:t>要求。</w:t>
            </w:r>
          </w:p>
        </w:tc>
        <w:tc>
          <w:tcPr>
            <w:tcW w:w="1036" w:type="dxa"/>
            <w:tcBorders>
              <w:right w:val="single" w:color="000000" w:sz="6" w:space="0"/>
            </w:tcBorders>
            <w:vAlign w:val="top"/>
          </w:tcPr>
          <w:p>
            <w:pPr>
              <w:spacing w:line="255" w:lineRule="auto"/>
              <w:rPr>
                <w:rFonts w:ascii="Arial"/>
                <w:sz w:val="21"/>
              </w:rPr>
            </w:pPr>
          </w:p>
          <w:p>
            <w:pPr>
              <w:spacing w:line="256"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298" w:type="dxa"/>
            <w:vAlign w:val="top"/>
          </w:tcPr>
          <w:p>
            <w:pPr>
              <w:pStyle w:val="6"/>
              <w:spacing w:before="40" w:line="244" w:lineRule="auto"/>
              <w:ind w:left="108" w:right="105"/>
              <w:rPr>
                <w:sz w:val="20"/>
                <w:szCs w:val="20"/>
              </w:rPr>
            </w:pPr>
            <w:r>
              <w:rPr>
                <w:spacing w:val="9"/>
                <w:sz w:val="20"/>
                <w:szCs w:val="20"/>
              </w:rPr>
              <w:t>第十条  在重点行业（石化、化工、工业涂装、包装印刷、油品储</w:t>
            </w:r>
            <w:r>
              <w:rPr>
                <w:spacing w:val="7"/>
                <w:sz w:val="20"/>
                <w:szCs w:val="20"/>
              </w:rPr>
              <w:t xml:space="preserve"> </w:t>
            </w:r>
            <w:r>
              <w:rPr>
                <w:spacing w:val="9"/>
                <w:sz w:val="20"/>
                <w:szCs w:val="20"/>
              </w:rPr>
              <w:t>运销等）推进挥发性有机物综合治理，推动低挥发性有机物原辅材</w:t>
            </w:r>
            <w:r>
              <w:rPr>
                <w:spacing w:val="17"/>
                <w:sz w:val="20"/>
                <w:szCs w:val="20"/>
              </w:rPr>
              <w:t xml:space="preserve"> </w:t>
            </w:r>
            <w:r>
              <w:rPr>
                <w:spacing w:val="9"/>
                <w:sz w:val="20"/>
                <w:szCs w:val="20"/>
              </w:rPr>
              <w:t>料和产品源头替代，推广使用低挥发性有机物含量产品，推动纳入</w:t>
            </w:r>
            <w:r>
              <w:rPr>
                <w:spacing w:val="17"/>
                <w:sz w:val="20"/>
                <w:szCs w:val="20"/>
              </w:rPr>
              <w:t xml:space="preserve"> </w:t>
            </w:r>
            <w:r>
              <w:rPr>
                <w:spacing w:val="9"/>
                <w:sz w:val="20"/>
                <w:szCs w:val="20"/>
              </w:rPr>
              <w:t>政府绿色采购名录。有条件的工业集聚区建设集中喷涂工程中心，</w:t>
            </w:r>
            <w:r>
              <w:rPr>
                <w:spacing w:val="17"/>
                <w:sz w:val="20"/>
                <w:szCs w:val="20"/>
              </w:rPr>
              <w:t xml:space="preserve"> </w:t>
            </w:r>
            <w:r>
              <w:rPr>
                <w:spacing w:val="9"/>
                <w:sz w:val="20"/>
                <w:szCs w:val="20"/>
              </w:rPr>
              <w:t>配备高效治污设施，替代企业独立喷涂工序，对涉及喷漆、喷粉、</w:t>
            </w:r>
            <w:r>
              <w:rPr>
                <w:spacing w:val="17"/>
                <w:sz w:val="20"/>
                <w:szCs w:val="20"/>
              </w:rPr>
              <w:t xml:space="preserve"> </w:t>
            </w:r>
            <w:r>
              <w:rPr>
                <w:spacing w:val="8"/>
                <w:sz w:val="20"/>
                <w:szCs w:val="20"/>
              </w:rPr>
              <w:t>印刷等废气进行集中处理。</w:t>
            </w:r>
          </w:p>
        </w:tc>
        <w:tc>
          <w:tcPr>
            <w:tcW w:w="3247" w:type="dxa"/>
            <w:vAlign w:val="top"/>
          </w:tcPr>
          <w:p>
            <w:pPr>
              <w:spacing w:line="325" w:lineRule="auto"/>
              <w:rPr>
                <w:rFonts w:ascii="Arial"/>
                <w:sz w:val="21"/>
              </w:rPr>
            </w:pPr>
          </w:p>
          <w:p>
            <w:pPr>
              <w:spacing w:line="326" w:lineRule="auto"/>
              <w:rPr>
                <w:rFonts w:ascii="Arial"/>
                <w:sz w:val="21"/>
              </w:rPr>
            </w:pPr>
          </w:p>
          <w:p>
            <w:pPr>
              <w:pStyle w:val="6"/>
              <w:spacing w:before="65" w:line="229" w:lineRule="auto"/>
              <w:ind w:left="1321"/>
              <w:rPr>
                <w:sz w:val="20"/>
                <w:szCs w:val="20"/>
              </w:rPr>
            </w:pPr>
            <w:r>
              <w:rPr>
                <w:spacing w:val="5"/>
                <w:sz w:val="20"/>
                <w:szCs w:val="20"/>
              </w:rPr>
              <w:t>不涉及</w:t>
            </w:r>
          </w:p>
        </w:tc>
        <w:tc>
          <w:tcPr>
            <w:tcW w:w="1036" w:type="dxa"/>
            <w:tcBorders>
              <w:right w:val="single" w:color="000000" w:sz="6" w:space="0"/>
            </w:tcBorders>
            <w:vAlign w:val="top"/>
          </w:tcPr>
          <w:p>
            <w:pPr>
              <w:spacing w:line="325" w:lineRule="auto"/>
              <w:rPr>
                <w:rFonts w:ascii="Arial"/>
                <w:sz w:val="21"/>
              </w:rPr>
            </w:pPr>
          </w:p>
          <w:p>
            <w:pPr>
              <w:spacing w:line="325"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298" w:type="dxa"/>
            <w:vAlign w:val="top"/>
          </w:tcPr>
          <w:p>
            <w:pPr>
              <w:pStyle w:val="6"/>
              <w:spacing w:before="41" w:line="228" w:lineRule="auto"/>
              <w:ind w:left="109"/>
              <w:rPr>
                <w:sz w:val="20"/>
                <w:szCs w:val="20"/>
              </w:rPr>
            </w:pPr>
            <w:r>
              <w:rPr>
                <w:spacing w:val="9"/>
                <w:sz w:val="20"/>
                <w:szCs w:val="20"/>
              </w:rPr>
              <w:t>第十一条  工业集聚区应当按照有关规定配套建设相应的污水集</w:t>
            </w:r>
          </w:p>
          <w:p>
            <w:pPr>
              <w:pStyle w:val="6"/>
              <w:spacing w:before="26" w:line="236" w:lineRule="auto"/>
              <w:ind w:left="113" w:right="105" w:firstLine="15"/>
              <w:rPr>
                <w:sz w:val="20"/>
                <w:szCs w:val="20"/>
              </w:rPr>
            </w:pPr>
            <w:r>
              <w:rPr>
                <w:spacing w:val="9"/>
                <w:sz w:val="20"/>
                <w:szCs w:val="20"/>
              </w:rPr>
              <w:t>中处理设施，安装自动监测设备，工业集聚区内的企业向</w:t>
            </w:r>
            <w:r>
              <w:rPr>
                <w:spacing w:val="8"/>
                <w:sz w:val="20"/>
                <w:szCs w:val="20"/>
              </w:rPr>
              <w:t>污水集中</w:t>
            </w:r>
            <w:r>
              <w:rPr>
                <w:sz w:val="20"/>
                <w:szCs w:val="20"/>
              </w:rPr>
              <w:t xml:space="preserve"> </w:t>
            </w:r>
            <w:r>
              <w:rPr>
                <w:spacing w:val="9"/>
                <w:sz w:val="20"/>
                <w:szCs w:val="20"/>
              </w:rPr>
              <w:t>处理设施排放工业废水的，应当按照国家有关规定进行预处理，达</w:t>
            </w:r>
            <w:r>
              <w:rPr>
                <w:spacing w:val="12"/>
                <w:sz w:val="20"/>
                <w:szCs w:val="20"/>
              </w:rPr>
              <w:t xml:space="preserve"> </w:t>
            </w:r>
            <w:r>
              <w:rPr>
                <w:spacing w:val="8"/>
                <w:sz w:val="20"/>
                <w:szCs w:val="20"/>
              </w:rPr>
              <w:t>到集中处理设施处理工艺要求后方可排放。</w:t>
            </w:r>
          </w:p>
        </w:tc>
        <w:tc>
          <w:tcPr>
            <w:tcW w:w="3247" w:type="dxa"/>
            <w:vAlign w:val="top"/>
          </w:tcPr>
          <w:p>
            <w:pPr>
              <w:pStyle w:val="6"/>
              <w:spacing w:before="41"/>
              <w:ind w:left="115" w:right="196" w:firstLine="1"/>
              <w:rPr>
                <w:sz w:val="20"/>
                <w:szCs w:val="20"/>
              </w:rPr>
            </w:pPr>
            <w:r>
              <w:rPr>
                <w:spacing w:val="9"/>
                <w:sz w:val="20"/>
                <w:szCs w:val="20"/>
              </w:rPr>
              <w:t>本次扩建项目无外排生产废水，</w:t>
            </w:r>
            <w:r>
              <w:rPr>
                <w:spacing w:val="1"/>
                <w:sz w:val="20"/>
                <w:szCs w:val="20"/>
              </w:rPr>
              <w:t xml:space="preserve"> </w:t>
            </w:r>
            <w:r>
              <w:rPr>
                <w:spacing w:val="9"/>
                <w:sz w:val="20"/>
                <w:szCs w:val="20"/>
              </w:rPr>
              <w:t>且铜梁高新区配套建设有污水处</w:t>
            </w:r>
            <w:r>
              <w:rPr>
                <w:spacing w:val="3"/>
                <w:sz w:val="20"/>
                <w:szCs w:val="20"/>
              </w:rPr>
              <w:t xml:space="preserve"> </w:t>
            </w:r>
            <w:r>
              <w:rPr>
                <w:spacing w:val="9"/>
                <w:sz w:val="20"/>
                <w:szCs w:val="20"/>
              </w:rPr>
              <w:t>理厂集中处理园区废水，本项目</w:t>
            </w:r>
            <w:r>
              <w:rPr>
                <w:spacing w:val="3"/>
                <w:sz w:val="20"/>
                <w:szCs w:val="20"/>
              </w:rPr>
              <w:t xml:space="preserve"> </w:t>
            </w:r>
            <w:r>
              <w:rPr>
                <w:spacing w:val="8"/>
                <w:sz w:val="20"/>
                <w:szCs w:val="20"/>
              </w:rPr>
              <w:t>废水可实现接管排放。</w:t>
            </w:r>
          </w:p>
        </w:tc>
        <w:tc>
          <w:tcPr>
            <w:tcW w:w="1036" w:type="dxa"/>
            <w:tcBorders>
              <w:right w:val="single" w:color="000000" w:sz="6" w:space="0"/>
            </w:tcBorders>
            <w:vAlign w:val="top"/>
          </w:tcPr>
          <w:p>
            <w:pPr>
              <w:spacing w:line="381" w:lineRule="auto"/>
              <w:rPr>
                <w:rFonts w:ascii="Arial"/>
                <w:sz w:val="21"/>
              </w:rPr>
            </w:pPr>
          </w:p>
          <w:p>
            <w:pPr>
              <w:pStyle w:val="6"/>
              <w:spacing w:before="65" w:line="228" w:lineRule="auto"/>
              <w:ind w:left="12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1" w:hRule="atLeast"/>
        </w:trPr>
        <w:tc>
          <w:tcPr>
            <w:tcW w:w="907" w:type="dxa"/>
            <w:vMerge w:val="continue"/>
            <w:tcBorders>
              <w:top w:val="nil"/>
              <w:left w:val="single" w:color="000000" w:sz="6" w:space="0"/>
              <w:bottom w:val="single" w:color="000000" w:sz="6" w:space="0"/>
            </w:tcBorders>
            <w:vAlign w:val="top"/>
          </w:tcPr>
          <w:p>
            <w:pPr>
              <w:rPr>
                <w:rFonts w:ascii="Arial"/>
                <w:sz w:val="21"/>
              </w:rPr>
            </w:pPr>
          </w:p>
        </w:tc>
        <w:tc>
          <w:tcPr>
            <w:tcW w:w="1133" w:type="dxa"/>
            <w:vMerge w:val="continue"/>
            <w:tcBorders>
              <w:top w:val="nil"/>
              <w:bottom w:val="single" w:color="000000" w:sz="6" w:space="0"/>
            </w:tcBorders>
            <w:vAlign w:val="top"/>
          </w:tcPr>
          <w:p>
            <w:pPr>
              <w:rPr>
                <w:rFonts w:ascii="Arial"/>
                <w:sz w:val="21"/>
              </w:rPr>
            </w:pPr>
          </w:p>
        </w:tc>
        <w:tc>
          <w:tcPr>
            <w:tcW w:w="1030" w:type="dxa"/>
            <w:vMerge w:val="continue"/>
            <w:tcBorders>
              <w:top w:val="nil"/>
              <w:bottom w:val="single" w:color="000000" w:sz="6" w:space="0"/>
            </w:tcBorders>
            <w:vAlign w:val="top"/>
          </w:tcPr>
          <w:p>
            <w:pPr>
              <w:rPr>
                <w:rFonts w:ascii="Arial"/>
                <w:sz w:val="21"/>
              </w:rPr>
            </w:pPr>
          </w:p>
        </w:tc>
        <w:tc>
          <w:tcPr>
            <w:tcW w:w="6298" w:type="dxa"/>
            <w:tcBorders>
              <w:bottom w:val="single" w:color="000000" w:sz="6" w:space="0"/>
            </w:tcBorders>
            <w:vAlign w:val="top"/>
          </w:tcPr>
          <w:p>
            <w:pPr>
              <w:pStyle w:val="6"/>
              <w:spacing w:before="43"/>
              <w:ind w:left="111" w:right="105" w:hanging="2"/>
              <w:rPr>
                <w:sz w:val="20"/>
                <w:szCs w:val="20"/>
              </w:rPr>
            </w:pPr>
            <w:r>
              <w:rPr>
                <w:spacing w:val="9"/>
                <w:sz w:val="20"/>
                <w:szCs w:val="20"/>
              </w:rPr>
              <w:t>第十二条  推进乡镇生活污水处理设施达标改造。新建城市生活污</w:t>
            </w:r>
            <w:r>
              <w:rPr>
                <w:spacing w:val="7"/>
                <w:sz w:val="20"/>
                <w:szCs w:val="20"/>
              </w:rPr>
              <w:t xml:space="preserve"> 水处理厂全部按照一级</w:t>
            </w:r>
            <w:r>
              <w:rPr>
                <w:spacing w:val="-30"/>
                <w:sz w:val="20"/>
                <w:szCs w:val="20"/>
              </w:rPr>
              <w:t xml:space="preserve"> </w:t>
            </w:r>
            <w:r>
              <w:rPr>
                <w:rFonts w:ascii="Times New Roman" w:hAnsi="Times New Roman" w:eastAsia="Times New Roman" w:cs="Times New Roman"/>
                <w:spacing w:val="7"/>
                <w:sz w:val="20"/>
                <w:szCs w:val="20"/>
              </w:rPr>
              <w:t xml:space="preserve">A </w:t>
            </w:r>
            <w:r>
              <w:rPr>
                <w:spacing w:val="7"/>
                <w:sz w:val="20"/>
                <w:szCs w:val="20"/>
              </w:rPr>
              <w:t>标及以上排放标准设计、施工、验收，建</w:t>
            </w:r>
          </w:p>
        </w:tc>
        <w:tc>
          <w:tcPr>
            <w:tcW w:w="3247" w:type="dxa"/>
            <w:tcBorders>
              <w:bottom w:val="single" w:color="000000" w:sz="6" w:space="0"/>
            </w:tcBorders>
            <w:vAlign w:val="top"/>
          </w:tcPr>
          <w:p>
            <w:pPr>
              <w:pStyle w:val="6"/>
              <w:spacing w:before="180" w:line="229" w:lineRule="auto"/>
              <w:ind w:left="1321"/>
              <w:rPr>
                <w:sz w:val="20"/>
                <w:szCs w:val="20"/>
              </w:rPr>
            </w:pPr>
            <w:r>
              <w:rPr>
                <w:spacing w:val="5"/>
                <w:sz w:val="20"/>
                <w:szCs w:val="20"/>
              </w:rPr>
              <w:t>不涉及</w:t>
            </w:r>
          </w:p>
        </w:tc>
        <w:tc>
          <w:tcPr>
            <w:tcW w:w="1036" w:type="dxa"/>
            <w:tcBorders>
              <w:bottom w:val="single" w:color="000000" w:sz="6" w:space="0"/>
              <w:right w:val="single" w:color="000000" w:sz="6" w:space="0"/>
            </w:tcBorders>
            <w:vAlign w:val="top"/>
          </w:tcPr>
          <w:p>
            <w:pPr>
              <w:pStyle w:val="6"/>
              <w:spacing w:before="180" w:line="228" w:lineRule="auto"/>
              <w:ind w:left="257"/>
              <w:rPr>
                <w:sz w:val="20"/>
                <w:szCs w:val="20"/>
              </w:rPr>
            </w:pPr>
            <w:r>
              <w:rPr>
                <w:spacing w:val="3"/>
                <w:sz w:val="20"/>
                <w:szCs w:val="20"/>
              </w:rPr>
              <w:t>符合</w:t>
            </w:r>
          </w:p>
        </w:tc>
      </w:tr>
    </w:tbl>
    <w:p>
      <w:pPr>
        <w:pStyle w:val="2"/>
        <w:rPr>
          <w:sz w:val="21"/>
        </w:rPr>
      </w:pPr>
    </w:p>
    <w:p>
      <w:pPr>
        <w:rPr>
          <w:sz w:val="21"/>
          <w:szCs w:val="21"/>
        </w:rPr>
        <w:sectPr>
          <w:footerReference r:id="rId25" w:type="default"/>
          <w:pgSz w:w="16839" w:h="11906"/>
          <w:pgMar w:top="400" w:right="1586" w:bottom="1326" w:left="1585" w:header="0" w:footer="1110" w:gutter="0"/>
          <w:cols w:space="720" w:num="1"/>
        </w:sectPr>
      </w:pPr>
    </w:p>
    <w:p>
      <w:pPr>
        <w:spacing w:before="42"/>
      </w:pPr>
      <w:r>
        <w:pict>
          <v:shape id="_x0000_s1046" o:spid="_x0000_s1046" style="position:absolute;left:0pt;margin-left:755.8pt;margin-top:78pt;height:425.6pt;width:0.5pt;mso-position-horizontal-relative:page;mso-position-vertical-relative:page;z-index:251684864;mso-width-relative:page;mso-height-relative:page;" filled="f" stroked="t" coordsize="10,8512" o:allowincell="f" path="m4,0l4,8511e">
            <v:fill on="f" focussize="0,0"/>
            <v:stroke weight="0.48pt" color="#000000" miterlimit="2" joinstyle="bevel"/>
            <v:imagedata o:title=""/>
            <o:lock v:ext="edit"/>
          </v:shape>
        </w:pict>
      </w:r>
      <w:r>
        <w:pict>
          <v:shape id="_x0000_s1047" o:spid="_x0000_s1047" style="position:absolute;left:0pt;margin-left:124.4pt;margin-top:503.1pt;height:0.5pt;width:631.9pt;mso-position-horizontal-relative:page;mso-position-vertical-relative:page;z-index:-251633664;mso-width-relative:page;mso-height-relative:page;" filled="f" stroked="t" coordsize="12638,10" o:allowincell="f" path="m0,4l12637,4e">
            <v:fill on="f" focussize="0,0"/>
            <v:stroke weight="0.48pt" color="#000000" miterlimit="2" joinstyle="bevel"/>
            <v:imagedata o:title=""/>
            <o:lock v:ext="edit"/>
          </v:shape>
        </w:pict>
      </w:r>
    </w:p>
    <w:p>
      <w:pPr>
        <w:spacing w:before="41"/>
      </w:pPr>
    </w:p>
    <w:p>
      <w:pPr>
        <w:spacing w:before="41"/>
      </w:pPr>
    </w:p>
    <w:p>
      <w:pPr>
        <w:spacing w:before="41"/>
      </w:pPr>
    </w:p>
    <w:tbl>
      <w:tblPr>
        <w:tblStyle w:val="5"/>
        <w:tblW w:w="1365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1133"/>
        <w:gridCol w:w="1030"/>
        <w:gridCol w:w="6298"/>
        <w:gridCol w:w="3247"/>
        <w:gridCol w:w="1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907" w:type="dxa"/>
            <w:vMerge w:val="restart"/>
            <w:tcBorders>
              <w:top w:val="single" w:color="000000" w:sz="6" w:space="0"/>
              <w:left w:val="single" w:color="000000" w:sz="6" w:space="0"/>
              <w:bottom w:val="nil"/>
            </w:tcBorders>
            <w:vAlign w:val="top"/>
          </w:tcPr>
          <w:p>
            <w:pPr>
              <w:rPr>
                <w:rFonts w:ascii="Arial"/>
                <w:sz w:val="21"/>
              </w:rPr>
            </w:pPr>
            <w:r>
              <w:pict>
                <v:shape id="_x0000_s1048" o:spid="_x0000_s1048" style="position:absolute;left:0pt;margin-left:38.8pt;margin-top:0.95pt;height:426.6pt;width:0.5pt;mso-position-horizontal-relative:page;mso-position-vertical-relative:page;z-index:251683840;mso-width-relative:page;mso-height-relative:page;" filled="f" stroked="t" coordsize="10,8532" path="m4,0l4,8531e">
                  <v:fill on="f" focussize="0,0"/>
                  <v:stroke weight="0.48pt" color="#000000" miterlimit="2" joinstyle="bevel"/>
                  <v:imagedata o:title=""/>
                  <o:lock v:ext="edit"/>
                </v:shape>
              </w:pict>
            </w:r>
          </w:p>
        </w:tc>
        <w:tc>
          <w:tcPr>
            <w:tcW w:w="1133" w:type="dxa"/>
            <w:vMerge w:val="restart"/>
            <w:tcBorders>
              <w:top w:val="single" w:color="000000" w:sz="6" w:space="0"/>
              <w:bottom w:val="nil"/>
            </w:tcBorders>
            <w:vAlign w:val="top"/>
          </w:tcPr>
          <w:p>
            <w:pPr>
              <w:rPr>
                <w:rFonts w:ascii="Arial"/>
                <w:sz w:val="21"/>
              </w:rPr>
            </w:pPr>
          </w:p>
        </w:tc>
        <w:tc>
          <w:tcPr>
            <w:tcW w:w="1030" w:type="dxa"/>
            <w:vMerge w:val="restart"/>
            <w:tcBorders>
              <w:top w:val="single" w:color="000000" w:sz="6" w:space="0"/>
              <w:bottom w:val="nil"/>
            </w:tcBorders>
            <w:vAlign w:val="top"/>
          </w:tcPr>
          <w:p>
            <w:pPr>
              <w:rPr>
                <w:rFonts w:ascii="Arial"/>
                <w:sz w:val="21"/>
              </w:rPr>
            </w:pPr>
          </w:p>
        </w:tc>
        <w:tc>
          <w:tcPr>
            <w:tcW w:w="6298" w:type="dxa"/>
            <w:tcBorders>
              <w:top w:val="single" w:color="000000" w:sz="6" w:space="0"/>
            </w:tcBorders>
            <w:vAlign w:val="top"/>
          </w:tcPr>
          <w:p>
            <w:pPr>
              <w:pStyle w:val="6"/>
              <w:spacing w:before="48" w:line="242" w:lineRule="auto"/>
              <w:ind w:left="109" w:right="105"/>
              <w:jc w:val="both"/>
              <w:rPr>
                <w:sz w:val="20"/>
                <w:szCs w:val="20"/>
              </w:rPr>
            </w:pPr>
            <w:r>
              <w:rPr>
                <w:spacing w:val="8"/>
                <w:sz w:val="20"/>
                <w:szCs w:val="20"/>
              </w:rPr>
              <w:t>制乡镇生活污水处理设施出水水质不得低于一级</w:t>
            </w:r>
            <w:r>
              <w:rPr>
                <w:spacing w:val="-43"/>
                <w:sz w:val="20"/>
                <w:szCs w:val="20"/>
              </w:rPr>
              <w:t xml:space="preserve"> </w:t>
            </w:r>
            <w:r>
              <w:rPr>
                <w:rFonts w:ascii="Times New Roman" w:hAnsi="Times New Roman" w:eastAsia="Times New Roman" w:cs="Times New Roman"/>
                <w:spacing w:val="8"/>
                <w:sz w:val="20"/>
                <w:szCs w:val="20"/>
              </w:rPr>
              <w:t xml:space="preserve">B </w:t>
            </w:r>
            <w:r>
              <w:rPr>
                <w:spacing w:val="8"/>
                <w:sz w:val="20"/>
                <w:szCs w:val="20"/>
              </w:rPr>
              <w:t>标排放</w:t>
            </w:r>
            <w:r>
              <w:rPr>
                <w:spacing w:val="7"/>
                <w:sz w:val="20"/>
                <w:szCs w:val="20"/>
              </w:rPr>
              <w:t>标准；对</w:t>
            </w:r>
            <w:r>
              <w:rPr>
                <w:sz w:val="20"/>
                <w:szCs w:val="20"/>
              </w:rPr>
              <w:t xml:space="preserve"> </w:t>
            </w:r>
            <w:r>
              <w:rPr>
                <w:spacing w:val="9"/>
                <w:sz w:val="20"/>
                <w:szCs w:val="20"/>
              </w:rPr>
              <w:t>现有截留制排水管网实施雨污分流改造，针对无法彻底雨污分流的</w:t>
            </w:r>
            <w:r>
              <w:rPr>
                <w:spacing w:val="14"/>
                <w:sz w:val="20"/>
                <w:szCs w:val="20"/>
              </w:rPr>
              <w:t xml:space="preserve"> </w:t>
            </w:r>
            <w:r>
              <w:rPr>
                <w:spacing w:val="9"/>
                <w:sz w:val="20"/>
                <w:szCs w:val="20"/>
              </w:rPr>
              <w:t>老城区，尊重现实合理保留截留制区域，合理提高截留倍数；对新</w:t>
            </w:r>
            <w:r>
              <w:rPr>
                <w:spacing w:val="14"/>
                <w:sz w:val="20"/>
                <w:szCs w:val="20"/>
              </w:rPr>
              <w:t xml:space="preserve"> </w:t>
            </w:r>
            <w:r>
              <w:rPr>
                <w:spacing w:val="9"/>
                <w:sz w:val="20"/>
                <w:szCs w:val="20"/>
              </w:rPr>
              <w:t>建的排水管网，全部按照雨污分流模式实施建设。</w:t>
            </w:r>
          </w:p>
        </w:tc>
        <w:tc>
          <w:tcPr>
            <w:tcW w:w="3247" w:type="dxa"/>
            <w:tcBorders>
              <w:top w:val="single" w:color="000000" w:sz="6" w:space="0"/>
            </w:tcBorders>
            <w:vAlign w:val="top"/>
          </w:tcPr>
          <w:p>
            <w:pPr>
              <w:rPr>
                <w:rFonts w:ascii="Arial"/>
                <w:sz w:val="21"/>
              </w:rPr>
            </w:pPr>
          </w:p>
        </w:tc>
        <w:tc>
          <w:tcPr>
            <w:tcW w:w="1036"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298" w:type="dxa"/>
            <w:vAlign w:val="top"/>
          </w:tcPr>
          <w:p>
            <w:pPr>
              <w:pStyle w:val="6"/>
              <w:spacing w:before="33" w:line="245" w:lineRule="auto"/>
              <w:ind w:left="108" w:right="105"/>
              <w:rPr>
                <w:sz w:val="20"/>
                <w:szCs w:val="20"/>
              </w:rPr>
            </w:pPr>
            <w:r>
              <w:rPr>
                <w:spacing w:val="9"/>
                <w:sz w:val="20"/>
                <w:szCs w:val="20"/>
              </w:rPr>
              <w:t>第十三条  新、改、扩建重点行业〔重有色金属矿采选业（铜、铅</w:t>
            </w:r>
            <w:r>
              <w:rPr>
                <w:spacing w:val="7"/>
                <w:sz w:val="20"/>
                <w:szCs w:val="20"/>
              </w:rPr>
              <w:t xml:space="preserve"> </w:t>
            </w:r>
            <w:r>
              <w:rPr>
                <w:spacing w:val="9"/>
                <w:sz w:val="20"/>
                <w:szCs w:val="20"/>
              </w:rPr>
              <w:t>锌、镍钴、锡、锑和汞矿采选）、重有色金属冶炼业（铜、铅锌、</w:t>
            </w:r>
            <w:r>
              <w:rPr>
                <w:spacing w:val="17"/>
                <w:sz w:val="20"/>
                <w:szCs w:val="20"/>
              </w:rPr>
              <w:t xml:space="preserve"> </w:t>
            </w:r>
            <w:r>
              <w:rPr>
                <w:spacing w:val="9"/>
                <w:sz w:val="20"/>
                <w:szCs w:val="20"/>
              </w:rPr>
              <w:t>镍钴、锡、锑和汞冶炼）、铅蓄电池制造业、皮革鞣制加工业、化</w:t>
            </w:r>
            <w:r>
              <w:rPr>
                <w:spacing w:val="17"/>
                <w:sz w:val="20"/>
                <w:szCs w:val="20"/>
              </w:rPr>
              <w:t xml:space="preserve"> </w:t>
            </w:r>
            <w:r>
              <w:rPr>
                <w:spacing w:val="9"/>
                <w:sz w:val="20"/>
                <w:szCs w:val="20"/>
              </w:rPr>
              <w:t>学原料及化学制品制造业（电石法聚氯乙烯制造、铬盐制造、以工</w:t>
            </w:r>
            <w:r>
              <w:rPr>
                <w:spacing w:val="17"/>
                <w:sz w:val="20"/>
                <w:szCs w:val="20"/>
              </w:rPr>
              <w:t xml:space="preserve"> </w:t>
            </w:r>
            <w:r>
              <w:rPr>
                <w:spacing w:val="9"/>
                <w:sz w:val="20"/>
                <w:szCs w:val="20"/>
              </w:rPr>
              <w:t>业固废为原料的锌无机化合物工业等）、电镀行业〕重点重金属污</w:t>
            </w:r>
            <w:r>
              <w:rPr>
                <w:spacing w:val="17"/>
                <w:sz w:val="20"/>
                <w:szCs w:val="20"/>
              </w:rPr>
              <w:t xml:space="preserve"> </w:t>
            </w:r>
            <w:r>
              <w:rPr>
                <w:spacing w:val="7"/>
                <w:sz w:val="20"/>
                <w:szCs w:val="20"/>
              </w:rPr>
              <w:t>染物排放执行</w:t>
            </w:r>
            <w:r>
              <w:rPr>
                <w:rFonts w:ascii="Times New Roman" w:hAnsi="Times New Roman" w:eastAsia="Times New Roman" w:cs="Times New Roman"/>
                <w:spacing w:val="7"/>
                <w:sz w:val="20"/>
                <w:szCs w:val="20"/>
              </w:rPr>
              <w:t>“</w:t>
            </w:r>
            <w:r>
              <w:rPr>
                <w:spacing w:val="7"/>
                <w:sz w:val="20"/>
                <w:szCs w:val="20"/>
              </w:rPr>
              <w:t>等量替代</w:t>
            </w:r>
            <w:r>
              <w:rPr>
                <w:rFonts w:ascii="Times New Roman" w:hAnsi="Times New Roman" w:eastAsia="Times New Roman" w:cs="Times New Roman"/>
                <w:spacing w:val="7"/>
                <w:sz w:val="20"/>
                <w:szCs w:val="20"/>
              </w:rPr>
              <w:t>”</w:t>
            </w:r>
            <w:r>
              <w:rPr>
                <w:spacing w:val="7"/>
                <w:sz w:val="20"/>
                <w:szCs w:val="20"/>
              </w:rPr>
              <w:t>原则。</w:t>
            </w:r>
          </w:p>
        </w:tc>
        <w:tc>
          <w:tcPr>
            <w:tcW w:w="3247" w:type="dxa"/>
            <w:vAlign w:val="top"/>
          </w:tcPr>
          <w:p>
            <w:pPr>
              <w:spacing w:line="254" w:lineRule="auto"/>
              <w:rPr>
                <w:rFonts w:ascii="Arial"/>
                <w:sz w:val="21"/>
              </w:rPr>
            </w:pPr>
          </w:p>
          <w:p>
            <w:pPr>
              <w:spacing w:line="254" w:lineRule="auto"/>
              <w:rPr>
                <w:rFonts w:ascii="Arial"/>
                <w:sz w:val="21"/>
              </w:rPr>
            </w:pPr>
          </w:p>
          <w:p>
            <w:pPr>
              <w:pStyle w:val="6"/>
              <w:spacing w:before="65"/>
              <w:ind w:left="116" w:right="196"/>
              <w:rPr>
                <w:sz w:val="20"/>
                <w:szCs w:val="20"/>
              </w:rPr>
            </w:pPr>
            <w:r>
              <w:rPr>
                <w:spacing w:val="9"/>
                <w:sz w:val="20"/>
                <w:szCs w:val="20"/>
              </w:rPr>
              <w:t>本项目为汽车零部件制造业，不</w:t>
            </w:r>
            <w:r>
              <w:rPr>
                <w:spacing w:val="1"/>
                <w:sz w:val="20"/>
                <w:szCs w:val="20"/>
              </w:rPr>
              <w:t xml:space="preserve"> </w:t>
            </w:r>
            <w:r>
              <w:rPr>
                <w:spacing w:val="6"/>
                <w:sz w:val="20"/>
                <w:szCs w:val="20"/>
              </w:rPr>
              <w:t>属于左侧行业。</w:t>
            </w:r>
          </w:p>
        </w:tc>
        <w:tc>
          <w:tcPr>
            <w:tcW w:w="1036" w:type="dxa"/>
            <w:tcBorders>
              <w:right w:val="single" w:color="000000" w:sz="6" w:space="0"/>
            </w:tcBorders>
            <w:vAlign w:val="top"/>
          </w:tcPr>
          <w:p>
            <w:pPr>
              <w:spacing w:line="321" w:lineRule="auto"/>
              <w:rPr>
                <w:rFonts w:ascii="Arial"/>
                <w:sz w:val="21"/>
              </w:rPr>
            </w:pPr>
          </w:p>
          <w:p>
            <w:pPr>
              <w:spacing w:line="322"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298" w:type="dxa"/>
            <w:vAlign w:val="top"/>
          </w:tcPr>
          <w:p>
            <w:pPr>
              <w:pStyle w:val="6"/>
              <w:spacing w:before="38" w:line="241" w:lineRule="auto"/>
              <w:ind w:left="111" w:right="105" w:hanging="2"/>
              <w:rPr>
                <w:sz w:val="20"/>
                <w:szCs w:val="20"/>
              </w:rPr>
            </w:pPr>
            <w:r>
              <w:rPr>
                <w:spacing w:val="9"/>
                <w:sz w:val="20"/>
                <w:szCs w:val="20"/>
              </w:rPr>
              <w:t>第十四条  固体废物污染环境防治坚持减量化、资源化和无害化的</w:t>
            </w:r>
            <w:r>
              <w:rPr>
                <w:spacing w:val="7"/>
                <w:sz w:val="20"/>
                <w:szCs w:val="20"/>
              </w:rPr>
              <w:t xml:space="preserve"> </w:t>
            </w:r>
            <w:r>
              <w:rPr>
                <w:spacing w:val="9"/>
                <w:sz w:val="20"/>
                <w:szCs w:val="20"/>
              </w:rPr>
              <w:t>原则。产生工业固体废物的单位应当建立健全工业固体废物产生、</w:t>
            </w:r>
            <w:r>
              <w:rPr>
                <w:spacing w:val="13"/>
                <w:sz w:val="20"/>
                <w:szCs w:val="20"/>
              </w:rPr>
              <w:t xml:space="preserve"> </w:t>
            </w:r>
            <w:r>
              <w:rPr>
                <w:spacing w:val="9"/>
                <w:sz w:val="20"/>
                <w:szCs w:val="20"/>
              </w:rPr>
              <w:t>收集、贮存、运输、利用、处置全过程的污染环境防治责任制度，</w:t>
            </w:r>
            <w:r>
              <w:rPr>
                <w:spacing w:val="13"/>
                <w:sz w:val="20"/>
                <w:szCs w:val="20"/>
              </w:rPr>
              <w:t xml:space="preserve"> </w:t>
            </w:r>
            <w:r>
              <w:rPr>
                <w:spacing w:val="8"/>
                <w:sz w:val="20"/>
                <w:szCs w:val="20"/>
              </w:rPr>
              <w:t>建立工业固体废物管理台账。</w:t>
            </w:r>
          </w:p>
        </w:tc>
        <w:tc>
          <w:tcPr>
            <w:tcW w:w="3247" w:type="dxa"/>
            <w:vAlign w:val="top"/>
          </w:tcPr>
          <w:p>
            <w:pPr>
              <w:spacing w:line="241" w:lineRule="auto"/>
              <w:rPr>
                <w:rFonts w:ascii="Arial"/>
                <w:sz w:val="21"/>
              </w:rPr>
            </w:pPr>
          </w:p>
          <w:p>
            <w:pPr>
              <w:pStyle w:val="6"/>
              <w:spacing w:before="65" w:line="239" w:lineRule="auto"/>
              <w:ind w:left="118" w:right="247" w:hanging="2"/>
              <w:rPr>
                <w:sz w:val="20"/>
                <w:szCs w:val="20"/>
              </w:rPr>
            </w:pPr>
            <w:r>
              <w:rPr>
                <w:spacing w:val="5"/>
                <w:sz w:val="20"/>
                <w:szCs w:val="20"/>
              </w:rPr>
              <w:t>本项目固体废物合理收集处置，</w:t>
            </w:r>
            <w:r>
              <w:rPr>
                <w:spacing w:val="6"/>
                <w:sz w:val="20"/>
                <w:szCs w:val="20"/>
              </w:rPr>
              <w:t xml:space="preserve"> 设置管理台账。</w:t>
            </w:r>
          </w:p>
        </w:tc>
        <w:tc>
          <w:tcPr>
            <w:tcW w:w="1036" w:type="dxa"/>
            <w:tcBorders>
              <w:right w:val="single" w:color="000000" w:sz="6" w:space="0"/>
            </w:tcBorders>
            <w:vAlign w:val="top"/>
          </w:tcPr>
          <w:p>
            <w:pPr>
              <w:spacing w:line="377"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tcBorders>
            <w:vAlign w:val="top"/>
          </w:tcPr>
          <w:p>
            <w:pPr>
              <w:rPr>
                <w:rFonts w:ascii="Arial"/>
                <w:sz w:val="21"/>
              </w:rPr>
            </w:pPr>
          </w:p>
        </w:tc>
        <w:tc>
          <w:tcPr>
            <w:tcW w:w="6298" w:type="dxa"/>
            <w:vAlign w:val="top"/>
          </w:tcPr>
          <w:p>
            <w:pPr>
              <w:pStyle w:val="6"/>
              <w:spacing w:before="38" w:line="243" w:lineRule="auto"/>
              <w:ind w:left="109" w:right="105"/>
              <w:rPr>
                <w:sz w:val="20"/>
                <w:szCs w:val="20"/>
              </w:rPr>
            </w:pPr>
            <w:r>
              <w:rPr>
                <w:spacing w:val="9"/>
                <w:sz w:val="20"/>
                <w:szCs w:val="20"/>
              </w:rPr>
              <w:t>第十五条  建设分类投放、分类收集、分类运输、分类处理的生活</w:t>
            </w:r>
            <w:r>
              <w:rPr>
                <w:spacing w:val="7"/>
                <w:sz w:val="20"/>
                <w:szCs w:val="20"/>
              </w:rPr>
              <w:t xml:space="preserve"> </w:t>
            </w:r>
            <w:r>
              <w:rPr>
                <w:spacing w:val="9"/>
                <w:sz w:val="20"/>
                <w:szCs w:val="20"/>
              </w:rPr>
              <w:t>垃圾处理系统。合理布局生活垃圾分类收集站点，完善分类运输系</w:t>
            </w:r>
            <w:r>
              <w:rPr>
                <w:spacing w:val="16"/>
                <w:sz w:val="20"/>
                <w:szCs w:val="20"/>
              </w:rPr>
              <w:t xml:space="preserve"> </w:t>
            </w:r>
            <w:r>
              <w:rPr>
                <w:spacing w:val="10"/>
                <w:sz w:val="20"/>
                <w:szCs w:val="20"/>
              </w:rPr>
              <w:t>统，加快补齐分类收集转运设施能力短板。强化</w:t>
            </w:r>
            <w:r>
              <w:rPr>
                <w:rFonts w:ascii="Times New Roman" w:hAnsi="Times New Roman" w:eastAsia="Times New Roman" w:cs="Times New Roman"/>
                <w:spacing w:val="10"/>
                <w:sz w:val="20"/>
                <w:szCs w:val="20"/>
              </w:rPr>
              <w:t>“</w:t>
            </w:r>
            <w:r>
              <w:rPr>
                <w:spacing w:val="9"/>
                <w:sz w:val="20"/>
                <w:szCs w:val="20"/>
              </w:rPr>
              <w:t>无废城市</w:t>
            </w:r>
            <w:r>
              <w:rPr>
                <w:rFonts w:ascii="Times New Roman" w:hAnsi="Times New Roman" w:eastAsia="Times New Roman" w:cs="Times New Roman"/>
                <w:spacing w:val="9"/>
                <w:sz w:val="20"/>
                <w:szCs w:val="20"/>
              </w:rPr>
              <w:t>”</w:t>
            </w:r>
            <w:r>
              <w:rPr>
                <w:spacing w:val="9"/>
                <w:sz w:val="20"/>
                <w:szCs w:val="20"/>
              </w:rPr>
              <w:t>制度、</w:t>
            </w:r>
            <w:r>
              <w:rPr>
                <w:sz w:val="20"/>
                <w:szCs w:val="20"/>
              </w:rPr>
              <w:t xml:space="preserve"> </w:t>
            </w:r>
            <w:r>
              <w:rPr>
                <w:spacing w:val="9"/>
                <w:sz w:val="20"/>
                <w:szCs w:val="20"/>
              </w:rPr>
              <w:t>技术、市场、监管、全民行动</w:t>
            </w:r>
            <w:r>
              <w:rPr>
                <w:rFonts w:ascii="Times New Roman" w:hAnsi="Times New Roman" w:eastAsia="Times New Roman" w:cs="Times New Roman"/>
                <w:spacing w:val="9"/>
                <w:sz w:val="20"/>
                <w:szCs w:val="20"/>
              </w:rPr>
              <w:t>“</w:t>
            </w:r>
            <w:r>
              <w:rPr>
                <w:spacing w:val="9"/>
                <w:sz w:val="20"/>
                <w:szCs w:val="20"/>
              </w:rPr>
              <w:t>五大体系</w:t>
            </w:r>
            <w:r>
              <w:rPr>
                <w:rFonts w:ascii="Times New Roman" w:hAnsi="Times New Roman" w:eastAsia="Times New Roman" w:cs="Times New Roman"/>
                <w:spacing w:val="9"/>
                <w:sz w:val="20"/>
                <w:szCs w:val="20"/>
              </w:rPr>
              <w:t>”</w:t>
            </w:r>
            <w:r>
              <w:rPr>
                <w:spacing w:val="9"/>
                <w:sz w:val="20"/>
                <w:szCs w:val="20"/>
              </w:rPr>
              <w:t>建设，推进城市固体废物</w:t>
            </w:r>
            <w:r>
              <w:rPr>
                <w:spacing w:val="8"/>
                <w:sz w:val="20"/>
                <w:szCs w:val="20"/>
              </w:rPr>
              <w:t xml:space="preserve"> </w:t>
            </w:r>
            <w:r>
              <w:rPr>
                <w:spacing w:val="6"/>
                <w:sz w:val="20"/>
                <w:szCs w:val="20"/>
              </w:rPr>
              <w:t>精细化管理。</w:t>
            </w:r>
          </w:p>
        </w:tc>
        <w:tc>
          <w:tcPr>
            <w:tcW w:w="3247" w:type="dxa"/>
            <w:vAlign w:val="top"/>
          </w:tcPr>
          <w:p>
            <w:pPr>
              <w:spacing w:line="256" w:lineRule="auto"/>
              <w:rPr>
                <w:rFonts w:ascii="Arial"/>
                <w:sz w:val="21"/>
              </w:rPr>
            </w:pPr>
          </w:p>
          <w:p>
            <w:pPr>
              <w:spacing w:line="256" w:lineRule="auto"/>
              <w:rPr>
                <w:rFonts w:ascii="Arial"/>
                <w:sz w:val="21"/>
              </w:rPr>
            </w:pPr>
          </w:p>
          <w:p>
            <w:pPr>
              <w:pStyle w:val="6"/>
              <w:spacing w:before="65" w:line="229" w:lineRule="auto"/>
              <w:ind w:left="1321"/>
              <w:rPr>
                <w:sz w:val="20"/>
                <w:szCs w:val="20"/>
              </w:rPr>
            </w:pPr>
            <w:r>
              <w:rPr>
                <w:spacing w:val="5"/>
                <w:sz w:val="20"/>
                <w:szCs w:val="20"/>
              </w:rPr>
              <w:t>不涉及</w:t>
            </w:r>
          </w:p>
        </w:tc>
        <w:tc>
          <w:tcPr>
            <w:tcW w:w="1036" w:type="dxa"/>
            <w:tcBorders>
              <w:right w:val="single" w:color="000000" w:sz="6" w:space="0"/>
            </w:tcBorders>
            <w:vAlign w:val="top"/>
          </w:tcPr>
          <w:p>
            <w:pPr>
              <w:spacing w:line="255" w:lineRule="auto"/>
              <w:rPr>
                <w:rFonts w:ascii="Arial"/>
                <w:sz w:val="21"/>
              </w:rPr>
            </w:pPr>
          </w:p>
          <w:p>
            <w:pPr>
              <w:spacing w:line="256"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5"/>
              <w:ind w:left="118" w:right="112" w:hanging="11"/>
              <w:rPr>
                <w:sz w:val="20"/>
                <w:szCs w:val="20"/>
              </w:rPr>
            </w:pPr>
            <w:r>
              <w:rPr>
                <w:spacing w:val="1"/>
                <w:sz w:val="20"/>
                <w:szCs w:val="20"/>
              </w:rPr>
              <w:t>环 境 风</w:t>
            </w:r>
            <w:r>
              <w:rPr>
                <w:sz w:val="20"/>
                <w:szCs w:val="20"/>
              </w:rPr>
              <w:t xml:space="preserve"> </w:t>
            </w:r>
            <w:r>
              <w:rPr>
                <w:spacing w:val="3"/>
                <w:sz w:val="20"/>
                <w:szCs w:val="20"/>
              </w:rPr>
              <w:t>险防控</w:t>
            </w:r>
          </w:p>
        </w:tc>
        <w:tc>
          <w:tcPr>
            <w:tcW w:w="6298" w:type="dxa"/>
            <w:vAlign w:val="top"/>
          </w:tcPr>
          <w:p>
            <w:pPr>
              <w:pStyle w:val="6"/>
              <w:spacing w:before="37" w:line="243" w:lineRule="auto"/>
              <w:ind w:left="109" w:right="105"/>
              <w:rPr>
                <w:sz w:val="20"/>
                <w:szCs w:val="20"/>
              </w:rPr>
            </w:pPr>
            <w:r>
              <w:rPr>
                <w:spacing w:val="9"/>
                <w:sz w:val="20"/>
                <w:szCs w:val="20"/>
              </w:rPr>
              <w:t>第十六条  深入开展行政区域、重点流域、重点饮用水源、化工园</w:t>
            </w:r>
            <w:r>
              <w:rPr>
                <w:spacing w:val="7"/>
                <w:sz w:val="20"/>
                <w:szCs w:val="20"/>
              </w:rPr>
              <w:t xml:space="preserve"> </w:t>
            </w:r>
            <w:r>
              <w:rPr>
                <w:spacing w:val="9"/>
                <w:sz w:val="20"/>
                <w:szCs w:val="20"/>
              </w:rPr>
              <w:t>区等突发环境事件风险评估，建立区域突发环境事件风险评估数据</w:t>
            </w:r>
            <w:r>
              <w:rPr>
                <w:spacing w:val="16"/>
                <w:sz w:val="20"/>
                <w:szCs w:val="20"/>
              </w:rPr>
              <w:t xml:space="preserve"> </w:t>
            </w:r>
            <w:r>
              <w:rPr>
                <w:spacing w:val="9"/>
                <w:sz w:val="20"/>
                <w:szCs w:val="20"/>
              </w:rPr>
              <w:t>信息获取与动态更新机制。落实企业突发环境事件风险评估制度，</w:t>
            </w:r>
            <w:r>
              <w:rPr>
                <w:spacing w:val="16"/>
                <w:sz w:val="20"/>
                <w:szCs w:val="20"/>
              </w:rPr>
              <w:t xml:space="preserve"> </w:t>
            </w:r>
            <w:r>
              <w:rPr>
                <w:spacing w:val="9"/>
                <w:sz w:val="20"/>
                <w:szCs w:val="20"/>
              </w:rPr>
              <w:t>推进突发环境事件风险分类分级管理，严格监管重大突发环境事件</w:t>
            </w:r>
            <w:r>
              <w:rPr>
                <w:spacing w:val="16"/>
                <w:sz w:val="20"/>
                <w:szCs w:val="20"/>
              </w:rPr>
              <w:t xml:space="preserve"> </w:t>
            </w:r>
            <w:r>
              <w:rPr>
                <w:spacing w:val="5"/>
                <w:sz w:val="20"/>
                <w:szCs w:val="20"/>
              </w:rPr>
              <w:t>风险企业。</w:t>
            </w:r>
          </w:p>
        </w:tc>
        <w:tc>
          <w:tcPr>
            <w:tcW w:w="3247" w:type="dxa"/>
            <w:vAlign w:val="top"/>
          </w:tcPr>
          <w:p>
            <w:pPr>
              <w:spacing w:line="379" w:lineRule="auto"/>
              <w:rPr>
                <w:rFonts w:ascii="Arial"/>
                <w:sz w:val="21"/>
              </w:rPr>
            </w:pPr>
          </w:p>
          <w:p>
            <w:pPr>
              <w:pStyle w:val="6"/>
              <w:spacing w:before="65" w:line="239" w:lineRule="auto"/>
              <w:ind w:left="115" w:right="196"/>
              <w:rPr>
                <w:sz w:val="20"/>
                <w:szCs w:val="20"/>
              </w:rPr>
            </w:pPr>
            <w:r>
              <w:rPr>
                <w:spacing w:val="9"/>
                <w:sz w:val="20"/>
                <w:szCs w:val="20"/>
              </w:rPr>
              <w:t>铜梁高新区已开展园区级突发环</w:t>
            </w:r>
            <w:r>
              <w:rPr>
                <w:spacing w:val="2"/>
                <w:sz w:val="20"/>
                <w:szCs w:val="20"/>
              </w:rPr>
              <w:t xml:space="preserve"> </w:t>
            </w:r>
            <w:r>
              <w:rPr>
                <w:spacing w:val="7"/>
                <w:sz w:val="20"/>
                <w:szCs w:val="20"/>
              </w:rPr>
              <w:t>境事件风险评估。</w:t>
            </w:r>
          </w:p>
        </w:tc>
        <w:tc>
          <w:tcPr>
            <w:tcW w:w="1036" w:type="dxa"/>
            <w:tcBorders>
              <w:right w:val="single" w:color="000000" w:sz="6" w:space="0"/>
            </w:tcBorders>
            <w:vAlign w:val="top"/>
          </w:tcPr>
          <w:p>
            <w:pPr>
              <w:spacing w:line="257" w:lineRule="auto"/>
              <w:rPr>
                <w:rFonts w:ascii="Arial"/>
                <w:sz w:val="21"/>
              </w:rPr>
            </w:pPr>
          </w:p>
          <w:p>
            <w:pPr>
              <w:spacing w:line="257"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tcBorders>
            <w:vAlign w:val="top"/>
          </w:tcPr>
          <w:p>
            <w:pPr>
              <w:rPr>
                <w:rFonts w:ascii="Arial"/>
                <w:sz w:val="21"/>
              </w:rPr>
            </w:pPr>
          </w:p>
        </w:tc>
        <w:tc>
          <w:tcPr>
            <w:tcW w:w="6298" w:type="dxa"/>
            <w:vAlign w:val="top"/>
          </w:tcPr>
          <w:p>
            <w:pPr>
              <w:pStyle w:val="6"/>
              <w:spacing w:before="42" w:line="236" w:lineRule="auto"/>
              <w:ind w:left="109" w:right="105"/>
              <w:jc w:val="both"/>
              <w:rPr>
                <w:sz w:val="20"/>
                <w:szCs w:val="20"/>
              </w:rPr>
            </w:pPr>
            <w:r>
              <w:rPr>
                <w:spacing w:val="16"/>
                <w:sz w:val="20"/>
                <w:szCs w:val="20"/>
              </w:rPr>
              <w:t>第十七条  强化化工园区涉水突发环境事件四级环境风险防范体</w:t>
            </w:r>
            <w:r>
              <w:rPr>
                <w:spacing w:val="13"/>
                <w:sz w:val="20"/>
                <w:szCs w:val="20"/>
              </w:rPr>
              <w:t xml:space="preserve"> </w:t>
            </w:r>
            <w:r>
              <w:rPr>
                <w:spacing w:val="9"/>
                <w:sz w:val="20"/>
                <w:szCs w:val="20"/>
              </w:rPr>
              <w:t>系建设。持续推进重点化工园区（化工集中区）建设有毒有害气体</w:t>
            </w:r>
            <w:r>
              <w:rPr>
                <w:spacing w:val="15"/>
                <w:sz w:val="20"/>
                <w:szCs w:val="20"/>
              </w:rPr>
              <w:t xml:space="preserve"> </w:t>
            </w:r>
            <w:r>
              <w:rPr>
                <w:spacing w:val="8"/>
                <w:sz w:val="20"/>
                <w:szCs w:val="20"/>
              </w:rPr>
              <w:t>监测预警体系和水质生物毒性预警体系。</w:t>
            </w:r>
          </w:p>
        </w:tc>
        <w:tc>
          <w:tcPr>
            <w:tcW w:w="3247" w:type="dxa"/>
            <w:vAlign w:val="top"/>
          </w:tcPr>
          <w:p>
            <w:pPr>
              <w:pStyle w:val="6"/>
              <w:spacing w:before="42" w:line="236" w:lineRule="auto"/>
              <w:ind w:left="118" w:right="196" w:hanging="2"/>
              <w:jc w:val="both"/>
              <w:rPr>
                <w:sz w:val="20"/>
                <w:szCs w:val="20"/>
              </w:rPr>
            </w:pPr>
            <w:r>
              <w:rPr>
                <w:spacing w:val="9"/>
                <w:sz w:val="20"/>
                <w:szCs w:val="20"/>
              </w:rPr>
              <w:t>本项目为汽车零部件及配件制造</w:t>
            </w:r>
            <w:r>
              <w:rPr>
                <w:spacing w:val="1"/>
                <w:sz w:val="20"/>
                <w:szCs w:val="20"/>
              </w:rPr>
              <w:t xml:space="preserve"> </w:t>
            </w:r>
            <w:r>
              <w:rPr>
                <w:spacing w:val="9"/>
                <w:sz w:val="20"/>
                <w:szCs w:val="20"/>
              </w:rPr>
              <w:t>项目，不属于存在重大环境安全</w:t>
            </w:r>
            <w:r>
              <w:rPr>
                <w:sz w:val="20"/>
                <w:szCs w:val="20"/>
              </w:rPr>
              <w:t xml:space="preserve"> </w:t>
            </w:r>
            <w:r>
              <w:rPr>
                <w:spacing w:val="7"/>
                <w:sz w:val="20"/>
                <w:szCs w:val="20"/>
              </w:rPr>
              <w:t>隐患的工业项目。</w:t>
            </w:r>
          </w:p>
        </w:tc>
        <w:tc>
          <w:tcPr>
            <w:tcW w:w="1036" w:type="dxa"/>
            <w:tcBorders>
              <w:right w:val="single" w:color="000000" w:sz="6" w:space="0"/>
            </w:tcBorders>
            <w:vAlign w:val="top"/>
          </w:tcPr>
          <w:p>
            <w:pPr>
              <w:spacing w:line="246"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907" w:type="dxa"/>
            <w:vMerge w:val="continue"/>
            <w:tcBorders>
              <w:top w:val="nil"/>
              <w:left w:val="single" w:color="000000" w:sz="6" w:space="0"/>
              <w:bottom w:val="single" w:color="000000" w:sz="6" w:space="0"/>
            </w:tcBorders>
            <w:vAlign w:val="top"/>
          </w:tcPr>
          <w:p>
            <w:pPr>
              <w:rPr>
                <w:rFonts w:ascii="Arial"/>
                <w:sz w:val="21"/>
              </w:rPr>
            </w:pPr>
          </w:p>
        </w:tc>
        <w:tc>
          <w:tcPr>
            <w:tcW w:w="1133" w:type="dxa"/>
            <w:vMerge w:val="continue"/>
            <w:tcBorders>
              <w:top w:val="nil"/>
              <w:bottom w:val="single" w:color="000000" w:sz="6" w:space="0"/>
            </w:tcBorders>
            <w:vAlign w:val="top"/>
          </w:tcPr>
          <w:p>
            <w:pPr>
              <w:rPr>
                <w:rFonts w:ascii="Arial"/>
                <w:sz w:val="21"/>
              </w:rPr>
            </w:pPr>
          </w:p>
        </w:tc>
        <w:tc>
          <w:tcPr>
            <w:tcW w:w="1030" w:type="dxa"/>
            <w:tcBorders>
              <w:bottom w:val="single" w:color="000000" w:sz="6" w:space="0"/>
            </w:tcBorders>
            <w:vAlign w:val="top"/>
          </w:tcPr>
          <w:p>
            <w:pPr>
              <w:pStyle w:val="6"/>
              <w:spacing w:before="178" w:line="244" w:lineRule="auto"/>
              <w:ind w:left="110" w:right="112" w:firstLine="5"/>
              <w:jc w:val="both"/>
              <w:rPr>
                <w:sz w:val="20"/>
                <w:szCs w:val="20"/>
              </w:rPr>
            </w:pPr>
            <w:r>
              <w:rPr>
                <w:spacing w:val="-1"/>
                <w:sz w:val="20"/>
                <w:szCs w:val="20"/>
              </w:rPr>
              <w:t>资 源 开</w:t>
            </w:r>
            <w:r>
              <w:rPr>
                <w:sz w:val="20"/>
                <w:szCs w:val="20"/>
              </w:rPr>
              <w:t xml:space="preserve"> 发 利 用</w:t>
            </w:r>
            <w:r>
              <w:rPr>
                <w:spacing w:val="1"/>
                <w:sz w:val="20"/>
                <w:szCs w:val="20"/>
              </w:rPr>
              <w:t xml:space="preserve"> </w:t>
            </w:r>
            <w:r>
              <w:rPr>
                <w:spacing w:val="3"/>
                <w:sz w:val="20"/>
                <w:szCs w:val="20"/>
              </w:rPr>
              <w:t>效率</w:t>
            </w:r>
          </w:p>
        </w:tc>
        <w:tc>
          <w:tcPr>
            <w:tcW w:w="6298" w:type="dxa"/>
            <w:tcBorders>
              <w:bottom w:val="single" w:color="000000" w:sz="6" w:space="0"/>
            </w:tcBorders>
            <w:vAlign w:val="top"/>
          </w:tcPr>
          <w:p>
            <w:pPr>
              <w:pStyle w:val="6"/>
              <w:spacing w:before="46" w:line="245" w:lineRule="auto"/>
              <w:ind w:left="109" w:right="93"/>
              <w:jc w:val="both"/>
              <w:rPr>
                <w:sz w:val="20"/>
                <w:szCs w:val="20"/>
              </w:rPr>
            </w:pPr>
            <w:r>
              <w:rPr>
                <w:spacing w:val="9"/>
                <w:sz w:val="20"/>
                <w:szCs w:val="20"/>
              </w:rPr>
              <w:t>第十八条  实施能源领域碳达峰碳中和行动，科学有序推动能源生</w:t>
            </w:r>
            <w:r>
              <w:rPr>
                <w:spacing w:val="7"/>
                <w:sz w:val="20"/>
                <w:szCs w:val="20"/>
              </w:rPr>
              <w:t xml:space="preserve"> </w:t>
            </w:r>
            <w:r>
              <w:rPr>
                <w:spacing w:val="9"/>
                <w:sz w:val="20"/>
                <w:szCs w:val="20"/>
              </w:rPr>
              <w:t>产消费方式绿色低碳变革。实施可再生能源替代，减少化石能源消</w:t>
            </w:r>
            <w:r>
              <w:rPr>
                <w:spacing w:val="16"/>
                <w:sz w:val="20"/>
                <w:szCs w:val="20"/>
              </w:rPr>
              <w:t xml:space="preserve"> </w:t>
            </w:r>
            <w:r>
              <w:rPr>
                <w:spacing w:val="3"/>
                <w:sz w:val="20"/>
                <w:szCs w:val="20"/>
              </w:rPr>
              <w:t>费。加强产业布局和能耗</w:t>
            </w:r>
            <w:r>
              <w:rPr>
                <w:rFonts w:ascii="Times New Roman" w:hAnsi="Times New Roman" w:eastAsia="Times New Roman" w:cs="Times New Roman"/>
                <w:spacing w:val="3"/>
                <w:sz w:val="20"/>
                <w:szCs w:val="20"/>
              </w:rPr>
              <w:t>“</w:t>
            </w:r>
            <w:r>
              <w:rPr>
                <w:spacing w:val="3"/>
                <w:sz w:val="20"/>
                <w:szCs w:val="20"/>
              </w:rPr>
              <w:t>双控</w:t>
            </w:r>
            <w:r>
              <w:rPr>
                <w:rFonts w:ascii="Times New Roman" w:hAnsi="Times New Roman" w:eastAsia="Times New Roman" w:cs="Times New Roman"/>
                <w:spacing w:val="3"/>
                <w:sz w:val="20"/>
                <w:szCs w:val="20"/>
              </w:rPr>
              <w:t>”</w:t>
            </w:r>
            <w:r>
              <w:rPr>
                <w:spacing w:val="3"/>
                <w:sz w:val="20"/>
                <w:szCs w:val="20"/>
              </w:rPr>
              <w:t>政策衔接，促进重点用能领域用能结</w:t>
            </w:r>
            <w:r>
              <w:rPr>
                <w:spacing w:val="18"/>
                <w:sz w:val="20"/>
                <w:szCs w:val="20"/>
              </w:rPr>
              <w:t xml:space="preserve"> </w:t>
            </w:r>
            <w:r>
              <w:rPr>
                <w:spacing w:val="-2"/>
                <w:sz w:val="20"/>
                <w:szCs w:val="20"/>
              </w:rPr>
              <w:t>构优化和能效提升。</w:t>
            </w:r>
          </w:p>
        </w:tc>
        <w:tc>
          <w:tcPr>
            <w:tcW w:w="3247" w:type="dxa"/>
            <w:tcBorders>
              <w:bottom w:val="single" w:color="000000" w:sz="6" w:space="0"/>
            </w:tcBorders>
            <w:vAlign w:val="top"/>
          </w:tcPr>
          <w:p>
            <w:pPr>
              <w:spacing w:line="385" w:lineRule="auto"/>
              <w:rPr>
                <w:rFonts w:ascii="Arial"/>
                <w:sz w:val="21"/>
              </w:rPr>
            </w:pPr>
          </w:p>
          <w:p>
            <w:pPr>
              <w:pStyle w:val="6"/>
              <w:spacing w:before="65" w:line="229" w:lineRule="auto"/>
              <w:ind w:left="1321"/>
              <w:rPr>
                <w:sz w:val="20"/>
                <w:szCs w:val="20"/>
              </w:rPr>
            </w:pPr>
            <w:r>
              <w:rPr>
                <w:spacing w:val="5"/>
                <w:sz w:val="20"/>
                <w:szCs w:val="20"/>
              </w:rPr>
              <w:t>不涉及</w:t>
            </w:r>
          </w:p>
        </w:tc>
        <w:tc>
          <w:tcPr>
            <w:tcW w:w="1036" w:type="dxa"/>
            <w:tcBorders>
              <w:bottom w:val="single" w:color="000000" w:sz="6" w:space="0"/>
              <w:right w:val="single" w:color="000000" w:sz="6" w:space="0"/>
            </w:tcBorders>
            <w:vAlign w:val="top"/>
          </w:tcPr>
          <w:p>
            <w:pPr>
              <w:spacing w:line="385" w:lineRule="auto"/>
              <w:rPr>
                <w:rFonts w:ascii="Arial"/>
                <w:sz w:val="21"/>
              </w:rPr>
            </w:pPr>
          </w:p>
          <w:p>
            <w:pPr>
              <w:pStyle w:val="6"/>
              <w:spacing w:before="65" w:line="228" w:lineRule="auto"/>
              <w:ind w:left="257"/>
              <w:rPr>
                <w:sz w:val="20"/>
                <w:szCs w:val="20"/>
              </w:rPr>
            </w:pPr>
            <w:r>
              <w:rPr>
                <w:spacing w:val="3"/>
                <w:sz w:val="20"/>
                <w:szCs w:val="20"/>
              </w:rPr>
              <w:t>符合</w:t>
            </w:r>
          </w:p>
        </w:tc>
      </w:tr>
    </w:tbl>
    <w:p>
      <w:pPr>
        <w:pStyle w:val="2"/>
        <w:rPr>
          <w:sz w:val="21"/>
        </w:rPr>
      </w:pPr>
    </w:p>
    <w:p>
      <w:pPr>
        <w:rPr>
          <w:sz w:val="21"/>
          <w:szCs w:val="21"/>
        </w:rPr>
        <w:sectPr>
          <w:footerReference r:id="rId26" w:type="default"/>
          <w:pgSz w:w="16839" w:h="11906"/>
          <w:pgMar w:top="400" w:right="1586" w:bottom="1326" w:left="1585" w:header="0" w:footer="1110" w:gutter="0"/>
          <w:cols w:space="720" w:num="1"/>
        </w:sectPr>
      </w:pPr>
    </w:p>
    <w:p>
      <w:pPr>
        <w:spacing w:before="42"/>
      </w:pPr>
      <w:r>
        <w:pict>
          <v:shape id="_x0000_s1049" o:spid="_x0000_s1049" style="position:absolute;left:0pt;margin-left:755.8pt;margin-top:78pt;height:426.6pt;width:0.5pt;mso-position-horizontal-relative:page;mso-position-vertical-relative:page;z-index:251688960;mso-width-relative:page;mso-height-relative:page;" filled="f" stroked="t" coordsize="10,8532" o:allowincell="f" path="m4,0l4,8531e">
            <v:fill on="f" focussize="0,0"/>
            <v:stroke weight="0.48pt" color="#000000" miterlimit="2" joinstyle="bevel"/>
            <v:imagedata o:title=""/>
            <o:lock v:ext="edit"/>
          </v:shape>
        </w:pict>
      </w:r>
      <w:r>
        <w:pict>
          <v:shape id="_x0000_s1050" o:spid="_x0000_s1050" style="position:absolute;left:0pt;margin-left:124.4pt;margin-top:504.1pt;height:0.5pt;width:631.9pt;mso-position-horizontal-relative:page;mso-position-vertical-relative:page;z-index:-251629568;mso-width-relative:page;mso-height-relative:page;" filled="f" stroked="t" coordsize="12638,10" o:allowincell="f" path="m0,4l12637,4e">
            <v:fill on="f" focussize="0,0"/>
            <v:stroke weight="0.48pt" color="#000000" miterlimit="2" joinstyle="bevel"/>
            <v:imagedata o:title=""/>
            <o:lock v:ext="edit"/>
          </v:shape>
        </w:pict>
      </w:r>
    </w:p>
    <w:p>
      <w:pPr>
        <w:spacing w:before="41"/>
      </w:pPr>
    </w:p>
    <w:p>
      <w:pPr>
        <w:spacing w:before="41"/>
      </w:pPr>
    </w:p>
    <w:p>
      <w:pPr>
        <w:spacing w:before="41"/>
      </w:pPr>
    </w:p>
    <w:tbl>
      <w:tblPr>
        <w:tblStyle w:val="5"/>
        <w:tblW w:w="1365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1133"/>
        <w:gridCol w:w="1030"/>
        <w:gridCol w:w="6298"/>
        <w:gridCol w:w="3247"/>
        <w:gridCol w:w="1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 w:hRule="atLeast"/>
        </w:trPr>
        <w:tc>
          <w:tcPr>
            <w:tcW w:w="907" w:type="dxa"/>
            <w:vMerge w:val="restart"/>
            <w:tcBorders>
              <w:top w:val="single" w:color="000000" w:sz="6" w:space="0"/>
              <w:left w:val="single" w:color="000000" w:sz="6" w:space="0"/>
              <w:bottom w:val="nil"/>
            </w:tcBorders>
            <w:vAlign w:val="top"/>
          </w:tcPr>
          <w:p>
            <w:pPr>
              <w:rPr>
                <w:rFonts w:ascii="Arial"/>
                <w:sz w:val="21"/>
              </w:rPr>
            </w:pPr>
            <w:r>
              <w:pict>
                <v:shape id="_x0000_s1051" o:spid="_x0000_s1051" style="position:absolute;left:0pt;margin-left:38.8pt;margin-top:0.95pt;height:427.6pt;width:0.5pt;mso-position-horizontal-relative:page;mso-position-vertical-relative:page;z-index:251687936;mso-width-relative:page;mso-height-relative:page;" filled="f" stroked="t" coordsize="10,8552" path="m4,0l4,8551e">
                  <v:fill on="f" focussize="0,0"/>
                  <v:stroke weight="0.48pt" color="#000000" miterlimit="2" joinstyle="bevel"/>
                  <v:imagedata o:title=""/>
                  <o:lock v:ext="edit"/>
                </v:shape>
              </w:pict>
            </w:r>
          </w:p>
        </w:tc>
        <w:tc>
          <w:tcPr>
            <w:tcW w:w="1133" w:type="dxa"/>
            <w:vMerge w:val="restart"/>
            <w:tcBorders>
              <w:top w:val="single" w:color="000000" w:sz="6" w:space="0"/>
              <w:bottom w:val="nil"/>
            </w:tcBorders>
            <w:vAlign w:val="top"/>
          </w:tcPr>
          <w:p>
            <w:pPr>
              <w:rPr>
                <w:rFonts w:ascii="Arial"/>
                <w:sz w:val="21"/>
              </w:rPr>
            </w:pPr>
          </w:p>
        </w:tc>
        <w:tc>
          <w:tcPr>
            <w:tcW w:w="1030" w:type="dxa"/>
            <w:vMerge w:val="restart"/>
            <w:tcBorders>
              <w:top w:val="single" w:color="000000" w:sz="6" w:space="0"/>
              <w:bottom w:val="nil"/>
            </w:tcBorders>
            <w:vAlign w:val="top"/>
          </w:tcPr>
          <w:p>
            <w:pPr>
              <w:rPr>
                <w:rFonts w:ascii="Arial"/>
                <w:sz w:val="21"/>
              </w:rPr>
            </w:pPr>
          </w:p>
        </w:tc>
        <w:tc>
          <w:tcPr>
            <w:tcW w:w="6298" w:type="dxa"/>
            <w:tcBorders>
              <w:top w:val="single" w:color="000000" w:sz="6" w:space="0"/>
            </w:tcBorders>
            <w:vAlign w:val="top"/>
          </w:tcPr>
          <w:p>
            <w:pPr>
              <w:pStyle w:val="6"/>
              <w:spacing w:before="47" w:line="244" w:lineRule="auto"/>
              <w:ind w:left="109" w:right="34"/>
              <w:rPr>
                <w:sz w:val="20"/>
                <w:szCs w:val="20"/>
              </w:rPr>
            </w:pPr>
            <w:r>
              <w:rPr>
                <w:spacing w:val="9"/>
                <w:sz w:val="20"/>
                <w:szCs w:val="20"/>
              </w:rPr>
              <w:t>第十九条  鼓励企业对标能耗限额标准先进值或国际先进水平，加</w:t>
            </w:r>
            <w:r>
              <w:rPr>
                <w:spacing w:val="7"/>
                <w:sz w:val="20"/>
                <w:szCs w:val="20"/>
              </w:rPr>
              <w:t xml:space="preserve"> </w:t>
            </w:r>
            <w:r>
              <w:rPr>
                <w:spacing w:val="9"/>
                <w:sz w:val="20"/>
                <w:szCs w:val="20"/>
              </w:rPr>
              <w:t>快主要产品工艺升级与绿色化改造，推动工业</w:t>
            </w:r>
            <w:r>
              <w:rPr>
                <w:spacing w:val="8"/>
                <w:sz w:val="20"/>
                <w:szCs w:val="20"/>
              </w:rPr>
              <w:t>窑炉、锅炉、</w:t>
            </w:r>
            <w:r>
              <w:rPr>
                <w:spacing w:val="-60"/>
                <w:sz w:val="20"/>
                <w:szCs w:val="20"/>
              </w:rPr>
              <w:t xml:space="preserve"> </w:t>
            </w:r>
            <w:r>
              <w:rPr>
                <w:spacing w:val="8"/>
                <w:sz w:val="20"/>
                <w:szCs w:val="20"/>
              </w:rPr>
              <w:t>电机、</w:t>
            </w:r>
            <w:r>
              <w:rPr>
                <w:sz w:val="20"/>
                <w:szCs w:val="20"/>
              </w:rPr>
              <w:t xml:space="preserve"> </w:t>
            </w:r>
            <w:r>
              <w:rPr>
                <w:spacing w:val="5"/>
                <w:sz w:val="20"/>
                <w:szCs w:val="20"/>
              </w:rPr>
              <w:t>压缩机、泵、变压器等重点用能设备系统节能改造。推动现有</w:t>
            </w:r>
            <w:r>
              <w:rPr>
                <w:spacing w:val="4"/>
                <w:sz w:val="20"/>
                <w:szCs w:val="20"/>
              </w:rPr>
              <w:t>企业、</w:t>
            </w:r>
            <w:r>
              <w:rPr>
                <w:sz w:val="20"/>
                <w:szCs w:val="20"/>
              </w:rPr>
              <w:t xml:space="preserve"> </w:t>
            </w:r>
            <w:r>
              <w:rPr>
                <w:spacing w:val="9"/>
                <w:sz w:val="20"/>
                <w:szCs w:val="20"/>
              </w:rPr>
              <w:t>园区生产过程清洁化转型，精准提升市场主体绿色低碳水平，引导</w:t>
            </w:r>
            <w:r>
              <w:rPr>
                <w:spacing w:val="15"/>
                <w:sz w:val="20"/>
                <w:szCs w:val="20"/>
              </w:rPr>
              <w:t xml:space="preserve"> </w:t>
            </w:r>
            <w:r>
              <w:rPr>
                <w:spacing w:val="7"/>
                <w:sz w:val="20"/>
                <w:szCs w:val="20"/>
              </w:rPr>
              <w:t>绿色园区低碳发展。</w:t>
            </w:r>
          </w:p>
        </w:tc>
        <w:tc>
          <w:tcPr>
            <w:tcW w:w="3247" w:type="dxa"/>
            <w:tcBorders>
              <w:top w:val="single" w:color="000000" w:sz="6" w:space="0"/>
            </w:tcBorders>
            <w:vAlign w:val="top"/>
          </w:tcPr>
          <w:p>
            <w:pPr>
              <w:spacing w:line="251" w:lineRule="auto"/>
              <w:rPr>
                <w:rFonts w:ascii="Arial"/>
                <w:sz w:val="21"/>
              </w:rPr>
            </w:pPr>
          </w:p>
          <w:p>
            <w:pPr>
              <w:pStyle w:val="6"/>
              <w:spacing w:before="65" w:line="227" w:lineRule="auto"/>
              <w:ind w:left="162"/>
              <w:rPr>
                <w:sz w:val="20"/>
                <w:szCs w:val="20"/>
              </w:rPr>
            </w:pPr>
            <w:r>
              <w:rPr>
                <w:spacing w:val="9"/>
                <w:sz w:val="20"/>
                <w:szCs w:val="20"/>
              </w:rPr>
              <w:t>本项目使用电作为能源，不涉及</w:t>
            </w:r>
          </w:p>
          <w:p>
            <w:pPr>
              <w:pStyle w:val="6"/>
              <w:spacing w:before="25" w:line="239" w:lineRule="auto"/>
              <w:ind w:left="267" w:right="29" w:hanging="149"/>
              <w:rPr>
                <w:sz w:val="20"/>
                <w:szCs w:val="20"/>
              </w:rPr>
            </w:pPr>
            <w:r>
              <w:rPr>
                <w:spacing w:val="6"/>
                <w:sz w:val="20"/>
                <w:szCs w:val="20"/>
              </w:rPr>
              <w:t>工业窑炉、锅炉、电机、压缩机、</w:t>
            </w:r>
            <w:r>
              <w:rPr>
                <w:spacing w:val="2"/>
                <w:sz w:val="20"/>
                <w:szCs w:val="20"/>
              </w:rPr>
              <w:t xml:space="preserve"> </w:t>
            </w:r>
            <w:r>
              <w:rPr>
                <w:spacing w:val="8"/>
                <w:sz w:val="20"/>
                <w:szCs w:val="20"/>
              </w:rPr>
              <w:t>泵、变压器等重点用能设备。</w:t>
            </w:r>
          </w:p>
        </w:tc>
        <w:tc>
          <w:tcPr>
            <w:tcW w:w="1036" w:type="dxa"/>
            <w:tcBorders>
              <w:top w:val="single" w:color="000000" w:sz="6" w:space="0"/>
              <w:right w:val="single" w:color="000000" w:sz="6" w:space="0"/>
            </w:tcBorders>
            <w:vAlign w:val="top"/>
          </w:tcPr>
          <w:p>
            <w:pPr>
              <w:spacing w:line="261" w:lineRule="auto"/>
              <w:rPr>
                <w:rFonts w:ascii="Arial"/>
                <w:sz w:val="21"/>
              </w:rPr>
            </w:pPr>
          </w:p>
          <w:p>
            <w:pPr>
              <w:spacing w:line="261"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298" w:type="dxa"/>
            <w:vAlign w:val="top"/>
          </w:tcPr>
          <w:p>
            <w:pPr>
              <w:pStyle w:val="6"/>
              <w:spacing w:before="33" w:line="233" w:lineRule="auto"/>
              <w:ind w:left="111" w:right="105" w:hanging="2"/>
              <w:rPr>
                <w:sz w:val="20"/>
                <w:szCs w:val="20"/>
              </w:rPr>
            </w:pPr>
            <w:r>
              <w:rPr>
                <w:spacing w:val="10"/>
                <w:sz w:val="20"/>
                <w:szCs w:val="20"/>
              </w:rPr>
              <w:t>第二十条  新建、扩建</w:t>
            </w:r>
            <w:r>
              <w:rPr>
                <w:rFonts w:ascii="Times New Roman" w:hAnsi="Times New Roman" w:eastAsia="Times New Roman" w:cs="Times New Roman"/>
                <w:spacing w:val="10"/>
                <w:sz w:val="20"/>
                <w:szCs w:val="20"/>
              </w:rPr>
              <w:t>“</w:t>
            </w:r>
            <w:r>
              <w:rPr>
                <w:spacing w:val="10"/>
                <w:sz w:val="20"/>
                <w:szCs w:val="20"/>
              </w:rPr>
              <w:t>两高</w:t>
            </w:r>
            <w:r>
              <w:rPr>
                <w:rFonts w:ascii="Times New Roman" w:hAnsi="Times New Roman" w:eastAsia="Times New Roman" w:cs="Times New Roman"/>
                <w:spacing w:val="10"/>
                <w:sz w:val="20"/>
                <w:szCs w:val="20"/>
              </w:rPr>
              <w:t>”</w:t>
            </w:r>
            <w:r>
              <w:rPr>
                <w:spacing w:val="10"/>
                <w:sz w:val="20"/>
                <w:szCs w:val="20"/>
              </w:rPr>
              <w:t>项目应采用</w:t>
            </w:r>
            <w:r>
              <w:rPr>
                <w:spacing w:val="9"/>
                <w:sz w:val="20"/>
                <w:szCs w:val="20"/>
              </w:rPr>
              <w:t>先进适用的工艺技术和装</w:t>
            </w:r>
            <w:r>
              <w:rPr>
                <w:sz w:val="20"/>
                <w:szCs w:val="20"/>
              </w:rPr>
              <w:t xml:space="preserve"> </w:t>
            </w:r>
            <w:r>
              <w:rPr>
                <w:spacing w:val="9"/>
                <w:sz w:val="20"/>
                <w:szCs w:val="20"/>
              </w:rPr>
              <w:t>备，单位产品物耗、能耗、水耗等达到清洁生产先进水平。</w:t>
            </w:r>
          </w:p>
        </w:tc>
        <w:tc>
          <w:tcPr>
            <w:tcW w:w="3247" w:type="dxa"/>
            <w:vAlign w:val="top"/>
          </w:tcPr>
          <w:p>
            <w:pPr>
              <w:pStyle w:val="6"/>
              <w:spacing w:before="167" w:line="227" w:lineRule="auto"/>
              <w:ind w:left="491"/>
              <w:rPr>
                <w:sz w:val="20"/>
                <w:szCs w:val="20"/>
              </w:rPr>
            </w:pPr>
            <w:r>
              <w:rPr>
                <w:spacing w:val="8"/>
                <w:sz w:val="20"/>
                <w:szCs w:val="20"/>
              </w:rPr>
              <w:t>本项目不属于</w:t>
            </w:r>
            <w:r>
              <w:rPr>
                <w:rFonts w:ascii="Times New Roman" w:hAnsi="Times New Roman" w:eastAsia="Times New Roman" w:cs="Times New Roman"/>
                <w:spacing w:val="8"/>
                <w:sz w:val="20"/>
                <w:szCs w:val="20"/>
              </w:rPr>
              <w:t>“</w:t>
            </w:r>
            <w:r>
              <w:rPr>
                <w:spacing w:val="8"/>
                <w:sz w:val="20"/>
                <w:szCs w:val="20"/>
              </w:rPr>
              <w:t>两高</w:t>
            </w:r>
            <w:r>
              <w:rPr>
                <w:rFonts w:ascii="Times New Roman" w:hAnsi="Times New Roman" w:eastAsia="Times New Roman" w:cs="Times New Roman"/>
                <w:spacing w:val="8"/>
                <w:sz w:val="20"/>
                <w:szCs w:val="20"/>
              </w:rPr>
              <w:t>”</w:t>
            </w:r>
            <w:r>
              <w:rPr>
                <w:spacing w:val="8"/>
                <w:sz w:val="20"/>
                <w:szCs w:val="20"/>
              </w:rPr>
              <w:t>项目</w:t>
            </w:r>
          </w:p>
        </w:tc>
        <w:tc>
          <w:tcPr>
            <w:tcW w:w="1036" w:type="dxa"/>
            <w:tcBorders>
              <w:right w:val="single" w:color="000000" w:sz="6" w:space="0"/>
            </w:tcBorders>
            <w:vAlign w:val="top"/>
          </w:tcPr>
          <w:p>
            <w:pPr>
              <w:pStyle w:val="6"/>
              <w:spacing w:before="167"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298" w:type="dxa"/>
            <w:vAlign w:val="top"/>
          </w:tcPr>
          <w:p>
            <w:pPr>
              <w:pStyle w:val="6"/>
              <w:spacing w:before="33" w:line="244" w:lineRule="auto"/>
              <w:ind w:left="109" w:right="105"/>
              <w:jc w:val="both"/>
              <w:rPr>
                <w:sz w:val="20"/>
                <w:szCs w:val="20"/>
              </w:rPr>
            </w:pPr>
            <w:r>
              <w:rPr>
                <w:spacing w:val="9"/>
                <w:sz w:val="20"/>
                <w:szCs w:val="20"/>
              </w:rPr>
              <w:t>第二十一条  推进企业内部工业用水循环利用、园区内企业间用水</w:t>
            </w:r>
            <w:r>
              <w:rPr>
                <w:spacing w:val="7"/>
                <w:sz w:val="20"/>
                <w:szCs w:val="20"/>
              </w:rPr>
              <w:t xml:space="preserve"> </w:t>
            </w:r>
            <w:r>
              <w:rPr>
                <w:spacing w:val="9"/>
                <w:sz w:val="20"/>
                <w:szCs w:val="20"/>
              </w:rPr>
              <w:t>系统集成优化。开展火电、石化、有色金属、造纸、印染等高耗水</w:t>
            </w:r>
            <w:r>
              <w:rPr>
                <w:spacing w:val="14"/>
                <w:sz w:val="20"/>
                <w:szCs w:val="20"/>
              </w:rPr>
              <w:t xml:space="preserve"> </w:t>
            </w:r>
            <w:r>
              <w:rPr>
                <w:spacing w:val="9"/>
                <w:sz w:val="20"/>
                <w:szCs w:val="20"/>
              </w:rPr>
              <w:t>行业工业废水循环利用示范。根据区域水资源禀赋和行业特点，结</w:t>
            </w:r>
            <w:r>
              <w:rPr>
                <w:spacing w:val="16"/>
                <w:sz w:val="20"/>
                <w:szCs w:val="20"/>
              </w:rPr>
              <w:t xml:space="preserve"> </w:t>
            </w:r>
            <w:r>
              <w:rPr>
                <w:spacing w:val="9"/>
                <w:sz w:val="20"/>
                <w:szCs w:val="20"/>
              </w:rPr>
              <w:t>合用水总量控制措施，引导区域工业布局和产业结构调整，大力推</w:t>
            </w:r>
            <w:r>
              <w:rPr>
                <w:spacing w:val="16"/>
                <w:sz w:val="20"/>
                <w:szCs w:val="20"/>
              </w:rPr>
              <w:t xml:space="preserve"> </w:t>
            </w:r>
            <w:r>
              <w:rPr>
                <w:spacing w:val="9"/>
                <w:sz w:val="20"/>
                <w:szCs w:val="20"/>
              </w:rPr>
              <w:t>广工业水循环利用，加快淘汰落后用水工艺和技术。</w:t>
            </w:r>
          </w:p>
        </w:tc>
        <w:tc>
          <w:tcPr>
            <w:tcW w:w="3247" w:type="dxa"/>
            <w:vAlign w:val="top"/>
          </w:tcPr>
          <w:p>
            <w:pPr>
              <w:spacing w:line="255" w:lineRule="auto"/>
              <w:rPr>
                <w:rFonts w:ascii="Arial"/>
                <w:sz w:val="21"/>
              </w:rPr>
            </w:pPr>
          </w:p>
          <w:p>
            <w:pPr>
              <w:spacing w:line="256" w:lineRule="auto"/>
              <w:rPr>
                <w:rFonts w:ascii="Arial"/>
                <w:sz w:val="21"/>
              </w:rPr>
            </w:pPr>
          </w:p>
          <w:p>
            <w:pPr>
              <w:pStyle w:val="6"/>
              <w:spacing w:before="65" w:line="229" w:lineRule="auto"/>
              <w:ind w:left="1321"/>
              <w:rPr>
                <w:sz w:val="20"/>
                <w:szCs w:val="20"/>
              </w:rPr>
            </w:pPr>
            <w:r>
              <w:rPr>
                <w:spacing w:val="5"/>
                <w:sz w:val="20"/>
                <w:szCs w:val="20"/>
              </w:rPr>
              <w:t>不涉及</w:t>
            </w:r>
          </w:p>
        </w:tc>
        <w:tc>
          <w:tcPr>
            <w:tcW w:w="1036" w:type="dxa"/>
            <w:tcBorders>
              <w:right w:val="single" w:color="000000" w:sz="6" w:space="0"/>
            </w:tcBorders>
            <w:vAlign w:val="top"/>
          </w:tcPr>
          <w:p>
            <w:pPr>
              <w:spacing w:line="255" w:lineRule="auto"/>
              <w:rPr>
                <w:rFonts w:ascii="Arial"/>
                <w:sz w:val="21"/>
              </w:rPr>
            </w:pPr>
          </w:p>
          <w:p>
            <w:pPr>
              <w:spacing w:line="255"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tcBorders>
            <w:vAlign w:val="top"/>
          </w:tcPr>
          <w:p>
            <w:pPr>
              <w:rPr>
                <w:rFonts w:ascii="Arial"/>
                <w:sz w:val="21"/>
              </w:rPr>
            </w:pPr>
          </w:p>
        </w:tc>
        <w:tc>
          <w:tcPr>
            <w:tcW w:w="1030" w:type="dxa"/>
            <w:vMerge w:val="continue"/>
            <w:tcBorders>
              <w:top w:val="nil"/>
            </w:tcBorders>
            <w:vAlign w:val="top"/>
          </w:tcPr>
          <w:p>
            <w:pPr>
              <w:rPr>
                <w:rFonts w:ascii="Arial"/>
                <w:sz w:val="21"/>
              </w:rPr>
            </w:pPr>
          </w:p>
        </w:tc>
        <w:tc>
          <w:tcPr>
            <w:tcW w:w="6298" w:type="dxa"/>
            <w:vAlign w:val="top"/>
          </w:tcPr>
          <w:p>
            <w:pPr>
              <w:pStyle w:val="6"/>
              <w:spacing w:before="38" w:line="241" w:lineRule="auto"/>
              <w:ind w:left="110" w:right="105" w:hanging="1"/>
              <w:jc w:val="both"/>
              <w:rPr>
                <w:sz w:val="20"/>
                <w:szCs w:val="20"/>
              </w:rPr>
            </w:pPr>
            <w:r>
              <w:rPr>
                <w:spacing w:val="9"/>
                <w:sz w:val="20"/>
                <w:szCs w:val="20"/>
              </w:rPr>
              <w:t>第二十二条  加快推进节水配套设施建设，加强再生水、雨水等非</w:t>
            </w:r>
            <w:r>
              <w:rPr>
                <w:spacing w:val="7"/>
                <w:sz w:val="20"/>
                <w:szCs w:val="20"/>
              </w:rPr>
              <w:t xml:space="preserve"> </w:t>
            </w:r>
            <w:r>
              <w:rPr>
                <w:spacing w:val="9"/>
                <w:sz w:val="20"/>
                <w:szCs w:val="20"/>
              </w:rPr>
              <w:t>常规水多元、梯级和安全利用，逐年提高非常规水利用比例。结合</w:t>
            </w:r>
            <w:r>
              <w:rPr>
                <w:spacing w:val="14"/>
                <w:sz w:val="20"/>
                <w:szCs w:val="20"/>
              </w:rPr>
              <w:t xml:space="preserve"> </w:t>
            </w:r>
            <w:r>
              <w:rPr>
                <w:spacing w:val="9"/>
                <w:sz w:val="20"/>
                <w:szCs w:val="20"/>
              </w:rPr>
              <w:t>现有污水处理设施提标升级扩能改造，系统规划城镇污水再生利用</w:t>
            </w:r>
            <w:r>
              <w:rPr>
                <w:spacing w:val="14"/>
                <w:sz w:val="20"/>
                <w:szCs w:val="20"/>
              </w:rPr>
              <w:t xml:space="preserve"> </w:t>
            </w:r>
            <w:r>
              <w:rPr>
                <w:spacing w:val="2"/>
                <w:sz w:val="20"/>
                <w:szCs w:val="20"/>
              </w:rPr>
              <w:t>设施。</w:t>
            </w:r>
          </w:p>
        </w:tc>
        <w:tc>
          <w:tcPr>
            <w:tcW w:w="3247" w:type="dxa"/>
            <w:vAlign w:val="top"/>
          </w:tcPr>
          <w:p>
            <w:pPr>
              <w:spacing w:line="378" w:lineRule="auto"/>
              <w:rPr>
                <w:rFonts w:ascii="Arial"/>
                <w:sz w:val="21"/>
              </w:rPr>
            </w:pPr>
          </w:p>
          <w:p>
            <w:pPr>
              <w:pStyle w:val="6"/>
              <w:spacing w:before="65" w:line="229" w:lineRule="auto"/>
              <w:ind w:left="1321"/>
              <w:rPr>
                <w:sz w:val="20"/>
                <w:szCs w:val="20"/>
              </w:rPr>
            </w:pPr>
            <w:r>
              <w:rPr>
                <w:spacing w:val="5"/>
                <w:sz w:val="20"/>
                <w:szCs w:val="20"/>
              </w:rPr>
              <w:t>不涉及</w:t>
            </w:r>
          </w:p>
        </w:tc>
        <w:tc>
          <w:tcPr>
            <w:tcW w:w="1036" w:type="dxa"/>
            <w:tcBorders>
              <w:right w:val="single" w:color="000000" w:sz="6" w:space="0"/>
            </w:tcBorders>
            <w:vAlign w:val="top"/>
          </w:tcPr>
          <w:p>
            <w:pPr>
              <w:spacing w:line="377"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5" w:line="228" w:lineRule="auto"/>
              <w:ind w:left="145"/>
              <w:rPr>
                <w:sz w:val="20"/>
                <w:szCs w:val="20"/>
              </w:rPr>
            </w:pPr>
            <w:r>
              <w:rPr>
                <w:spacing w:val="7"/>
                <w:sz w:val="20"/>
                <w:szCs w:val="20"/>
              </w:rPr>
              <w:t>铜梁区总</w:t>
            </w:r>
          </w:p>
          <w:p>
            <w:pPr>
              <w:pStyle w:val="6"/>
              <w:spacing w:before="26" w:line="228" w:lineRule="auto"/>
              <w:ind w:left="145"/>
              <w:rPr>
                <w:sz w:val="20"/>
                <w:szCs w:val="20"/>
              </w:rPr>
            </w:pPr>
            <w:r>
              <w:rPr>
                <w:spacing w:val="7"/>
                <w:sz w:val="20"/>
                <w:szCs w:val="20"/>
              </w:rPr>
              <w:t>体管控要</w:t>
            </w:r>
          </w:p>
          <w:p>
            <w:pPr>
              <w:pStyle w:val="6"/>
              <w:spacing w:before="24" w:line="229" w:lineRule="auto"/>
              <w:ind w:left="461"/>
              <w:rPr>
                <w:sz w:val="20"/>
                <w:szCs w:val="20"/>
              </w:rPr>
            </w:pPr>
            <w:r>
              <w:rPr>
                <w:sz w:val="20"/>
                <w:szCs w:val="20"/>
              </w:rPr>
              <w:t>求</w:t>
            </w:r>
          </w:p>
        </w:tc>
        <w:tc>
          <w:tcPr>
            <w:tcW w:w="1030" w:type="dxa"/>
            <w:vAlign w:val="top"/>
          </w:tcPr>
          <w:p>
            <w:pPr>
              <w:pStyle w:val="6"/>
              <w:spacing w:before="175" w:line="239" w:lineRule="auto"/>
              <w:ind w:left="109" w:right="112" w:firstLine="3"/>
              <w:rPr>
                <w:sz w:val="20"/>
                <w:szCs w:val="20"/>
              </w:rPr>
            </w:pPr>
            <w:r>
              <w:rPr>
                <w:spacing w:val="-5"/>
                <w:sz w:val="20"/>
                <w:szCs w:val="20"/>
              </w:rPr>
              <w:t>空</w:t>
            </w:r>
            <w:r>
              <w:rPr>
                <w:spacing w:val="18"/>
                <w:sz w:val="20"/>
                <w:szCs w:val="20"/>
              </w:rPr>
              <w:t xml:space="preserve"> </w:t>
            </w:r>
            <w:r>
              <w:rPr>
                <w:spacing w:val="-5"/>
                <w:sz w:val="20"/>
                <w:szCs w:val="20"/>
              </w:rPr>
              <w:t>间 布</w:t>
            </w:r>
            <w:r>
              <w:rPr>
                <w:sz w:val="20"/>
                <w:szCs w:val="20"/>
              </w:rPr>
              <w:t xml:space="preserve"> </w:t>
            </w:r>
            <w:r>
              <w:rPr>
                <w:spacing w:val="6"/>
                <w:sz w:val="20"/>
                <w:szCs w:val="20"/>
              </w:rPr>
              <w:t>局约束</w:t>
            </w:r>
          </w:p>
        </w:tc>
        <w:tc>
          <w:tcPr>
            <w:tcW w:w="6298" w:type="dxa"/>
            <w:vAlign w:val="top"/>
          </w:tcPr>
          <w:p>
            <w:pPr>
              <w:pStyle w:val="6"/>
              <w:spacing w:before="39" w:line="237" w:lineRule="auto"/>
              <w:ind w:left="108" w:right="50"/>
              <w:jc w:val="both"/>
              <w:rPr>
                <w:sz w:val="20"/>
                <w:szCs w:val="20"/>
              </w:rPr>
            </w:pPr>
            <w:r>
              <w:rPr>
                <w:color w:val="333333"/>
                <w:spacing w:val="9"/>
                <w:sz w:val="20"/>
                <w:szCs w:val="20"/>
              </w:rPr>
              <w:t>第一条 深入贯彻习近平生态文明思想，筑牢长江上游重要生态屏</w:t>
            </w:r>
            <w:r>
              <w:rPr>
                <w:color w:val="333333"/>
                <w:spacing w:val="6"/>
                <w:sz w:val="20"/>
                <w:szCs w:val="20"/>
              </w:rPr>
              <w:t xml:space="preserve">  </w:t>
            </w:r>
            <w:r>
              <w:rPr>
                <w:color w:val="333333"/>
                <w:spacing w:val="4"/>
                <w:sz w:val="20"/>
                <w:szCs w:val="20"/>
              </w:rPr>
              <w:t>障，推动优势区域重点发展、生态功能区重点保护、城乡融合发展，</w:t>
            </w:r>
            <w:r>
              <w:rPr>
                <w:color w:val="333333"/>
                <w:spacing w:val="12"/>
                <w:sz w:val="20"/>
                <w:szCs w:val="20"/>
              </w:rPr>
              <w:t xml:space="preserve"> </w:t>
            </w:r>
            <w:r>
              <w:rPr>
                <w:color w:val="333333"/>
                <w:spacing w:val="8"/>
                <w:sz w:val="20"/>
                <w:szCs w:val="20"/>
              </w:rPr>
              <w:t>优化重点区域、流域、产业的空间布局。</w:t>
            </w:r>
          </w:p>
        </w:tc>
        <w:tc>
          <w:tcPr>
            <w:tcW w:w="3247" w:type="dxa"/>
            <w:vAlign w:val="top"/>
          </w:tcPr>
          <w:p>
            <w:pPr>
              <w:spacing w:line="243" w:lineRule="auto"/>
              <w:rPr>
                <w:rFonts w:ascii="Arial"/>
                <w:sz w:val="21"/>
              </w:rPr>
            </w:pPr>
          </w:p>
          <w:p>
            <w:pPr>
              <w:pStyle w:val="6"/>
              <w:spacing w:before="65" w:line="229" w:lineRule="auto"/>
              <w:ind w:left="119"/>
              <w:rPr>
                <w:sz w:val="20"/>
                <w:szCs w:val="20"/>
              </w:rPr>
            </w:pPr>
            <w:r>
              <w:rPr>
                <w:spacing w:val="4"/>
                <w:sz w:val="20"/>
                <w:szCs w:val="20"/>
              </w:rPr>
              <w:t>不涉及。</w:t>
            </w:r>
          </w:p>
        </w:tc>
        <w:tc>
          <w:tcPr>
            <w:tcW w:w="1036" w:type="dxa"/>
            <w:tcBorders>
              <w:right w:val="single" w:color="000000" w:sz="6" w:space="0"/>
            </w:tcBorders>
            <w:vAlign w:val="top"/>
          </w:tcPr>
          <w:p>
            <w:pPr>
              <w:spacing w:line="242"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restart"/>
            <w:tcBorders>
              <w:bottom w:val="nil"/>
            </w:tcBorders>
            <w:vAlign w:val="top"/>
          </w:tcPr>
          <w:p>
            <w:pPr>
              <w:rPr>
                <w:rFonts w:ascii="Arial"/>
                <w:sz w:val="21"/>
              </w:rPr>
            </w:pPr>
          </w:p>
        </w:tc>
        <w:tc>
          <w:tcPr>
            <w:tcW w:w="6298" w:type="dxa"/>
            <w:vAlign w:val="top"/>
          </w:tcPr>
          <w:p>
            <w:pPr>
              <w:pStyle w:val="6"/>
              <w:spacing w:before="40" w:line="244" w:lineRule="auto"/>
              <w:ind w:left="108" w:right="105"/>
              <w:jc w:val="both"/>
              <w:rPr>
                <w:sz w:val="20"/>
                <w:szCs w:val="20"/>
              </w:rPr>
            </w:pPr>
            <w:r>
              <w:rPr>
                <w:color w:val="333333"/>
                <w:spacing w:val="9"/>
                <w:sz w:val="20"/>
                <w:szCs w:val="20"/>
              </w:rPr>
              <w:t>第二条 禁止在合规园区外新建、扩建化工、建材、制浆造纸等高</w:t>
            </w:r>
            <w:r>
              <w:rPr>
                <w:color w:val="333333"/>
                <w:spacing w:val="6"/>
                <w:sz w:val="20"/>
                <w:szCs w:val="20"/>
              </w:rPr>
              <w:t xml:space="preserve">  </w:t>
            </w:r>
            <w:r>
              <w:rPr>
                <w:color w:val="333333"/>
                <w:spacing w:val="9"/>
                <w:sz w:val="20"/>
                <w:szCs w:val="20"/>
              </w:rPr>
              <w:t>污染项目（高污染项目严格按照《环境保护综合名录》</w:t>
            </w:r>
            <w:r>
              <w:rPr>
                <w:rFonts w:ascii="Times New Roman" w:hAnsi="Times New Roman" w:eastAsia="Times New Roman" w:cs="Times New Roman"/>
                <w:color w:val="333333"/>
                <w:spacing w:val="9"/>
                <w:sz w:val="20"/>
                <w:szCs w:val="20"/>
              </w:rPr>
              <w:t>“</w:t>
            </w:r>
            <w:r>
              <w:rPr>
                <w:color w:val="333333"/>
                <w:spacing w:val="9"/>
                <w:sz w:val="20"/>
                <w:szCs w:val="20"/>
              </w:rPr>
              <w:t>高污染</w:t>
            </w:r>
            <w:r>
              <w:rPr>
                <w:rFonts w:ascii="Times New Roman" w:hAnsi="Times New Roman" w:eastAsia="Times New Roman" w:cs="Times New Roman"/>
                <w:color w:val="333333"/>
                <w:spacing w:val="9"/>
                <w:sz w:val="20"/>
                <w:szCs w:val="20"/>
              </w:rPr>
              <w:t>”</w:t>
            </w:r>
            <w:r>
              <w:rPr>
                <w:color w:val="333333"/>
                <w:spacing w:val="9"/>
                <w:sz w:val="20"/>
                <w:szCs w:val="20"/>
              </w:rPr>
              <w:t>产 品名录执行）。新建、改建、扩建</w:t>
            </w:r>
            <w:r>
              <w:rPr>
                <w:rFonts w:ascii="Times New Roman" w:hAnsi="Times New Roman" w:eastAsia="Times New Roman" w:cs="Times New Roman"/>
                <w:color w:val="333333"/>
                <w:spacing w:val="9"/>
                <w:sz w:val="20"/>
                <w:szCs w:val="20"/>
              </w:rPr>
              <w:t>“</w:t>
            </w:r>
            <w:r>
              <w:rPr>
                <w:color w:val="333333"/>
                <w:spacing w:val="9"/>
                <w:sz w:val="20"/>
                <w:szCs w:val="20"/>
              </w:rPr>
              <w:t>两高</w:t>
            </w:r>
            <w:r>
              <w:rPr>
                <w:rFonts w:ascii="Times New Roman" w:hAnsi="Times New Roman" w:eastAsia="Times New Roman" w:cs="Times New Roman"/>
                <w:color w:val="333333"/>
                <w:spacing w:val="9"/>
                <w:sz w:val="20"/>
                <w:szCs w:val="20"/>
              </w:rPr>
              <w:t>”</w:t>
            </w:r>
            <w:r>
              <w:rPr>
                <w:color w:val="333333"/>
                <w:spacing w:val="9"/>
                <w:sz w:val="20"/>
                <w:szCs w:val="20"/>
              </w:rPr>
              <w:t>项目须符合生态环境保护 法律法规和相关法定规划，满足重点污染物排放总量控制、碳排放</w:t>
            </w:r>
            <w:r>
              <w:rPr>
                <w:color w:val="333333"/>
                <w:spacing w:val="17"/>
                <w:sz w:val="20"/>
                <w:szCs w:val="20"/>
              </w:rPr>
              <w:t xml:space="preserve"> </w:t>
            </w:r>
            <w:r>
              <w:rPr>
                <w:color w:val="333333"/>
                <w:spacing w:val="9"/>
                <w:sz w:val="20"/>
                <w:szCs w:val="20"/>
              </w:rPr>
              <w:t>达峰目标、生态环境准入清单、相关规划环评和相应行业建设项目</w:t>
            </w:r>
            <w:r>
              <w:rPr>
                <w:color w:val="333333"/>
                <w:spacing w:val="17"/>
                <w:sz w:val="20"/>
                <w:szCs w:val="20"/>
              </w:rPr>
              <w:t xml:space="preserve"> </w:t>
            </w:r>
            <w:r>
              <w:rPr>
                <w:color w:val="333333"/>
                <w:spacing w:val="8"/>
                <w:sz w:val="20"/>
                <w:szCs w:val="20"/>
              </w:rPr>
              <w:t>环境准入条件、环评文件审批原则要求。</w:t>
            </w:r>
          </w:p>
        </w:tc>
        <w:tc>
          <w:tcPr>
            <w:tcW w:w="3247" w:type="dxa"/>
            <w:vAlign w:val="top"/>
          </w:tcPr>
          <w:p>
            <w:pPr>
              <w:spacing w:line="325" w:lineRule="auto"/>
              <w:rPr>
                <w:rFonts w:ascii="Arial"/>
                <w:sz w:val="21"/>
              </w:rPr>
            </w:pPr>
          </w:p>
          <w:p>
            <w:pPr>
              <w:spacing w:line="326" w:lineRule="auto"/>
              <w:rPr>
                <w:rFonts w:ascii="Arial"/>
                <w:sz w:val="21"/>
              </w:rPr>
            </w:pPr>
          </w:p>
          <w:p>
            <w:pPr>
              <w:pStyle w:val="6"/>
              <w:spacing w:before="65" w:line="227" w:lineRule="auto"/>
              <w:ind w:left="116"/>
              <w:rPr>
                <w:sz w:val="20"/>
                <w:szCs w:val="20"/>
              </w:rPr>
            </w:pPr>
            <w:r>
              <w:rPr>
                <w:spacing w:val="9"/>
                <w:sz w:val="20"/>
                <w:szCs w:val="20"/>
              </w:rPr>
              <w:t>本项目位于铜梁工业园区内</w:t>
            </w:r>
          </w:p>
        </w:tc>
        <w:tc>
          <w:tcPr>
            <w:tcW w:w="1036" w:type="dxa"/>
            <w:tcBorders>
              <w:right w:val="single" w:color="000000" w:sz="6" w:space="0"/>
            </w:tcBorders>
            <w:vAlign w:val="top"/>
          </w:tcPr>
          <w:p>
            <w:pPr>
              <w:spacing w:line="325" w:lineRule="auto"/>
              <w:rPr>
                <w:rFonts w:ascii="Arial"/>
                <w:sz w:val="21"/>
              </w:rPr>
            </w:pPr>
          </w:p>
          <w:p>
            <w:pPr>
              <w:spacing w:line="326"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298" w:type="dxa"/>
            <w:vAlign w:val="top"/>
          </w:tcPr>
          <w:p>
            <w:pPr>
              <w:pStyle w:val="6"/>
              <w:spacing w:before="43" w:line="228" w:lineRule="auto"/>
              <w:ind w:left="108" w:right="208"/>
              <w:rPr>
                <w:sz w:val="20"/>
                <w:szCs w:val="20"/>
              </w:rPr>
            </w:pPr>
            <w:r>
              <w:rPr>
                <w:color w:val="333333"/>
                <w:spacing w:val="9"/>
                <w:sz w:val="20"/>
                <w:szCs w:val="20"/>
              </w:rPr>
              <w:t>第三条 新建、扩建电镀企业应布设在依法合规设立并经过规划环</w:t>
            </w:r>
            <w:r>
              <w:rPr>
                <w:color w:val="333333"/>
                <w:spacing w:val="13"/>
                <w:sz w:val="20"/>
                <w:szCs w:val="20"/>
              </w:rPr>
              <w:t xml:space="preserve"> </w:t>
            </w:r>
            <w:r>
              <w:rPr>
                <w:color w:val="333333"/>
                <w:spacing w:val="7"/>
                <w:sz w:val="20"/>
                <w:szCs w:val="20"/>
              </w:rPr>
              <w:t>评的产业园区（铜梁高新区）。</w:t>
            </w:r>
          </w:p>
        </w:tc>
        <w:tc>
          <w:tcPr>
            <w:tcW w:w="3247" w:type="dxa"/>
            <w:vAlign w:val="top"/>
          </w:tcPr>
          <w:p>
            <w:pPr>
              <w:pStyle w:val="6"/>
              <w:spacing w:before="43" w:line="228" w:lineRule="auto"/>
              <w:ind w:left="116" w:right="196"/>
              <w:rPr>
                <w:sz w:val="20"/>
                <w:szCs w:val="20"/>
              </w:rPr>
            </w:pPr>
            <w:r>
              <w:rPr>
                <w:color w:val="333333"/>
                <w:spacing w:val="9"/>
                <w:sz w:val="20"/>
                <w:szCs w:val="20"/>
              </w:rPr>
              <w:t>本项目为汽车零部件制造业，不</w:t>
            </w:r>
            <w:r>
              <w:rPr>
                <w:color w:val="333333"/>
                <w:spacing w:val="1"/>
                <w:sz w:val="20"/>
                <w:szCs w:val="20"/>
              </w:rPr>
              <w:t xml:space="preserve"> </w:t>
            </w:r>
            <w:r>
              <w:rPr>
                <w:color w:val="333333"/>
                <w:spacing w:val="6"/>
                <w:sz w:val="20"/>
                <w:szCs w:val="20"/>
              </w:rPr>
              <w:t>属于电镀企业。</w:t>
            </w:r>
          </w:p>
        </w:tc>
        <w:tc>
          <w:tcPr>
            <w:tcW w:w="1036" w:type="dxa"/>
            <w:tcBorders>
              <w:right w:val="single" w:color="000000" w:sz="6" w:space="0"/>
            </w:tcBorders>
            <w:vAlign w:val="top"/>
          </w:tcPr>
          <w:p>
            <w:pPr>
              <w:pStyle w:val="6"/>
              <w:spacing w:before="178"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298" w:type="dxa"/>
            <w:vAlign w:val="top"/>
          </w:tcPr>
          <w:p>
            <w:pPr>
              <w:pStyle w:val="6"/>
              <w:spacing w:before="47" w:line="235" w:lineRule="auto"/>
              <w:ind w:left="111" w:right="105" w:hanging="2"/>
              <w:jc w:val="both"/>
              <w:rPr>
                <w:sz w:val="20"/>
                <w:szCs w:val="20"/>
              </w:rPr>
            </w:pPr>
            <w:r>
              <w:rPr>
                <w:color w:val="333333"/>
                <w:spacing w:val="9"/>
                <w:sz w:val="20"/>
                <w:szCs w:val="20"/>
              </w:rPr>
              <w:t>第四条 有效规范空间开发秩序，合理控制空间开发强度，切实将</w:t>
            </w:r>
            <w:r>
              <w:rPr>
                <w:color w:val="333333"/>
                <w:spacing w:val="6"/>
                <w:sz w:val="20"/>
                <w:szCs w:val="20"/>
              </w:rPr>
              <w:t xml:space="preserve">  </w:t>
            </w:r>
            <w:r>
              <w:rPr>
                <w:color w:val="333333"/>
                <w:spacing w:val="9"/>
                <w:sz w:val="20"/>
                <w:szCs w:val="20"/>
              </w:rPr>
              <w:t>各类开发活动限制在资源环境承载能力之内，为构建高效协调可持</w:t>
            </w:r>
            <w:r>
              <w:rPr>
                <w:color w:val="333333"/>
                <w:spacing w:val="13"/>
                <w:sz w:val="20"/>
                <w:szCs w:val="20"/>
              </w:rPr>
              <w:t xml:space="preserve"> </w:t>
            </w:r>
            <w:r>
              <w:rPr>
                <w:color w:val="333333"/>
                <w:spacing w:val="8"/>
                <w:sz w:val="20"/>
                <w:szCs w:val="20"/>
              </w:rPr>
              <w:t>续的国土空间开发格局奠定坚实基础。</w:t>
            </w:r>
          </w:p>
        </w:tc>
        <w:tc>
          <w:tcPr>
            <w:tcW w:w="3247" w:type="dxa"/>
            <w:vAlign w:val="top"/>
          </w:tcPr>
          <w:p>
            <w:pPr>
              <w:pStyle w:val="6"/>
              <w:spacing w:before="180"/>
              <w:ind w:left="140" w:right="405" w:hanging="24"/>
              <w:rPr>
                <w:sz w:val="20"/>
                <w:szCs w:val="20"/>
              </w:rPr>
            </w:pPr>
            <w:r>
              <w:rPr>
                <w:color w:val="333333"/>
                <w:spacing w:val="9"/>
                <w:sz w:val="20"/>
                <w:szCs w:val="20"/>
              </w:rPr>
              <w:t>本项目位于已开发的工业园区</w:t>
            </w:r>
            <w:r>
              <w:rPr>
                <w:color w:val="333333"/>
                <w:spacing w:val="1"/>
                <w:sz w:val="20"/>
                <w:szCs w:val="20"/>
              </w:rPr>
              <w:t xml:space="preserve"> </w:t>
            </w:r>
            <w:r>
              <w:rPr>
                <w:color w:val="333333"/>
                <w:spacing w:val="-13"/>
                <w:sz w:val="20"/>
                <w:szCs w:val="20"/>
              </w:rPr>
              <w:t>内。</w:t>
            </w:r>
          </w:p>
        </w:tc>
        <w:tc>
          <w:tcPr>
            <w:tcW w:w="1036" w:type="dxa"/>
            <w:tcBorders>
              <w:right w:val="single" w:color="000000" w:sz="6" w:space="0"/>
            </w:tcBorders>
            <w:vAlign w:val="top"/>
          </w:tcPr>
          <w:p>
            <w:pPr>
              <w:spacing w:line="250"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907" w:type="dxa"/>
            <w:vMerge w:val="continue"/>
            <w:tcBorders>
              <w:top w:val="nil"/>
              <w:left w:val="single" w:color="000000" w:sz="6" w:space="0"/>
              <w:bottom w:val="single" w:color="000000" w:sz="6" w:space="0"/>
            </w:tcBorders>
            <w:vAlign w:val="top"/>
          </w:tcPr>
          <w:p>
            <w:pPr>
              <w:rPr>
                <w:rFonts w:ascii="Arial"/>
                <w:sz w:val="21"/>
              </w:rPr>
            </w:pPr>
          </w:p>
        </w:tc>
        <w:tc>
          <w:tcPr>
            <w:tcW w:w="1133" w:type="dxa"/>
            <w:vMerge w:val="continue"/>
            <w:tcBorders>
              <w:top w:val="nil"/>
              <w:bottom w:val="single" w:color="000000" w:sz="6" w:space="0"/>
            </w:tcBorders>
            <w:vAlign w:val="top"/>
          </w:tcPr>
          <w:p>
            <w:pPr>
              <w:rPr>
                <w:rFonts w:ascii="Arial"/>
                <w:sz w:val="21"/>
              </w:rPr>
            </w:pPr>
          </w:p>
        </w:tc>
        <w:tc>
          <w:tcPr>
            <w:tcW w:w="1030" w:type="dxa"/>
            <w:vMerge w:val="continue"/>
            <w:tcBorders>
              <w:top w:val="nil"/>
              <w:bottom w:val="single" w:color="000000" w:sz="6" w:space="0"/>
            </w:tcBorders>
            <w:vAlign w:val="top"/>
          </w:tcPr>
          <w:p>
            <w:pPr>
              <w:rPr>
                <w:rFonts w:ascii="Arial"/>
                <w:sz w:val="21"/>
              </w:rPr>
            </w:pPr>
          </w:p>
        </w:tc>
        <w:tc>
          <w:tcPr>
            <w:tcW w:w="6298" w:type="dxa"/>
            <w:tcBorders>
              <w:bottom w:val="single" w:color="000000" w:sz="6" w:space="0"/>
            </w:tcBorders>
            <w:vAlign w:val="top"/>
          </w:tcPr>
          <w:p>
            <w:pPr>
              <w:pStyle w:val="6"/>
              <w:spacing w:before="45" w:line="227" w:lineRule="auto"/>
              <w:ind w:left="109"/>
              <w:rPr>
                <w:sz w:val="20"/>
                <w:szCs w:val="20"/>
              </w:rPr>
            </w:pPr>
            <w:r>
              <w:rPr>
                <w:color w:val="333333"/>
                <w:spacing w:val="8"/>
                <w:sz w:val="20"/>
                <w:szCs w:val="20"/>
              </w:rPr>
              <w:t>第五条</w:t>
            </w:r>
            <w:r>
              <w:rPr>
                <w:color w:val="333333"/>
                <w:spacing w:val="50"/>
                <w:sz w:val="20"/>
                <w:szCs w:val="20"/>
              </w:rPr>
              <w:t xml:space="preserve"> </w:t>
            </w:r>
            <w:r>
              <w:rPr>
                <w:color w:val="333333"/>
                <w:spacing w:val="8"/>
                <w:sz w:val="20"/>
                <w:szCs w:val="20"/>
              </w:rPr>
              <w:t>以减少邻避效应为出发点，优化工业用地空间布局，严格</w:t>
            </w:r>
          </w:p>
        </w:tc>
        <w:tc>
          <w:tcPr>
            <w:tcW w:w="3247" w:type="dxa"/>
            <w:tcBorders>
              <w:bottom w:val="single" w:color="000000" w:sz="6" w:space="0"/>
            </w:tcBorders>
            <w:vAlign w:val="top"/>
          </w:tcPr>
          <w:p>
            <w:pPr>
              <w:pStyle w:val="6"/>
              <w:spacing w:before="45" w:line="227" w:lineRule="auto"/>
              <w:ind w:left="116"/>
              <w:rPr>
                <w:sz w:val="20"/>
                <w:szCs w:val="20"/>
              </w:rPr>
            </w:pPr>
            <w:r>
              <w:rPr>
                <w:color w:val="333333"/>
                <w:spacing w:val="9"/>
                <w:sz w:val="20"/>
                <w:szCs w:val="20"/>
              </w:rPr>
              <w:t>本项目位于祝英北路，在现有厂</w:t>
            </w:r>
          </w:p>
        </w:tc>
        <w:tc>
          <w:tcPr>
            <w:tcW w:w="1036" w:type="dxa"/>
            <w:tcBorders>
              <w:bottom w:val="single" w:color="000000" w:sz="6" w:space="0"/>
              <w:right w:val="single" w:color="000000" w:sz="6" w:space="0"/>
            </w:tcBorders>
            <w:vAlign w:val="top"/>
          </w:tcPr>
          <w:p>
            <w:pPr>
              <w:pStyle w:val="6"/>
              <w:spacing w:before="45" w:line="228" w:lineRule="auto"/>
              <w:ind w:left="257"/>
              <w:rPr>
                <w:sz w:val="20"/>
                <w:szCs w:val="20"/>
              </w:rPr>
            </w:pPr>
            <w:r>
              <w:rPr>
                <w:spacing w:val="3"/>
                <w:sz w:val="20"/>
                <w:szCs w:val="20"/>
              </w:rPr>
              <w:t>符合</w:t>
            </w:r>
          </w:p>
        </w:tc>
      </w:tr>
    </w:tbl>
    <w:p>
      <w:pPr>
        <w:pStyle w:val="2"/>
        <w:rPr>
          <w:sz w:val="21"/>
        </w:rPr>
      </w:pPr>
    </w:p>
    <w:p>
      <w:pPr>
        <w:rPr>
          <w:sz w:val="21"/>
          <w:szCs w:val="21"/>
        </w:rPr>
        <w:sectPr>
          <w:footerReference r:id="rId27" w:type="default"/>
          <w:pgSz w:w="16839" w:h="11906"/>
          <w:pgMar w:top="400" w:right="1586" w:bottom="1326" w:left="1585" w:header="0" w:footer="1110" w:gutter="0"/>
          <w:cols w:space="720" w:num="1"/>
        </w:sectPr>
      </w:pPr>
    </w:p>
    <w:p>
      <w:pPr>
        <w:spacing w:before="42"/>
      </w:pPr>
      <w:r>
        <w:pict>
          <v:shape id="_x0000_s1052" o:spid="_x0000_s1052" style="position:absolute;left:0pt;margin-left:755.8pt;margin-top:78pt;height:425.6pt;width:0.5pt;mso-position-horizontal-relative:page;mso-position-vertical-relative:page;z-index:251692032;mso-width-relative:page;mso-height-relative:page;" filled="f" stroked="t" coordsize="10,8512" o:allowincell="f" path="m4,0l4,8511e">
            <v:fill on="f" focussize="0,0"/>
            <v:stroke weight="0.48pt" color="#000000" miterlimit="2" joinstyle="bevel"/>
            <v:imagedata o:title=""/>
            <o:lock v:ext="edit"/>
          </v:shape>
        </w:pict>
      </w:r>
      <w:r>
        <w:pict>
          <v:shape id="_x0000_s1053" o:spid="_x0000_s1053" style="position:absolute;left:0pt;margin-left:124.4pt;margin-top:503.1pt;height:0.5pt;width:631.9pt;mso-position-horizontal-relative:page;mso-position-vertical-relative:page;z-index:-251626496;mso-width-relative:page;mso-height-relative:page;" filled="f" stroked="t" coordsize="12638,10" o:allowincell="f" path="m0,4l12637,4e">
            <v:fill on="f" focussize="0,0"/>
            <v:stroke weight="0.48pt" color="#000000" miterlimit="2" joinstyle="bevel"/>
            <v:imagedata o:title=""/>
            <o:lock v:ext="edit"/>
          </v:shape>
        </w:pict>
      </w:r>
    </w:p>
    <w:p>
      <w:pPr>
        <w:spacing w:before="41"/>
      </w:pPr>
    </w:p>
    <w:p>
      <w:pPr>
        <w:spacing w:before="41"/>
      </w:pPr>
    </w:p>
    <w:p>
      <w:pPr>
        <w:spacing w:before="41"/>
      </w:pPr>
    </w:p>
    <w:tbl>
      <w:tblPr>
        <w:tblStyle w:val="5"/>
        <w:tblW w:w="1365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1133"/>
        <w:gridCol w:w="1030"/>
        <w:gridCol w:w="6298"/>
        <w:gridCol w:w="3247"/>
        <w:gridCol w:w="1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 w:hRule="atLeast"/>
        </w:trPr>
        <w:tc>
          <w:tcPr>
            <w:tcW w:w="907" w:type="dxa"/>
            <w:vMerge w:val="restart"/>
            <w:tcBorders>
              <w:top w:val="single" w:color="000000" w:sz="6" w:space="0"/>
              <w:left w:val="single" w:color="000000" w:sz="6" w:space="0"/>
              <w:bottom w:val="nil"/>
            </w:tcBorders>
            <w:vAlign w:val="top"/>
          </w:tcPr>
          <w:p>
            <w:pPr>
              <w:rPr>
                <w:rFonts w:ascii="Arial"/>
                <w:sz w:val="21"/>
              </w:rPr>
            </w:pPr>
            <w:r>
              <w:pict>
                <v:shape id="_x0000_s1054" o:spid="_x0000_s1054" style="position:absolute;left:0pt;margin-left:38.8pt;margin-top:0.95pt;height:426.6pt;width:0.5pt;mso-position-horizontal-relative:page;mso-position-vertical-relative:page;z-index:251691008;mso-width-relative:page;mso-height-relative:page;" filled="f" stroked="t" coordsize="10,8532" path="m4,0l4,8531e">
                  <v:fill on="f" focussize="0,0"/>
                  <v:stroke weight="0.48pt" color="#000000" miterlimit="2" joinstyle="bevel"/>
                  <v:imagedata o:title=""/>
                  <o:lock v:ext="edit"/>
                </v:shape>
              </w:pict>
            </w:r>
          </w:p>
        </w:tc>
        <w:tc>
          <w:tcPr>
            <w:tcW w:w="1133" w:type="dxa"/>
            <w:vMerge w:val="restart"/>
            <w:tcBorders>
              <w:top w:val="single" w:color="000000" w:sz="6" w:space="0"/>
              <w:bottom w:val="nil"/>
            </w:tcBorders>
            <w:vAlign w:val="top"/>
          </w:tcPr>
          <w:p>
            <w:pPr>
              <w:rPr>
                <w:rFonts w:ascii="Arial"/>
                <w:sz w:val="21"/>
              </w:rPr>
            </w:pPr>
          </w:p>
        </w:tc>
        <w:tc>
          <w:tcPr>
            <w:tcW w:w="1030" w:type="dxa"/>
            <w:vMerge w:val="restart"/>
            <w:tcBorders>
              <w:top w:val="single" w:color="000000" w:sz="6" w:space="0"/>
              <w:bottom w:val="nil"/>
            </w:tcBorders>
            <w:vAlign w:val="top"/>
          </w:tcPr>
          <w:p>
            <w:pPr>
              <w:rPr>
                <w:rFonts w:ascii="Arial"/>
                <w:sz w:val="21"/>
              </w:rPr>
            </w:pPr>
          </w:p>
        </w:tc>
        <w:tc>
          <w:tcPr>
            <w:tcW w:w="6298" w:type="dxa"/>
            <w:tcBorders>
              <w:top w:val="single" w:color="000000" w:sz="6" w:space="0"/>
            </w:tcBorders>
            <w:vAlign w:val="top"/>
          </w:tcPr>
          <w:p>
            <w:pPr>
              <w:pStyle w:val="6"/>
              <w:spacing w:before="47" w:line="244" w:lineRule="auto"/>
              <w:ind w:left="109" w:right="105"/>
              <w:jc w:val="both"/>
              <w:rPr>
                <w:sz w:val="20"/>
                <w:szCs w:val="20"/>
              </w:rPr>
            </w:pPr>
            <w:r>
              <w:rPr>
                <w:color w:val="333333"/>
                <w:spacing w:val="9"/>
                <w:sz w:val="20"/>
                <w:szCs w:val="20"/>
              </w:rPr>
              <w:t>产业准入。推动铜梁高新区白土坝片区产业提档转型升级，未来重</w:t>
            </w:r>
            <w:r>
              <w:rPr>
                <w:color w:val="333333"/>
                <w:spacing w:val="16"/>
                <w:sz w:val="20"/>
                <w:szCs w:val="20"/>
              </w:rPr>
              <w:t xml:space="preserve"> </w:t>
            </w:r>
            <w:r>
              <w:rPr>
                <w:color w:val="333333"/>
                <w:spacing w:val="8"/>
                <w:sz w:val="20"/>
                <w:szCs w:val="20"/>
              </w:rPr>
              <w:t>点发展科技研发、工业服务等生产性服务业；</w:t>
            </w:r>
            <w:r>
              <w:rPr>
                <w:color w:val="333333"/>
                <w:spacing w:val="-56"/>
                <w:sz w:val="20"/>
                <w:szCs w:val="20"/>
              </w:rPr>
              <w:t xml:space="preserve"> </w:t>
            </w:r>
            <w:r>
              <w:rPr>
                <w:color w:val="333333"/>
                <w:spacing w:val="8"/>
                <w:sz w:val="20"/>
                <w:szCs w:val="20"/>
              </w:rPr>
              <w:t>以铜梁高新区姜家岩</w:t>
            </w:r>
            <w:r>
              <w:rPr>
                <w:color w:val="333333"/>
                <w:sz w:val="20"/>
                <w:szCs w:val="20"/>
              </w:rPr>
              <w:t xml:space="preserve"> </w:t>
            </w:r>
            <w:r>
              <w:rPr>
                <w:color w:val="333333"/>
                <w:spacing w:val="9"/>
                <w:sz w:val="20"/>
                <w:szCs w:val="20"/>
              </w:rPr>
              <w:t>片区紧邻金川大道、龙安大道一侧工业用地为重点区域，严格产业</w:t>
            </w:r>
            <w:r>
              <w:rPr>
                <w:color w:val="333333"/>
                <w:spacing w:val="15"/>
                <w:sz w:val="20"/>
                <w:szCs w:val="20"/>
              </w:rPr>
              <w:t xml:space="preserve"> </w:t>
            </w:r>
            <w:r>
              <w:rPr>
                <w:color w:val="333333"/>
                <w:spacing w:val="9"/>
                <w:sz w:val="20"/>
                <w:szCs w:val="20"/>
              </w:rPr>
              <w:t>准入，邻近居住用地的地块不宜入驻铸造、表面处理等大气污染较</w:t>
            </w:r>
            <w:r>
              <w:rPr>
                <w:color w:val="333333"/>
                <w:spacing w:val="15"/>
                <w:sz w:val="20"/>
                <w:szCs w:val="20"/>
              </w:rPr>
              <w:t xml:space="preserve"> </w:t>
            </w:r>
            <w:r>
              <w:rPr>
                <w:color w:val="333333"/>
                <w:spacing w:val="8"/>
                <w:sz w:val="20"/>
                <w:szCs w:val="20"/>
              </w:rPr>
              <w:t>重、噪声大或其他易扰民的工业项目。</w:t>
            </w:r>
          </w:p>
        </w:tc>
        <w:tc>
          <w:tcPr>
            <w:tcW w:w="3247" w:type="dxa"/>
            <w:tcBorders>
              <w:top w:val="single" w:color="000000" w:sz="6" w:space="0"/>
            </w:tcBorders>
            <w:vAlign w:val="top"/>
          </w:tcPr>
          <w:p>
            <w:pPr>
              <w:pStyle w:val="6"/>
              <w:spacing w:before="46" w:line="239" w:lineRule="auto"/>
              <w:ind w:left="117" w:right="196" w:hanging="1"/>
              <w:rPr>
                <w:sz w:val="20"/>
                <w:szCs w:val="20"/>
              </w:rPr>
            </w:pPr>
            <w:r>
              <w:rPr>
                <w:color w:val="333333"/>
                <w:spacing w:val="9"/>
                <w:sz w:val="20"/>
                <w:szCs w:val="20"/>
              </w:rPr>
              <w:t>房内建设，不涉及铸造、表面处</w:t>
            </w:r>
            <w:r>
              <w:rPr>
                <w:color w:val="333333"/>
                <w:spacing w:val="1"/>
                <w:sz w:val="20"/>
                <w:szCs w:val="20"/>
              </w:rPr>
              <w:t xml:space="preserve"> </w:t>
            </w:r>
            <w:r>
              <w:rPr>
                <w:color w:val="333333"/>
                <w:spacing w:val="5"/>
                <w:sz w:val="20"/>
                <w:szCs w:val="20"/>
              </w:rPr>
              <w:t>理等工序。</w:t>
            </w:r>
          </w:p>
        </w:tc>
        <w:tc>
          <w:tcPr>
            <w:tcW w:w="1036"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tcBorders>
            <w:vAlign w:val="top"/>
          </w:tcPr>
          <w:p>
            <w:pPr>
              <w:rPr>
                <w:rFonts w:ascii="Arial"/>
                <w:sz w:val="21"/>
              </w:rPr>
            </w:pPr>
          </w:p>
        </w:tc>
        <w:tc>
          <w:tcPr>
            <w:tcW w:w="6298" w:type="dxa"/>
            <w:vAlign w:val="top"/>
          </w:tcPr>
          <w:p>
            <w:pPr>
              <w:pStyle w:val="6"/>
              <w:spacing w:before="32" w:line="244" w:lineRule="auto"/>
              <w:ind w:left="108" w:right="105"/>
              <w:jc w:val="both"/>
              <w:rPr>
                <w:sz w:val="20"/>
                <w:szCs w:val="20"/>
              </w:rPr>
            </w:pPr>
            <w:r>
              <w:rPr>
                <w:color w:val="333333"/>
                <w:spacing w:val="8"/>
                <w:sz w:val="20"/>
                <w:szCs w:val="20"/>
              </w:rPr>
              <w:t>第六条</w:t>
            </w:r>
            <w:r>
              <w:rPr>
                <w:color w:val="333333"/>
                <w:spacing w:val="50"/>
                <w:sz w:val="20"/>
                <w:szCs w:val="20"/>
              </w:rPr>
              <w:t xml:space="preserve"> </w:t>
            </w:r>
            <w:r>
              <w:rPr>
                <w:color w:val="333333"/>
                <w:spacing w:val="8"/>
                <w:sz w:val="20"/>
                <w:szCs w:val="20"/>
              </w:rPr>
              <w:t>以不新增用地规模、不增加污染物排放总量、不增大环境</w:t>
            </w:r>
            <w:r>
              <w:rPr>
                <w:color w:val="333333"/>
                <w:sz w:val="20"/>
                <w:szCs w:val="20"/>
              </w:rPr>
              <w:t xml:space="preserve">  </w:t>
            </w:r>
            <w:r>
              <w:rPr>
                <w:color w:val="333333"/>
                <w:spacing w:val="9"/>
                <w:sz w:val="20"/>
                <w:szCs w:val="20"/>
              </w:rPr>
              <w:t>风险为原则，有序引导镇街工业减污降碳绿色发展。镇域内现有零</w:t>
            </w:r>
            <w:r>
              <w:rPr>
                <w:color w:val="333333"/>
                <w:spacing w:val="17"/>
                <w:sz w:val="20"/>
                <w:szCs w:val="20"/>
              </w:rPr>
              <w:t xml:space="preserve"> </w:t>
            </w:r>
            <w:r>
              <w:rPr>
                <w:color w:val="333333"/>
                <w:spacing w:val="9"/>
                <w:sz w:val="20"/>
                <w:szCs w:val="20"/>
              </w:rPr>
              <w:t>散工业用地内允许建设</w:t>
            </w:r>
            <w:r>
              <w:rPr>
                <w:rFonts w:ascii="Times New Roman" w:hAnsi="Times New Roman" w:eastAsia="Times New Roman" w:cs="Times New Roman"/>
                <w:color w:val="333333"/>
                <w:spacing w:val="9"/>
                <w:sz w:val="20"/>
                <w:szCs w:val="20"/>
              </w:rPr>
              <w:t>“</w:t>
            </w:r>
            <w:r>
              <w:rPr>
                <w:color w:val="333333"/>
                <w:spacing w:val="9"/>
                <w:sz w:val="20"/>
                <w:szCs w:val="20"/>
              </w:rPr>
              <w:t>零土地</w:t>
            </w:r>
            <w:r>
              <w:rPr>
                <w:rFonts w:ascii="Times New Roman" w:hAnsi="Times New Roman" w:eastAsia="Times New Roman" w:cs="Times New Roman"/>
                <w:color w:val="333333"/>
                <w:spacing w:val="9"/>
                <w:sz w:val="20"/>
                <w:szCs w:val="20"/>
              </w:rPr>
              <w:t>”</w:t>
            </w:r>
            <w:r>
              <w:rPr>
                <w:color w:val="333333"/>
                <w:spacing w:val="9"/>
                <w:sz w:val="20"/>
                <w:szCs w:val="20"/>
              </w:rPr>
              <w:t>（不涉及新征建设用地）技术改造 升级且</w:t>
            </w:r>
            <w:r>
              <w:rPr>
                <w:rFonts w:ascii="Times New Roman" w:hAnsi="Times New Roman" w:eastAsia="Times New Roman" w:cs="Times New Roman"/>
                <w:color w:val="333333"/>
                <w:spacing w:val="9"/>
                <w:sz w:val="20"/>
                <w:szCs w:val="20"/>
              </w:rPr>
              <w:t>“</w:t>
            </w:r>
            <w:r>
              <w:rPr>
                <w:color w:val="333333"/>
                <w:spacing w:val="9"/>
                <w:sz w:val="20"/>
                <w:szCs w:val="20"/>
              </w:rPr>
              <w:t>两不增</w:t>
            </w:r>
            <w:r>
              <w:rPr>
                <w:rFonts w:ascii="Times New Roman" w:hAnsi="Times New Roman" w:eastAsia="Times New Roman" w:cs="Times New Roman"/>
                <w:color w:val="333333"/>
                <w:spacing w:val="9"/>
                <w:sz w:val="20"/>
                <w:szCs w:val="20"/>
              </w:rPr>
              <w:t>”</w:t>
            </w:r>
            <w:r>
              <w:rPr>
                <w:color w:val="333333"/>
                <w:spacing w:val="9"/>
                <w:sz w:val="20"/>
                <w:szCs w:val="20"/>
              </w:rPr>
              <w:t>（不增加污染物排放总量、不增大环境风险）的建</w:t>
            </w:r>
            <w:r>
              <w:rPr>
                <w:color w:val="333333"/>
                <w:spacing w:val="6"/>
                <w:sz w:val="20"/>
                <w:szCs w:val="20"/>
              </w:rPr>
              <w:t xml:space="preserve"> </w:t>
            </w:r>
            <w:r>
              <w:rPr>
                <w:color w:val="333333"/>
                <w:spacing w:val="9"/>
                <w:sz w:val="20"/>
                <w:szCs w:val="20"/>
              </w:rPr>
              <w:t>设项目，鼓励现有工业项目搬入工业集聚区。</w:t>
            </w:r>
          </w:p>
        </w:tc>
        <w:tc>
          <w:tcPr>
            <w:tcW w:w="3247" w:type="dxa"/>
            <w:vAlign w:val="top"/>
          </w:tcPr>
          <w:p>
            <w:pPr>
              <w:spacing w:line="254" w:lineRule="auto"/>
              <w:rPr>
                <w:rFonts w:ascii="Arial"/>
                <w:sz w:val="21"/>
              </w:rPr>
            </w:pPr>
          </w:p>
          <w:p>
            <w:pPr>
              <w:spacing w:line="255" w:lineRule="auto"/>
              <w:rPr>
                <w:rFonts w:ascii="Arial"/>
                <w:sz w:val="21"/>
              </w:rPr>
            </w:pPr>
          </w:p>
          <w:p>
            <w:pPr>
              <w:pStyle w:val="6"/>
              <w:spacing w:before="65" w:line="227" w:lineRule="auto"/>
              <w:ind w:left="116"/>
              <w:rPr>
                <w:sz w:val="20"/>
                <w:szCs w:val="20"/>
              </w:rPr>
            </w:pPr>
            <w:r>
              <w:rPr>
                <w:spacing w:val="8"/>
                <w:sz w:val="20"/>
                <w:szCs w:val="20"/>
              </w:rPr>
              <w:t>本项目位于铜梁工业园区内。</w:t>
            </w:r>
          </w:p>
        </w:tc>
        <w:tc>
          <w:tcPr>
            <w:tcW w:w="1036" w:type="dxa"/>
            <w:tcBorders>
              <w:right w:val="single" w:color="000000" w:sz="6" w:space="0"/>
            </w:tcBorders>
            <w:vAlign w:val="top"/>
          </w:tcPr>
          <w:p>
            <w:pPr>
              <w:spacing w:line="254" w:lineRule="auto"/>
              <w:rPr>
                <w:rFonts w:ascii="Arial"/>
                <w:sz w:val="21"/>
              </w:rPr>
            </w:pPr>
          </w:p>
          <w:p>
            <w:pPr>
              <w:spacing w:line="255"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44" w:lineRule="auto"/>
              <w:ind w:left="106" w:right="112" w:firstLine="2"/>
              <w:jc w:val="both"/>
              <w:rPr>
                <w:sz w:val="20"/>
                <w:szCs w:val="20"/>
              </w:rPr>
            </w:pPr>
            <w:r>
              <w:rPr>
                <w:sz w:val="20"/>
                <w:szCs w:val="20"/>
              </w:rPr>
              <w:t>污 染</w:t>
            </w:r>
            <w:r>
              <w:rPr>
                <w:spacing w:val="2"/>
                <w:sz w:val="20"/>
                <w:szCs w:val="20"/>
              </w:rPr>
              <w:t xml:space="preserve"> </w:t>
            </w:r>
            <w:r>
              <w:rPr>
                <w:sz w:val="20"/>
                <w:szCs w:val="20"/>
              </w:rPr>
              <w:t xml:space="preserve">物 </w:t>
            </w:r>
            <w:r>
              <w:rPr>
                <w:spacing w:val="-1"/>
                <w:sz w:val="20"/>
                <w:szCs w:val="20"/>
              </w:rPr>
              <w:t>排 放</w:t>
            </w:r>
            <w:r>
              <w:rPr>
                <w:spacing w:val="9"/>
                <w:sz w:val="20"/>
                <w:szCs w:val="20"/>
              </w:rPr>
              <w:t xml:space="preserve"> </w:t>
            </w:r>
            <w:r>
              <w:rPr>
                <w:spacing w:val="-1"/>
                <w:sz w:val="20"/>
                <w:szCs w:val="20"/>
              </w:rPr>
              <w:t>管</w:t>
            </w:r>
            <w:r>
              <w:rPr>
                <w:sz w:val="20"/>
                <w:szCs w:val="20"/>
              </w:rPr>
              <w:t xml:space="preserve"> </w:t>
            </w:r>
            <w:r>
              <w:rPr>
                <w:spacing w:val="1"/>
                <w:sz w:val="20"/>
                <w:szCs w:val="20"/>
              </w:rPr>
              <w:t>控</w:t>
            </w:r>
          </w:p>
        </w:tc>
        <w:tc>
          <w:tcPr>
            <w:tcW w:w="6298" w:type="dxa"/>
            <w:vAlign w:val="top"/>
          </w:tcPr>
          <w:p>
            <w:pPr>
              <w:pStyle w:val="6"/>
              <w:spacing w:before="37" w:line="243" w:lineRule="auto"/>
              <w:ind w:left="108" w:right="105"/>
              <w:jc w:val="both"/>
              <w:rPr>
                <w:sz w:val="20"/>
                <w:szCs w:val="20"/>
              </w:rPr>
            </w:pPr>
            <w:r>
              <w:rPr>
                <w:color w:val="333333"/>
                <w:spacing w:val="9"/>
                <w:sz w:val="20"/>
                <w:szCs w:val="20"/>
              </w:rPr>
              <w:t>第七条 严格落实国家及我市大气污染防控相关要求，对大气环境</w:t>
            </w:r>
            <w:r>
              <w:rPr>
                <w:color w:val="333333"/>
                <w:spacing w:val="6"/>
                <w:sz w:val="20"/>
                <w:szCs w:val="20"/>
              </w:rPr>
              <w:t xml:space="preserve">  </w:t>
            </w:r>
            <w:r>
              <w:rPr>
                <w:color w:val="333333"/>
                <w:spacing w:val="9"/>
                <w:sz w:val="20"/>
                <w:szCs w:val="20"/>
              </w:rPr>
              <w:t>质量未达标地区，新建、改扩建项目实施更严格的污染物排放总量</w:t>
            </w:r>
            <w:r>
              <w:rPr>
                <w:color w:val="333333"/>
                <w:spacing w:val="17"/>
                <w:sz w:val="20"/>
                <w:szCs w:val="20"/>
              </w:rPr>
              <w:t xml:space="preserve"> </w:t>
            </w:r>
            <w:r>
              <w:rPr>
                <w:color w:val="333333"/>
                <w:spacing w:val="9"/>
                <w:sz w:val="20"/>
                <w:szCs w:val="20"/>
              </w:rPr>
              <w:t>控制要求。严格落实区域削减要求，所在区域、流域控制单元环境</w:t>
            </w:r>
            <w:r>
              <w:rPr>
                <w:color w:val="333333"/>
                <w:spacing w:val="17"/>
                <w:sz w:val="20"/>
                <w:szCs w:val="20"/>
              </w:rPr>
              <w:t xml:space="preserve"> </w:t>
            </w:r>
            <w:r>
              <w:rPr>
                <w:color w:val="333333"/>
                <w:spacing w:val="9"/>
                <w:sz w:val="20"/>
                <w:szCs w:val="20"/>
              </w:rPr>
              <w:t>质量未达到国家或者地方环境质量标准的，建设项目需提出有效的</w:t>
            </w:r>
            <w:r>
              <w:rPr>
                <w:color w:val="333333"/>
                <w:spacing w:val="17"/>
                <w:sz w:val="20"/>
                <w:szCs w:val="20"/>
              </w:rPr>
              <w:t xml:space="preserve"> </w:t>
            </w:r>
            <w:r>
              <w:rPr>
                <w:color w:val="333333"/>
                <w:spacing w:val="9"/>
                <w:sz w:val="20"/>
                <w:szCs w:val="20"/>
              </w:rPr>
              <w:t>区域削减方案，主要污染物实行区域倍量削减。</w:t>
            </w:r>
          </w:p>
        </w:tc>
        <w:tc>
          <w:tcPr>
            <w:tcW w:w="3247" w:type="dxa"/>
            <w:vAlign w:val="top"/>
          </w:tcPr>
          <w:p>
            <w:pPr>
              <w:pStyle w:val="6"/>
              <w:spacing w:before="292" w:line="245" w:lineRule="auto"/>
              <w:ind w:left="116" w:right="100"/>
              <w:jc w:val="both"/>
              <w:rPr>
                <w:sz w:val="20"/>
                <w:szCs w:val="20"/>
              </w:rPr>
            </w:pPr>
            <w:r>
              <w:rPr>
                <w:color w:val="333333"/>
                <w:spacing w:val="16"/>
                <w:sz w:val="20"/>
                <w:szCs w:val="20"/>
              </w:rPr>
              <w:t>本项目注塑工序产生的非甲烷总</w:t>
            </w:r>
            <w:r>
              <w:rPr>
                <w:color w:val="333333"/>
                <w:sz w:val="20"/>
                <w:szCs w:val="20"/>
              </w:rPr>
              <w:t xml:space="preserve"> </w:t>
            </w:r>
            <w:r>
              <w:rPr>
                <w:color w:val="333333"/>
                <w:spacing w:val="16"/>
                <w:sz w:val="20"/>
                <w:szCs w:val="20"/>
              </w:rPr>
              <w:t>烃经</w:t>
            </w:r>
            <w:r>
              <w:rPr>
                <w:rFonts w:ascii="Times New Roman" w:hAnsi="Times New Roman" w:eastAsia="Times New Roman" w:cs="Times New Roman"/>
                <w:color w:val="333333"/>
                <w:spacing w:val="16"/>
                <w:sz w:val="20"/>
                <w:szCs w:val="20"/>
              </w:rPr>
              <w:t>“</w:t>
            </w:r>
            <w:r>
              <w:rPr>
                <w:color w:val="333333"/>
                <w:spacing w:val="16"/>
                <w:sz w:val="20"/>
                <w:szCs w:val="20"/>
              </w:rPr>
              <w:t>二级</w:t>
            </w:r>
            <w:r>
              <w:rPr>
                <w:rFonts w:hint="eastAsia"/>
                <w:color w:val="333333"/>
                <w:spacing w:val="16"/>
                <w:sz w:val="20"/>
                <w:szCs w:val="20"/>
                <w:lang w:eastAsia="zh-CN"/>
              </w:rPr>
              <w:t>活性炭</w:t>
            </w:r>
            <w:r>
              <w:rPr>
                <w:color w:val="333333"/>
                <w:spacing w:val="16"/>
                <w:sz w:val="20"/>
                <w:szCs w:val="20"/>
              </w:rPr>
              <w:t>吸附</w:t>
            </w:r>
            <w:r>
              <w:rPr>
                <w:rFonts w:ascii="Times New Roman" w:hAnsi="Times New Roman" w:eastAsia="Times New Roman" w:cs="Times New Roman"/>
                <w:color w:val="333333"/>
                <w:spacing w:val="16"/>
                <w:sz w:val="20"/>
                <w:szCs w:val="20"/>
              </w:rPr>
              <w:t>”</w:t>
            </w:r>
            <w:r>
              <w:rPr>
                <w:color w:val="333333"/>
                <w:spacing w:val="16"/>
                <w:sz w:val="20"/>
                <w:szCs w:val="20"/>
              </w:rPr>
              <w:t>处理达标</w:t>
            </w:r>
            <w:r>
              <w:rPr>
                <w:color w:val="333333"/>
                <w:spacing w:val="6"/>
                <w:sz w:val="20"/>
                <w:szCs w:val="20"/>
              </w:rPr>
              <w:t xml:space="preserve"> </w:t>
            </w:r>
            <w:r>
              <w:rPr>
                <w:color w:val="333333"/>
                <w:spacing w:val="16"/>
                <w:sz w:val="20"/>
                <w:szCs w:val="20"/>
              </w:rPr>
              <w:t>后排放。满足污染物排放管控要</w:t>
            </w:r>
            <w:r>
              <w:rPr>
                <w:color w:val="333333"/>
                <w:sz w:val="20"/>
                <w:szCs w:val="20"/>
              </w:rPr>
              <w:t xml:space="preserve"> 求。</w:t>
            </w:r>
          </w:p>
        </w:tc>
        <w:tc>
          <w:tcPr>
            <w:tcW w:w="1036" w:type="dxa"/>
            <w:tcBorders>
              <w:right w:val="single" w:color="000000" w:sz="6" w:space="0"/>
            </w:tcBorders>
            <w:vAlign w:val="top"/>
          </w:tcPr>
          <w:p>
            <w:pPr>
              <w:spacing w:line="314" w:lineRule="auto"/>
              <w:rPr>
                <w:rFonts w:ascii="Arial"/>
                <w:sz w:val="21"/>
              </w:rPr>
            </w:pPr>
          </w:p>
          <w:p>
            <w:pPr>
              <w:spacing w:line="315" w:lineRule="auto"/>
              <w:rPr>
                <w:rFonts w:ascii="Arial"/>
                <w:sz w:val="21"/>
              </w:rPr>
            </w:pPr>
          </w:p>
          <w:p>
            <w:pPr>
              <w:pStyle w:val="6"/>
              <w:spacing w:before="65" w:line="228" w:lineRule="auto"/>
              <w:ind w:left="120"/>
              <w:rPr>
                <w:sz w:val="20"/>
                <w:szCs w:val="20"/>
              </w:rPr>
            </w:pPr>
            <w:r>
              <w:rPr>
                <w:color w:val="333333"/>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298" w:type="dxa"/>
            <w:vAlign w:val="top"/>
          </w:tcPr>
          <w:p>
            <w:pPr>
              <w:pStyle w:val="6"/>
              <w:spacing w:before="38" w:line="241" w:lineRule="auto"/>
              <w:ind w:left="111" w:right="105" w:hanging="2"/>
              <w:jc w:val="both"/>
              <w:rPr>
                <w:sz w:val="20"/>
                <w:szCs w:val="20"/>
              </w:rPr>
            </w:pPr>
            <w:r>
              <w:rPr>
                <w:color w:val="333333"/>
                <w:spacing w:val="9"/>
                <w:sz w:val="20"/>
                <w:szCs w:val="20"/>
              </w:rPr>
              <w:t>第八条 工业集聚区应当按照有关规定配套建设相应的污水集中处</w:t>
            </w:r>
            <w:r>
              <w:rPr>
                <w:color w:val="333333"/>
                <w:spacing w:val="6"/>
                <w:sz w:val="20"/>
                <w:szCs w:val="20"/>
              </w:rPr>
              <w:t xml:space="preserve">  </w:t>
            </w:r>
            <w:r>
              <w:rPr>
                <w:color w:val="333333"/>
                <w:spacing w:val="9"/>
                <w:sz w:val="20"/>
                <w:szCs w:val="20"/>
              </w:rPr>
              <w:t>理设施，安装自动监测设备，工业集聚区内的企业向污水集中处理</w:t>
            </w:r>
            <w:r>
              <w:rPr>
                <w:color w:val="333333"/>
                <w:spacing w:val="13"/>
                <w:sz w:val="20"/>
                <w:szCs w:val="20"/>
              </w:rPr>
              <w:t xml:space="preserve"> </w:t>
            </w:r>
            <w:r>
              <w:rPr>
                <w:color w:val="333333"/>
                <w:spacing w:val="9"/>
                <w:sz w:val="20"/>
                <w:szCs w:val="20"/>
              </w:rPr>
              <w:t>设施排放工业废水的，应当按照国家有关规定进行预处理，达到集</w:t>
            </w:r>
            <w:r>
              <w:rPr>
                <w:color w:val="333333"/>
                <w:spacing w:val="13"/>
                <w:sz w:val="20"/>
                <w:szCs w:val="20"/>
              </w:rPr>
              <w:t xml:space="preserve"> </w:t>
            </w:r>
            <w:r>
              <w:rPr>
                <w:color w:val="333333"/>
                <w:spacing w:val="8"/>
                <w:sz w:val="20"/>
                <w:szCs w:val="20"/>
              </w:rPr>
              <w:t>中处理设施处理工艺要求后方可排放。</w:t>
            </w:r>
          </w:p>
        </w:tc>
        <w:tc>
          <w:tcPr>
            <w:tcW w:w="3247" w:type="dxa"/>
            <w:vAlign w:val="top"/>
          </w:tcPr>
          <w:p>
            <w:pPr>
              <w:spacing w:line="379" w:lineRule="auto"/>
              <w:rPr>
                <w:rFonts w:ascii="Arial"/>
                <w:sz w:val="21"/>
              </w:rPr>
            </w:pPr>
          </w:p>
          <w:p>
            <w:pPr>
              <w:pStyle w:val="6"/>
              <w:spacing w:before="65" w:line="229" w:lineRule="auto"/>
              <w:ind w:left="119"/>
              <w:rPr>
                <w:sz w:val="20"/>
                <w:szCs w:val="20"/>
              </w:rPr>
            </w:pPr>
            <w:r>
              <w:rPr>
                <w:spacing w:val="5"/>
                <w:sz w:val="20"/>
                <w:szCs w:val="20"/>
              </w:rPr>
              <w:t>不涉及</w:t>
            </w:r>
          </w:p>
        </w:tc>
        <w:tc>
          <w:tcPr>
            <w:tcW w:w="1036" w:type="dxa"/>
            <w:tcBorders>
              <w:right w:val="single" w:color="000000" w:sz="6" w:space="0"/>
            </w:tcBorders>
            <w:vAlign w:val="top"/>
          </w:tcPr>
          <w:p>
            <w:pPr>
              <w:spacing w:line="378" w:lineRule="auto"/>
              <w:rPr>
                <w:rFonts w:ascii="Arial"/>
                <w:sz w:val="21"/>
              </w:rPr>
            </w:pPr>
          </w:p>
          <w:p>
            <w:pPr>
              <w:pStyle w:val="6"/>
              <w:spacing w:before="65" w:line="228" w:lineRule="auto"/>
              <w:ind w:left="257"/>
              <w:rPr>
                <w:sz w:val="20"/>
                <w:szCs w:val="20"/>
              </w:rPr>
            </w:pPr>
            <w:r>
              <w:rPr>
                <w:color w:val="333333"/>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298" w:type="dxa"/>
            <w:vAlign w:val="top"/>
          </w:tcPr>
          <w:p>
            <w:pPr>
              <w:pStyle w:val="6"/>
              <w:spacing w:before="37" w:line="241" w:lineRule="auto"/>
              <w:ind w:left="109" w:right="105"/>
              <w:jc w:val="both"/>
              <w:rPr>
                <w:sz w:val="20"/>
                <w:szCs w:val="20"/>
              </w:rPr>
            </w:pPr>
            <w:r>
              <w:rPr>
                <w:color w:val="333333"/>
                <w:spacing w:val="8"/>
                <w:sz w:val="20"/>
                <w:szCs w:val="20"/>
              </w:rPr>
              <w:t>第九条</w:t>
            </w:r>
            <w:r>
              <w:rPr>
                <w:color w:val="333333"/>
                <w:spacing w:val="50"/>
                <w:sz w:val="20"/>
                <w:szCs w:val="20"/>
              </w:rPr>
              <w:t xml:space="preserve"> </w:t>
            </w:r>
            <w:r>
              <w:rPr>
                <w:color w:val="333333"/>
                <w:spacing w:val="8"/>
                <w:sz w:val="20"/>
                <w:szCs w:val="20"/>
              </w:rPr>
              <w:t>固体废物污染环境防治坚持减量化、资源化和无害化的原</w:t>
            </w:r>
            <w:r>
              <w:rPr>
                <w:color w:val="333333"/>
                <w:sz w:val="20"/>
                <w:szCs w:val="20"/>
              </w:rPr>
              <w:t xml:space="preserve">  </w:t>
            </w:r>
            <w:r>
              <w:rPr>
                <w:color w:val="333333"/>
                <w:spacing w:val="9"/>
                <w:sz w:val="20"/>
                <w:szCs w:val="20"/>
              </w:rPr>
              <w:t>则。产生工业固体废物的单位应当建立健全工业固体废物产生、收</w:t>
            </w:r>
            <w:r>
              <w:rPr>
                <w:color w:val="333333"/>
                <w:spacing w:val="16"/>
                <w:sz w:val="20"/>
                <w:szCs w:val="20"/>
              </w:rPr>
              <w:t xml:space="preserve"> </w:t>
            </w:r>
            <w:r>
              <w:rPr>
                <w:color w:val="333333"/>
                <w:spacing w:val="9"/>
                <w:sz w:val="20"/>
                <w:szCs w:val="20"/>
              </w:rPr>
              <w:t>集、贮存、运输、利用、处置全过程的污染环境防治责任制度，建</w:t>
            </w:r>
            <w:r>
              <w:rPr>
                <w:color w:val="333333"/>
                <w:spacing w:val="16"/>
                <w:sz w:val="20"/>
                <w:szCs w:val="20"/>
              </w:rPr>
              <w:t xml:space="preserve"> </w:t>
            </w:r>
            <w:r>
              <w:rPr>
                <w:color w:val="333333"/>
                <w:spacing w:val="8"/>
                <w:sz w:val="20"/>
                <w:szCs w:val="20"/>
              </w:rPr>
              <w:t>立工业固体废物管理台账。</w:t>
            </w:r>
          </w:p>
        </w:tc>
        <w:tc>
          <w:tcPr>
            <w:tcW w:w="3247" w:type="dxa"/>
            <w:vAlign w:val="top"/>
          </w:tcPr>
          <w:p>
            <w:pPr>
              <w:spacing w:line="246" w:lineRule="auto"/>
              <w:rPr>
                <w:rFonts w:ascii="Arial"/>
                <w:sz w:val="21"/>
              </w:rPr>
            </w:pPr>
          </w:p>
          <w:p>
            <w:pPr>
              <w:pStyle w:val="6"/>
              <w:spacing w:before="65" w:line="239" w:lineRule="auto"/>
              <w:ind w:left="118" w:right="247" w:hanging="2"/>
              <w:rPr>
                <w:sz w:val="20"/>
                <w:szCs w:val="20"/>
              </w:rPr>
            </w:pPr>
            <w:r>
              <w:rPr>
                <w:spacing w:val="5"/>
                <w:sz w:val="20"/>
                <w:szCs w:val="20"/>
              </w:rPr>
              <w:t>本项目固体废物合理收集处置，</w:t>
            </w:r>
            <w:r>
              <w:rPr>
                <w:spacing w:val="6"/>
                <w:sz w:val="20"/>
                <w:szCs w:val="20"/>
              </w:rPr>
              <w:t xml:space="preserve"> 设置管理台账。</w:t>
            </w:r>
          </w:p>
        </w:tc>
        <w:tc>
          <w:tcPr>
            <w:tcW w:w="1036" w:type="dxa"/>
            <w:tcBorders>
              <w:right w:val="single" w:color="000000" w:sz="6" w:space="0"/>
            </w:tcBorders>
            <w:vAlign w:val="top"/>
          </w:tcPr>
          <w:p>
            <w:pPr>
              <w:spacing w:line="379"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298" w:type="dxa"/>
            <w:vAlign w:val="top"/>
          </w:tcPr>
          <w:p>
            <w:pPr>
              <w:pStyle w:val="6"/>
              <w:spacing w:before="44" w:line="242" w:lineRule="auto"/>
              <w:ind w:left="109" w:right="34"/>
              <w:jc w:val="both"/>
              <w:rPr>
                <w:sz w:val="20"/>
                <w:szCs w:val="20"/>
              </w:rPr>
            </w:pPr>
            <w:r>
              <w:rPr>
                <w:color w:val="333333"/>
                <w:spacing w:val="9"/>
                <w:sz w:val="20"/>
                <w:szCs w:val="20"/>
              </w:rPr>
              <w:t>第十条 建设分类投放、分类收集、分类运输、分类处理的生活垃</w:t>
            </w:r>
            <w:r>
              <w:rPr>
                <w:color w:val="333333"/>
                <w:spacing w:val="6"/>
                <w:sz w:val="20"/>
                <w:szCs w:val="20"/>
              </w:rPr>
              <w:t xml:space="preserve">  </w:t>
            </w:r>
            <w:r>
              <w:rPr>
                <w:color w:val="333333"/>
                <w:spacing w:val="5"/>
                <w:sz w:val="20"/>
                <w:szCs w:val="20"/>
              </w:rPr>
              <w:t>圾处理系统。合理布局生活垃圾分类收集站点，完善分类运输系</w:t>
            </w:r>
            <w:r>
              <w:rPr>
                <w:color w:val="333333"/>
                <w:spacing w:val="4"/>
                <w:sz w:val="20"/>
                <w:szCs w:val="20"/>
              </w:rPr>
              <w:t>统，</w:t>
            </w:r>
            <w:r>
              <w:rPr>
                <w:color w:val="333333"/>
                <w:sz w:val="20"/>
                <w:szCs w:val="20"/>
              </w:rPr>
              <w:t xml:space="preserve"> </w:t>
            </w:r>
            <w:r>
              <w:rPr>
                <w:color w:val="333333"/>
                <w:spacing w:val="5"/>
                <w:sz w:val="20"/>
                <w:szCs w:val="20"/>
              </w:rPr>
              <w:t>加快补齐分类收集转运设施能力短板。强化</w:t>
            </w:r>
            <w:r>
              <w:rPr>
                <w:rFonts w:ascii="Times New Roman" w:hAnsi="Times New Roman" w:eastAsia="Times New Roman" w:cs="Times New Roman"/>
                <w:color w:val="333333"/>
                <w:spacing w:val="5"/>
                <w:sz w:val="20"/>
                <w:szCs w:val="20"/>
              </w:rPr>
              <w:t>“</w:t>
            </w:r>
            <w:r>
              <w:rPr>
                <w:color w:val="333333"/>
                <w:spacing w:val="5"/>
                <w:sz w:val="20"/>
                <w:szCs w:val="20"/>
              </w:rPr>
              <w:t>无废城市</w:t>
            </w:r>
            <w:r>
              <w:rPr>
                <w:rFonts w:ascii="Times New Roman" w:hAnsi="Times New Roman" w:eastAsia="Times New Roman" w:cs="Times New Roman"/>
                <w:color w:val="333333"/>
                <w:spacing w:val="5"/>
                <w:sz w:val="20"/>
                <w:szCs w:val="20"/>
              </w:rPr>
              <w:t>”</w:t>
            </w:r>
            <w:r>
              <w:rPr>
                <w:color w:val="333333"/>
                <w:spacing w:val="5"/>
                <w:sz w:val="20"/>
                <w:szCs w:val="20"/>
              </w:rPr>
              <w:t>制度、技术、</w:t>
            </w:r>
            <w:r>
              <w:rPr>
                <w:color w:val="333333"/>
                <w:spacing w:val="15"/>
                <w:sz w:val="20"/>
                <w:szCs w:val="20"/>
              </w:rPr>
              <w:t xml:space="preserve"> </w:t>
            </w:r>
            <w:r>
              <w:rPr>
                <w:color w:val="333333"/>
                <w:spacing w:val="9"/>
                <w:sz w:val="20"/>
                <w:szCs w:val="20"/>
              </w:rPr>
              <w:t>市场、监管、全民行动</w:t>
            </w:r>
            <w:r>
              <w:rPr>
                <w:rFonts w:ascii="Times New Roman" w:hAnsi="Times New Roman" w:eastAsia="Times New Roman" w:cs="Times New Roman"/>
                <w:color w:val="333333"/>
                <w:spacing w:val="9"/>
                <w:sz w:val="20"/>
                <w:szCs w:val="20"/>
              </w:rPr>
              <w:t>“</w:t>
            </w:r>
            <w:r>
              <w:rPr>
                <w:color w:val="333333"/>
                <w:spacing w:val="9"/>
                <w:sz w:val="20"/>
                <w:szCs w:val="20"/>
              </w:rPr>
              <w:t>五大体系</w:t>
            </w:r>
            <w:r>
              <w:rPr>
                <w:rFonts w:ascii="Times New Roman" w:hAnsi="Times New Roman" w:eastAsia="Times New Roman" w:cs="Times New Roman"/>
                <w:color w:val="333333"/>
                <w:spacing w:val="9"/>
                <w:sz w:val="20"/>
                <w:szCs w:val="20"/>
              </w:rPr>
              <w:t>”</w:t>
            </w:r>
            <w:r>
              <w:rPr>
                <w:color w:val="333333"/>
                <w:spacing w:val="9"/>
                <w:sz w:val="20"/>
                <w:szCs w:val="20"/>
              </w:rPr>
              <w:t>建设，推进城市固体废物精细化</w:t>
            </w:r>
            <w:r>
              <w:rPr>
                <w:color w:val="333333"/>
                <w:spacing w:val="2"/>
                <w:sz w:val="20"/>
                <w:szCs w:val="20"/>
              </w:rPr>
              <w:t xml:space="preserve">  </w:t>
            </w:r>
            <w:r>
              <w:rPr>
                <w:color w:val="333333"/>
                <w:spacing w:val="3"/>
                <w:sz w:val="20"/>
                <w:szCs w:val="20"/>
              </w:rPr>
              <w:t>管理。</w:t>
            </w:r>
          </w:p>
        </w:tc>
        <w:tc>
          <w:tcPr>
            <w:tcW w:w="3247" w:type="dxa"/>
            <w:vAlign w:val="top"/>
          </w:tcPr>
          <w:p>
            <w:pPr>
              <w:spacing w:line="259" w:lineRule="auto"/>
              <w:rPr>
                <w:rFonts w:ascii="Arial"/>
                <w:sz w:val="21"/>
              </w:rPr>
            </w:pPr>
          </w:p>
          <w:p>
            <w:pPr>
              <w:spacing w:line="259" w:lineRule="auto"/>
              <w:rPr>
                <w:rFonts w:ascii="Arial"/>
                <w:sz w:val="21"/>
              </w:rPr>
            </w:pPr>
          </w:p>
          <w:p>
            <w:pPr>
              <w:pStyle w:val="6"/>
              <w:spacing w:before="65" w:line="229" w:lineRule="auto"/>
              <w:ind w:left="119"/>
              <w:rPr>
                <w:sz w:val="20"/>
                <w:szCs w:val="20"/>
              </w:rPr>
            </w:pPr>
            <w:r>
              <w:rPr>
                <w:spacing w:val="5"/>
                <w:sz w:val="20"/>
                <w:szCs w:val="20"/>
              </w:rPr>
              <w:t>不涉及</w:t>
            </w:r>
          </w:p>
        </w:tc>
        <w:tc>
          <w:tcPr>
            <w:tcW w:w="1036" w:type="dxa"/>
            <w:tcBorders>
              <w:right w:val="single" w:color="000000" w:sz="6" w:space="0"/>
            </w:tcBorders>
            <w:vAlign w:val="top"/>
          </w:tcPr>
          <w:p>
            <w:pPr>
              <w:spacing w:line="258" w:lineRule="auto"/>
              <w:rPr>
                <w:rFonts w:ascii="Arial"/>
                <w:sz w:val="21"/>
              </w:rPr>
            </w:pPr>
          </w:p>
          <w:p>
            <w:pPr>
              <w:spacing w:line="259" w:lineRule="auto"/>
              <w:rPr>
                <w:rFonts w:ascii="Arial"/>
                <w:sz w:val="21"/>
              </w:rPr>
            </w:pPr>
          </w:p>
          <w:p>
            <w:pPr>
              <w:pStyle w:val="6"/>
              <w:spacing w:before="65" w:line="228" w:lineRule="auto"/>
              <w:ind w:left="257"/>
              <w:rPr>
                <w:sz w:val="20"/>
                <w:szCs w:val="20"/>
              </w:rPr>
            </w:pPr>
            <w:r>
              <w:rPr>
                <w:color w:val="333333"/>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907" w:type="dxa"/>
            <w:vMerge w:val="continue"/>
            <w:tcBorders>
              <w:top w:val="nil"/>
              <w:left w:val="single" w:color="000000" w:sz="6" w:space="0"/>
              <w:bottom w:val="single" w:color="000000" w:sz="6" w:space="0"/>
            </w:tcBorders>
            <w:vAlign w:val="top"/>
          </w:tcPr>
          <w:p>
            <w:pPr>
              <w:rPr>
                <w:rFonts w:ascii="Arial"/>
                <w:sz w:val="21"/>
              </w:rPr>
            </w:pPr>
          </w:p>
        </w:tc>
        <w:tc>
          <w:tcPr>
            <w:tcW w:w="1133" w:type="dxa"/>
            <w:vMerge w:val="continue"/>
            <w:tcBorders>
              <w:top w:val="nil"/>
              <w:bottom w:val="single" w:color="000000" w:sz="6" w:space="0"/>
            </w:tcBorders>
            <w:vAlign w:val="top"/>
          </w:tcPr>
          <w:p>
            <w:pPr>
              <w:rPr>
                <w:rFonts w:ascii="Arial"/>
                <w:sz w:val="21"/>
              </w:rPr>
            </w:pPr>
          </w:p>
        </w:tc>
        <w:tc>
          <w:tcPr>
            <w:tcW w:w="1030" w:type="dxa"/>
            <w:vMerge w:val="continue"/>
            <w:tcBorders>
              <w:top w:val="nil"/>
              <w:bottom w:val="single" w:color="000000" w:sz="6" w:space="0"/>
            </w:tcBorders>
            <w:vAlign w:val="top"/>
          </w:tcPr>
          <w:p>
            <w:pPr>
              <w:rPr>
                <w:rFonts w:ascii="Arial"/>
                <w:sz w:val="21"/>
              </w:rPr>
            </w:pPr>
          </w:p>
        </w:tc>
        <w:tc>
          <w:tcPr>
            <w:tcW w:w="6298" w:type="dxa"/>
            <w:tcBorders>
              <w:bottom w:val="single" w:color="000000" w:sz="6" w:space="0"/>
            </w:tcBorders>
            <w:vAlign w:val="top"/>
          </w:tcPr>
          <w:p>
            <w:pPr>
              <w:pStyle w:val="6"/>
              <w:spacing w:before="42" w:line="244" w:lineRule="auto"/>
              <w:ind w:left="109" w:right="34"/>
              <w:jc w:val="both"/>
              <w:rPr>
                <w:sz w:val="20"/>
                <w:szCs w:val="20"/>
              </w:rPr>
            </w:pPr>
            <w:r>
              <w:rPr>
                <w:color w:val="333333"/>
                <w:spacing w:val="8"/>
                <w:sz w:val="20"/>
                <w:szCs w:val="20"/>
              </w:rPr>
              <w:t xml:space="preserve">第十一条 严格按照国家及重庆市有关规定，对水泥熟料行业新建、 </w:t>
            </w:r>
            <w:r>
              <w:rPr>
                <w:color w:val="333333"/>
                <w:spacing w:val="9"/>
                <w:sz w:val="20"/>
                <w:szCs w:val="20"/>
              </w:rPr>
              <w:t>扩建项目实行产能等量或减量置换。国家或地方已出台超低排放要</w:t>
            </w:r>
            <w:r>
              <w:rPr>
                <w:color w:val="333333"/>
                <w:spacing w:val="16"/>
                <w:sz w:val="20"/>
                <w:szCs w:val="20"/>
              </w:rPr>
              <w:t xml:space="preserve"> </w:t>
            </w:r>
            <w:r>
              <w:rPr>
                <w:color w:val="333333"/>
                <w:spacing w:val="8"/>
                <w:sz w:val="20"/>
                <w:szCs w:val="20"/>
              </w:rPr>
              <w:t>求的</w:t>
            </w:r>
            <w:r>
              <w:rPr>
                <w:rFonts w:ascii="Times New Roman" w:hAnsi="Times New Roman" w:eastAsia="Times New Roman" w:cs="Times New Roman"/>
                <w:color w:val="333333"/>
                <w:spacing w:val="8"/>
                <w:sz w:val="20"/>
                <w:szCs w:val="20"/>
              </w:rPr>
              <w:t>“</w:t>
            </w:r>
            <w:r>
              <w:rPr>
                <w:color w:val="333333"/>
                <w:spacing w:val="8"/>
                <w:sz w:val="20"/>
                <w:szCs w:val="20"/>
              </w:rPr>
              <w:t>两高</w:t>
            </w:r>
            <w:r>
              <w:rPr>
                <w:rFonts w:ascii="Times New Roman" w:hAnsi="Times New Roman" w:eastAsia="Times New Roman" w:cs="Times New Roman"/>
                <w:color w:val="333333"/>
                <w:spacing w:val="8"/>
                <w:sz w:val="20"/>
                <w:szCs w:val="20"/>
              </w:rPr>
              <w:t>”</w:t>
            </w:r>
            <w:r>
              <w:rPr>
                <w:color w:val="333333"/>
                <w:spacing w:val="8"/>
                <w:sz w:val="20"/>
                <w:szCs w:val="20"/>
              </w:rPr>
              <w:t>行业建设项目应满足超低排放要求。</w:t>
            </w:r>
          </w:p>
        </w:tc>
        <w:tc>
          <w:tcPr>
            <w:tcW w:w="3247" w:type="dxa"/>
            <w:tcBorders>
              <w:bottom w:val="single" w:color="000000" w:sz="6" w:space="0"/>
            </w:tcBorders>
            <w:vAlign w:val="top"/>
          </w:tcPr>
          <w:p>
            <w:pPr>
              <w:pStyle w:val="6"/>
              <w:spacing w:before="181" w:line="239" w:lineRule="auto"/>
              <w:ind w:left="118" w:right="196" w:hanging="2"/>
              <w:rPr>
                <w:sz w:val="20"/>
                <w:szCs w:val="20"/>
              </w:rPr>
            </w:pPr>
            <w:r>
              <w:rPr>
                <w:spacing w:val="9"/>
                <w:sz w:val="20"/>
                <w:szCs w:val="20"/>
              </w:rPr>
              <w:t>本项目为汽车零部件制造，不属</w:t>
            </w:r>
            <w:r>
              <w:rPr>
                <w:spacing w:val="1"/>
                <w:sz w:val="20"/>
                <w:szCs w:val="20"/>
              </w:rPr>
              <w:t xml:space="preserve"> </w:t>
            </w:r>
            <w:r>
              <w:rPr>
                <w:spacing w:val="7"/>
                <w:sz w:val="20"/>
                <w:szCs w:val="20"/>
              </w:rPr>
              <w:t>于水泥熟料行业。</w:t>
            </w:r>
          </w:p>
        </w:tc>
        <w:tc>
          <w:tcPr>
            <w:tcW w:w="1036" w:type="dxa"/>
            <w:tcBorders>
              <w:bottom w:val="single" w:color="000000" w:sz="6" w:space="0"/>
              <w:right w:val="single" w:color="000000" w:sz="6" w:space="0"/>
            </w:tcBorders>
            <w:vAlign w:val="top"/>
          </w:tcPr>
          <w:p>
            <w:pPr>
              <w:spacing w:line="248" w:lineRule="auto"/>
              <w:rPr>
                <w:rFonts w:ascii="Arial"/>
                <w:sz w:val="21"/>
              </w:rPr>
            </w:pPr>
          </w:p>
          <w:p>
            <w:pPr>
              <w:pStyle w:val="6"/>
              <w:spacing w:before="65" w:line="228" w:lineRule="auto"/>
              <w:ind w:left="257"/>
              <w:rPr>
                <w:sz w:val="20"/>
                <w:szCs w:val="20"/>
              </w:rPr>
            </w:pPr>
            <w:r>
              <w:rPr>
                <w:color w:val="333333"/>
                <w:spacing w:val="3"/>
                <w:sz w:val="20"/>
                <w:szCs w:val="20"/>
              </w:rPr>
              <w:t>符合</w:t>
            </w:r>
          </w:p>
        </w:tc>
      </w:tr>
    </w:tbl>
    <w:p>
      <w:pPr>
        <w:pStyle w:val="2"/>
        <w:rPr>
          <w:sz w:val="21"/>
        </w:rPr>
      </w:pPr>
    </w:p>
    <w:p>
      <w:pPr>
        <w:rPr>
          <w:sz w:val="21"/>
          <w:szCs w:val="21"/>
        </w:rPr>
        <w:sectPr>
          <w:footerReference r:id="rId28" w:type="default"/>
          <w:pgSz w:w="16839" w:h="11906"/>
          <w:pgMar w:top="400" w:right="1586" w:bottom="1326" w:left="1585" w:header="0" w:footer="1110" w:gutter="0"/>
          <w:cols w:space="720" w:num="1"/>
        </w:sectPr>
      </w:pPr>
    </w:p>
    <w:p>
      <w:pPr>
        <w:spacing w:before="42"/>
      </w:pPr>
      <w:r>
        <w:pict>
          <v:shape id="_x0000_s1055" o:spid="_x0000_s1055" style="position:absolute;left:0pt;margin-left:755.8pt;margin-top:78pt;height:425.1pt;width:0.5pt;mso-position-horizontal-relative:page;mso-position-vertical-relative:page;z-index:251694080;mso-width-relative:page;mso-height-relative:page;" filled="f" stroked="t" coordsize="10,8502" o:allowincell="f" path="m4,0l4,8501e">
            <v:fill on="f" focussize="0,0"/>
            <v:stroke weight="0.48pt" color="#000000" miterlimit="2" joinstyle="bevel"/>
            <v:imagedata o:title=""/>
            <o:lock v:ext="edit"/>
          </v:shape>
        </w:pict>
      </w:r>
    </w:p>
    <w:p>
      <w:pPr>
        <w:spacing w:before="41"/>
      </w:pPr>
    </w:p>
    <w:p>
      <w:pPr>
        <w:spacing w:before="41"/>
      </w:pPr>
    </w:p>
    <w:p>
      <w:pPr>
        <w:spacing w:before="41"/>
      </w:pPr>
    </w:p>
    <w:tbl>
      <w:tblPr>
        <w:tblStyle w:val="5"/>
        <w:tblW w:w="1365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1133"/>
        <w:gridCol w:w="1030"/>
        <w:gridCol w:w="6298"/>
        <w:gridCol w:w="3247"/>
        <w:gridCol w:w="1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907" w:type="dxa"/>
            <w:vMerge w:val="restart"/>
            <w:tcBorders>
              <w:top w:val="single" w:color="000000" w:sz="6" w:space="0"/>
              <w:left w:val="single" w:color="000000" w:sz="6" w:space="0"/>
              <w:bottom w:val="nil"/>
            </w:tcBorders>
            <w:vAlign w:val="top"/>
          </w:tcPr>
          <w:p>
            <w:pPr>
              <w:rPr>
                <w:rFonts w:ascii="Arial"/>
                <w:sz w:val="21"/>
              </w:rPr>
            </w:pPr>
            <w:r>
              <w:pict>
                <v:shape id="_x0000_s1056" o:spid="_x0000_s1056" style="position:absolute;left:0pt;margin-left:38.8pt;margin-top:0.95pt;height:426.1pt;width:0.5pt;mso-position-horizontal-relative:page;mso-position-vertical-relative:page;z-index:251693056;mso-width-relative:page;mso-height-relative:page;" filled="f" stroked="t" coordsize="10,8522" path="m4,0l4,8521e">
                  <v:fill on="f" focussize="0,0"/>
                  <v:stroke weight="0.48pt" color="#000000" miterlimit="2" joinstyle="bevel"/>
                  <v:imagedata o:title=""/>
                  <o:lock v:ext="edit"/>
                </v:shape>
              </w:pict>
            </w:r>
          </w:p>
        </w:tc>
        <w:tc>
          <w:tcPr>
            <w:tcW w:w="1133" w:type="dxa"/>
            <w:vMerge w:val="restart"/>
            <w:tcBorders>
              <w:top w:val="single" w:color="000000" w:sz="6" w:space="0"/>
              <w:bottom w:val="nil"/>
            </w:tcBorders>
            <w:vAlign w:val="top"/>
          </w:tcPr>
          <w:p>
            <w:pPr>
              <w:rPr>
                <w:rFonts w:ascii="Arial"/>
                <w:sz w:val="21"/>
              </w:rPr>
            </w:pPr>
          </w:p>
        </w:tc>
        <w:tc>
          <w:tcPr>
            <w:tcW w:w="1030" w:type="dxa"/>
            <w:tcBorders>
              <w:top w:val="single" w:color="000000" w:sz="6" w:space="0"/>
            </w:tcBorders>
            <w:vAlign w:val="top"/>
          </w:tcPr>
          <w:p>
            <w:pPr>
              <w:rPr>
                <w:rFonts w:ascii="Arial"/>
                <w:sz w:val="21"/>
              </w:rPr>
            </w:pPr>
          </w:p>
        </w:tc>
        <w:tc>
          <w:tcPr>
            <w:tcW w:w="6298" w:type="dxa"/>
            <w:tcBorders>
              <w:top w:val="single" w:color="000000" w:sz="6" w:space="0"/>
            </w:tcBorders>
            <w:vAlign w:val="top"/>
          </w:tcPr>
          <w:p>
            <w:pPr>
              <w:pStyle w:val="6"/>
              <w:spacing w:before="183" w:line="239" w:lineRule="auto"/>
              <w:ind w:left="109" w:right="208"/>
              <w:rPr>
                <w:sz w:val="20"/>
                <w:szCs w:val="20"/>
              </w:rPr>
            </w:pPr>
            <w:r>
              <w:rPr>
                <w:color w:val="333333"/>
                <w:spacing w:val="9"/>
                <w:sz w:val="20"/>
                <w:szCs w:val="20"/>
              </w:rPr>
              <w:t>第十二条 新、改、扩建重点行业（电镀行业）重点重金属污染物</w:t>
            </w:r>
            <w:r>
              <w:rPr>
                <w:color w:val="333333"/>
                <w:spacing w:val="13"/>
                <w:sz w:val="20"/>
                <w:szCs w:val="20"/>
              </w:rPr>
              <w:t xml:space="preserve"> </w:t>
            </w:r>
            <w:r>
              <w:rPr>
                <w:color w:val="333333"/>
                <w:spacing w:val="9"/>
                <w:sz w:val="20"/>
                <w:szCs w:val="20"/>
              </w:rPr>
              <w:t>排放执行</w:t>
            </w:r>
            <w:r>
              <w:rPr>
                <w:rFonts w:ascii="Times New Roman" w:hAnsi="Times New Roman" w:eastAsia="Times New Roman" w:cs="Times New Roman"/>
                <w:color w:val="333333"/>
                <w:spacing w:val="9"/>
                <w:sz w:val="20"/>
                <w:szCs w:val="20"/>
              </w:rPr>
              <w:t>“</w:t>
            </w:r>
            <w:r>
              <w:rPr>
                <w:color w:val="333333"/>
                <w:spacing w:val="9"/>
                <w:sz w:val="20"/>
                <w:szCs w:val="20"/>
              </w:rPr>
              <w:t>等量替代</w:t>
            </w:r>
            <w:r>
              <w:rPr>
                <w:rFonts w:ascii="Times New Roman" w:hAnsi="Times New Roman" w:eastAsia="Times New Roman" w:cs="Times New Roman"/>
                <w:color w:val="333333"/>
                <w:spacing w:val="9"/>
                <w:sz w:val="20"/>
                <w:szCs w:val="20"/>
              </w:rPr>
              <w:t>”</w:t>
            </w:r>
            <w:r>
              <w:rPr>
                <w:color w:val="333333"/>
                <w:spacing w:val="9"/>
                <w:sz w:val="20"/>
                <w:szCs w:val="20"/>
              </w:rPr>
              <w:t>原则；禁止新建、扩建铅蓄电池制造项目</w:t>
            </w:r>
          </w:p>
        </w:tc>
        <w:tc>
          <w:tcPr>
            <w:tcW w:w="3247" w:type="dxa"/>
            <w:tcBorders>
              <w:top w:val="single" w:color="000000" w:sz="6" w:space="0"/>
            </w:tcBorders>
            <w:vAlign w:val="top"/>
          </w:tcPr>
          <w:p>
            <w:pPr>
              <w:pStyle w:val="6"/>
              <w:spacing w:before="46" w:line="239" w:lineRule="auto"/>
              <w:ind w:left="118" w:right="196" w:hanging="2"/>
              <w:rPr>
                <w:sz w:val="20"/>
                <w:szCs w:val="20"/>
              </w:rPr>
            </w:pPr>
            <w:r>
              <w:rPr>
                <w:spacing w:val="9"/>
                <w:sz w:val="20"/>
                <w:szCs w:val="20"/>
              </w:rPr>
              <w:t>本项目为汽车零部件制造，不属</w:t>
            </w:r>
            <w:r>
              <w:rPr>
                <w:spacing w:val="1"/>
                <w:sz w:val="20"/>
                <w:szCs w:val="20"/>
              </w:rPr>
              <w:t xml:space="preserve"> </w:t>
            </w:r>
            <w:r>
              <w:rPr>
                <w:spacing w:val="9"/>
                <w:sz w:val="20"/>
                <w:szCs w:val="20"/>
              </w:rPr>
              <w:t>于重点行业和铅蓄电池制造项</w:t>
            </w:r>
          </w:p>
          <w:p>
            <w:pPr>
              <w:pStyle w:val="6"/>
              <w:spacing w:before="26" w:line="216" w:lineRule="auto"/>
              <w:ind w:left="155"/>
              <w:rPr>
                <w:sz w:val="20"/>
                <w:szCs w:val="20"/>
              </w:rPr>
            </w:pPr>
            <w:r>
              <w:rPr>
                <w:spacing w:val="-20"/>
                <w:sz w:val="20"/>
                <w:szCs w:val="20"/>
              </w:rPr>
              <w:t>目。</w:t>
            </w:r>
          </w:p>
        </w:tc>
        <w:tc>
          <w:tcPr>
            <w:tcW w:w="1036" w:type="dxa"/>
            <w:tcBorders>
              <w:top w:val="single" w:color="000000" w:sz="6" w:space="0"/>
              <w:right w:val="single" w:color="000000" w:sz="6" w:space="0"/>
            </w:tcBorders>
            <w:vAlign w:val="top"/>
          </w:tcPr>
          <w:p>
            <w:pPr>
              <w:spacing w:line="250" w:lineRule="auto"/>
              <w:rPr>
                <w:rFonts w:ascii="Arial"/>
                <w:sz w:val="21"/>
              </w:rPr>
            </w:pPr>
          </w:p>
          <w:p>
            <w:pPr>
              <w:pStyle w:val="6"/>
              <w:spacing w:before="65" w:line="228" w:lineRule="auto"/>
              <w:ind w:left="257"/>
              <w:rPr>
                <w:sz w:val="20"/>
                <w:szCs w:val="20"/>
              </w:rPr>
            </w:pPr>
            <w:r>
              <w:rPr>
                <w:color w:val="333333"/>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Align w:val="top"/>
          </w:tcPr>
          <w:p>
            <w:pPr>
              <w:rPr>
                <w:rFonts w:ascii="Arial"/>
                <w:sz w:val="21"/>
              </w:rPr>
            </w:pPr>
          </w:p>
        </w:tc>
        <w:tc>
          <w:tcPr>
            <w:tcW w:w="6298" w:type="dxa"/>
            <w:vAlign w:val="top"/>
          </w:tcPr>
          <w:p>
            <w:pPr>
              <w:pStyle w:val="6"/>
              <w:spacing w:before="31" w:line="246" w:lineRule="auto"/>
              <w:ind w:left="108" w:right="105"/>
              <w:rPr>
                <w:sz w:val="20"/>
                <w:szCs w:val="20"/>
              </w:rPr>
            </w:pPr>
            <w:r>
              <w:rPr>
                <w:color w:val="333333"/>
                <w:spacing w:val="8"/>
                <w:sz w:val="20"/>
                <w:szCs w:val="20"/>
              </w:rPr>
              <w:t>第十三条</w:t>
            </w:r>
            <w:r>
              <w:rPr>
                <w:color w:val="333333"/>
                <w:spacing w:val="50"/>
                <w:sz w:val="20"/>
                <w:szCs w:val="20"/>
              </w:rPr>
              <w:t xml:space="preserve"> </w:t>
            </w:r>
            <w:r>
              <w:rPr>
                <w:color w:val="333333"/>
                <w:spacing w:val="8"/>
                <w:sz w:val="20"/>
                <w:szCs w:val="20"/>
              </w:rPr>
              <w:t>以工业涂装、塑料零件及其他塑料制品制造、新型储能</w:t>
            </w:r>
            <w:r>
              <w:rPr>
                <w:color w:val="333333"/>
                <w:sz w:val="20"/>
                <w:szCs w:val="20"/>
              </w:rPr>
              <w:t xml:space="preserve">  </w:t>
            </w:r>
            <w:r>
              <w:rPr>
                <w:color w:val="333333"/>
                <w:spacing w:val="9"/>
                <w:sz w:val="20"/>
                <w:szCs w:val="20"/>
              </w:rPr>
              <w:t>等行业为抓手，深化挥发性有机物治理。推动工业涂装持续提升低</w:t>
            </w:r>
            <w:r>
              <w:rPr>
                <w:color w:val="333333"/>
                <w:spacing w:val="17"/>
                <w:sz w:val="20"/>
                <w:szCs w:val="20"/>
              </w:rPr>
              <w:t xml:space="preserve"> </w:t>
            </w:r>
            <w:r>
              <w:rPr>
                <w:color w:val="333333"/>
                <w:spacing w:val="10"/>
                <w:sz w:val="20"/>
                <w:szCs w:val="20"/>
              </w:rPr>
              <w:t>（无）</w:t>
            </w:r>
            <w:r>
              <w:rPr>
                <w:rFonts w:ascii="Times New Roman" w:hAnsi="Times New Roman" w:eastAsia="Times New Roman" w:cs="Times New Roman"/>
                <w:color w:val="333333"/>
                <w:sz w:val="20"/>
                <w:szCs w:val="20"/>
              </w:rPr>
              <w:t>VOCs</w:t>
            </w:r>
            <w:r>
              <w:rPr>
                <w:rFonts w:ascii="Times New Roman" w:hAnsi="Times New Roman" w:eastAsia="Times New Roman" w:cs="Times New Roman"/>
                <w:color w:val="333333"/>
                <w:spacing w:val="10"/>
                <w:sz w:val="20"/>
                <w:szCs w:val="20"/>
              </w:rPr>
              <w:t xml:space="preserve"> </w:t>
            </w:r>
            <w:r>
              <w:rPr>
                <w:color w:val="333333"/>
                <w:spacing w:val="10"/>
                <w:sz w:val="20"/>
                <w:szCs w:val="20"/>
              </w:rPr>
              <w:t>含量、低反应活性的原辅材料替代比例；提升塑料零</w:t>
            </w:r>
            <w:r>
              <w:rPr>
                <w:color w:val="333333"/>
                <w:spacing w:val="7"/>
                <w:sz w:val="20"/>
                <w:szCs w:val="20"/>
              </w:rPr>
              <w:t xml:space="preserve"> </w:t>
            </w:r>
            <w:r>
              <w:rPr>
                <w:color w:val="333333"/>
                <w:spacing w:val="9"/>
                <w:sz w:val="20"/>
                <w:szCs w:val="20"/>
              </w:rPr>
              <w:t>件及其他塑料制品制造行业废物治理水平；新建、改建、扩建涉</w:t>
            </w:r>
          </w:p>
          <w:p>
            <w:pPr>
              <w:pStyle w:val="6"/>
              <w:spacing w:before="23" w:line="233" w:lineRule="auto"/>
              <w:ind w:left="108" w:right="103" w:hanging="6"/>
              <w:rPr>
                <w:sz w:val="20"/>
                <w:szCs w:val="20"/>
              </w:rPr>
            </w:pPr>
            <w:r>
              <w:rPr>
                <w:rFonts w:ascii="Times New Roman" w:hAnsi="Times New Roman" w:eastAsia="Times New Roman" w:cs="Times New Roman"/>
                <w:color w:val="333333"/>
                <w:sz w:val="20"/>
                <w:szCs w:val="20"/>
              </w:rPr>
              <w:t>VOCs</w:t>
            </w:r>
            <w:r>
              <w:rPr>
                <w:rFonts w:ascii="Times New Roman" w:hAnsi="Times New Roman" w:eastAsia="Times New Roman" w:cs="Times New Roman"/>
                <w:color w:val="333333"/>
                <w:spacing w:val="43"/>
                <w:sz w:val="20"/>
                <w:szCs w:val="20"/>
              </w:rPr>
              <w:t xml:space="preserve"> </w:t>
            </w:r>
            <w:r>
              <w:rPr>
                <w:color w:val="333333"/>
                <w:spacing w:val="8"/>
                <w:sz w:val="20"/>
                <w:szCs w:val="20"/>
              </w:rPr>
              <w:t>的项目，加强源头控制，无特别规定的需使用低（无）</w:t>
            </w:r>
            <w:r>
              <w:rPr>
                <w:rFonts w:ascii="Times New Roman" w:hAnsi="Times New Roman" w:eastAsia="Times New Roman" w:cs="Times New Roman"/>
                <w:color w:val="333333"/>
                <w:sz w:val="20"/>
                <w:szCs w:val="20"/>
              </w:rPr>
              <w:t xml:space="preserve">VOCs </w:t>
            </w:r>
            <w:r>
              <w:rPr>
                <w:color w:val="333333"/>
                <w:spacing w:val="9"/>
                <w:sz w:val="20"/>
                <w:szCs w:val="20"/>
              </w:rPr>
              <w:t>含量的原辅料，加强废气收集，安装高效治理设施。</w:t>
            </w:r>
          </w:p>
        </w:tc>
        <w:tc>
          <w:tcPr>
            <w:tcW w:w="3247" w:type="dxa"/>
            <w:vAlign w:val="top"/>
          </w:tcPr>
          <w:p>
            <w:pPr>
              <w:pStyle w:val="6"/>
              <w:spacing w:before="306" w:line="245" w:lineRule="auto"/>
              <w:ind w:left="115" w:right="196" w:firstLine="3"/>
              <w:jc w:val="both"/>
              <w:rPr>
                <w:sz w:val="20"/>
                <w:szCs w:val="20"/>
              </w:rPr>
            </w:pPr>
            <w:r>
              <w:rPr>
                <w:spacing w:val="9"/>
                <w:sz w:val="20"/>
                <w:szCs w:val="20"/>
              </w:rPr>
              <w:t>项目属于塑料零部件制造，项目</w:t>
            </w:r>
            <w:r>
              <w:rPr>
                <w:sz w:val="20"/>
                <w:szCs w:val="20"/>
              </w:rPr>
              <w:t xml:space="preserve"> </w:t>
            </w:r>
            <w:r>
              <w:rPr>
                <w:spacing w:val="9"/>
                <w:sz w:val="20"/>
                <w:szCs w:val="20"/>
              </w:rPr>
              <w:t>有机废气集中收集后采用二级活</w:t>
            </w:r>
            <w:r>
              <w:rPr>
                <w:spacing w:val="2"/>
                <w:sz w:val="20"/>
                <w:szCs w:val="20"/>
              </w:rPr>
              <w:t xml:space="preserve"> </w:t>
            </w:r>
            <w:r>
              <w:rPr>
                <w:spacing w:val="9"/>
                <w:sz w:val="20"/>
                <w:szCs w:val="20"/>
              </w:rPr>
              <w:t>性炭吸附处理，</w:t>
            </w:r>
            <w:r>
              <w:rPr>
                <w:rFonts w:hint="eastAsia"/>
                <w:spacing w:val="9"/>
                <w:sz w:val="20"/>
                <w:szCs w:val="20"/>
                <w:lang w:eastAsia="zh-CN"/>
              </w:rPr>
              <w:t>活性炭</w:t>
            </w:r>
            <w:r>
              <w:rPr>
                <w:spacing w:val="9"/>
                <w:sz w:val="20"/>
                <w:szCs w:val="20"/>
              </w:rPr>
              <w:t>采用颗粒</w:t>
            </w:r>
            <w:r>
              <w:rPr>
                <w:spacing w:val="2"/>
                <w:sz w:val="20"/>
                <w:szCs w:val="20"/>
              </w:rPr>
              <w:t xml:space="preserve"> </w:t>
            </w:r>
            <w:r>
              <w:rPr>
                <w:spacing w:val="7"/>
                <w:sz w:val="20"/>
                <w:szCs w:val="20"/>
              </w:rPr>
              <w:t>状，加大吸附效率。</w:t>
            </w:r>
          </w:p>
        </w:tc>
        <w:tc>
          <w:tcPr>
            <w:tcW w:w="1036" w:type="dxa"/>
            <w:tcBorders>
              <w:right w:val="single" w:color="000000" w:sz="6" w:space="0"/>
            </w:tcBorders>
            <w:vAlign w:val="top"/>
          </w:tcPr>
          <w:p>
            <w:pPr>
              <w:spacing w:line="322" w:lineRule="auto"/>
              <w:rPr>
                <w:rFonts w:ascii="Arial"/>
                <w:sz w:val="21"/>
              </w:rPr>
            </w:pPr>
          </w:p>
          <w:p>
            <w:pPr>
              <w:spacing w:line="322" w:lineRule="auto"/>
              <w:rPr>
                <w:rFonts w:ascii="Arial"/>
                <w:sz w:val="21"/>
              </w:rPr>
            </w:pPr>
          </w:p>
          <w:p>
            <w:pPr>
              <w:pStyle w:val="6"/>
              <w:spacing w:before="65" w:line="228" w:lineRule="auto"/>
              <w:ind w:left="257"/>
              <w:rPr>
                <w:sz w:val="20"/>
                <w:szCs w:val="20"/>
              </w:rPr>
            </w:pPr>
            <w:r>
              <w:rPr>
                <w:color w:val="333333"/>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Align w:val="top"/>
          </w:tcPr>
          <w:p>
            <w:pPr>
              <w:rPr>
                <w:rFonts w:ascii="Arial"/>
                <w:sz w:val="21"/>
              </w:rPr>
            </w:pPr>
          </w:p>
        </w:tc>
        <w:tc>
          <w:tcPr>
            <w:tcW w:w="6298" w:type="dxa"/>
            <w:vAlign w:val="top"/>
          </w:tcPr>
          <w:p>
            <w:pPr>
              <w:pStyle w:val="6"/>
              <w:spacing w:before="33" w:line="245" w:lineRule="auto"/>
              <w:ind w:left="109" w:right="105"/>
              <w:rPr>
                <w:sz w:val="20"/>
                <w:szCs w:val="20"/>
              </w:rPr>
            </w:pPr>
            <w:r>
              <w:rPr>
                <w:color w:val="333333"/>
                <w:spacing w:val="8"/>
                <w:sz w:val="20"/>
                <w:szCs w:val="20"/>
              </w:rPr>
              <w:t>十四条</w:t>
            </w:r>
            <w:r>
              <w:rPr>
                <w:color w:val="333333"/>
                <w:spacing w:val="49"/>
                <w:sz w:val="20"/>
                <w:szCs w:val="20"/>
              </w:rPr>
              <w:t xml:space="preserve"> </w:t>
            </w:r>
            <w:r>
              <w:rPr>
                <w:color w:val="333333"/>
                <w:spacing w:val="8"/>
                <w:sz w:val="20"/>
                <w:szCs w:val="20"/>
              </w:rPr>
              <w:t>以水泥、砖瓦、陶瓷等建材行业为重点，深入推进废气治</w:t>
            </w:r>
            <w:r>
              <w:rPr>
                <w:color w:val="333333"/>
                <w:sz w:val="20"/>
                <w:szCs w:val="20"/>
              </w:rPr>
              <w:t xml:space="preserve">  </w:t>
            </w:r>
            <w:r>
              <w:rPr>
                <w:color w:val="333333"/>
                <w:spacing w:val="9"/>
                <w:sz w:val="20"/>
                <w:szCs w:val="20"/>
              </w:rPr>
              <w:t>理设施升级改造。深入推进燃煤锅炉、工业窑炉、水泥、砖瓦等重</w:t>
            </w:r>
            <w:r>
              <w:rPr>
                <w:color w:val="333333"/>
                <w:spacing w:val="16"/>
                <w:sz w:val="20"/>
                <w:szCs w:val="20"/>
              </w:rPr>
              <w:t xml:space="preserve"> </w:t>
            </w:r>
            <w:r>
              <w:rPr>
                <w:color w:val="333333"/>
                <w:spacing w:val="9"/>
                <w:sz w:val="20"/>
                <w:szCs w:val="20"/>
              </w:rPr>
              <w:t>点行业废气治理措施设施升级改造；推进水泥、烧结砖瓦窑企业开</w:t>
            </w:r>
            <w:r>
              <w:rPr>
                <w:color w:val="333333"/>
                <w:spacing w:val="16"/>
                <w:sz w:val="20"/>
                <w:szCs w:val="20"/>
              </w:rPr>
              <w:t xml:space="preserve"> </w:t>
            </w:r>
            <w:r>
              <w:rPr>
                <w:color w:val="333333"/>
                <w:spacing w:val="9"/>
                <w:sz w:val="20"/>
                <w:szCs w:val="20"/>
              </w:rPr>
              <w:t>展错峰生产，有序推动小、微型砖瓦窑企业关停或转型升级改造；</w:t>
            </w:r>
            <w:r>
              <w:rPr>
                <w:color w:val="333333"/>
                <w:spacing w:val="7"/>
                <w:sz w:val="20"/>
                <w:szCs w:val="20"/>
              </w:rPr>
              <w:t xml:space="preserve"> </w:t>
            </w:r>
            <w:r>
              <w:rPr>
                <w:color w:val="333333"/>
                <w:spacing w:val="9"/>
                <w:sz w:val="20"/>
                <w:szCs w:val="20"/>
              </w:rPr>
              <w:t>推进重点工业企业燃煤锅炉清洁能源替代，禁止</w:t>
            </w:r>
            <w:r>
              <w:rPr>
                <w:color w:val="333333"/>
                <w:spacing w:val="8"/>
                <w:sz w:val="20"/>
                <w:szCs w:val="20"/>
              </w:rPr>
              <w:t>新建</w:t>
            </w:r>
            <w:r>
              <w:rPr>
                <w:color w:val="333333"/>
                <w:spacing w:val="-43"/>
                <w:sz w:val="20"/>
                <w:szCs w:val="20"/>
              </w:rPr>
              <w:t xml:space="preserve"> </w:t>
            </w:r>
            <w:r>
              <w:rPr>
                <w:rFonts w:ascii="Times New Roman" w:hAnsi="Times New Roman" w:eastAsia="Times New Roman" w:cs="Times New Roman"/>
                <w:color w:val="333333"/>
                <w:spacing w:val="8"/>
                <w:sz w:val="20"/>
                <w:szCs w:val="20"/>
              </w:rPr>
              <w:t xml:space="preserve">20 </w:t>
            </w:r>
            <w:r>
              <w:rPr>
                <w:color w:val="333333"/>
                <w:spacing w:val="8"/>
                <w:sz w:val="20"/>
                <w:szCs w:val="20"/>
              </w:rPr>
              <w:t>蒸吨</w:t>
            </w:r>
            <w:r>
              <w:rPr>
                <w:rFonts w:ascii="Times New Roman" w:hAnsi="Times New Roman" w:eastAsia="Times New Roman" w:cs="Times New Roman"/>
                <w:color w:val="333333"/>
                <w:spacing w:val="8"/>
                <w:sz w:val="20"/>
                <w:szCs w:val="20"/>
              </w:rPr>
              <w:t>/</w:t>
            </w:r>
            <w:r>
              <w:rPr>
                <w:color w:val="333333"/>
                <w:spacing w:val="8"/>
                <w:sz w:val="20"/>
                <w:szCs w:val="20"/>
              </w:rPr>
              <w:t>小时</w:t>
            </w:r>
            <w:r>
              <w:rPr>
                <w:color w:val="333333"/>
                <w:sz w:val="20"/>
                <w:szCs w:val="20"/>
              </w:rPr>
              <w:t xml:space="preserve"> </w:t>
            </w:r>
            <w:r>
              <w:rPr>
                <w:color w:val="333333"/>
                <w:spacing w:val="8"/>
                <w:sz w:val="20"/>
                <w:szCs w:val="20"/>
              </w:rPr>
              <w:t>以下的燃煤锅炉</w:t>
            </w:r>
          </w:p>
        </w:tc>
        <w:tc>
          <w:tcPr>
            <w:tcW w:w="3247" w:type="dxa"/>
            <w:vAlign w:val="top"/>
          </w:tcPr>
          <w:p>
            <w:pPr>
              <w:spacing w:line="323" w:lineRule="auto"/>
              <w:rPr>
                <w:rFonts w:ascii="Arial"/>
                <w:sz w:val="21"/>
              </w:rPr>
            </w:pPr>
          </w:p>
          <w:p>
            <w:pPr>
              <w:spacing w:line="324" w:lineRule="auto"/>
              <w:rPr>
                <w:rFonts w:ascii="Arial"/>
                <w:sz w:val="21"/>
              </w:rPr>
            </w:pPr>
          </w:p>
          <w:p>
            <w:pPr>
              <w:pStyle w:val="6"/>
              <w:spacing w:before="65" w:line="227" w:lineRule="auto"/>
              <w:ind w:left="116"/>
              <w:rPr>
                <w:sz w:val="20"/>
                <w:szCs w:val="20"/>
              </w:rPr>
            </w:pPr>
            <w:r>
              <w:rPr>
                <w:spacing w:val="8"/>
                <w:sz w:val="20"/>
                <w:szCs w:val="20"/>
              </w:rPr>
              <w:t>本项目不属于左列行业</w:t>
            </w:r>
          </w:p>
        </w:tc>
        <w:tc>
          <w:tcPr>
            <w:tcW w:w="1036" w:type="dxa"/>
            <w:tcBorders>
              <w:right w:val="single" w:color="000000" w:sz="6" w:space="0"/>
            </w:tcBorders>
            <w:vAlign w:val="top"/>
          </w:tcPr>
          <w:p>
            <w:pPr>
              <w:spacing w:line="343" w:lineRule="auto"/>
              <w:rPr>
                <w:rFonts w:ascii="Arial"/>
                <w:sz w:val="21"/>
              </w:rPr>
            </w:pPr>
          </w:p>
          <w:p>
            <w:pPr>
              <w:spacing w:line="344" w:lineRule="auto"/>
              <w:rPr>
                <w:rFonts w:ascii="Arial"/>
                <w:sz w:val="21"/>
              </w:rPr>
            </w:pPr>
          </w:p>
          <w:p>
            <w:pPr>
              <w:spacing w:before="57" w:line="199" w:lineRule="auto"/>
              <w:ind w:left="427"/>
              <w:rPr>
                <w:rFonts w:ascii="Times New Roman" w:hAnsi="Times New Roman" w:eastAsia="Times New Roman" w:cs="Times New Roman"/>
                <w:sz w:val="20"/>
                <w:szCs w:val="20"/>
              </w:rPr>
            </w:pPr>
            <w:r>
              <w:rPr>
                <w:rFonts w:ascii="Times New Roman" w:hAnsi="Times New Roman" w:eastAsia="Times New Roman" w:cs="Times New Roman"/>
                <w:color w:val="333333"/>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Align w:val="top"/>
          </w:tcPr>
          <w:p>
            <w:pPr>
              <w:rPr>
                <w:rFonts w:ascii="Arial"/>
                <w:sz w:val="21"/>
              </w:rPr>
            </w:pPr>
          </w:p>
        </w:tc>
        <w:tc>
          <w:tcPr>
            <w:tcW w:w="6298" w:type="dxa"/>
            <w:vAlign w:val="top"/>
          </w:tcPr>
          <w:p>
            <w:pPr>
              <w:pStyle w:val="6"/>
              <w:spacing w:before="40" w:line="244" w:lineRule="auto"/>
              <w:ind w:left="109" w:right="105"/>
              <w:jc w:val="both"/>
              <w:rPr>
                <w:sz w:val="20"/>
                <w:szCs w:val="20"/>
              </w:rPr>
            </w:pPr>
            <w:r>
              <w:rPr>
                <w:color w:val="333333"/>
                <w:spacing w:val="8"/>
                <w:sz w:val="20"/>
                <w:szCs w:val="20"/>
              </w:rPr>
              <w:t>第十五条</w:t>
            </w:r>
            <w:r>
              <w:rPr>
                <w:color w:val="333333"/>
                <w:spacing w:val="50"/>
                <w:sz w:val="20"/>
                <w:szCs w:val="20"/>
              </w:rPr>
              <w:t xml:space="preserve"> </w:t>
            </w:r>
            <w:r>
              <w:rPr>
                <w:color w:val="333333"/>
                <w:spacing w:val="8"/>
                <w:sz w:val="20"/>
                <w:szCs w:val="20"/>
              </w:rPr>
              <w:t>以农村生活污水、农业种植、畜禽养殖和水产养殖为重</w:t>
            </w:r>
            <w:r>
              <w:rPr>
                <w:color w:val="333333"/>
                <w:sz w:val="20"/>
                <w:szCs w:val="20"/>
              </w:rPr>
              <w:t xml:space="preserve">  </w:t>
            </w:r>
            <w:r>
              <w:rPr>
                <w:color w:val="333333"/>
                <w:spacing w:val="9"/>
                <w:sz w:val="20"/>
                <w:szCs w:val="20"/>
              </w:rPr>
              <w:t>点，推进农村面源污染防治。梯次推进农村生活污水治理，提高农</w:t>
            </w:r>
            <w:r>
              <w:rPr>
                <w:color w:val="333333"/>
                <w:spacing w:val="16"/>
                <w:sz w:val="20"/>
                <w:szCs w:val="20"/>
              </w:rPr>
              <w:t xml:space="preserve"> </w:t>
            </w:r>
            <w:r>
              <w:rPr>
                <w:color w:val="333333"/>
                <w:spacing w:val="9"/>
                <w:sz w:val="20"/>
                <w:szCs w:val="20"/>
              </w:rPr>
              <w:t>村生活污水治理率。加快推进畜禽粪污综合利用和无害化处理设施</w:t>
            </w:r>
            <w:r>
              <w:rPr>
                <w:color w:val="333333"/>
                <w:spacing w:val="16"/>
                <w:sz w:val="20"/>
                <w:szCs w:val="20"/>
              </w:rPr>
              <w:t xml:space="preserve"> </w:t>
            </w:r>
            <w:r>
              <w:rPr>
                <w:color w:val="333333"/>
                <w:spacing w:val="9"/>
                <w:sz w:val="20"/>
                <w:szCs w:val="20"/>
              </w:rPr>
              <w:t>建设，推进畜禽养殖场雨污分流、干湿分离改造。</w:t>
            </w:r>
            <w:r>
              <w:rPr>
                <w:color w:val="333333"/>
                <w:spacing w:val="8"/>
                <w:sz w:val="20"/>
                <w:szCs w:val="20"/>
              </w:rPr>
              <w:t>以</w:t>
            </w:r>
            <w:r>
              <w:rPr>
                <w:color w:val="333333"/>
                <w:spacing w:val="-38"/>
                <w:sz w:val="20"/>
                <w:szCs w:val="20"/>
              </w:rPr>
              <w:t xml:space="preserve"> </w:t>
            </w:r>
            <w:r>
              <w:rPr>
                <w:rFonts w:ascii="Times New Roman" w:hAnsi="Times New Roman" w:eastAsia="Times New Roman" w:cs="Times New Roman"/>
                <w:color w:val="333333"/>
                <w:spacing w:val="8"/>
                <w:sz w:val="20"/>
                <w:szCs w:val="20"/>
              </w:rPr>
              <w:t xml:space="preserve">30 </w:t>
            </w:r>
            <w:r>
              <w:rPr>
                <w:color w:val="333333"/>
                <w:spacing w:val="8"/>
                <w:sz w:val="20"/>
                <w:szCs w:val="20"/>
              </w:rPr>
              <w:t>亩以上专</w:t>
            </w:r>
            <w:r>
              <w:rPr>
                <w:color w:val="333333"/>
                <w:sz w:val="20"/>
                <w:szCs w:val="20"/>
              </w:rPr>
              <w:t xml:space="preserve">  </w:t>
            </w:r>
            <w:r>
              <w:rPr>
                <w:color w:val="333333"/>
                <w:spacing w:val="9"/>
                <w:sz w:val="20"/>
                <w:szCs w:val="20"/>
              </w:rPr>
              <w:t>用池塘养殖场为治理重点，梯次推进尾水治理措施。以化肥减量和</w:t>
            </w:r>
            <w:r>
              <w:rPr>
                <w:color w:val="333333"/>
                <w:spacing w:val="16"/>
                <w:sz w:val="20"/>
                <w:szCs w:val="20"/>
              </w:rPr>
              <w:t xml:space="preserve"> </w:t>
            </w:r>
            <w:r>
              <w:rPr>
                <w:color w:val="333333"/>
                <w:spacing w:val="9"/>
                <w:sz w:val="20"/>
                <w:szCs w:val="20"/>
              </w:rPr>
              <w:t>农药减量为重点，从源头强化规模农业种植污染防治。</w:t>
            </w:r>
          </w:p>
        </w:tc>
        <w:tc>
          <w:tcPr>
            <w:tcW w:w="3247" w:type="dxa"/>
            <w:vAlign w:val="top"/>
          </w:tcPr>
          <w:p>
            <w:pPr>
              <w:spacing w:line="325" w:lineRule="auto"/>
              <w:rPr>
                <w:rFonts w:ascii="Arial"/>
                <w:sz w:val="21"/>
              </w:rPr>
            </w:pPr>
          </w:p>
          <w:p>
            <w:pPr>
              <w:spacing w:line="325" w:lineRule="auto"/>
              <w:rPr>
                <w:rFonts w:ascii="Arial"/>
                <w:sz w:val="21"/>
              </w:rPr>
            </w:pPr>
          </w:p>
          <w:p>
            <w:pPr>
              <w:pStyle w:val="6"/>
              <w:spacing w:before="65" w:line="227" w:lineRule="auto"/>
              <w:ind w:left="116"/>
              <w:rPr>
                <w:sz w:val="20"/>
                <w:szCs w:val="20"/>
              </w:rPr>
            </w:pPr>
            <w:r>
              <w:rPr>
                <w:spacing w:val="8"/>
                <w:sz w:val="20"/>
                <w:szCs w:val="20"/>
              </w:rPr>
              <w:t>本项目不属于左列行业</w:t>
            </w:r>
          </w:p>
        </w:tc>
        <w:tc>
          <w:tcPr>
            <w:tcW w:w="1036" w:type="dxa"/>
            <w:tcBorders>
              <w:right w:val="single" w:color="000000" w:sz="6" w:space="0"/>
            </w:tcBorders>
            <w:vAlign w:val="top"/>
          </w:tcPr>
          <w:p>
            <w:pPr>
              <w:spacing w:line="345" w:lineRule="auto"/>
              <w:rPr>
                <w:rFonts w:ascii="Arial"/>
                <w:sz w:val="21"/>
              </w:rPr>
            </w:pPr>
          </w:p>
          <w:p>
            <w:pPr>
              <w:spacing w:line="345" w:lineRule="auto"/>
              <w:rPr>
                <w:rFonts w:ascii="Arial"/>
                <w:sz w:val="21"/>
              </w:rPr>
            </w:pPr>
          </w:p>
          <w:p>
            <w:pPr>
              <w:spacing w:before="57" w:line="199" w:lineRule="auto"/>
              <w:ind w:left="427"/>
              <w:rPr>
                <w:rFonts w:ascii="Times New Roman" w:hAnsi="Times New Roman" w:eastAsia="Times New Roman" w:cs="Times New Roman"/>
                <w:sz w:val="20"/>
                <w:szCs w:val="20"/>
              </w:rPr>
            </w:pPr>
            <w:r>
              <w:rPr>
                <w:rFonts w:ascii="Times New Roman" w:hAnsi="Times New Roman" w:eastAsia="Times New Roman" w:cs="Times New Roman"/>
                <w:color w:val="333333"/>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Align w:val="top"/>
          </w:tcPr>
          <w:p>
            <w:pPr>
              <w:rPr>
                <w:rFonts w:ascii="Arial"/>
                <w:sz w:val="21"/>
              </w:rPr>
            </w:pPr>
          </w:p>
        </w:tc>
        <w:tc>
          <w:tcPr>
            <w:tcW w:w="6298" w:type="dxa"/>
            <w:vAlign w:val="top"/>
          </w:tcPr>
          <w:p>
            <w:pPr>
              <w:pStyle w:val="6"/>
              <w:spacing w:before="41" w:line="245" w:lineRule="auto"/>
              <w:ind w:left="108" w:right="105"/>
              <w:jc w:val="both"/>
              <w:rPr>
                <w:sz w:val="20"/>
                <w:szCs w:val="20"/>
              </w:rPr>
            </w:pPr>
            <w:r>
              <w:rPr>
                <w:color w:val="333333"/>
                <w:spacing w:val="8"/>
                <w:sz w:val="20"/>
                <w:szCs w:val="20"/>
              </w:rPr>
              <w:t>第十六条</w:t>
            </w:r>
            <w:r>
              <w:rPr>
                <w:color w:val="333333"/>
                <w:spacing w:val="50"/>
                <w:sz w:val="20"/>
                <w:szCs w:val="20"/>
              </w:rPr>
              <w:t xml:space="preserve"> </w:t>
            </w:r>
            <w:r>
              <w:rPr>
                <w:color w:val="333333"/>
                <w:spacing w:val="8"/>
                <w:sz w:val="20"/>
                <w:szCs w:val="20"/>
              </w:rPr>
              <w:t>以提高污水收集处理率为核心，推进污水处理厂提标扩</w:t>
            </w:r>
            <w:r>
              <w:rPr>
                <w:color w:val="333333"/>
                <w:sz w:val="20"/>
                <w:szCs w:val="20"/>
              </w:rPr>
              <w:t xml:space="preserve">  </w:t>
            </w:r>
            <w:r>
              <w:rPr>
                <w:color w:val="333333"/>
                <w:spacing w:val="8"/>
                <w:sz w:val="20"/>
                <w:szCs w:val="20"/>
              </w:rPr>
              <w:t>建和完善污水管网。推进新东城污水处理厂提标改造工程；</w:t>
            </w:r>
            <w:r>
              <w:rPr>
                <w:color w:val="333333"/>
                <w:spacing w:val="-54"/>
                <w:sz w:val="20"/>
                <w:szCs w:val="20"/>
              </w:rPr>
              <w:t xml:space="preserve"> </w:t>
            </w:r>
            <w:r>
              <w:rPr>
                <w:color w:val="333333"/>
                <w:spacing w:val="8"/>
                <w:sz w:val="20"/>
                <w:szCs w:val="20"/>
              </w:rPr>
              <w:t>以小安</w:t>
            </w:r>
            <w:r>
              <w:rPr>
                <w:color w:val="333333"/>
                <w:sz w:val="20"/>
                <w:szCs w:val="20"/>
              </w:rPr>
              <w:t xml:space="preserve"> </w:t>
            </w:r>
            <w:r>
              <w:rPr>
                <w:color w:val="333333"/>
                <w:spacing w:val="9"/>
                <w:sz w:val="20"/>
                <w:szCs w:val="20"/>
              </w:rPr>
              <w:t>溪流域范围内大庙镇、永嘉镇、石鱼镇等城镇污水处理厂提标改造</w:t>
            </w:r>
            <w:r>
              <w:rPr>
                <w:color w:val="333333"/>
                <w:spacing w:val="17"/>
                <w:sz w:val="20"/>
                <w:szCs w:val="20"/>
              </w:rPr>
              <w:t xml:space="preserve"> </w:t>
            </w:r>
            <w:r>
              <w:rPr>
                <w:color w:val="333333"/>
                <w:spacing w:val="9"/>
                <w:sz w:val="20"/>
                <w:szCs w:val="20"/>
              </w:rPr>
              <w:t>为重点，有序推进乡镇生活污水处理设施提标改造，在有条件的区</w:t>
            </w:r>
            <w:r>
              <w:rPr>
                <w:color w:val="333333"/>
                <w:spacing w:val="17"/>
                <w:sz w:val="20"/>
                <w:szCs w:val="20"/>
              </w:rPr>
              <w:t xml:space="preserve"> </w:t>
            </w:r>
            <w:r>
              <w:rPr>
                <w:color w:val="333333"/>
                <w:spacing w:val="9"/>
                <w:sz w:val="20"/>
                <w:szCs w:val="20"/>
              </w:rPr>
              <w:t>域推进尾水深度治理及资源化利用；进一步完善中心城区、各镇街</w:t>
            </w:r>
            <w:r>
              <w:rPr>
                <w:color w:val="333333"/>
                <w:spacing w:val="17"/>
                <w:sz w:val="20"/>
                <w:szCs w:val="20"/>
              </w:rPr>
              <w:t xml:space="preserve"> </w:t>
            </w:r>
            <w:r>
              <w:rPr>
                <w:color w:val="333333"/>
                <w:spacing w:val="9"/>
                <w:sz w:val="20"/>
                <w:szCs w:val="20"/>
              </w:rPr>
              <w:t>场镇污水管网，加快推进污水管网新建、老旧管网改造及雨污分流</w:t>
            </w:r>
            <w:r>
              <w:rPr>
                <w:color w:val="333333"/>
                <w:spacing w:val="17"/>
                <w:sz w:val="20"/>
                <w:szCs w:val="20"/>
              </w:rPr>
              <w:t xml:space="preserve"> </w:t>
            </w:r>
            <w:r>
              <w:rPr>
                <w:color w:val="333333"/>
                <w:spacing w:val="6"/>
                <w:sz w:val="20"/>
                <w:szCs w:val="20"/>
              </w:rPr>
              <w:t>改造等工程。</w:t>
            </w:r>
          </w:p>
        </w:tc>
        <w:tc>
          <w:tcPr>
            <w:tcW w:w="3247" w:type="dxa"/>
            <w:vAlign w:val="top"/>
          </w:tcPr>
          <w:p>
            <w:pPr>
              <w:spacing w:line="326" w:lineRule="auto"/>
              <w:rPr>
                <w:rFonts w:ascii="Arial"/>
                <w:sz w:val="21"/>
              </w:rPr>
            </w:pPr>
          </w:p>
          <w:p>
            <w:pPr>
              <w:spacing w:line="327" w:lineRule="auto"/>
              <w:rPr>
                <w:rFonts w:ascii="Arial"/>
                <w:sz w:val="21"/>
              </w:rPr>
            </w:pPr>
          </w:p>
          <w:p>
            <w:pPr>
              <w:pStyle w:val="6"/>
              <w:spacing w:before="65" w:line="239" w:lineRule="auto"/>
              <w:ind w:left="117" w:right="196" w:hanging="1"/>
              <w:rPr>
                <w:sz w:val="20"/>
                <w:szCs w:val="20"/>
              </w:rPr>
            </w:pPr>
            <w:r>
              <w:rPr>
                <w:spacing w:val="9"/>
                <w:sz w:val="20"/>
                <w:szCs w:val="20"/>
              </w:rPr>
              <w:t>本项目污水可经管网进入东城污</w:t>
            </w:r>
            <w:r>
              <w:rPr>
                <w:spacing w:val="1"/>
                <w:sz w:val="20"/>
                <w:szCs w:val="20"/>
              </w:rPr>
              <w:t xml:space="preserve"> </w:t>
            </w:r>
            <w:r>
              <w:rPr>
                <w:spacing w:val="5"/>
                <w:sz w:val="20"/>
                <w:szCs w:val="20"/>
              </w:rPr>
              <w:t>水处理厂。</w:t>
            </w:r>
          </w:p>
        </w:tc>
        <w:tc>
          <w:tcPr>
            <w:tcW w:w="1036" w:type="dxa"/>
            <w:tcBorders>
              <w:right w:val="single" w:color="000000" w:sz="6"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907" w:type="dxa"/>
            <w:vMerge w:val="continue"/>
            <w:tcBorders>
              <w:top w:val="nil"/>
              <w:left w:val="single" w:color="000000" w:sz="6" w:space="0"/>
              <w:bottom w:val="single" w:color="000000" w:sz="6" w:space="0"/>
            </w:tcBorders>
            <w:vAlign w:val="top"/>
          </w:tcPr>
          <w:p>
            <w:pPr>
              <w:rPr>
                <w:rFonts w:ascii="Arial"/>
                <w:sz w:val="21"/>
              </w:rPr>
            </w:pPr>
          </w:p>
        </w:tc>
        <w:tc>
          <w:tcPr>
            <w:tcW w:w="1133" w:type="dxa"/>
            <w:vMerge w:val="continue"/>
            <w:tcBorders>
              <w:top w:val="nil"/>
              <w:bottom w:val="single" w:color="000000" w:sz="6" w:space="0"/>
            </w:tcBorders>
            <w:vAlign w:val="top"/>
          </w:tcPr>
          <w:p>
            <w:pPr>
              <w:rPr>
                <w:rFonts w:ascii="Arial"/>
                <w:sz w:val="21"/>
              </w:rPr>
            </w:pPr>
          </w:p>
        </w:tc>
        <w:tc>
          <w:tcPr>
            <w:tcW w:w="1030" w:type="dxa"/>
            <w:tcBorders>
              <w:bottom w:val="single" w:color="000000" w:sz="6" w:space="0"/>
            </w:tcBorders>
            <w:vAlign w:val="top"/>
          </w:tcPr>
          <w:p>
            <w:pPr>
              <w:pStyle w:val="6"/>
              <w:spacing w:before="180"/>
              <w:ind w:left="118" w:right="112" w:hanging="11"/>
              <w:rPr>
                <w:sz w:val="20"/>
                <w:szCs w:val="20"/>
              </w:rPr>
            </w:pPr>
            <w:r>
              <w:rPr>
                <w:spacing w:val="1"/>
                <w:sz w:val="20"/>
                <w:szCs w:val="20"/>
              </w:rPr>
              <w:t>环 境 风</w:t>
            </w:r>
            <w:r>
              <w:rPr>
                <w:sz w:val="20"/>
                <w:szCs w:val="20"/>
              </w:rPr>
              <w:t xml:space="preserve"> </w:t>
            </w:r>
            <w:r>
              <w:rPr>
                <w:spacing w:val="3"/>
                <w:sz w:val="20"/>
                <w:szCs w:val="20"/>
              </w:rPr>
              <w:t>险防控</w:t>
            </w:r>
          </w:p>
        </w:tc>
        <w:tc>
          <w:tcPr>
            <w:tcW w:w="6298" w:type="dxa"/>
            <w:tcBorders>
              <w:bottom w:val="single" w:color="000000" w:sz="6" w:space="0"/>
            </w:tcBorders>
            <w:vAlign w:val="top"/>
          </w:tcPr>
          <w:p>
            <w:pPr>
              <w:pStyle w:val="6"/>
              <w:spacing w:before="45" w:line="242" w:lineRule="auto"/>
              <w:ind w:left="112" w:right="105" w:hanging="3"/>
              <w:jc w:val="both"/>
              <w:rPr>
                <w:sz w:val="20"/>
                <w:szCs w:val="20"/>
              </w:rPr>
            </w:pPr>
            <w:r>
              <w:rPr>
                <w:color w:val="333333"/>
                <w:spacing w:val="9"/>
                <w:sz w:val="20"/>
                <w:szCs w:val="20"/>
              </w:rPr>
              <w:t>第十七条 深入开展淮远河、小安溪等重点流域和城市级饮用水源</w:t>
            </w:r>
            <w:r>
              <w:rPr>
                <w:color w:val="333333"/>
                <w:spacing w:val="6"/>
                <w:sz w:val="20"/>
                <w:szCs w:val="20"/>
              </w:rPr>
              <w:t xml:space="preserve">  </w:t>
            </w:r>
            <w:r>
              <w:rPr>
                <w:color w:val="333333"/>
                <w:spacing w:val="9"/>
                <w:sz w:val="20"/>
                <w:szCs w:val="20"/>
              </w:rPr>
              <w:t>突发环境事件风险评估，建立区域突发环境事件风险评估数据信息</w:t>
            </w:r>
            <w:r>
              <w:rPr>
                <w:color w:val="333333"/>
                <w:spacing w:val="12"/>
                <w:sz w:val="20"/>
                <w:szCs w:val="20"/>
              </w:rPr>
              <w:t xml:space="preserve"> </w:t>
            </w:r>
            <w:r>
              <w:rPr>
                <w:color w:val="333333"/>
                <w:spacing w:val="9"/>
                <w:sz w:val="20"/>
                <w:szCs w:val="20"/>
              </w:rPr>
              <w:t>获取与动态更新机制。落实企业突发环境事件风险评估制度，推进</w:t>
            </w:r>
          </w:p>
        </w:tc>
        <w:tc>
          <w:tcPr>
            <w:tcW w:w="3247" w:type="dxa"/>
            <w:tcBorders>
              <w:bottom w:val="single" w:color="000000" w:sz="6" w:space="0"/>
            </w:tcBorders>
            <w:vAlign w:val="top"/>
          </w:tcPr>
          <w:p>
            <w:pPr>
              <w:pStyle w:val="6"/>
              <w:spacing w:before="179" w:line="246" w:lineRule="auto"/>
              <w:ind w:left="115" w:right="196" w:firstLine="4"/>
              <w:rPr>
                <w:sz w:val="20"/>
                <w:szCs w:val="20"/>
              </w:rPr>
            </w:pPr>
            <w:r>
              <w:rPr>
                <w:spacing w:val="9"/>
                <w:sz w:val="20"/>
                <w:szCs w:val="20"/>
              </w:rPr>
              <w:t>不属于重大突发环境事件风险企</w:t>
            </w:r>
            <w:r>
              <w:rPr>
                <w:sz w:val="20"/>
                <w:szCs w:val="20"/>
              </w:rPr>
              <w:t xml:space="preserve"> 业。</w:t>
            </w:r>
          </w:p>
        </w:tc>
        <w:tc>
          <w:tcPr>
            <w:tcW w:w="1036" w:type="dxa"/>
            <w:tcBorders>
              <w:bottom w:val="single" w:color="000000" w:sz="6" w:space="0"/>
              <w:right w:val="single" w:color="000000" w:sz="6" w:space="0"/>
            </w:tcBorders>
            <w:vAlign w:val="top"/>
          </w:tcPr>
          <w:p>
            <w:pPr>
              <w:spacing w:line="249" w:lineRule="auto"/>
              <w:rPr>
                <w:rFonts w:ascii="Arial"/>
                <w:sz w:val="21"/>
              </w:rPr>
            </w:pPr>
          </w:p>
          <w:p>
            <w:pPr>
              <w:pStyle w:val="6"/>
              <w:spacing w:before="65" w:line="228" w:lineRule="auto"/>
              <w:ind w:left="257"/>
              <w:rPr>
                <w:sz w:val="20"/>
                <w:szCs w:val="20"/>
              </w:rPr>
            </w:pPr>
            <w:r>
              <w:rPr>
                <w:spacing w:val="3"/>
                <w:sz w:val="20"/>
                <w:szCs w:val="20"/>
              </w:rPr>
              <w:t>符合</w:t>
            </w:r>
          </w:p>
        </w:tc>
      </w:tr>
    </w:tbl>
    <w:p>
      <w:pPr>
        <w:pStyle w:val="2"/>
        <w:rPr>
          <w:sz w:val="21"/>
        </w:rPr>
      </w:pPr>
    </w:p>
    <w:p>
      <w:pPr>
        <w:rPr>
          <w:sz w:val="21"/>
          <w:szCs w:val="21"/>
        </w:rPr>
        <w:sectPr>
          <w:footerReference r:id="rId29" w:type="default"/>
          <w:pgSz w:w="16839" w:h="11906"/>
          <w:pgMar w:top="400" w:right="1586" w:bottom="1326" w:left="1585" w:header="0" w:footer="1110" w:gutter="0"/>
          <w:cols w:space="720" w:num="1"/>
        </w:sectPr>
      </w:pPr>
    </w:p>
    <w:p>
      <w:pPr>
        <w:spacing w:before="42"/>
      </w:pPr>
      <w:r>
        <w:pict>
          <v:shape id="_x0000_s1057" o:spid="_x0000_s1057" style="position:absolute;left:0pt;margin-left:755.8pt;margin-top:78pt;height:425.6pt;width:0.5pt;mso-position-horizontal-relative:page;mso-position-vertical-relative:page;z-index:251697152;mso-width-relative:page;mso-height-relative:page;" filled="f" stroked="t" coordsize="10,8512" o:allowincell="f" path="m4,0l4,8511e">
            <v:fill on="f" focussize="0,0"/>
            <v:stroke weight="0.48pt" color="#000000" miterlimit="2" joinstyle="bevel"/>
            <v:imagedata o:title=""/>
            <o:lock v:ext="edit"/>
          </v:shape>
        </w:pict>
      </w:r>
      <w:r>
        <w:pict>
          <v:shape id="_x0000_s1058" o:spid="_x0000_s1058" style="position:absolute;left:0pt;margin-left:124.4pt;margin-top:503.1pt;height:0.5pt;width:631.9pt;mso-position-horizontal-relative:page;mso-position-vertical-relative:page;z-index:-251621376;mso-width-relative:page;mso-height-relative:page;" filled="f" stroked="t" coordsize="12638,10" o:allowincell="f" path="m0,4l12637,4e">
            <v:fill on="f" focussize="0,0"/>
            <v:stroke weight="0.48pt" color="#000000" miterlimit="2" joinstyle="bevel"/>
            <v:imagedata o:title=""/>
            <o:lock v:ext="edit"/>
          </v:shape>
        </w:pict>
      </w:r>
    </w:p>
    <w:p>
      <w:pPr>
        <w:spacing w:before="41"/>
      </w:pPr>
    </w:p>
    <w:p>
      <w:pPr>
        <w:spacing w:before="41"/>
      </w:pPr>
    </w:p>
    <w:p>
      <w:pPr>
        <w:spacing w:before="41"/>
      </w:pPr>
    </w:p>
    <w:tbl>
      <w:tblPr>
        <w:tblStyle w:val="5"/>
        <w:tblW w:w="1365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1133"/>
        <w:gridCol w:w="1030"/>
        <w:gridCol w:w="6298"/>
        <w:gridCol w:w="3247"/>
        <w:gridCol w:w="1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907" w:type="dxa"/>
            <w:vMerge w:val="restart"/>
            <w:tcBorders>
              <w:top w:val="single" w:color="000000" w:sz="6" w:space="0"/>
              <w:left w:val="single" w:color="000000" w:sz="6" w:space="0"/>
              <w:bottom w:val="nil"/>
            </w:tcBorders>
            <w:vAlign w:val="top"/>
          </w:tcPr>
          <w:p>
            <w:pPr>
              <w:rPr>
                <w:rFonts w:ascii="Arial"/>
                <w:sz w:val="21"/>
              </w:rPr>
            </w:pPr>
            <w:r>
              <w:pict>
                <v:shape id="_x0000_s1059" o:spid="_x0000_s1059" style="position:absolute;left:0pt;margin-left:38.8pt;margin-top:0.95pt;height:426.6pt;width:0.5pt;mso-position-horizontal-relative:page;mso-position-vertical-relative:page;z-index:251696128;mso-width-relative:page;mso-height-relative:page;" filled="f" stroked="t" coordsize="10,8532" path="m4,0l4,8531e">
                  <v:fill on="f" focussize="0,0"/>
                  <v:stroke weight="0.48pt" color="#000000" miterlimit="2" joinstyle="bevel"/>
                  <v:imagedata o:title=""/>
                  <o:lock v:ext="edit"/>
                </v:shape>
              </w:pict>
            </w:r>
          </w:p>
        </w:tc>
        <w:tc>
          <w:tcPr>
            <w:tcW w:w="1133" w:type="dxa"/>
            <w:vMerge w:val="restart"/>
            <w:tcBorders>
              <w:top w:val="single" w:color="000000" w:sz="6" w:space="0"/>
              <w:bottom w:val="nil"/>
            </w:tcBorders>
            <w:vAlign w:val="top"/>
          </w:tcPr>
          <w:p>
            <w:pPr>
              <w:rPr>
                <w:rFonts w:ascii="Arial"/>
                <w:sz w:val="21"/>
              </w:rPr>
            </w:pPr>
          </w:p>
        </w:tc>
        <w:tc>
          <w:tcPr>
            <w:tcW w:w="1030" w:type="dxa"/>
            <w:tcBorders>
              <w:top w:val="single" w:color="000000" w:sz="6" w:space="0"/>
            </w:tcBorders>
            <w:vAlign w:val="top"/>
          </w:tcPr>
          <w:p>
            <w:pPr>
              <w:rPr>
                <w:rFonts w:ascii="Arial"/>
                <w:sz w:val="21"/>
              </w:rPr>
            </w:pPr>
          </w:p>
        </w:tc>
        <w:tc>
          <w:tcPr>
            <w:tcW w:w="6298" w:type="dxa"/>
            <w:tcBorders>
              <w:top w:val="single" w:color="000000" w:sz="6" w:space="0"/>
            </w:tcBorders>
            <w:vAlign w:val="top"/>
          </w:tcPr>
          <w:p>
            <w:pPr>
              <w:pStyle w:val="6"/>
              <w:spacing w:before="47" w:line="234" w:lineRule="auto"/>
              <w:ind w:left="112" w:right="105" w:firstLine="3"/>
              <w:rPr>
                <w:sz w:val="20"/>
                <w:szCs w:val="20"/>
              </w:rPr>
            </w:pPr>
            <w:r>
              <w:rPr>
                <w:color w:val="333333"/>
                <w:spacing w:val="9"/>
                <w:sz w:val="20"/>
                <w:szCs w:val="20"/>
              </w:rPr>
              <w:t xml:space="preserve">突发环境事件风险分类分级管理，严格监管重大突发环境事件风险 </w:t>
            </w:r>
            <w:r>
              <w:rPr>
                <w:color w:val="333333"/>
                <w:spacing w:val="2"/>
                <w:sz w:val="20"/>
                <w:szCs w:val="20"/>
              </w:rPr>
              <w:t>企业。</w:t>
            </w:r>
          </w:p>
        </w:tc>
        <w:tc>
          <w:tcPr>
            <w:tcW w:w="3247" w:type="dxa"/>
            <w:tcBorders>
              <w:top w:val="single" w:color="000000" w:sz="6" w:space="0"/>
            </w:tcBorders>
            <w:vAlign w:val="top"/>
          </w:tcPr>
          <w:p>
            <w:pPr>
              <w:rPr>
                <w:rFonts w:ascii="Arial"/>
                <w:sz w:val="21"/>
              </w:rPr>
            </w:pPr>
          </w:p>
        </w:tc>
        <w:tc>
          <w:tcPr>
            <w:tcW w:w="1036"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restart"/>
            <w:tcBorders>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44" w:lineRule="auto"/>
              <w:ind w:left="110" w:right="112" w:firstLine="5"/>
              <w:jc w:val="both"/>
              <w:rPr>
                <w:sz w:val="20"/>
                <w:szCs w:val="20"/>
              </w:rPr>
            </w:pPr>
            <w:r>
              <w:rPr>
                <w:spacing w:val="-1"/>
                <w:sz w:val="20"/>
                <w:szCs w:val="20"/>
              </w:rPr>
              <w:t>资 源 开</w:t>
            </w:r>
            <w:r>
              <w:rPr>
                <w:sz w:val="20"/>
                <w:szCs w:val="20"/>
              </w:rPr>
              <w:t xml:space="preserve"> 发 利 用</w:t>
            </w:r>
            <w:r>
              <w:rPr>
                <w:spacing w:val="1"/>
                <w:sz w:val="20"/>
                <w:szCs w:val="20"/>
              </w:rPr>
              <w:t xml:space="preserve"> </w:t>
            </w:r>
            <w:r>
              <w:rPr>
                <w:spacing w:val="3"/>
                <w:sz w:val="20"/>
                <w:szCs w:val="20"/>
              </w:rPr>
              <w:t>效率</w:t>
            </w:r>
          </w:p>
        </w:tc>
        <w:tc>
          <w:tcPr>
            <w:tcW w:w="6298" w:type="dxa"/>
            <w:vAlign w:val="top"/>
          </w:tcPr>
          <w:p>
            <w:pPr>
              <w:pStyle w:val="6"/>
              <w:spacing w:before="33" w:line="242" w:lineRule="auto"/>
              <w:ind w:left="109" w:right="105"/>
              <w:jc w:val="both"/>
              <w:rPr>
                <w:sz w:val="20"/>
                <w:szCs w:val="20"/>
              </w:rPr>
            </w:pPr>
            <w:r>
              <w:rPr>
                <w:color w:val="333333"/>
                <w:spacing w:val="9"/>
                <w:sz w:val="20"/>
                <w:szCs w:val="20"/>
              </w:rPr>
              <w:t>第十八条 实施能源领域碳达峰碳中和行动，科学有序推动能源生</w:t>
            </w:r>
            <w:r>
              <w:rPr>
                <w:color w:val="333333"/>
                <w:spacing w:val="6"/>
                <w:sz w:val="20"/>
                <w:szCs w:val="20"/>
              </w:rPr>
              <w:t xml:space="preserve">  </w:t>
            </w:r>
            <w:r>
              <w:rPr>
                <w:color w:val="333333"/>
                <w:spacing w:val="9"/>
                <w:sz w:val="20"/>
                <w:szCs w:val="20"/>
              </w:rPr>
              <w:t>产消费方式绿色低碳变革。实施可再生能源替代，减少化石能源消</w:t>
            </w:r>
            <w:r>
              <w:rPr>
                <w:color w:val="333333"/>
                <w:spacing w:val="16"/>
                <w:sz w:val="20"/>
                <w:szCs w:val="20"/>
              </w:rPr>
              <w:t xml:space="preserve"> </w:t>
            </w:r>
            <w:r>
              <w:rPr>
                <w:color w:val="333333"/>
                <w:spacing w:val="9"/>
                <w:sz w:val="20"/>
                <w:szCs w:val="20"/>
              </w:rPr>
              <w:t>费。加强产业布局和能耗</w:t>
            </w:r>
            <w:r>
              <w:rPr>
                <w:rFonts w:ascii="Times New Roman" w:hAnsi="Times New Roman" w:eastAsia="Times New Roman" w:cs="Times New Roman"/>
                <w:color w:val="333333"/>
                <w:spacing w:val="9"/>
                <w:sz w:val="20"/>
                <w:szCs w:val="20"/>
              </w:rPr>
              <w:t>“</w:t>
            </w:r>
            <w:r>
              <w:rPr>
                <w:color w:val="333333"/>
                <w:spacing w:val="9"/>
                <w:sz w:val="20"/>
                <w:szCs w:val="20"/>
              </w:rPr>
              <w:t>双控</w:t>
            </w:r>
            <w:r>
              <w:rPr>
                <w:rFonts w:ascii="Times New Roman" w:hAnsi="Times New Roman" w:eastAsia="Times New Roman" w:cs="Times New Roman"/>
                <w:color w:val="333333"/>
                <w:spacing w:val="9"/>
                <w:sz w:val="20"/>
                <w:szCs w:val="20"/>
              </w:rPr>
              <w:t>”</w:t>
            </w:r>
            <w:r>
              <w:rPr>
                <w:color w:val="333333"/>
                <w:spacing w:val="9"/>
                <w:sz w:val="20"/>
                <w:szCs w:val="20"/>
              </w:rPr>
              <w:t>政策衔接，促进重点用能领域用能</w:t>
            </w:r>
            <w:r>
              <w:rPr>
                <w:color w:val="333333"/>
                <w:spacing w:val="8"/>
                <w:sz w:val="20"/>
                <w:szCs w:val="20"/>
              </w:rPr>
              <w:t xml:space="preserve"> 结构优化和能效提升。</w:t>
            </w:r>
          </w:p>
        </w:tc>
        <w:tc>
          <w:tcPr>
            <w:tcW w:w="3247" w:type="dxa"/>
            <w:vAlign w:val="top"/>
          </w:tcPr>
          <w:p>
            <w:pPr>
              <w:pStyle w:val="6"/>
              <w:spacing w:before="271"/>
              <w:ind w:left="123" w:right="405" w:hanging="4"/>
              <w:rPr>
                <w:sz w:val="20"/>
                <w:szCs w:val="20"/>
              </w:rPr>
            </w:pPr>
            <w:r>
              <w:rPr>
                <w:color w:val="333333"/>
                <w:spacing w:val="9"/>
                <w:sz w:val="20"/>
                <w:szCs w:val="20"/>
              </w:rPr>
              <w:t>项目主要用能采用清洁能源电</w:t>
            </w:r>
            <w:r>
              <w:rPr>
                <w:color w:val="333333"/>
                <w:sz w:val="20"/>
                <w:szCs w:val="20"/>
              </w:rPr>
              <w:t xml:space="preserve"> </w:t>
            </w:r>
            <w:r>
              <w:rPr>
                <w:color w:val="333333"/>
                <w:spacing w:val="-4"/>
                <w:sz w:val="20"/>
                <w:szCs w:val="20"/>
              </w:rPr>
              <w:t>能。</w:t>
            </w:r>
          </w:p>
        </w:tc>
        <w:tc>
          <w:tcPr>
            <w:tcW w:w="1036" w:type="dxa"/>
            <w:tcBorders>
              <w:right w:val="single" w:color="000000" w:sz="6" w:space="0"/>
            </w:tcBorders>
            <w:vAlign w:val="top"/>
          </w:tcPr>
          <w:p>
            <w:pPr>
              <w:spacing w:line="372"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298" w:type="dxa"/>
            <w:vAlign w:val="top"/>
          </w:tcPr>
          <w:p>
            <w:pPr>
              <w:pStyle w:val="6"/>
              <w:spacing w:before="33" w:line="244" w:lineRule="auto"/>
              <w:ind w:left="109" w:right="34"/>
              <w:rPr>
                <w:sz w:val="20"/>
                <w:szCs w:val="20"/>
              </w:rPr>
            </w:pPr>
            <w:r>
              <w:rPr>
                <w:color w:val="333333"/>
                <w:spacing w:val="9"/>
                <w:sz w:val="20"/>
                <w:szCs w:val="20"/>
              </w:rPr>
              <w:t>第十九条 鼓励企业对标能耗限额标准先进值或国际先进水平，加</w:t>
            </w:r>
            <w:r>
              <w:rPr>
                <w:color w:val="333333"/>
                <w:spacing w:val="6"/>
                <w:sz w:val="20"/>
                <w:szCs w:val="20"/>
              </w:rPr>
              <w:t xml:space="preserve">  </w:t>
            </w:r>
            <w:r>
              <w:rPr>
                <w:color w:val="333333"/>
                <w:spacing w:val="9"/>
                <w:sz w:val="20"/>
                <w:szCs w:val="20"/>
              </w:rPr>
              <w:t>快主要产品工艺升级与绿色化改造，推动工业</w:t>
            </w:r>
            <w:r>
              <w:rPr>
                <w:color w:val="333333"/>
                <w:spacing w:val="8"/>
                <w:sz w:val="20"/>
                <w:szCs w:val="20"/>
              </w:rPr>
              <w:t>窑炉、锅炉、</w:t>
            </w:r>
            <w:r>
              <w:rPr>
                <w:color w:val="333333"/>
                <w:spacing w:val="-59"/>
                <w:sz w:val="20"/>
                <w:szCs w:val="20"/>
              </w:rPr>
              <w:t xml:space="preserve"> </w:t>
            </w:r>
            <w:r>
              <w:rPr>
                <w:color w:val="333333"/>
                <w:spacing w:val="8"/>
                <w:sz w:val="20"/>
                <w:szCs w:val="20"/>
              </w:rPr>
              <w:t>电机、</w:t>
            </w:r>
            <w:r>
              <w:rPr>
                <w:color w:val="333333"/>
                <w:sz w:val="20"/>
                <w:szCs w:val="20"/>
              </w:rPr>
              <w:t xml:space="preserve"> </w:t>
            </w:r>
            <w:r>
              <w:rPr>
                <w:color w:val="333333"/>
                <w:spacing w:val="5"/>
                <w:sz w:val="20"/>
                <w:szCs w:val="20"/>
              </w:rPr>
              <w:t>压缩机、泵、变压器等重点用能设备系统节能改造。推动现有企</w:t>
            </w:r>
            <w:r>
              <w:rPr>
                <w:color w:val="333333"/>
                <w:spacing w:val="4"/>
                <w:sz w:val="20"/>
                <w:szCs w:val="20"/>
              </w:rPr>
              <w:t>业、</w:t>
            </w:r>
            <w:r>
              <w:rPr>
                <w:color w:val="333333"/>
                <w:sz w:val="20"/>
                <w:szCs w:val="20"/>
              </w:rPr>
              <w:t xml:space="preserve"> </w:t>
            </w:r>
            <w:r>
              <w:rPr>
                <w:color w:val="333333"/>
                <w:spacing w:val="9"/>
                <w:sz w:val="20"/>
                <w:szCs w:val="20"/>
              </w:rPr>
              <w:t>产业园生产过程清洁化转型，精准提升市场主体绿色低碳水平，引</w:t>
            </w:r>
            <w:r>
              <w:rPr>
                <w:color w:val="333333"/>
                <w:spacing w:val="16"/>
                <w:sz w:val="20"/>
                <w:szCs w:val="20"/>
              </w:rPr>
              <w:t xml:space="preserve"> </w:t>
            </w:r>
            <w:r>
              <w:rPr>
                <w:color w:val="333333"/>
                <w:spacing w:val="7"/>
                <w:sz w:val="20"/>
                <w:szCs w:val="20"/>
              </w:rPr>
              <w:t>导园区低碳发展。</w:t>
            </w:r>
          </w:p>
        </w:tc>
        <w:tc>
          <w:tcPr>
            <w:tcW w:w="3247" w:type="dxa"/>
            <w:vAlign w:val="top"/>
          </w:tcPr>
          <w:p>
            <w:pPr>
              <w:pStyle w:val="6"/>
              <w:spacing w:before="303" w:line="244" w:lineRule="auto"/>
              <w:ind w:left="116" w:right="29"/>
              <w:jc w:val="both"/>
              <w:rPr>
                <w:sz w:val="20"/>
                <w:szCs w:val="20"/>
              </w:rPr>
            </w:pPr>
            <w:r>
              <w:rPr>
                <w:spacing w:val="9"/>
                <w:sz w:val="20"/>
                <w:szCs w:val="20"/>
              </w:rPr>
              <w:t>本项目使用电作为能源，不涉及</w:t>
            </w:r>
            <w:r>
              <w:rPr>
                <w:sz w:val="20"/>
                <w:szCs w:val="20"/>
              </w:rPr>
              <w:t xml:space="preserve">  </w:t>
            </w:r>
            <w:r>
              <w:rPr>
                <w:spacing w:val="6"/>
                <w:sz w:val="20"/>
                <w:szCs w:val="20"/>
              </w:rPr>
              <w:t>工业窑炉、锅炉、电机、压缩机、</w:t>
            </w:r>
            <w:r>
              <w:rPr>
                <w:spacing w:val="4"/>
                <w:sz w:val="20"/>
                <w:szCs w:val="20"/>
              </w:rPr>
              <w:t xml:space="preserve"> </w:t>
            </w:r>
            <w:r>
              <w:rPr>
                <w:spacing w:val="8"/>
                <w:sz w:val="20"/>
                <w:szCs w:val="20"/>
              </w:rPr>
              <w:t>泵、变压器等重点用能设备。</w:t>
            </w:r>
          </w:p>
        </w:tc>
        <w:tc>
          <w:tcPr>
            <w:tcW w:w="1036" w:type="dxa"/>
            <w:tcBorders>
              <w:right w:val="single" w:color="000000" w:sz="6" w:space="0"/>
            </w:tcBorders>
            <w:vAlign w:val="top"/>
          </w:tcPr>
          <w:p>
            <w:pPr>
              <w:spacing w:line="255" w:lineRule="auto"/>
              <w:rPr>
                <w:rFonts w:ascii="Arial"/>
                <w:sz w:val="21"/>
              </w:rPr>
            </w:pPr>
          </w:p>
          <w:p>
            <w:pPr>
              <w:spacing w:line="255"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bottom w:val="nil"/>
            </w:tcBorders>
            <w:vAlign w:val="top"/>
          </w:tcPr>
          <w:p>
            <w:pPr>
              <w:rPr>
                <w:rFonts w:ascii="Arial"/>
                <w:sz w:val="21"/>
              </w:rPr>
            </w:pPr>
          </w:p>
        </w:tc>
        <w:tc>
          <w:tcPr>
            <w:tcW w:w="1030" w:type="dxa"/>
            <w:vMerge w:val="continue"/>
            <w:tcBorders>
              <w:top w:val="nil"/>
              <w:bottom w:val="nil"/>
            </w:tcBorders>
            <w:vAlign w:val="top"/>
          </w:tcPr>
          <w:p>
            <w:pPr>
              <w:rPr>
                <w:rFonts w:ascii="Arial"/>
                <w:sz w:val="21"/>
              </w:rPr>
            </w:pPr>
          </w:p>
        </w:tc>
        <w:tc>
          <w:tcPr>
            <w:tcW w:w="6298" w:type="dxa"/>
            <w:vAlign w:val="top"/>
          </w:tcPr>
          <w:p>
            <w:pPr>
              <w:pStyle w:val="6"/>
              <w:spacing w:before="35" w:line="232" w:lineRule="auto"/>
              <w:ind w:left="111" w:right="232" w:hanging="2"/>
              <w:rPr>
                <w:sz w:val="20"/>
                <w:szCs w:val="20"/>
              </w:rPr>
            </w:pPr>
            <w:r>
              <w:rPr>
                <w:color w:val="333333"/>
                <w:spacing w:val="9"/>
                <w:sz w:val="20"/>
                <w:szCs w:val="20"/>
              </w:rPr>
              <w:t>第二十条 新建、扩建</w:t>
            </w:r>
            <w:r>
              <w:rPr>
                <w:rFonts w:ascii="Times New Roman" w:hAnsi="Times New Roman" w:eastAsia="Times New Roman" w:cs="Times New Roman"/>
                <w:color w:val="333333"/>
                <w:spacing w:val="9"/>
                <w:sz w:val="20"/>
                <w:szCs w:val="20"/>
              </w:rPr>
              <w:t>“</w:t>
            </w:r>
            <w:r>
              <w:rPr>
                <w:color w:val="333333"/>
                <w:spacing w:val="9"/>
                <w:sz w:val="20"/>
                <w:szCs w:val="20"/>
              </w:rPr>
              <w:t>两高</w:t>
            </w:r>
            <w:r>
              <w:rPr>
                <w:rFonts w:ascii="Times New Roman" w:hAnsi="Times New Roman" w:eastAsia="Times New Roman" w:cs="Times New Roman"/>
                <w:color w:val="333333"/>
                <w:spacing w:val="9"/>
                <w:sz w:val="20"/>
                <w:szCs w:val="20"/>
              </w:rPr>
              <w:t>”</w:t>
            </w:r>
            <w:r>
              <w:rPr>
                <w:color w:val="333333"/>
                <w:spacing w:val="9"/>
                <w:sz w:val="20"/>
                <w:szCs w:val="20"/>
              </w:rPr>
              <w:t>项目应采用先进适用的工艺技术和装</w:t>
            </w:r>
            <w:r>
              <w:rPr>
                <w:color w:val="333333"/>
                <w:spacing w:val="2"/>
                <w:sz w:val="20"/>
                <w:szCs w:val="20"/>
              </w:rPr>
              <w:t xml:space="preserve"> </w:t>
            </w:r>
            <w:r>
              <w:rPr>
                <w:color w:val="333333"/>
                <w:spacing w:val="9"/>
                <w:sz w:val="20"/>
                <w:szCs w:val="20"/>
              </w:rPr>
              <w:t>备，单位产品物耗、能耗、水耗等达到清洁生产先进水平。</w:t>
            </w:r>
          </w:p>
        </w:tc>
        <w:tc>
          <w:tcPr>
            <w:tcW w:w="3247" w:type="dxa"/>
            <w:vAlign w:val="top"/>
          </w:tcPr>
          <w:p>
            <w:pPr>
              <w:pStyle w:val="6"/>
              <w:spacing w:before="171" w:line="227" w:lineRule="auto"/>
              <w:ind w:left="116"/>
              <w:rPr>
                <w:sz w:val="20"/>
                <w:szCs w:val="20"/>
              </w:rPr>
            </w:pPr>
            <w:r>
              <w:rPr>
                <w:spacing w:val="7"/>
                <w:sz w:val="20"/>
                <w:szCs w:val="20"/>
              </w:rPr>
              <w:t>本项目不属于</w:t>
            </w:r>
            <w:r>
              <w:rPr>
                <w:rFonts w:ascii="Times New Roman" w:hAnsi="Times New Roman" w:eastAsia="Times New Roman" w:cs="Times New Roman"/>
                <w:spacing w:val="7"/>
                <w:sz w:val="20"/>
                <w:szCs w:val="20"/>
              </w:rPr>
              <w:t>“</w:t>
            </w:r>
            <w:r>
              <w:rPr>
                <w:spacing w:val="7"/>
                <w:sz w:val="20"/>
                <w:szCs w:val="20"/>
              </w:rPr>
              <w:t>两高</w:t>
            </w:r>
            <w:r>
              <w:rPr>
                <w:rFonts w:ascii="Times New Roman" w:hAnsi="Times New Roman" w:eastAsia="Times New Roman" w:cs="Times New Roman"/>
                <w:spacing w:val="7"/>
                <w:sz w:val="20"/>
                <w:szCs w:val="20"/>
              </w:rPr>
              <w:t>”</w:t>
            </w:r>
            <w:r>
              <w:rPr>
                <w:spacing w:val="7"/>
                <w:sz w:val="20"/>
                <w:szCs w:val="20"/>
              </w:rPr>
              <w:t>项目。</w:t>
            </w:r>
          </w:p>
        </w:tc>
        <w:tc>
          <w:tcPr>
            <w:tcW w:w="1036" w:type="dxa"/>
            <w:tcBorders>
              <w:right w:val="single" w:color="000000" w:sz="6" w:space="0"/>
            </w:tcBorders>
            <w:vAlign w:val="top"/>
          </w:tcPr>
          <w:p>
            <w:pPr>
              <w:pStyle w:val="6"/>
              <w:spacing w:before="171"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0"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continue"/>
            <w:tcBorders>
              <w:top w:val="nil"/>
            </w:tcBorders>
            <w:vAlign w:val="top"/>
          </w:tcPr>
          <w:p>
            <w:pPr>
              <w:rPr>
                <w:rFonts w:ascii="Arial"/>
                <w:sz w:val="21"/>
              </w:rPr>
            </w:pPr>
          </w:p>
        </w:tc>
        <w:tc>
          <w:tcPr>
            <w:tcW w:w="1030" w:type="dxa"/>
            <w:vMerge w:val="continue"/>
            <w:tcBorders>
              <w:top w:val="nil"/>
            </w:tcBorders>
            <w:vAlign w:val="top"/>
          </w:tcPr>
          <w:p>
            <w:pPr>
              <w:rPr>
                <w:rFonts w:ascii="Arial"/>
                <w:sz w:val="21"/>
              </w:rPr>
            </w:pPr>
          </w:p>
        </w:tc>
        <w:tc>
          <w:tcPr>
            <w:tcW w:w="6298" w:type="dxa"/>
            <w:vAlign w:val="top"/>
          </w:tcPr>
          <w:p>
            <w:pPr>
              <w:pStyle w:val="6"/>
              <w:spacing w:before="38" w:line="246" w:lineRule="auto"/>
              <w:ind w:left="108" w:right="105"/>
              <w:rPr>
                <w:sz w:val="20"/>
                <w:szCs w:val="20"/>
              </w:rPr>
            </w:pPr>
            <w:r>
              <w:rPr>
                <w:color w:val="333333"/>
                <w:spacing w:val="9"/>
                <w:sz w:val="20"/>
                <w:szCs w:val="20"/>
              </w:rPr>
              <w:t>第二十一条 提升工业、城镇生活、农业节水能力，推进再生水循</w:t>
            </w:r>
            <w:r>
              <w:rPr>
                <w:color w:val="333333"/>
                <w:spacing w:val="6"/>
                <w:sz w:val="20"/>
                <w:szCs w:val="20"/>
              </w:rPr>
              <w:t xml:space="preserve">  </w:t>
            </w:r>
            <w:r>
              <w:rPr>
                <w:color w:val="333333"/>
                <w:spacing w:val="9"/>
                <w:sz w:val="20"/>
                <w:szCs w:val="20"/>
              </w:rPr>
              <w:t>环利用，提高水资源利用效率。加强工业节水改造，限制高耗水行</w:t>
            </w:r>
            <w:r>
              <w:rPr>
                <w:color w:val="333333"/>
                <w:spacing w:val="17"/>
                <w:sz w:val="20"/>
                <w:szCs w:val="20"/>
              </w:rPr>
              <w:t xml:space="preserve"> </w:t>
            </w:r>
            <w:r>
              <w:rPr>
                <w:color w:val="333333"/>
                <w:spacing w:val="9"/>
                <w:sz w:val="20"/>
                <w:szCs w:val="20"/>
              </w:rPr>
              <w:t>业发展，积极推动工业废水资源化利用，鼓励和引导工业企业中水</w:t>
            </w:r>
            <w:r>
              <w:rPr>
                <w:color w:val="333333"/>
                <w:spacing w:val="17"/>
                <w:sz w:val="20"/>
                <w:szCs w:val="20"/>
              </w:rPr>
              <w:t xml:space="preserve"> </w:t>
            </w:r>
            <w:r>
              <w:rPr>
                <w:color w:val="333333"/>
                <w:spacing w:val="9"/>
                <w:sz w:val="20"/>
                <w:szCs w:val="20"/>
              </w:rPr>
              <w:t>回用。加强城镇节水，开展公共建筑节水改造、城镇供水管网漏损</w:t>
            </w:r>
            <w:r>
              <w:rPr>
                <w:color w:val="333333"/>
                <w:spacing w:val="17"/>
                <w:sz w:val="20"/>
                <w:szCs w:val="20"/>
              </w:rPr>
              <w:t xml:space="preserve"> </w:t>
            </w:r>
            <w:r>
              <w:rPr>
                <w:color w:val="333333"/>
                <w:spacing w:val="9"/>
                <w:sz w:val="20"/>
                <w:szCs w:val="20"/>
              </w:rPr>
              <w:t>治理工程。强化农业节水增效，加强石梁水库、双寨水库等中型灌</w:t>
            </w:r>
            <w:r>
              <w:rPr>
                <w:color w:val="333333"/>
                <w:spacing w:val="17"/>
                <w:sz w:val="20"/>
                <w:szCs w:val="20"/>
              </w:rPr>
              <w:t xml:space="preserve"> </w:t>
            </w:r>
            <w:r>
              <w:rPr>
                <w:color w:val="333333"/>
                <w:spacing w:val="9"/>
                <w:sz w:val="20"/>
                <w:szCs w:val="20"/>
              </w:rPr>
              <w:t>区续建配套与节水改造，加强农业水利基础设施建设，完善农田灌</w:t>
            </w:r>
            <w:r>
              <w:rPr>
                <w:color w:val="333333"/>
                <w:spacing w:val="17"/>
                <w:sz w:val="20"/>
                <w:szCs w:val="20"/>
              </w:rPr>
              <w:t xml:space="preserve"> </w:t>
            </w:r>
            <w:r>
              <w:rPr>
                <w:color w:val="333333"/>
                <w:spacing w:val="9"/>
                <w:sz w:val="20"/>
                <w:szCs w:val="20"/>
              </w:rPr>
              <w:t>排工程体系。深入挖掘非常规水资源开发利用潜力，推进再生水、</w:t>
            </w:r>
            <w:r>
              <w:rPr>
                <w:color w:val="333333"/>
                <w:spacing w:val="17"/>
                <w:sz w:val="20"/>
                <w:szCs w:val="20"/>
              </w:rPr>
              <w:t xml:space="preserve"> </w:t>
            </w:r>
            <w:r>
              <w:rPr>
                <w:color w:val="333333"/>
                <w:spacing w:val="8"/>
                <w:sz w:val="20"/>
                <w:szCs w:val="20"/>
              </w:rPr>
              <w:t>雨水等非常规水资源的开发利用。</w:t>
            </w:r>
          </w:p>
        </w:tc>
        <w:tc>
          <w:tcPr>
            <w:tcW w:w="3247" w:type="dxa"/>
            <w:vAlign w:val="top"/>
          </w:tcPr>
          <w:p>
            <w:pPr>
              <w:spacing w:line="306"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5" w:line="229" w:lineRule="auto"/>
              <w:ind w:left="119"/>
              <w:rPr>
                <w:sz w:val="20"/>
                <w:szCs w:val="20"/>
              </w:rPr>
            </w:pPr>
            <w:r>
              <w:rPr>
                <w:spacing w:val="5"/>
                <w:sz w:val="20"/>
                <w:szCs w:val="20"/>
              </w:rPr>
              <w:t>不涉及</w:t>
            </w:r>
          </w:p>
        </w:tc>
        <w:tc>
          <w:tcPr>
            <w:tcW w:w="1036" w:type="dxa"/>
            <w:tcBorders>
              <w:right w:val="single" w:color="000000" w:sz="6" w:space="0"/>
            </w:tcBorders>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07" w:type="dxa"/>
            <w:vMerge w:val="continue"/>
            <w:tcBorders>
              <w:top w:val="nil"/>
              <w:left w:val="single" w:color="000000" w:sz="6" w:space="0"/>
              <w:bottom w:val="nil"/>
            </w:tcBorders>
            <w:vAlign w:val="top"/>
          </w:tcPr>
          <w:p>
            <w:pPr>
              <w:rPr>
                <w:rFonts w:ascii="Arial"/>
                <w:sz w:val="21"/>
              </w:rPr>
            </w:pPr>
          </w:p>
        </w:tc>
        <w:tc>
          <w:tcPr>
            <w:tcW w:w="1133"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41" w:lineRule="auto"/>
              <w:ind w:left="108" w:right="111"/>
              <w:rPr>
                <w:sz w:val="20"/>
                <w:szCs w:val="20"/>
              </w:rPr>
            </w:pPr>
            <w:r>
              <w:rPr>
                <w:spacing w:val="26"/>
                <w:sz w:val="20"/>
                <w:szCs w:val="20"/>
              </w:rPr>
              <w:t>单元管控</w:t>
            </w:r>
            <w:r>
              <w:rPr>
                <w:spacing w:val="2"/>
                <w:sz w:val="20"/>
                <w:szCs w:val="20"/>
              </w:rPr>
              <w:t xml:space="preserve"> </w:t>
            </w:r>
            <w:r>
              <w:rPr>
                <w:spacing w:val="4"/>
                <w:sz w:val="20"/>
                <w:szCs w:val="20"/>
              </w:rPr>
              <w:t>要求</w:t>
            </w:r>
          </w:p>
        </w:tc>
        <w:tc>
          <w:tcPr>
            <w:tcW w:w="1030" w:type="dxa"/>
            <w:vAlign w:val="top"/>
          </w:tcPr>
          <w:p>
            <w:pPr>
              <w:spacing w:line="246" w:lineRule="auto"/>
              <w:rPr>
                <w:rFonts w:ascii="Arial"/>
                <w:sz w:val="21"/>
              </w:rPr>
            </w:pPr>
          </w:p>
          <w:p>
            <w:pPr>
              <w:pStyle w:val="6"/>
              <w:spacing w:before="65" w:line="239" w:lineRule="auto"/>
              <w:ind w:left="109" w:right="112" w:firstLine="3"/>
              <w:rPr>
                <w:sz w:val="20"/>
                <w:szCs w:val="20"/>
              </w:rPr>
            </w:pPr>
            <w:r>
              <w:rPr>
                <w:spacing w:val="-5"/>
                <w:sz w:val="20"/>
                <w:szCs w:val="20"/>
              </w:rPr>
              <w:t>空</w:t>
            </w:r>
            <w:r>
              <w:rPr>
                <w:spacing w:val="18"/>
                <w:sz w:val="20"/>
                <w:szCs w:val="20"/>
              </w:rPr>
              <w:t xml:space="preserve"> </w:t>
            </w:r>
            <w:r>
              <w:rPr>
                <w:spacing w:val="-5"/>
                <w:sz w:val="20"/>
                <w:szCs w:val="20"/>
              </w:rPr>
              <w:t>间 布</w:t>
            </w:r>
            <w:r>
              <w:rPr>
                <w:sz w:val="20"/>
                <w:szCs w:val="20"/>
              </w:rPr>
              <w:t xml:space="preserve"> </w:t>
            </w:r>
            <w:r>
              <w:rPr>
                <w:spacing w:val="6"/>
                <w:sz w:val="20"/>
                <w:szCs w:val="20"/>
              </w:rPr>
              <w:t>局约束</w:t>
            </w:r>
          </w:p>
        </w:tc>
        <w:tc>
          <w:tcPr>
            <w:tcW w:w="6298" w:type="dxa"/>
            <w:vAlign w:val="top"/>
          </w:tcPr>
          <w:p>
            <w:pPr>
              <w:pStyle w:val="6"/>
              <w:spacing w:before="42"/>
              <w:ind w:left="105" w:right="105" w:firstLine="20"/>
              <w:rPr>
                <w:sz w:val="20"/>
                <w:szCs w:val="20"/>
              </w:rPr>
            </w:pPr>
            <w:r>
              <w:rPr>
                <w:rFonts w:ascii="Times New Roman" w:hAnsi="Times New Roman" w:eastAsia="Times New Roman" w:cs="Times New Roman"/>
                <w:color w:val="333333"/>
                <w:spacing w:val="8"/>
                <w:sz w:val="20"/>
                <w:szCs w:val="20"/>
              </w:rPr>
              <w:t>1.</w:t>
            </w:r>
            <w:r>
              <w:rPr>
                <w:rFonts w:ascii="Times New Roman" w:hAnsi="Times New Roman" w:eastAsia="Times New Roman" w:cs="Times New Roman"/>
                <w:color w:val="333333"/>
                <w:spacing w:val="-13"/>
                <w:sz w:val="20"/>
                <w:szCs w:val="20"/>
              </w:rPr>
              <w:t xml:space="preserve"> </w:t>
            </w:r>
            <w:r>
              <w:rPr>
                <w:color w:val="333333"/>
                <w:spacing w:val="8"/>
                <w:sz w:val="20"/>
                <w:szCs w:val="20"/>
              </w:rPr>
              <w:t>以减少邻避效应为出发点，推动白土坝片区产业转型提档升级。</w:t>
            </w:r>
            <w:r>
              <w:rPr>
                <w:color w:val="333333"/>
                <w:sz w:val="20"/>
                <w:szCs w:val="20"/>
              </w:rPr>
              <w:t xml:space="preserve"> </w:t>
            </w:r>
            <w:r>
              <w:rPr>
                <w:rFonts w:ascii="Times New Roman" w:hAnsi="Times New Roman" w:eastAsia="Times New Roman" w:cs="Times New Roman"/>
                <w:color w:val="333333"/>
                <w:spacing w:val="9"/>
                <w:sz w:val="20"/>
                <w:szCs w:val="20"/>
              </w:rPr>
              <w:t>2.</w:t>
            </w:r>
            <w:r>
              <w:rPr>
                <w:color w:val="333333"/>
                <w:spacing w:val="9"/>
                <w:sz w:val="20"/>
                <w:szCs w:val="20"/>
              </w:rPr>
              <w:t>铜梁高新区姜家岩片区紧邻金川大道、龙安大道一侧工业用地不</w:t>
            </w:r>
            <w:r>
              <w:rPr>
                <w:color w:val="333333"/>
                <w:spacing w:val="8"/>
                <w:sz w:val="20"/>
                <w:szCs w:val="20"/>
              </w:rPr>
              <w:t xml:space="preserve"> </w:t>
            </w:r>
            <w:r>
              <w:rPr>
                <w:color w:val="333333"/>
                <w:spacing w:val="10"/>
                <w:sz w:val="20"/>
                <w:szCs w:val="20"/>
              </w:rPr>
              <w:t>宜布置铸造、表面处理等大气污染较重、噪声</w:t>
            </w:r>
            <w:r>
              <w:rPr>
                <w:color w:val="333333"/>
                <w:spacing w:val="9"/>
                <w:sz w:val="20"/>
                <w:szCs w:val="20"/>
              </w:rPr>
              <w:t>大或其他易扰民的工</w:t>
            </w:r>
            <w:r>
              <w:rPr>
                <w:color w:val="333333"/>
                <w:sz w:val="20"/>
                <w:szCs w:val="20"/>
              </w:rPr>
              <w:t xml:space="preserve"> </w:t>
            </w:r>
            <w:r>
              <w:rPr>
                <w:color w:val="333333"/>
                <w:spacing w:val="6"/>
                <w:sz w:val="20"/>
                <w:szCs w:val="20"/>
              </w:rPr>
              <w:t>业项目。</w:t>
            </w:r>
          </w:p>
        </w:tc>
        <w:tc>
          <w:tcPr>
            <w:tcW w:w="3247" w:type="dxa"/>
            <w:vAlign w:val="top"/>
          </w:tcPr>
          <w:p>
            <w:pPr>
              <w:pStyle w:val="6"/>
              <w:spacing w:before="41" w:line="228" w:lineRule="auto"/>
              <w:ind w:left="119"/>
              <w:rPr>
                <w:sz w:val="20"/>
                <w:szCs w:val="20"/>
              </w:rPr>
            </w:pPr>
            <w:r>
              <w:rPr>
                <w:spacing w:val="9"/>
                <w:sz w:val="20"/>
                <w:szCs w:val="20"/>
              </w:rPr>
              <w:t>项目位于铜梁高新区姜家岩片</w:t>
            </w:r>
          </w:p>
          <w:p>
            <w:pPr>
              <w:pStyle w:val="6"/>
              <w:spacing w:before="23" w:line="237" w:lineRule="auto"/>
              <w:ind w:left="117" w:right="196" w:firstLine="13"/>
              <w:rPr>
                <w:sz w:val="20"/>
                <w:szCs w:val="20"/>
              </w:rPr>
            </w:pPr>
            <w:r>
              <w:rPr>
                <w:spacing w:val="8"/>
                <w:sz w:val="20"/>
                <w:szCs w:val="20"/>
              </w:rPr>
              <w:t>区，位于</w:t>
            </w:r>
            <w:r>
              <w:rPr>
                <w:color w:val="333333"/>
                <w:spacing w:val="8"/>
                <w:sz w:val="20"/>
                <w:szCs w:val="20"/>
              </w:rPr>
              <w:t>祝英北路，在现有厂房</w:t>
            </w:r>
            <w:r>
              <w:rPr>
                <w:color w:val="333333"/>
                <w:spacing w:val="1"/>
                <w:sz w:val="20"/>
                <w:szCs w:val="20"/>
              </w:rPr>
              <w:t xml:space="preserve"> </w:t>
            </w:r>
            <w:r>
              <w:rPr>
                <w:color w:val="333333"/>
                <w:spacing w:val="9"/>
                <w:sz w:val="20"/>
                <w:szCs w:val="20"/>
              </w:rPr>
              <w:t>内建设，不涉及铸造、表面处理</w:t>
            </w:r>
            <w:r>
              <w:rPr>
                <w:color w:val="333333"/>
                <w:sz w:val="20"/>
                <w:szCs w:val="20"/>
              </w:rPr>
              <w:t xml:space="preserve"> </w:t>
            </w:r>
            <w:r>
              <w:rPr>
                <w:color w:val="333333"/>
                <w:spacing w:val="4"/>
                <w:sz w:val="20"/>
                <w:szCs w:val="20"/>
              </w:rPr>
              <w:t>等工序</w:t>
            </w:r>
            <w:r>
              <w:rPr>
                <w:spacing w:val="4"/>
                <w:sz w:val="20"/>
                <w:szCs w:val="20"/>
              </w:rPr>
              <w:t>。</w:t>
            </w:r>
          </w:p>
        </w:tc>
        <w:tc>
          <w:tcPr>
            <w:tcW w:w="1036" w:type="dxa"/>
            <w:tcBorders>
              <w:right w:val="single" w:color="000000" w:sz="6" w:space="0"/>
            </w:tcBorders>
            <w:vAlign w:val="top"/>
          </w:tcPr>
          <w:p>
            <w:pPr>
              <w:spacing w:line="382" w:lineRule="auto"/>
              <w:rPr>
                <w:rFonts w:ascii="Arial"/>
                <w:sz w:val="21"/>
              </w:rPr>
            </w:pPr>
          </w:p>
          <w:p>
            <w:pPr>
              <w:pStyle w:val="6"/>
              <w:spacing w:before="65" w:line="228" w:lineRule="auto"/>
              <w:ind w:left="2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8" w:hRule="atLeast"/>
        </w:trPr>
        <w:tc>
          <w:tcPr>
            <w:tcW w:w="907" w:type="dxa"/>
            <w:vMerge w:val="continue"/>
            <w:tcBorders>
              <w:top w:val="nil"/>
              <w:left w:val="single" w:color="000000" w:sz="6" w:space="0"/>
              <w:bottom w:val="single" w:color="000000" w:sz="6" w:space="0"/>
            </w:tcBorders>
            <w:vAlign w:val="top"/>
          </w:tcPr>
          <w:p>
            <w:pPr>
              <w:rPr>
                <w:rFonts w:ascii="Arial"/>
                <w:sz w:val="21"/>
              </w:rPr>
            </w:pPr>
          </w:p>
        </w:tc>
        <w:tc>
          <w:tcPr>
            <w:tcW w:w="1133" w:type="dxa"/>
            <w:vMerge w:val="continue"/>
            <w:tcBorders>
              <w:top w:val="nil"/>
              <w:bottom w:val="single" w:color="000000" w:sz="6" w:space="0"/>
            </w:tcBorders>
            <w:vAlign w:val="top"/>
          </w:tcPr>
          <w:p>
            <w:pPr>
              <w:rPr>
                <w:rFonts w:ascii="Arial"/>
                <w:sz w:val="21"/>
              </w:rPr>
            </w:pPr>
          </w:p>
        </w:tc>
        <w:tc>
          <w:tcPr>
            <w:tcW w:w="1030" w:type="dxa"/>
            <w:tcBorders>
              <w:bottom w:val="single" w:color="000000" w:sz="6" w:space="0"/>
            </w:tcBorders>
            <w:vAlign w:val="top"/>
          </w:tcPr>
          <w:p>
            <w:pPr>
              <w:spacing w:line="384" w:lineRule="auto"/>
              <w:rPr>
                <w:rFonts w:ascii="Arial"/>
                <w:sz w:val="21"/>
              </w:rPr>
            </w:pPr>
          </w:p>
          <w:p>
            <w:pPr>
              <w:pStyle w:val="6"/>
              <w:spacing w:before="65" w:line="243" w:lineRule="auto"/>
              <w:ind w:left="106" w:right="112" w:firstLine="2"/>
              <w:jc w:val="both"/>
              <w:rPr>
                <w:sz w:val="20"/>
                <w:szCs w:val="20"/>
              </w:rPr>
            </w:pPr>
            <w:r>
              <w:rPr>
                <w:sz w:val="20"/>
                <w:szCs w:val="20"/>
              </w:rPr>
              <w:t>污 染</w:t>
            </w:r>
            <w:r>
              <w:rPr>
                <w:spacing w:val="2"/>
                <w:sz w:val="20"/>
                <w:szCs w:val="20"/>
              </w:rPr>
              <w:t xml:space="preserve"> </w:t>
            </w:r>
            <w:r>
              <w:rPr>
                <w:sz w:val="20"/>
                <w:szCs w:val="20"/>
              </w:rPr>
              <w:t xml:space="preserve">物 </w:t>
            </w:r>
            <w:r>
              <w:rPr>
                <w:spacing w:val="-1"/>
                <w:sz w:val="20"/>
                <w:szCs w:val="20"/>
              </w:rPr>
              <w:t>排 放</w:t>
            </w:r>
            <w:r>
              <w:rPr>
                <w:spacing w:val="9"/>
                <w:sz w:val="20"/>
                <w:szCs w:val="20"/>
              </w:rPr>
              <w:t xml:space="preserve"> </w:t>
            </w:r>
            <w:r>
              <w:rPr>
                <w:spacing w:val="-1"/>
                <w:sz w:val="20"/>
                <w:szCs w:val="20"/>
              </w:rPr>
              <w:t>管</w:t>
            </w:r>
            <w:r>
              <w:rPr>
                <w:sz w:val="20"/>
                <w:szCs w:val="20"/>
              </w:rPr>
              <w:t xml:space="preserve"> </w:t>
            </w:r>
            <w:r>
              <w:rPr>
                <w:spacing w:val="1"/>
                <w:sz w:val="20"/>
                <w:szCs w:val="20"/>
              </w:rPr>
              <w:t>控</w:t>
            </w:r>
          </w:p>
        </w:tc>
        <w:tc>
          <w:tcPr>
            <w:tcW w:w="6298" w:type="dxa"/>
            <w:tcBorders>
              <w:bottom w:val="single" w:color="000000" w:sz="6" w:space="0"/>
            </w:tcBorders>
            <w:vAlign w:val="top"/>
          </w:tcPr>
          <w:p>
            <w:pPr>
              <w:pStyle w:val="6"/>
              <w:spacing w:before="45" w:line="247" w:lineRule="auto"/>
              <w:ind w:left="108" w:right="105" w:firstLine="17"/>
              <w:jc w:val="both"/>
              <w:rPr>
                <w:sz w:val="20"/>
                <w:szCs w:val="20"/>
              </w:rPr>
            </w:pPr>
            <w:r>
              <w:rPr>
                <w:rFonts w:ascii="Times New Roman" w:hAnsi="Times New Roman" w:eastAsia="Times New Roman" w:cs="Times New Roman"/>
                <w:color w:val="333333"/>
                <w:spacing w:val="9"/>
                <w:sz w:val="20"/>
                <w:szCs w:val="20"/>
              </w:rPr>
              <w:t>1.</w:t>
            </w:r>
            <w:r>
              <w:rPr>
                <w:color w:val="333333"/>
                <w:spacing w:val="9"/>
                <w:sz w:val="20"/>
                <w:szCs w:val="20"/>
              </w:rPr>
              <w:t>铜梁高新区中心城区组团内新建、改建、扩建涉</w:t>
            </w:r>
            <w:r>
              <w:rPr>
                <w:color w:val="333333"/>
                <w:spacing w:val="-43"/>
                <w:sz w:val="20"/>
                <w:szCs w:val="20"/>
              </w:rPr>
              <w:t xml:space="preserve"> </w:t>
            </w:r>
            <w:r>
              <w:rPr>
                <w:rFonts w:ascii="Times New Roman" w:hAnsi="Times New Roman" w:eastAsia="Times New Roman" w:cs="Times New Roman"/>
                <w:color w:val="333333"/>
                <w:sz w:val="20"/>
                <w:szCs w:val="20"/>
              </w:rPr>
              <w:t>VOCs</w:t>
            </w:r>
            <w:r>
              <w:rPr>
                <w:rFonts w:ascii="Times New Roman" w:hAnsi="Times New Roman" w:eastAsia="Times New Roman" w:cs="Times New Roman"/>
                <w:color w:val="333333"/>
                <w:spacing w:val="9"/>
                <w:sz w:val="20"/>
                <w:szCs w:val="20"/>
              </w:rPr>
              <w:t xml:space="preserve"> </w:t>
            </w:r>
            <w:r>
              <w:rPr>
                <w:color w:val="333333"/>
                <w:spacing w:val="9"/>
                <w:sz w:val="20"/>
                <w:szCs w:val="20"/>
              </w:rPr>
              <w:t>排放的项</w:t>
            </w:r>
            <w:r>
              <w:rPr>
                <w:color w:val="333333"/>
                <w:sz w:val="20"/>
                <w:szCs w:val="20"/>
              </w:rPr>
              <w:t xml:space="preserve"> </w:t>
            </w:r>
            <w:r>
              <w:rPr>
                <w:color w:val="333333"/>
                <w:spacing w:val="10"/>
                <w:sz w:val="20"/>
                <w:szCs w:val="20"/>
              </w:rPr>
              <w:t>目，要加强源头控制，无特别规定的要使用低（无）</w:t>
            </w:r>
            <w:r>
              <w:rPr>
                <w:rFonts w:ascii="Times New Roman" w:hAnsi="Times New Roman" w:eastAsia="Times New Roman" w:cs="Times New Roman"/>
                <w:color w:val="333333"/>
                <w:sz w:val="20"/>
                <w:szCs w:val="20"/>
              </w:rPr>
              <w:t>VOCs</w:t>
            </w:r>
            <w:r>
              <w:rPr>
                <w:rFonts w:ascii="Times New Roman" w:hAnsi="Times New Roman" w:eastAsia="Times New Roman" w:cs="Times New Roman"/>
                <w:color w:val="333333"/>
                <w:spacing w:val="10"/>
                <w:sz w:val="20"/>
                <w:szCs w:val="20"/>
              </w:rPr>
              <w:t xml:space="preserve"> </w:t>
            </w:r>
            <w:r>
              <w:rPr>
                <w:color w:val="333333"/>
                <w:spacing w:val="10"/>
                <w:sz w:val="20"/>
                <w:szCs w:val="20"/>
              </w:rPr>
              <w:t>含量的</w:t>
            </w:r>
            <w:r>
              <w:rPr>
                <w:color w:val="333333"/>
                <w:spacing w:val="7"/>
                <w:sz w:val="20"/>
                <w:szCs w:val="20"/>
              </w:rPr>
              <w:t xml:space="preserve"> 原辅料，加强废气收集，安装高效治理设施； </w:t>
            </w:r>
            <w:r>
              <w:rPr>
                <w:rFonts w:ascii="Times New Roman" w:hAnsi="Times New Roman" w:eastAsia="Times New Roman" w:cs="Times New Roman"/>
                <w:color w:val="333333"/>
                <w:spacing w:val="7"/>
                <w:sz w:val="20"/>
                <w:szCs w:val="20"/>
              </w:rPr>
              <w:t>2.</w:t>
            </w:r>
            <w:r>
              <w:rPr>
                <w:color w:val="333333"/>
                <w:spacing w:val="7"/>
                <w:sz w:val="20"/>
                <w:szCs w:val="20"/>
              </w:rPr>
              <w:t>推进新东城污水处</w:t>
            </w:r>
            <w:r>
              <w:rPr>
                <w:color w:val="333333"/>
                <w:spacing w:val="11"/>
                <w:sz w:val="20"/>
                <w:szCs w:val="20"/>
              </w:rPr>
              <w:t xml:space="preserve"> </w:t>
            </w:r>
            <w:r>
              <w:rPr>
                <w:color w:val="333333"/>
                <w:spacing w:val="9"/>
                <w:sz w:val="20"/>
                <w:szCs w:val="20"/>
              </w:rPr>
              <w:t>理厂提标扩建，尾水排放标准至少达到《城镇污水处理厂污染物排</w:t>
            </w:r>
            <w:r>
              <w:rPr>
                <w:color w:val="333333"/>
                <w:spacing w:val="17"/>
                <w:sz w:val="20"/>
                <w:szCs w:val="20"/>
              </w:rPr>
              <w:t xml:space="preserve"> </w:t>
            </w:r>
            <w:r>
              <w:rPr>
                <w:color w:val="333333"/>
                <w:spacing w:val="4"/>
                <w:sz w:val="20"/>
                <w:szCs w:val="20"/>
              </w:rPr>
              <w:t>放标准》（</w:t>
            </w:r>
            <w:r>
              <w:rPr>
                <w:rFonts w:ascii="Times New Roman" w:hAnsi="Times New Roman" w:eastAsia="Times New Roman" w:cs="Times New Roman"/>
                <w:color w:val="333333"/>
                <w:sz w:val="20"/>
                <w:szCs w:val="20"/>
              </w:rPr>
              <w:t>GB</w:t>
            </w:r>
            <w:r>
              <w:rPr>
                <w:rFonts w:ascii="Times New Roman" w:hAnsi="Times New Roman" w:eastAsia="Times New Roman" w:cs="Times New Roman"/>
                <w:color w:val="333333"/>
                <w:spacing w:val="4"/>
                <w:sz w:val="20"/>
                <w:szCs w:val="20"/>
              </w:rPr>
              <w:t>18918-2002</w:t>
            </w:r>
            <w:r>
              <w:rPr>
                <w:color w:val="333333"/>
                <w:spacing w:val="4"/>
                <w:sz w:val="20"/>
                <w:szCs w:val="20"/>
              </w:rPr>
              <w:t>）中一级</w:t>
            </w:r>
            <w:r>
              <w:rPr>
                <w:color w:val="333333"/>
                <w:spacing w:val="-43"/>
                <w:sz w:val="20"/>
                <w:szCs w:val="20"/>
              </w:rPr>
              <w:t xml:space="preserve"> </w:t>
            </w:r>
            <w:r>
              <w:rPr>
                <w:rFonts w:ascii="Times New Roman" w:hAnsi="Times New Roman" w:eastAsia="Times New Roman" w:cs="Times New Roman"/>
                <w:color w:val="333333"/>
                <w:spacing w:val="4"/>
                <w:sz w:val="20"/>
                <w:szCs w:val="20"/>
              </w:rPr>
              <w:t xml:space="preserve">A </w:t>
            </w:r>
            <w:r>
              <w:rPr>
                <w:color w:val="333333"/>
                <w:spacing w:val="4"/>
                <w:sz w:val="20"/>
                <w:szCs w:val="20"/>
              </w:rPr>
              <w:t>标准；</w:t>
            </w:r>
            <w:r>
              <w:rPr>
                <w:color w:val="333333"/>
                <w:spacing w:val="3"/>
                <w:sz w:val="20"/>
                <w:szCs w:val="20"/>
              </w:rPr>
              <w:t xml:space="preserve"> </w:t>
            </w:r>
            <w:r>
              <w:rPr>
                <w:rFonts w:ascii="Times New Roman" w:hAnsi="Times New Roman" w:eastAsia="Times New Roman" w:cs="Times New Roman"/>
                <w:color w:val="333333"/>
                <w:spacing w:val="3"/>
                <w:sz w:val="20"/>
                <w:szCs w:val="20"/>
              </w:rPr>
              <w:t>3.</w:t>
            </w:r>
            <w:r>
              <w:rPr>
                <w:color w:val="333333"/>
                <w:spacing w:val="3"/>
                <w:sz w:val="20"/>
                <w:szCs w:val="20"/>
              </w:rPr>
              <w:t>推进铜梁高新区（企</w:t>
            </w:r>
            <w:r>
              <w:rPr>
                <w:color w:val="333333"/>
                <w:sz w:val="20"/>
                <w:szCs w:val="20"/>
              </w:rPr>
              <w:t xml:space="preserve"> </w:t>
            </w:r>
            <w:r>
              <w:rPr>
                <w:color w:val="333333"/>
                <w:spacing w:val="9"/>
                <w:sz w:val="20"/>
                <w:szCs w:val="20"/>
              </w:rPr>
              <w:t>业）污水管网错接、漏接等排查，加快实施园区管网更新、破损修</w:t>
            </w:r>
          </w:p>
        </w:tc>
        <w:tc>
          <w:tcPr>
            <w:tcW w:w="3247" w:type="dxa"/>
            <w:tcBorders>
              <w:bottom w:val="single" w:color="000000" w:sz="6" w:space="0"/>
            </w:tcBorders>
            <w:vAlign w:val="top"/>
          </w:tcPr>
          <w:p>
            <w:pPr>
              <w:pStyle w:val="6"/>
              <w:spacing w:before="42" w:line="243" w:lineRule="auto"/>
              <w:ind w:left="119" w:right="100" w:firstLine="12"/>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17"/>
                <w:sz w:val="20"/>
                <w:szCs w:val="20"/>
              </w:rPr>
              <w:t xml:space="preserve"> </w:t>
            </w:r>
            <w:r>
              <w:rPr>
                <w:spacing w:val="5"/>
                <w:sz w:val="20"/>
                <w:szCs w:val="20"/>
              </w:rPr>
              <w:t>、项目有机废气经集气罩收集至</w:t>
            </w:r>
            <w:r>
              <w:rPr>
                <w:sz w:val="20"/>
                <w:szCs w:val="20"/>
              </w:rPr>
              <w:t xml:space="preserve"> </w:t>
            </w:r>
            <w:r>
              <w:rPr>
                <w:spacing w:val="9"/>
                <w:sz w:val="20"/>
                <w:szCs w:val="20"/>
              </w:rPr>
              <w:t>二级</w:t>
            </w:r>
            <w:r>
              <w:rPr>
                <w:rFonts w:hint="eastAsia"/>
                <w:spacing w:val="9"/>
                <w:sz w:val="20"/>
                <w:szCs w:val="20"/>
                <w:lang w:eastAsia="zh-CN"/>
              </w:rPr>
              <w:t>活性炭</w:t>
            </w:r>
            <w:r>
              <w:rPr>
                <w:spacing w:val="9"/>
                <w:sz w:val="20"/>
                <w:szCs w:val="20"/>
              </w:rPr>
              <w:t>（颗粒状）吸附装置</w:t>
            </w:r>
            <w:r>
              <w:rPr>
                <w:sz w:val="20"/>
                <w:szCs w:val="20"/>
              </w:rPr>
              <w:t xml:space="preserve">  </w:t>
            </w:r>
            <w:r>
              <w:rPr>
                <w:spacing w:val="7"/>
                <w:sz w:val="20"/>
                <w:szCs w:val="20"/>
              </w:rPr>
              <w:t>处理后高空达标排放。</w:t>
            </w:r>
          </w:p>
          <w:p>
            <w:pPr>
              <w:pStyle w:val="6"/>
              <w:spacing w:before="27" w:line="229" w:lineRule="auto"/>
              <w:ind w:left="112"/>
              <w:rPr>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7"/>
                <w:sz w:val="20"/>
                <w:szCs w:val="20"/>
              </w:rPr>
              <w:t xml:space="preserve"> </w:t>
            </w:r>
            <w:r>
              <w:rPr>
                <w:spacing w:val="3"/>
                <w:sz w:val="20"/>
                <w:szCs w:val="20"/>
              </w:rPr>
              <w:t>、不涉及</w:t>
            </w:r>
          </w:p>
          <w:p>
            <w:pPr>
              <w:pStyle w:val="6"/>
              <w:spacing w:before="23"/>
              <w:ind w:left="117" w:right="102" w:hanging="1"/>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19"/>
                <w:sz w:val="20"/>
                <w:szCs w:val="20"/>
              </w:rPr>
              <w:t xml:space="preserve"> </w:t>
            </w:r>
            <w:r>
              <w:rPr>
                <w:spacing w:val="6"/>
                <w:sz w:val="20"/>
                <w:szCs w:val="20"/>
              </w:rPr>
              <w:t>、项目废水经市政管网引至</w:t>
            </w:r>
            <w:r>
              <w:rPr>
                <w:color w:val="333333"/>
                <w:spacing w:val="6"/>
                <w:sz w:val="20"/>
                <w:szCs w:val="20"/>
              </w:rPr>
              <w:t>东城</w:t>
            </w:r>
            <w:r>
              <w:rPr>
                <w:color w:val="333333"/>
                <w:sz w:val="20"/>
                <w:szCs w:val="20"/>
              </w:rPr>
              <w:t xml:space="preserve"> </w:t>
            </w:r>
            <w:r>
              <w:rPr>
                <w:color w:val="333333"/>
                <w:spacing w:val="8"/>
                <w:sz w:val="20"/>
                <w:szCs w:val="20"/>
              </w:rPr>
              <w:t>污水处理厂处理达标后排放；</w:t>
            </w:r>
          </w:p>
        </w:tc>
        <w:tc>
          <w:tcPr>
            <w:tcW w:w="1036" w:type="dxa"/>
            <w:tcBorders>
              <w:bottom w:val="single" w:color="000000" w:sz="6" w:space="0"/>
              <w:right w:val="single" w:color="000000" w:sz="6" w:space="0"/>
            </w:tcBorders>
            <w:vAlign w:val="top"/>
          </w:tcPr>
          <w:p>
            <w:pPr>
              <w:spacing w:line="326" w:lineRule="auto"/>
              <w:rPr>
                <w:rFonts w:ascii="Arial"/>
                <w:sz w:val="21"/>
              </w:rPr>
            </w:pPr>
          </w:p>
          <w:p>
            <w:pPr>
              <w:spacing w:line="327" w:lineRule="auto"/>
              <w:rPr>
                <w:rFonts w:ascii="Arial"/>
                <w:sz w:val="21"/>
              </w:rPr>
            </w:pPr>
          </w:p>
          <w:p>
            <w:pPr>
              <w:pStyle w:val="6"/>
              <w:spacing w:before="65" w:line="228" w:lineRule="auto"/>
              <w:ind w:left="257"/>
              <w:rPr>
                <w:sz w:val="20"/>
                <w:szCs w:val="20"/>
              </w:rPr>
            </w:pPr>
            <w:r>
              <w:rPr>
                <w:spacing w:val="3"/>
                <w:sz w:val="20"/>
                <w:szCs w:val="20"/>
              </w:rPr>
              <w:t>符合</w:t>
            </w:r>
          </w:p>
        </w:tc>
      </w:tr>
    </w:tbl>
    <w:p>
      <w:pPr>
        <w:pStyle w:val="2"/>
        <w:rPr>
          <w:sz w:val="21"/>
        </w:rPr>
      </w:pPr>
    </w:p>
    <w:p>
      <w:pPr>
        <w:rPr>
          <w:sz w:val="21"/>
          <w:szCs w:val="21"/>
        </w:rPr>
        <w:sectPr>
          <w:footerReference r:id="rId30" w:type="default"/>
          <w:pgSz w:w="16839" w:h="11906"/>
          <w:pgMar w:top="400" w:right="1586" w:bottom="1326" w:left="1585" w:header="0" w:footer="1110" w:gutter="0"/>
          <w:cols w:space="720" w:num="1"/>
        </w:sectPr>
      </w:pPr>
    </w:p>
    <w:p>
      <w:pPr>
        <w:spacing w:before="42"/>
      </w:pPr>
    </w:p>
    <w:p>
      <w:pPr>
        <w:spacing w:before="41"/>
      </w:pPr>
    </w:p>
    <w:p>
      <w:pPr>
        <w:spacing w:before="41"/>
      </w:pPr>
    </w:p>
    <w:p>
      <w:pPr>
        <w:spacing w:before="41"/>
      </w:pPr>
    </w:p>
    <w:tbl>
      <w:tblPr>
        <w:tblStyle w:val="5"/>
        <w:tblW w:w="1365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7"/>
        <w:gridCol w:w="128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72" w:hRule="atLeast"/>
        </w:trPr>
        <w:tc>
          <w:tcPr>
            <w:tcW w:w="787" w:type="dxa"/>
            <w:tcBorders>
              <w:top w:val="single" w:color="000000" w:sz="4" w:space="0"/>
              <w:right w:val="single" w:color="000000" w:sz="2" w:space="0"/>
            </w:tcBorders>
            <w:vAlign w:val="top"/>
          </w:tcPr>
          <w:p>
            <w:pPr>
              <w:rPr>
                <w:rFonts w:ascii="Arial"/>
                <w:sz w:val="21"/>
              </w:rPr>
            </w:pPr>
          </w:p>
        </w:tc>
        <w:tc>
          <w:tcPr>
            <w:tcW w:w="12864" w:type="dxa"/>
            <w:tcBorders>
              <w:top w:val="single" w:color="000000" w:sz="4" w:space="0"/>
              <w:left w:val="single" w:color="000000" w:sz="2" w:space="0"/>
            </w:tcBorders>
            <w:vAlign w:val="top"/>
          </w:tcPr>
          <w:p>
            <w:pPr>
              <w:spacing w:line="104" w:lineRule="auto"/>
              <w:rPr>
                <w:rFonts w:ascii="Arial"/>
                <w:sz w:val="2"/>
              </w:rPr>
            </w:pPr>
          </w:p>
          <w:tbl>
            <w:tblPr>
              <w:tblStyle w:val="5"/>
              <w:tblW w:w="12632"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8"/>
              <w:gridCol w:w="1031"/>
              <w:gridCol w:w="6302"/>
              <w:gridCol w:w="3250"/>
              <w:gridCol w:w="9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47" w:hRule="atLeast"/>
              </w:trPr>
              <w:tc>
                <w:tcPr>
                  <w:tcW w:w="1138" w:type="dxa"/>
                  <w:vMerge w:val="restart"/>
                  <w:tcBorders>
                    <w:top w:val="nil"/>
                    <w:bottom w:val="nil"/>
                  </w:tcBorders>
                  <w:vAlign w:val="top"/>
                </w:tcPr>
                <w:p>
                  <w:pPr>
                    <w:rPr>
                      <w:rFonts w:ascii="Arial"/>
                      <w:sz w:val="21"/>
                    </w:rPr>
                  </w:pPr>
                </w:p>
              </w:tc>
              <w:tc>
                <w:tcPr>
                  <w:tcW w:w="1031" w:type="dxa"/>
                  <w:tcBorders>
                    <w:top w:val="nil"/>
                  </w:tcBorders>
                  <w:vAlign w:val="top"/>
                </w:tcPr>
                <w:p>
                  <w:pPr>
                    <w:rPr>
                      <w:rFonts w:ascii="Arial"/>
                      <w:sz w:val="21"/>
                    </w:rPr>
                  </w:pPr>
                </w:p>
              </w:tc>
              <w:tc>
                <w:tcPr>
                  <w:tcW w:w="6302" w:type="dxa"/>
                  <w:tcBorders>
                    <w:top w:val="nil"/>
                  </w:tcBorders>
                  <w:vAlign w:val="top"/>
                </w:tcPr>
                <w:p>
                  <w:pPr>
                    <w:pStyle w:val="6"/>
                    <w:spacing w:before="44" w:line="245" w:lineRule="auto"/>
                    <w:ind w:left="112" w:right="51" w:firstLine="5"/>
                    <w:jc w:val="both"/>
                    <w:rPr>
                      <w:sz w:val="20"/>
                      <w:szCs w:val="20"/>
                    </w:rPr>
                  </w:pPr>
                  <w:r>
                    <w:rPr>
                      <w:color w:val="333333"/>
                      <w:spacing w:val="7"/>
                      <w:sz w:val="20"/>
                      <w:szCs w:val="20"/>
                    </w:rPr>
                    <w:t xml:space="preserve">复。 </w:t>
                  </w:r>
                  <w:r>
                    <w:rPr>
                      <w:rFonts w:ascii="Times New Roman" w:hAnsi="Times New Roman" w:eastAsia="Times New Roman" w:cs="Times New Roman"/>
                      <w:color w:val="333333"/>
                      <w:spacing w:val="7"/>
                      <w:sz w:val="20"/>
                      <w:szCs w:val="20"/>
                    </w:rPr>
                    <w:t>4.</w:t>
                  </w:r>
                  <w:r>
                    <w:rPr>
                      <w:color w:val="333333"/>
                      <w:spacing w:val="7"/>
                      <w:sz w:val="20"/>
                      <w:szCs w:val="20"/>
                    </w:rPr>
                    <w:t>鼓励使用电动和天然气非道路移动机械，推动新增和更换的</w:t>
                  </w:r>
                  <w:r>
                    <w:rPr>
                      <w:color w:val="333333"/>
                      <w:spacing w:val="4"/>
                      <w:sz w:val="20"/>
                      <w:szCs w:val="20"/>
                    </w:rPr>
                    <w:t xml:space="preserve"> </w:t>
                  </w:r>
                  <w:r>
                    <w:rPr>
                      <w:color w:val="333333"/>
                      <w:spacing w:val="7"/>
                      <w:sz w:val="20"/>
                      <w:szCs w:val="20"/>
                    </w:rPr>
                    <w:t>公交车等使用新能源或清洁能源；</w:t>
                  </w:r>
                  <w:r>
                    <w:rPr>
                      <w:color w:val="333333"/>
                      <w:spacing w:val="-13"/>
                      <w:sz w:val="20"/>
                      <w:szCs w:val="20"/>
                    </w:rPr>
                    <w:t xml:space="preserve"> </w:t>
                  </w:r>
                  <w:r>
                    <w:rPr>
                      <w:rFonts w:ascii="Times New Roman" w:hAnsi="Times New Roman" w:eastAsia="Times New Roman" w:cs="Times New Roman"/>
                      <w:color w:val="333333"/>
                      <w:spacing w:val="7"/>
                      <w:sz w:val="20"/>
                      <w:szCs w:val="20"/>
                    </w:rPr>
                    <w:t>5.</w:t>
                  </w:r>
                  <w:r>
                    <w:rPr>
                      <w:rFonts w:ascii="Times New Roman" w:hAnsi="Times New Roman" w:eastAsia="Times New Roman" w:cs="Times New Roman"/>
                      <w:color w:val="333333"/>
                      <w:spacing w:val="-20"/>
                      <w:sz w:val="20"/>
                      <w:szCs w:val="20"/>
                    </w:rPr>
                    <w:t xml:space="preserve"> </w:t>
                  </w:r>
                  <w:r>
                    <w:rPr>
                      <w:color w:val="333333"/>
                      <w:spacing w:val="7"/>
                      <w:sz w:val="20"/>
                      <w:szCs w:val="20"/>
                    </w:rPr>
                    <w:t>以中心城区新城开发区域为重</w:t>
                  </w:r>
                  <w:r>
                    <w:rPr>
                      <w:color w:val="333333"/>
                      <w:sz w:val="20"/>
                      <w:szCs w:val="20"/>
                    </w:rPr>
                    <w:t xml:space="preserve"> </w:t>
                  </w:r>
                  <w:r>
                    <w:rPr>
                      <w:color w:val="333333"/>
                      <w:spacing w:val="7"/>
                      <w:sz w:val="20"/>
                      <w:szCs w:val="20"/>
                    </w:rPr>
                    <w:t xml:space="preserve">点，加强施工扬尘监管，逐步推进工地安装在线监控系统。 </w:t>
                  </w:r>
                  <w:r>
                    <w:rPr>
                      <w:rFonts w:ascii="Times New Roman" w:hAnsi="Times New Roman" w:eastAsia="Times New Roman" w:cs="Times New Roman"/>
                      <w:color w:val="333333"/>
                      <w:spacing w:val="7"/>
                      <w:sz w:val="20"/>
                      <w:szCs w:val="20"/>
                    </w:rPr>
                    <w:t>6.</w:t>
                  </w:r>
                  <w:r>
                    <w:rPr>
                      <w:color w:val="333333"/>
                      <w:spacing w:val="7"/>
                      <w:sz w:val="20"/>
                      <w:szCs w:val="20"/>
                    </w:rPr>
                    <w:t>开展</w:t>
                  </w:r>
                  <w:r>
                    <w:rPr>
                      <w:color w:val="333333"/>
                      <w:spacing w:val="10"/>
                      <w:sz w:val="20"/>
                      <w:szCs w:val="20"/>
                    </w:rPr>
                    <w:t xml:space="preserve"> </w:t>
                  </w:r>
                  <w:r>
                    <w:rPr>
                      <w:color w:val="333333"/>
                      <w:spacing w:val="9"/>
                      <w:sz w:val="20"/>
                      <w:szCs w:val="20"/>
                    </w:rPr>
                    <w:t>城区范围内雨污管网分流改造工程、老旧管网改造工程；新建区域</w:t>
                  </w:r>
                  <w:r>
                    <w:rPr>
                      <w:color w:val="333333"/>
                      <w:spacing w:val="16"/>
                      <w:sz w:val="20"/>
                      <w:szCs w:val="20"/>
                    </w:rPr>
                    <w:t xml:space="preserve"> </w:t>
                  </w:r>
                  <w:r>
                    <w:rPr>
                      <w:color w:val="333333"/>
                      <w:spacing w:val="5"/>
                      <w:sz w:val="20"/>
                      <w:szCs w:val="20"/>
                    </w:rPr>
                    <w:t>排水体制采用雨污分流制，建成区</w:t>
                  </w:r>
                  <w:r>
                    <w:rPr>
                      <w:rFonts w:ascii="Times New Roman" w:hAnsi="Times New Roman" w:eastAsia="Times New Roman" w:cs="Times New Roman"/>
                      <w:color w:val="333333"/>
                      <w:spacing w:val="5"/>
                      <w:sz w:val="20"/>
                      <w:szCs w:val="20"/>
                    </w:rPr>
                    <w:t>“</w:t>
                  </w:r>
                  <w:r>
                    <w:rPr>
                      <w:color w:val="333333"/>
                      <w:spacing w:val="5"/>
                      <w:sz w:val="20"/>
                      <w:szCs w:val="20"/>
                    </w:rPr>
                    <w:t>十四五</w:t>
                  </w:r>
                  <w:r>
                    <w:rPr>
                      <w:rFonts w:ascii="Times New Roman" w:hAnsi="Times New Roman" w:eastAsia="Times New Roman" w:cs="Times New Roman"/>
                      <w:color w:val="333333"/>
                      <w:spacing w:val="5"/>
                      <w:sz w:val="20"/>
                      <w:szCs w:val="20"/>
                    </w:rPr>
                    <w:t>”</w:t>
                  </w:r>
                  <w:r>
                    <w:rPr>
                      <w:color w:val="333333"/>
                      <w:spacing w:val="5"/>
                      <w:sz w:val="20"/>
                      <w:szCs w:val="20"/>
                    </w:rPr>
                    <w:t>期间完成雨污分流改造，</w:t>
                  </w:r>
                  <w:r>
                    <w:rPr>
                      <w:color w:val="333333"/>
                      <w:sz w:val="20"/>
                      <w:szCs w:val="20"/>
                    </w:rPr>
                    <w:t xml:space="preserve"> </w:t>
                  </w:r>
                  <w:r>
                    <w:rPr>
                      <w:color w:val="333333"/>
                      <w:spacing w:val="8"/>
                      <w:sz w:val="20"/>
                      <w:szCs w:val="20"/>
                    </w:rPr>
                    <w:t>基本实现污水管网全覆盖。</w:t>
                  </w:r>
                </w:p>
              </w:tc>
              <w:tc>
                <w:tcPr>
                  <w:tcW w:w="3250" w:type="dxa"/>
                  <w:tcBorders>
                    <w:top w:val="nil"/>
                  </w:tcBorders>
                  <w:vAlign w:val="top"/>
                </w:tcPr>
                <w:p>
                  <w:pPr>
                    <w:pStyle w:val="6"/>
                    <w:spacing w:before="41"/>
                    <w:ind w:left="122" w:right="104" w:hanging="12"/>
                    <w:rPr>
                      <w:sz w:val="20"/>
                      <w:szCs w:val="20"/>
                    </w:rPr>
                  </w:pPr>
                  <w:r>
                    <w:rPr>
                      <w:rFonts w:ascii="Times New Roman" w:hAnsi="Times New Roman" w:eastAsia="Times New Roman" w:cs="Times New Roman"/>
                      <w:color w:val="333333"/>
                      <w:spacing w:val="7"/>
                      <w:sz w:val="20"/>
                      <w:szCs w:val="20"/>
                    </w:rPr>
                    <w:t>4</w:t>
                  </w:r>
                  <w:r>
                    <w:rPr>
                      <w:rFonts w:ascii="Times New Roman" w:hAnsi="Times New Roman" w:eastAsia="Times New Roman" w:cs="Times New Roman"/>
                      <w:color w:val="333333"/>
                      <w:spacing w:val="-26"/>
                      <w:sz w:val="20"/>
                      <w:szCs w:val="20"/>
                    </w:rPr>
                    <w:t xml:space="preserve"> </w:t>
                  </w:r>
                  <w:r>
                    <w:rPr>
                      <w:color w:val="333333"/>
                      <w:spacing w:val="7"/>
                      <w:sz w:val="20"/>
                      <w:szCs w:val="20"/>
                    </w:rPr>
                    <w:t>、本项目能源均使用清洁能源电</w:t>
                  </w:r>
                  <w:r>
                    <w:rPr>
                      <w:color w:val="333333"/>
                      <w:sz w:val="20"/>
                      <w:szCs w:val="20"/>
                    </w:rPr>
                    <w:t xml:space="preserve"> </w:t>
                  </w:r>
                  <w:r>
                    <w:rPr>
                      <w:color w:val="333333"/>
                      <w:spacing w:val="-4"/>
                      <w:sz w:val="20"/>
                      <w:szCs w:val="20"/>
                    </w:rPr>
                    <w:t>能；</w:t>
                  </w:r>
                </w:p>
                <w:p>
                  <w:pPr>
                    <w:pStyle w:val="6"/>
                    <w:spacing w:before="24"/>
                    <w:ind w:left="116" w:right="104"/>
                    <w:rPr>
                      <w:sz w:val="20"/>
                      <w:szCs w:val="20"/>
                    </w:rPr>
                  </w:pPr>
                  <w:r>
                    <w:rPr>
                      <w:rFonts w:ascii="Times New Roman" w:hAnsi="Times New Roman" w:eastAsia="Times New Roman" w:cs="Times New Roman"/>
                      <w:color w:val="333333"/>
                      <w:spacing w:val="6"/>
                      <w:sz w:val="20"/>
                      <w:szCs w:val="20"/>
                    </w:rPr>
                    <w:t>5</w:t>
                  </w:r>
                  <w:r>
                    <w:rPr>
                      <w:rFonts w:ascii="Times New Roman" w:hAnsi="Times New Roman" w:eastAsia="Times New Roman" w:cs="Times New Roman"/>
                      <w:color w:val="333333"/>
                      <w:spacing w:val="-18"/>
                      <w:sz w:val="20"/>
                      <w:szCs w:val="20"/>
                    </w:rPr>
                    <w:t xml:space="preserve"> </w:t>
                  </w:r>
                  <w:r>
                    <w:rPr>
                      <w:color w:val="333333"/>
                      <w:spacing w:val="6"/>
                      <w:sz w:val="20"/>
                      <w:szCs w:val="20"/>
                    </w:rPr>
                    <w:t>、本项目在现有厂区内建设，不</w:t>
                  </w:r>
                  <w:r>
                    <w:rPr>
                      <w:color w:val="333333"/>
                      <w:sz w:val="20"/>
                      <w:szCs w:val="20"/>
                    </w:rPr>
                    <w:t xml:space="preserve"> </w:t>
                  </w:r>
                  <w:r>
                    <w:rPr>
                      <w:color w:val="333333"/>
                      <w:spacing w:val="7"/>
                      <w:sz w:val="20"/>
                      <w:szCs w:val="20"/>
                    </w:rPr>
                    <w:t>涉及土建施工</w:t>
                  </w:r>
                </w:p>
                <w:p>
                  <w:pPr>
                    <w:pStyle w:val="6"/>
                    <w:spacing w:before="25" w:line="229" w:lineRule="auto"/>
                    <w:ind w:left="115"/>
                    <w:rPr>
                      <w:sz w:val="20"/>
                      <w:szCs w:val="20"/>
                    </w:rPr>
                  </w:pPr>
                  <w:r>
                    <w:rPr>
                      <w:rFonts w:ascii="Times New Roman" w:hAnsi="Times New Roman" w:eastAsia="Times New Roman" w:cs="Times New Roman"/>
                      <w:color w:val="333333"/>
                      <w:spacing w:val="2"/>
                      <w:sz w:val="20"/>
                      <w:szCs w:val="20"/>
                    </w:rPr>
                    <w:t>6</w:t>
                  </w:r>
                  <w:r>
                    <w:rPr>
                      <w:rFonts w:ascii="Times New Roman" w:hAnsi="Times New Roman" w:eastAsia="Times New Roman" w:cs="Times New Roman"/>
                      <w:color w:val="333333"/>
                      <w:spacing w:val="-27"/>
                      <w:sz w:val="20"/>
                      <w:szCs w:val="20"/>
                    </w:rPr>
                    <w:t xml:space="preserve"> </w:t>
                  </w:r>
                  <w:r>
                    <w:rPr>
                      <w:color w:val="333333"/>
                      <w:spacing w:val="2"/>
                      <w:sz w:val="20"/>
                      <w:szCs w:val="20"/>
                    </w:rPr>
                    <w:t>、不涉及</w:t>
                  </w:r>
                </w:p>
              </w:tc>
              <w:tc>
                <w:tcPr>
                  <w:tcW w:w="911"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138" w:type="dxa"/>
                  <w:vMerge w:val="continue"/>
                  <w:tcBorders>
                    <w:top w:val="nil"/>
                    <w:bottom w:val="nil"/>
                  </w:tcBorders>
                  <w:vAlign w:val="top"/>
                </w:tcPr>
                <w:p>
                  <w:pPr>
                    <w:rPr>
                      <w:rFonts w:ascii="Arial"/>
                      <w:sz w:val="21"/>
                    </w:rPr>
                  </w:pPr>
                </w:p>
              </w:tc>
              <w:tc>
                <w:tcPr>
                  <w:tcW w:w="1031" w:type="dxa"/>
                  <w:vAlign w:val="top"/>
                </w:tcPr>
                <w:p>
                  <w:pPr>
                    <w:pStyle w:val="6"/>
                    <w:spacing w:before="34" w:line="233" w:lineRule="auto"/>
                    <w:ind w:left="122" w:right="109" w:hanging="11"/>
                    <w:rPr>
                      <w:sz w:val="20"/>
                      <w:szCs w:val="20"/>
                    </w:rPr>
                  </w:pPr>
                  <w:r>
                    <w:rPr>
                      <w:spacing w:val="1"/>
                      <w:sz w:val="20"/>
                      <w:szCs w:val="20"/>
                    </w:rPr>
                    <w:t>环 境 风</w:t>
                  </w:r>
                  <w:r>
                    <w:rPr>
                      <w:sz w:val="20"/>
                      <w:szCs w:val="20"/>
                    </w:rPr>
                    <w:t xml:space="preserve"> </w:t>
                  </w:r>
                  <w:r>
                    <w:rPr>
                      <w:spacing w:val="3"/>
                      <w:sz w:val="20"/>
                      <w:szCs w:val="20"/>
                    </w:rPr>
                    <w:t>险防控</w:t>
                  </w:r>
                </w:p>
              </w:tc>
              <w:tc>
                <w:tcPr>
                  <w:tcW w:w="6302" w:type="dxa"/>
                  <w:vAlign w:val="top"/>
                </w:tcPr>
                <w:p>
                  <w:pPr>
                    <w:spacing w:before="202" w:line="199" w:lineRule="auto"/>
                    <w:ind w:left="104"/>
                    <w:rPr>
                      <w:rFonts w:ascii="Times New Roman" w:hAnsi="Times New Roman" w:eastAsia="Times New Roman" w:cs="Times New Roman"/>
                      <w:sz w:val="20"/>
                      <w:szCs w:val="20"/>
                    </w:rPr>
                  </w:pPr>
                  <w:r>
                    <w:rPr>
                      <w:rFonts w:ascii="Times New Roman" w:hAnsi="Times New Roman" w:eastAsia="Times New Roman" w:cs="Times New Roman"/>
                      <w:color w:val="333333"/>
                      <w:spacing w:val="2"/>
                      <w:sz w:val="20"/>
                      <w:szCs w:val="20"/>
                    </w:rPr>
                    <w:t>/</w:t>
                  </w:r>
                </w:p>
              </w:tc>
              <w:tc>
                <w:tcPr>
                  <w:tcW w:w="3250" w:type="dxa"/>
                  <w:vAlign w:val="top"/>
                </w:tcPr>
                <w:p>
                  <w:pPr>
                    <w:spacing w:before="202" w:line="199" w:lineRule="auto"/>
                    <w:ind w:left="1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11" w:type="dxa"/>
                  <w:vAlign w:val="top"/>
                </w:tcPr>
                <w:p>
                  <w:pPr>
                    <w:pStyle w:val="6"/>
                    <w:spacing w:before="167" w:line="228" w:lineRule="auto"/>
                    <w:ind w:left="253"/>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82" w:hRule="atLeast"/>
              </w:trPr>
              <w:tc>
                <w:tcPr>
                  <w:tcW w:w="1138" w:type="dxa"/>
                  <w:vMerge w:val="continue"/>
                  <w:tcBorders>
                    <w:top w:val="nil"/>
                  </w:tcBorders>
                  <w:vAlign w:val="top"/>
                </w:tcPr>
                <w:p>
                  <w:pPr>
                    <w:rPr>
                      <w:rFonts w:ascii="Arial"/>
                      <w:sz w:val="21"/>
                    </w:rPr>
                  </w:pPr>
                </w:p>
              </w:tc>
              <w:tc>
                <w:tcPr>
                  <w:tcW w:w="1031" w:type="dxa"/>
                  <w:vAlign w:val="top"/>
                </w:tcPr>
                <w:p>
                  <w:pPr>
                    <w:spacing w:line="246" w:lineRule="auto"/>
                    <w:rPr>
                      <w:rFonts w:ascii="Arial"/>
                      <w:sz w:val="21"/>
                    </w:rPr>
                  </w:pPr>
                </w:p>
                <w:p>
                  <w:pPr>
                    <w:spacing w:line="247" w:lineRule="auto"/>
                    <w:rPr>
                      <w:rFonts w:ascii="Arial"/>
                      <w:sz w:val="21"/>
                    </w:rPr>
                  </w:pPr>
                </w:p>
                <w:p>
                  <w:pPr>
                    <w:pStyle w:val="6"/>
                    <w:spacing w:before="65" w:line="243" w:lineRule="auto"/>
                    <w:ind w:left="114" w:right="109" w:firstLine="5"/>
                    <w:jc w:val="both"/>
                    <w:rPr>
                      <w:sz w:val="20"/>
                      <w:szCs w:val="20"/>
                    </w:rPr>
                  </w:pPr>
                  <w:r>
                    <w:rPr>
                      <w:spacing w:val="-1"/>
                      <w:sz w:val="20"/>
                      <w:szCs w:val="20"/>
                    </w:rPr>
                    <w:t>资 源 开</w:t>
                  </w:r>
                  <w:r>
                    <w:rPr>
                      <w:sz w:val="20"/>
                      <w:szCs w:val="20"/>
                    </w:rPr>
                    <w:t xml:space="preserve"> 发 利 用</w:t>
                  </w:r>
                  <w:r>
                    <w:rPr>
                      <w:spacing w:val="1"/>
                      <w:sz w:val="20"/>
                      <w:szCs w:val="20"/>
                    </w:rPr>
                    <w:t xml:space="preserve"> </w:t>
                  </w:r>
                  <w:r>
                    <w:rPr>
                      <w:spacing w:val="3"/>
                      <w:sz w:val="20"/>
                      <w:szCs w:val="20"/>
                    </w:rPr>
                    <w:t>效率</w:t>
                  </w:r>
                </w:p>
              </w:tc>
              <w:tc>
                <w:tcPr>
                  <w:tcW w:w="6302" w:type="dxa"/>
                  <w:vAlign w:val="top"/>
                </w:tcPr>
                <w:p>
                  <w:pPr>
                    <w:pStyle w:val="6"/>
                    <w:spacing w:before="35" w:line="247" w:lineRule="auto"/>
                    <w:ind w:left="110" w:right="88" w:firstLine="17"/>
                    <w:rPr>
                      <w:sz w:val="20"/>
                      <w:szCs w:val="20"/>
                    </w:rPr>
                  </w:pPr>
                  <w:r>
                    <w:rPr>
                      <w:rFonts w:ascii="Times New Roman" w:hAnsi="Times New Roman" w:eastAsia="Times New Roman" w:cs="Times New Roman"/>
                      <w:color w:val="333333"/>
                      <w:spacing w:val="8"/>
                      <w:sz w:val="20"/>
                      <w:szCs w:val="20"/>
                    </w:rPr>
                    <w:t>1.</w:t>
                  </w:r>
                  <w:r>
                    <w:rPr>
                      <w:color w:val="333333"/>
                      <w:spacing w:val="8"/>
                      <w:sz w:val="20"/>
                      <w:szCs w:val="20"/>
                    </w:rPr>
                    <w:t>推行节水措施和中水回用提高水资源回用率，鼓励工业企业提高</w:t>
                  </w:r>
                  <w:r>
                    <w:rPr>
                      <w:color w:val="333333"/>
                      <w:spacing w:val="18"/>
                      <w:sz w:val="20"/>
                      <w:szCs w:val="20"/>
                    </w:rPr>
                    <w:t xml:space="preserve"> </w:t>
                  </w:r>
                  <w:r>
                    <w:rPr>
                      <w:color w:val="333333"/>
                      <w:spacing w:val="10"/>
                      <w:sz w:val="20"/>
                      <w:szCs w:val="20"/>
                    </w:rPr>
                    <w:t>中水回用率。推广高效冷却、洗涤、循环用水、废污水再生利用、</w:t>
                  </w:r>
                  <w:r>
                    <w:rPr>
                      <w:color w:val="333333"/>
                      <w:spacing w:val="5"/>
                      <w:sz w:val="20"/>
                      <w:szCs w:val="20"/>
                    </w:rPr>
                    <w:t xml:space="preserve"> </w:t>
                  </w:r>
                  <w:r>
                    <w:rPr>
                      <w:color w:val="333333"/>
                      <w:spacing w:val="9"/>
                      <w:sz w:val="20"/>
                      <w:szCs w:val="20"/>
                    </w:rPr>
                    <w:t>高耗水生产工艺替代等节水工艺和技术。</w:t>
                  </w:r>
                  <w:r>
                    <w:rPr>
                      <w:color w:val="333333"/>
                      <w:spacing w:val="-37"/>
                      <w:sz w:val="20"/>
                      <w:szCs w:val="20"/>
                    </w:rPr>
                    <w:t xml:space="preserve"> </w:t>
                  </w:r>
                  <w:r>
                    <w:rPr>
                      <w:rFonts w:ascii="Times New Roman" w:hAnsi="Times New Roman" w:eastAsia="Times New Roman" w:cs="Times New Roman"/>
                      <w:color w:val="333333"/>
                      <w:spacing w:val="9"/>
                      <w:sz w:val="20"/>
                      <w:szCs w:val="20"/>
                    </w:rPr>
                    <w:t>2.</w:t>
                  </w:r>
                  <w:r>
                    <w:rPr>
                      <w:color w:val="333333"/>
                      <w:spacing w:val="9"/>
                      <w:sz w:val="20"/>
                      <w:szCs w:val="20"/>
                    </w:rPr>
                    <w:t>加快居民供水</w:t>
                  </w:r>
                  <w:r>
                    <w:rPr>
                      <w:color w:val="333333"/>
                      <w:spacing w:val="8"/>
                      <w:sz w:val="20"/>
                      <w:szCs w:val="20"/>
                    </w:rPr>
                    <w:t>管网设施</w:t>
                  </w:r>
                  <w:r>
                    <w:rPr>
                      <w:color w:val="333333"/>
                      <w:sz w:val="20"/>
                      <w:szCs w:val="20"/>
                    </w:rPr>
                    <w:t xml:space="preserve"> </w:t>
                  </w:r>
                  <w:r>
                    <w:rPr>
                      <w:color w:val="333333"/>
                      <w:spacing w:val="9"/>
                      <w:sz w:val="20"/>
                      <w:szCs w:val="20"/>
                    </w:rPr>
                    <w:t>改造，减少跑冒滴漏，降低公共供水管网漏损率，大力推广和使用</w:t>
                  </w:r>
                  <w:r>
                    <w:rPr>
                      <w:color w:val="333333"/>
                      <w:spacing w:val="18"/>
                      <w:sz w:val="20"/>
                      <w:szCs w:val="20"/>
                    </w:rPr>
                    <w:t xml:space="preserve"> </w:t>
                  </w:r>
                  <w:r>
                    <w:rPr>
                      <w:color w:val="333333"/>
                      <w:spacing w:val="9"/>
                      <w:sz w:val="20"/>
                      <w:szCs w:val="20"/>
                    </w:rPr>
                    <w:t>节水器具，减少生活用水量。对现状小区、企业和学校等公共机构</w:t>
                  </w:r>
                  <w:r>
                    <w:rPr>
                      <w:color w:val="333333"/>
                      <w:spacing w:val="18"/>
                      <w:sz w:val="20"/>
                      <w:szCs w:val="20"/>
                    </w:rPr>
                    <w:t xml:space="preserve"> </w:t>
                  </w:r>
                  <w:r>
                    <w:rPr>
                      <w:color w:val="333333"/>
                      <w:spacing w:val="8"/>
                      <w:sz w:val="20"/>
                      <w:szCs w:val="20"/>
                    </w:rPr>
                    <w:t xml:space="preserve">进行节水化改造； </w:t>
                  </w:r>
                  <w:r>
                    <w:rPr>
                      <w:rFonts w:ascii="Times New Roman" w:hAnsi="Times New Roman" w:eastAsia="Times New Roman" w:cs="Times New Roman"/>
                      <w:color w:val="333333"/>
                      <w:spacing w:val="8"/>
                      <w:sz w:val="20"/>
                      <w:szCs w:val="20"/>
                    </w:rPr>
                    <w:t>3.</w:t>
                  </w:r>
                  <w:r>
                    <w:rPr>
                      <w:color w:val="333333"/>
                      <w:spacing w:val="8"/>
                      <w:sz w:val="20"/>
                      <w:szCs w:val="20"/>
                    </w:rPr>
                    <w:t>推进南城再生水厂和大学园区再生水厂建设。</w:t>
                  </w:r>
                </w:p>
              </w:tc>
              <w:tc>
                <w:tcPr>
                  <w:tcW w:w="3250"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28" w:lineRule="auto"/>
                    <w:ind w:left="118"/>
                    <w:rPr>
                      <w:sz w:val="20"/>
                      <w:szCs w:val="20"/>
                    </w:rPr>
                  </w:pPr>
                  <w:r>
                    <w:rPr>
                      <w:spacing w:val="8"/>
                      <w:sz w:val="20"/>
                      <w:szCs w:val="20"/>
                    </w:rPr>
                    <w:t>项目注塑设备冷却水循环使用。</w:t>
                  </w:r>
                </w:p>
              </w:tc>
              <w:tc>
                <w:tcPr>
                  <w:tcW w:w="911"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28" w:lineRule="auto"/>
                    <w:ind w:left="253"/>
                    <w:rPr>
                      <w:sz w:val="20"/>
                      <w:szCs w:val="20"/>
                    </w:rPr>
                  </w:pPr>
                  <w:r>
                    <w:rPr>
                      <w:spacing w:val="3"/>
                      <w:sz w:val="20"/>
                      <w:szCs w:val="20"/>
                    </w:rPr>
                    <w:t>符合</w:t>
                  </w:r>
                </w:p>
              </w:tc>
            </w:tr>
          </w:tbl>
          <w:p>
            <w:pPr>
              <w:pStyle w:val="6"/>
              <w:spacing w:before="178" w:line="219" w:lineRule="auto"/>
              <w:ind w:left="588"/>
            </w:pPr>
            <w:r>
              <w:rPr>
                <w:spacing w:val="-2"/>
              </w:rPr>
              <w:t>根据前述分析可知，本项目符合“三线一单</w:t>
            </w:r>
            <w:r>
              <w:rPr>
                <w:spacing w:val="-85"/>
              </w:rPr>
              <w:t xml:space="preserve"> </w:t>
            </w:r>
            <w:r>
              <w:rPr>
                <w:spacing w:val="-2"/>
              </w:rPr>
              <w:t>”要求。</w:t>
            </w:r>
          </w:p>
        </w:tc>
      </w:tr>
    </w:tbl>
    <w:p>
      <w:pPr>
        <w:pStyle w:val="2"/>
        <w:rPr>
          <w:sz w:val="21"/>
        </w:rPr>
      </w:pPr>
    </w:p>
    <w:p>
      <w:pPr>
        <w:rPr>
          <w:sz w:val="21"/>
          <w:szCs w:val="21"/>
        </w:rPr>
        <w:sectPr>
          <w:footerReference r:id="rId31" w:type="default"/>
          <w:pgSz w:w="16839" w:h="11906"/>
          <w:pgMar w:top="400" w:right="1586" w:bottom="1326" w:left="1585" w:header="0" w:footer="1110" w:gutter="0"/>
          <w:cols w:space="720" w:num="1"/>
        </w:sectPr>
      </w:pPr>
    </w:p>
    <w:p>
      <w:pPr>
        <w:pStyle w:val="2"/>
        <w:spacing w:line="268" w:lineRule="auto"/>
        <w:rPr>
          <w:sz w:val="21"/>
        </w:rPr>
      </w:pPr>
    </w:p>
    <w:p>
      <w:pPr>
        <w:pStyle w:val="2"/>
        <w:spacing w:line="268" w:lineRule="auto"/>
        <w:rPr>
          <w:sz w:val="21"/>
        </w:rPr>
      </w:pPr>
    </w:p>
    <w:p>
      <w:pPr>
        <w:pStyle w:val="2"/>
        <w:spacing w:line="268" w:lineRule="auto"/>
        <w:rPr>
          <w:sz w:val="21"/>
        </w:rPr>
      </w:pPr>
    </w:p>
    <w:p>
      <w:pPr>
        <w:pStyle w:val="2"/>
        <w:spacing w:line="268" w:lineRule="auto"/>
        <w:rPr>
          <w:sz w:val="21"/>
        </w:rPr>
      </w:pPr>
    </w:p>
    <w:p>
      <w:pPr>
        <w:pStyle w:val="2"/>
        <w:spacing w:line="269" w:lineRule="auto"/>
        <w:rPr>
          <w:sz w:val="21"/>
        </w:rPr>
      </w:pPr>
    </w:p>
    <w:p>
      <w:pPr>
        <w:spacing w:before="98" w:line="222" w:lineRule="auto"/>
        <w:ind w:left="3412"/>
        <w:rPr>
          <w:rFonts w:ascii="黑体" w:hAnsi="黑体" w:eastAsia="黑体" w:cs="黑体"/>
          <w:sz w:val="30"/>
          <w:szCs w:val="30"/>
        </w:rPr>
      </w:pPr>
      <w:r>
        <w:rPr>
          <w:rFonts w:ascii="黑体" w:hAnsi="黑体" w:eastAsia="黑体" w:cs="黑体"/>
          <w:spacing w:val="-2"/>
          <w:sz w:val="30"/>
          <w:szCs w:val="30"/>
        </w:rPr>
        <w:t>二、建设项目工程分析</w:t>
      </w:r>
    </w:p>
    <w:p>
      <w:pPr>
        <w:spacing w:before="30"/>
      </w:pPr>
    </w:p>
    <w:tbl>
      <w:tblPr>
        <w:tblStyle w:val="5"/>
        <w:tblW w:w="917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6"/>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7" w:hRule="atLeast"/>
        </w:trPr>
        <w:tc>
          <w:tcPr>
            <w:tcW w:w="726" w:type="dxa"/>
            <w:tcBorders>
              <w:right w:val="single" w:color="000000" w:sz="2"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356" w:lineRule="auto"/>
              <w:ind w:left="152" w:right="121" w:hanging="26"/>
            </w:pPr>
            <w:r>
              <w:rPr>
                <w:spacing w:val="-7"/>
              </w:rPr>
              <w:t>建设</w:t>
            </w:r>
            <w:r>
              <w:t xml:space="preserve"> </w:t>
            </w:r>
            <w:r>
              <w:rPr>
                <w:spacing w:val="-20"/>
              </w:rPr>
              <w:t>内容</w:t>
            </w:r>
          </w:p>
        </w:tc>
        <w:tc>
          <w:tcPr>
            <w:tcW w:w="8453" w:type="dxa"/>
            <w:tcBorders>
              <w:left w:val="single" w:color="000000" w:sz="2" w:space="0"/>
            </w:tcBorders>
            <w:vAlign w:val="top"/>
          </w:tcPr>
          <w:p>
            <w:pPr>
              <w:pStyle w:val="6"/>
              <w:spacing w:before="199" w:line="219" w:lineRule="auto"/>
              <w:ind w:left="104"/>
            </w:pPr>
            <w:r>
              <w:rPr>
                <w:rFonts w:ascii="Times New Roman" w:hAnsi="Times New Roman" w:eastAsia="Times New Roman" w:cs="Times New Roman"/>
                <w:b/>
                <w:bCs/>
                <w:spacing w:val="-4"/>
              </w:rPr>
              <w:t>2.1</w:t>
            </w:r>
            <w:r>
              <w:rPr>
                <w:rFonts w:ascii="Times New Roman" w:hAnsi="Times New Roman" w:eastAsia="Times New Roman" w:cs="Times New Roman"/>
                <w:b/>
                <w:bCs/>
                <w:spacing w:val="13"/>
              </w:rPr>
              <w:t xml:space="preserve"> </w:t>
            </w:r>
            <w:r>
              <w:rPr>
                <w:b/>
                <w:bCs/>
                <w:spacing w:val="-4"/>
              </w:rPr>
              <w:t>项目由来</w:t>
            </w:r>
          </w:p>
          <w:p>
            <w:pPr>
              <w:pStyle w:val="6"/>
              <w:spacing w:before="217" w:line="378" w:lineRule="auto"/>
              <w:ind w:left="107" w:right="102" w:firstLine="481"/>
            </w:pPr>
            <w:r>
              <w:rPr>
                <w:spacing w:val="2"/>
              </w:rPr>
              <w:t>重庆恒勃滤清器有限公司是一家专业从事汽摩配件（滤清器和塑料汽摩配</w:t>
            </w:r>
            <w:r>
              <w:rPr>
                <w:spacing w:val="6"/>
              </w:rPr>
              <w:t xml:space="preserve"> </w:t>
            </w:r>
            <w:r>
              <w:rPr>
                <w:spacing w:val="-1"/>
              </w:rPr>
              <w:t>件等）生产的企业。根据对市场评估，为进一步发展公司业务，</w:t>
            </w:r>
            <w:r>
              <w:rPr>
                <w:rFonts w:ascii="Times New Roman" w:hAnsi="Times New Roman" w:eastAsia="Times New Roman" w:cs="Times New Roman"/>
                <w:spacing w:val="-1"/>
              </w:rPr>
              <w:t xml:space="preserve">2024 </w:t>
            </w:r>
            <w:r>
              <w:rPr>
                <w:spacing w:val="-1"/>
              </w:rPr>
              <w:t>年</w:t>
            </w:r>
            <w:r>
              <w:rPr>
                <w:spacing w:val="-29"/>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18"/>
              </w:rPr>
              <w:t xml:space="preserve"> </w:t>
            </w:r>
            <w:r>
              <w:rPr>
                <w:spacing w:val="-1"/>
              </w:rPr>
              <w:t>月，</w:t>
            </w:r>
            <w:r>
              <w:t xml:space="preserve"> </w:t>
            </w:r>
            <w:r>
              <w:rPr>
                <w:spacing w:val="-7"/>
              </w:rPr>
              <w:t>公司计划在</w:t>
            </w:r>
            <w:r>
              <w:rPr>
                <w:spacing w:val="-49"/>
              </w:rPr>
              <w:t xml:space="preserve"> </w:t>
            </w:r>
            <w:r>
              <w:rPr>
                <w:rFonts w:ascii="Times New Roman" w:hAnsi="Times New Roman" w:eastAsia="Times New Roman" w:cs="Times New Roman"/>
                <w:spacing w:val="-7"/>
              </w:rPr>
              <w:t>2#</w:t>
            </w:r>
            <w:r>
              <w:rPr>
                <w:spacing w:val="-7"/>
              </w:rPr>
              <w:t>厂房建设年产</w:t>
            </w:r>
            <w:r>
              <w:rPr>
                <w:spacing w:val="-55"/>
              </w:rPr>
              <w:t xml:space="preserve"> </w:t>
            </w:r>
            <w:r>
              <w:rPr>
                <w:rFonts w:ascii="Times New Roman" w:hAnsi="Times New Roman" w:eastAsia="Times New Roman" w:cs="Times New Roman"/>
                <w:spacing w:val="-7"/>
              </w:rPr>
              <w:t>270</w:t>
            </w:r>
            <w:r>
              <w:rPr>
                <w:rFonts w:ascii="Times New Roman" w:hAnsi="Times New Roman" w:eastAsia="Times New Roman" w:cs="Times New Roman"/>
                <w:spacing w:val="15"/>
              </w:rPr>
              <w:t xml:space="preserve"> </w:t>
            </w:r>
            <w:r>
              <w:rPr>
                <w:spacing w:val="-7"/>
              </w:rPr>
              <w:t>万套汽车配件产品技术改造项目（以下简称“本</w:t>
            </w:r>
            <w:r>
              <w:t xml:space="preserve"> </w:t>
            </w:r>
            <w:r>
              <w:rPr>
                <w:spacing w:val="-9"/>
              </w:rPr>
              <w:t>项目</w:t>
            </w:r>
            <w:r>
              <w:rPr>
                <w:spacing w:val="-85"/>
              </w:rPr>
              <w:t xml:space="preserve"> </w:t>
            </w:r>
            <w:r>
              <w:rPr>
                <w:spacing w:val="-9"/>
              </w:rPr>
              <w:t>”）。</w:t>
            </w:r>
          </w:p>
          <w:p>
            <w:pPr>
              <w:pStyle w:val="6"/>
              <w:spacing w:before="17" w:line="362" w:lineRule="auto"/>
              <w:ind w:left="106" w:right="102" w:firstLine="527"/>
              <w:jc w:val="both"/>
            </w:pPr>
            <w:r>
              <w:rPr>
                <w:spacing w:val="1"/>
              </w:rPr>
              <w:t>目前，本项目已经取得了重庆市铜梁区经济和信息</w:t>
            </w:r>
            <w:r>
              <w:t xml:space="preserve">化委员会备案，项目代 </w:t>
            </w:r>
            <w:r>
              <w:rPr>
                <w:spacing w:val="-2"/>
              </w:rPr>
              <w:t>码为</w:t>
            </w:r>
            <w:r>
              <w:rPr>
                <w:spacing w:val="-51"/>
              </w:rPr>
              <w:t xml:space="preserve"> </w:t>
            </w:r>
            <w:r>
              <w:rPr>
                <w:rFonts w:ascii="Times New Roman" w:hAnsi="Times New Roman" w:eastAsia="Times New Roman" w:cs="Times New Roman"/>
                <w:spacing w:val="-2"/>
              </w:rPr>
              <w:t>2408-500151-07-02-258034</w:t>
            </w:r>
            <w:r>
              <w:rPr>
                <w:spacing w:val="-2"/>
              </w:rPr>
              <w:t>。本项目为现有项目基础上建设年产</w:t>
            </w:r>
            <w:r>
              <w:rPr>
                <w:spacing w:val="-55"/>
              </w:rPr>
              <w:t xml:space="preserve"> </w:t>
            </w:r>
            <w:r>
              <w:rPr>
                <w:rFonts w:ascii="Times New Roman" w:hAnsi="Times New Roman" w:eastAsia="Times New Roman" w:cs="Times New Roman"/>
                <w:spacing w:val="-2"/>
              </w:rPr>
              <w:t>270</w:t>
            </w:r>
            <w:r>
              <w:rPr>
                <w:rFonts w:ascii="Times New Roman" w:hAnsi="Times New Roman" w:eastAsia="Times New Roman" w:cs="Times New Roman"/>
                <w:spacing w:val="15"/>
              </w:rPr>
              <w:t xml:space="preserve"> </w:t>
            </w:r>
            <w:r>
              <w:rPr>
                <w:spacing w:val="-2"/>
              </w:rPr>
              <w:t>万套汽</w:t>
            </w:r>
            <w:r>
              <w:t xml:space="preserve"> </w:t>
            </w:r>
            <w:r>
              <w:rPr>
                <w:spacing w:val="1"/>
              </w:rPr>
              <w:t>车配件产品技术改造项目，相较整体产能增加，因此本次按照“改扩建</w:t>
            </w:r>
            <w:r>
              <w:rPr>
                <w:spacing w:val="-81"/>
              </w:rPr>
              <w:t xml:space="preserve"> </w:t>
            </w:r>
            <w:r>
              <w:rPr>
                <w:spacing w:val="1"/>
              </w:rPr>
              <w:t>”性质</w:t>
            </w:r>
            <w:r>
              <w:t xml:space="preserve"> </w:t>
            </w:r>
            <w:r>
              <w:rPr>
                <w:spacing w:val="-2"/>
              </w:rPr>
              <w:t>进行评价。</w:t>
            </w:r>
          </w:p>
          <w:p>
            <w:pPr>
              <w:pStyle w:val="6"/>
              <w:spacing w:before="4" w:line="334" w:lineRule="auto"/>
              <w:ind w:left="109" w:firstLine="478"/>
              <w:jc w:val="both"/>
            </w:pPr>
            <w:r>
              <w:rPr>
                <w:spacing w:val="1"/>
              </w:rPr>
              <w:t>根据《中华人民共和国环境保护法》、国务院第</w:t>
            </w:r>
            <w:r>
              <w:rPr>
                <w:spacing w:val="-45"/>
              </w:rPr>
              <w:t xml:space="preserve"> </w:t>
            </w:r>
            <w:r>
              <w:rPr>
                <w:rFonts w:ascii="Times New Roman" w:hAnsi="Times New Roman" w:eastAsia="Times New Roman" w:cs="Times New Roman"/>
                <w:spacing w:val="1"/>
              </w:rPr>
              <w:t>682</w:t>
            </w:r>
            <w:r>
              <w:rPr>
                <w:rFonts w:ascii="Times New Roman" w:hAnsi="Times New Roman" w:eastAsia="Times New Roman" w:cs="Times New Roman"/>
                <w:spacing w:val="17"/>
                <w:w w:val="101"/>
              </w:rPr>
              <w:t xml:space="preserve"> </w:t>
            </w:r>
            <w:r>
              <w:rPr>
                <w:spacing w:val="1"/>
              </w:rPr>
              <w:t>号令《</w:t>
            </w:r>
            <w:r>
              <w:t xml:space="preserve">建设项目环境  </w:t>
            </w:r>
            <w:r>
              <w:rPr>
                <w:spacing w:val="2"/>
              </w:rPr>
              <w:t>保护管理条例》及《中华人民共和国环境影响评价法</w:t>
            </w:r>
            <w:r>
              <w:rPr>
                <w:spacing w:val="1"/>
              </w:rPr>
              <w:t>》等有关规定，建设项目</w:t>
            </w:r>
            <w:r>
              <w:t xml:space="preserve">  </w:t>
            </w:r>
            <w:r>
              <w:rPr>
                <w:spacing w:val="-11"/>
              </w:rPr>
              <w:t>需要进行环境影响评价工作。根据《建设项目环境影响评价分类管理名录》（</w:t>
            </w:r>
            <w:r>
              <w:rPr>
                <w:rFonts w:ascii="Times New Roman" w:hAnsi="Times New Roman" w:eastAsia="Times New Roman" w:cs="Times New Roman"/>
                <w:spacing w:val="-12"/>
              </w:rPr>
              <w:t>2021</w:t>
            </w:r>
            <w:r>
              <w:rPr>
                <w:rFonts w:ascii="Times New Roman" w:hAnsi="Times New Roman" w:eastAsia="Times New Roman" w:cs="Times New Roman"/>
              </w:rPr>
              <w:t xml:space="preserve">   </w:t>
            </w:r>
            <w:r>
              <w:rPr>
                <w:spacing w:val="1"/>
              </w:rPr>
              <w:t>年版</w:t>
            </w:r>
            <w:r>
              <w:rPr>
                <w:spacing w:val="6"/>
              </w:rPr>
              <w:t>），</w:t>
            </w:r>
            <w:r>
              <w:rPr>
                <w:spacing w:val="1"/>
              </w:rPr>
              <w:t>建设项目属于“二十六、橡胶和塑料制品业</w:t>
            </w:r>
            <w:r>
              <w:rPr>
                <w:spacing w:val="-55"/>
              </w:rPr>
              <w:t xml:space="preserve"> </w:t>
            </w:r>
            <w:r>
              <w:rPr>
                <w:rFonts w:ascii="Times New Roman" w:hAnsi="Times New Roman" w:eastAsia="Times New Roman" w:cs="Times New Roman"/>
                <w:spacing w:val="1"/>
              </w:rPr>
              <w:t xml:space="preserve">29-53    </w:t>
            </w:r>
            <w:r>
              <w:rPr>
                <w:spacing w:val="1"/>
              </w:rPr>
              <w:t>塑料制品业</w:t>
            </w:r>
            <w:r>
              <w:rPr>
                <w:spacing w:val="-55"/>
              </w:rPr>
              <w:t xml:space="preserve"> </w:t>
            </w:r>
            <w:r>
              <w:rPr>
                <w:rFonts w:ascii="Times New Roman" w:hAnsi="Times New Roman" w:eastAsia="Times New Roman" w:cs="Times New Roman"/>
                <w:spacing w:val="1"/>
              </w:rPr>
              <w:t>292</w:t>
            </w:r>
            <w:r>
              <w:rPr>
                <w:rFonts w:ascii="Times New Roman" w:hAnsi="Times New Roman" w:eastAsia="Times New Roman" w:cs="Times New Roman"/>
                <w:spacing w:val="-29"/>
              </w:rPr>
              <w:t xml:space="preserve"> </w:t>
            </w:r>
            <w:r>
              <w:rPr>
                <w:spacing w:val="1"/>
              </w:rPr>
              <w:t>”</w:t>
            </w:r>
            <w:r>
              <w:t xml:space="preserve"> </w:t>
            </w:r>
            <w:r>
              <w:rPr>
                <w:spacing w:val="-3"/>
              </w:rPr>
              <w:t>中其他、“三十三、汽车制造业</w:t>
            </w:r>
            <w:r>
              <w:rPr>
                <w:spacing w:val="-50"/>
              </w:rPr>
              <w:t xml:space="preserve"> </w:t>
            </w:r>
            <w:r>
              <w:rPr>
                <w:rFonts w:ascii="Times New Roman" w:hAnsi="Times New Roman" w:eastAsia="Times New Roman" w:cs="Times New Roman"/>
                <w:spacing w:val="-3"/>
              </w:rPr>
              <w:t xml:space="preserve">36-71 </w:t>
            </w:r>
            <w:r>
              <w:rPr>
                <w:spacing w:val="-3"/>
              </w:rPr>
              <w:t>汽车</w:t>
            </w:r>
            <w:r>
              <w:rPr>
                <w:spacing w:val="-4"/>
              </w:rPr>
              <w:t>零部件及配件制造</w:t>
            </w:r>
            <w:r>
              <w:rPr>
                <w:spacing w:val="-50"/>
              </w:rPr>
              <w:t xml:space="preserve"> </w:t>
            </w:r>
            <w:r>
              <w:rPr>
                <w:rFonts w:ascii="Times New Roman" w:hAnsi="Times New Roman" w:eastAsia="Times New Roman" w:cs="Times New Roman"/>
                <w:spacing w:val="-4"/>
              </w:rPr>
              <w:t>367</w:t>
            </w:r>
            <w:r>
              <w:rPr>
                <w:rFonts w:ascii="Times New Roman" w:hAnsi="Times New Roman" w:eastAsia="Times New Roman" w:cs="Times New Roman"/>
                <w:spacing w:val="-28"/>
              </w:rPr>
              <w:t xml:space="preserve"> </w:t>
            </w:r>
            <w:r>
              <w:rPr>
                <w:spacing w:val="-4"/>
              </w:rPr>
              <w:t>”中其他，该</w:t>
            </w:r>
            <w:r>
              <w:t xml:space="preserve">  </w:t>
            </w:r>
            <w:r>
              <w:rPr>
                <w:spacing w:val="-2"/>
              </w:rPr>
              <w:t>项目需编制环境影响报告表。</w:t>
            </w:r>
          </w:p>
          <w:p>
            <w:pPr>
              <w:pStyle w:val="6"/>
              <w:spacing w:before="33" w:line="333" w:lineRule="auto"/>
              <w:ind w:left="109" w:right="102" w:firstLine="483"/>
            </w:pPr>
            <w:r>
              <w:rPr>
                <w:spacing w:val="2"/>
              </w:rPr>
              <w:t>受重庆恒勃滤清器有限公司委托，我公司承接项目的环境影响报告表编制 工作，我公司承接项目的环境影响报告表编制工作，环评单位在接受任务后， 派相关技术人员进行了现场踏勘和资料收集，按环境影响评价技术导则规范和</w:t>
            </w:r>
            <w:r>
              <w:rPr>
                <w:spacing w:val="1"/>
              </w:rPr>
              <w:t xml:space="preserve"> 要求，编制完成了《重庆恒勃滤清器有限公司年产</w:t>
            </w:r>
            <w:r>
              <w:rPr>
                <w:spacing w:val="-45"/>
              </w:rPr>
              <w:t xml:space="preserve"> </w:t>
            </w:r>
            <w:r>
              <w:rPr>
                <w:rFonts w:ascii="Times New Roman" w:hAnsi="Times New Roman" w:eastAsia="Times New Roman" w:cs="Times New Roman"/>
                <w:spacing w:val="1"/>
              </w:rPr>
              <w:t>270</w:t>
            </w:r>
            <w:r>
              <w:rPr>
                <w:rFonts w:ascii="Times New Roman" w:hAnsi="Times New Roman" w:eastAsia="Times New Roman" w:cs="Times New Roman"/>
                <w:spacing w:val="17"/>
                <w:w w:val="101"/>
              </w:rPr>
              <w:t xml:space="preserve"> </w:t>
            </w:r>
            <w:r>
              <w:rPr>
                <w:spacing w:val="1"/>
              </w:rPr>
              <w:t>万套汽车配件产品技术</w:t>
            </w:r>
            <w:r>
              <w:t xml:space="preserve"> </w:t>
            </w:r>
            <w:r>
              <w:rPr>
                <w:spacing w:val="-1"/>
              </w:rPr>
              <w:t>改造项目环境影响报告表》。</w:t>
            </w:r>
          </w:p>
          <w:p>
            <w:pPr>
              <w:pStyle w:val="6"/>
              <w:spacing w:before="34" w:line="334" w:lineRule="auto"/>
              <w:ind w:left="107" w:right="102" w:firstLine="481"/>
              <w:jc w:val="both"/>
            </w:pPr>
            <w:r>
              <w:rPr>
                <w:spacing w:val="-7"/>
              </w:rPr>
              <w:t>本项目属于“二十六、橡胶和塑料制品业</w:t>
            </w:r>
            <w:r>
              <w:rPr>
                <w:spacing w:val="-55"/>
              </w:rPr>
              <w:t xml:space="preserve"> </w:t>
            </w:r>
            <w:r>
              <w:rPr>
                <w:rFonts w:ascii="Times New Roman" w:hAnsi="Times New Roman" w:eastAsia="Times New Roman" w:cs="Times New Roman"/>
                <w:spacing w:val="-7"/>
              </w:rPr>
              <w:t xml:space="preserve">29-53    </w:t>
            </w:r>
            <w:r>
              <w:rPr>
                <w:spacing w:val="-7"/>
              </w:rPr>
              <w:t>塑</w:t>
            </w:r>
            <w:r>
              <w:rPr>
                <w:spacing w:val="-8"/>
              </w:rPr>
              <w:t>料制品业</w:t>
            </w:r>
            <w:r>
              <w:rPr>
                <w:spacing w:val="-55"/>
              </w:rPr>
              <w:t xml:space="preserve"> </w:t>
            </w:r>
            <w:r>
              <w:rPr>
                <w:rFonts w:ascii="Times New Roman" w:hAnsi="Times New Roman" w:eastAsia="Times New Roman" w:cs="Times New Roman"/>
                <w:spacing w:val="-8"/>
              </w:rPr>
              <w:t>292</w:t>
            </w:r>
            <w:r>
              <w:rPr>
                <w:rFonts w:ascii="Times New Roman" w:hAnsi="Times New Roman" w:eastAsia="Times New Roman" w:cs="Times New Roman"/>
                <w:spacing w:val="-28"/>
              </w:rPr>
              <w:t xml:space="preserve"> </w:t>
            </w:r>
            <w:r>
              <w:rPr>
                <w:spacing w:val="-8"/>
              </w:rPr>
              <w:t>”以及“三</w:t>
            </w:r>
            <w:r>
              <w:t xml:space="preserve"> </w:t>
            </w:r>
            <w:r>
              <w:rPr>
                <w:spacing w:val="-3"/>
              </w:rPr>
              <w:t>十三、汽车制造业</w:t>
            </w:r>
            <w:r>
              <w:rPr>
                <w:spacing w:val="-50"/>
              </w:rPr>
              <w:t xml:space="preserve"> </w:t>
            </w:r>
            <w:r>
              <w:rPr>
                <w:rFonts w:ascii="Times New Roman" w:hAnsi="Times New Roman" w:eastAsia="Times New Roman" w:cs="Times New Roman"/>
                <w:spacing w:val="-3"/>
              </w:rPr>
              <w:t xml:space="preserve">36-71 </w:t>
            </w:r>
            <w:r>
              <w:rPr>
                <w:spacing w:val="-3"/>
              </w:rPr>
              <w:t>汽车零部件及配件制造</w:t>
            </w:r>
            <w:r>
              <w:rPr>
                <w:spacing w:val="-50"/>
              </w:rPr>
              <w:t xml:space="preserve"> </w:t>
            </w:r>
            <w:r>
              <w:rPr>
                <w:rFonts w:ascii="Times New Roman" w:hAnsi="Times New Roman" w:eastAsia="Times New Roman" w:cs="Times New Roman"/>
                <w:spacing w:val="-3"/>
              </w:rPr>
              <w:t>367</w:t>
            </w:r>
            <w:r>
              <w:rPr>
                <w:rFonts w:ascii="Times New Roman" w:hAnsi="Times New Roman" w:eastAsia="Times New Roman" w:cs="Times New Roman"/>
                <w:spacing w:val="-28"/>
              </w:rPr>
              <w:t xml:space="preserve"> </w:t>
            </w:r>
            <w:r>
              <w:rPr>
                <w:spacing w:val="-3"/>
              </w:rPr>
              <w:t>”，对照《重庆市生</w:t>
            </w:r>
            <w:r>
              <w:rPr>
                <w:spacing w:val="-4"/>
              </w:rPr>
              <w:t>态环境</w:t>
            </w:r>
            <w:r>
              <w:t xml:space="preserve"> </w:t>
            </w:r>
            <w:r>
              <w:rPr>
                <w:spacing w:val="2"/>
              </w:rPr>
              <w:t>局关于强化工程建设项目环境影响评价文件审批实施告知承诺制改革工作有关</w:t>
            </w:r>
            <w:r>
              <w:rPr>
                <w:spacing w:val="3"/>
              </w:rPr>
              <w:t xml:space="preserve"> </w:t>
            </w:r>
            <w:r>
              <w:rPr>
                <w:spacing w:val="-3"/>
              </w:rPr>
              <w:t>事项的通知》（渝环规〔</w:t>
            </w:r>
            <w:r>
              <w:rPr>
                <w:rFonts w:ascii="Times New Roman" w:hAnsi="Times New Roman" w:eastAsia="Times New Roman" w:cs="Times New Roman"/>
                <w:spacing w:val="-3"/>
              </w:rPr>
              <w:t>2023</w:t>
            </w:r>
            <w:r>
              <w:rPr>
                <w:spacing w:val="-3"/>
              </w:rPr>
              <w:t>〕</w:t>
            </w:r>
            <w:r>
              <w:rPr>
                <w:rFonts w:ascii="Times New Roman" w:hAnsi="Times New Roman" w:eastAsia="Times New Roman" w:cs="Times New Roman"/>
                <w:spacing w:val="-3"/>
              </w:rPr>
              <w:t>7</w:t>
            </w:r>
            <w:r>
              <w:rPr>
                <w:rFonts w:ascii="Times New Roman" w:hAnsi="Times New Roman" w:eastAsia="Times New Roman" w:cs="Times New Roman"/>
                <w:spacing w:val="16"/>
              </w:rPr>
              <w:t xml:space="preserve"> </w:t>
            </w:r>
            <w:r>
              <w:rPr>
                <w:spacing w:val="-3"/>
              </w:rPr>
              <w:t>号</w:t>
            </w:r>
            <w:r>
              <w:t>），</w:t>
            </w:r>
            <w:r>
              <w:rPr>
                <w:spacing w:val="-3"/>
              </w:rPr>
              <w:t>本项目属于“渝环规〔</w:t>
            </w:r>
            <w:r>
              <w:rPr>
                <w:rFonts w:ascii="Times New Roman" w:hAnsi="Times New Roman" w:eastAsia="Times New Roman" w:cs="Times New Roman"/>
                <w:spacing w:val="-3"/>
              </w:rPr>
              <w:t>2023</w:t>
            </w:r>
            <w:r>
              <w:rPr>
                <w:spacing w:val="-3"/>
              </w:rPr>
              <w:t>〕</w:t>
            </w:r>
            <w:r>
              <w:rPr>
                <w:rFonts w:ascii="Times New Roman" w:hAnsi="Times New Roman" w:eastAsia="Times New Roman" w:cs="Times New Roman"/>
                <w:spacing w:val="-3"/>
              </w:rPr>
              <w:t>7</w:t>
            </w:r>
            <w:r>
              <w:rPr>
                <w:rFonts w:ascii="Times New Roman" w:hAnsi="Times New Roman" w:eastAsia="Times New Roman" w:cs="Times New Roman"/>
                <w:spacing w:val="15"/>
              </w:rPr>
              <w:t xml:space="preserve"> </w:t>
            </w:r>
            <w:r>
              <w:rPr>
                <w:spacing w:val="-3"/>
              </w:rPr>
              <w:t>号</w:t>
            </w:r>
            <w:r>
              <w:rPr>
                <w:spacing w:val="-88"/>
              </w:rPr>
              <w:t xml:space="preserve"> </w:t>
            </w:r>
            <w:r>
              <w:rPr>
                <w:spacing w:val="-3"/>
              </w:rPr>
              <w:t>”文</w:t>
            </w:r>
            <w:r>
              <w:t xml:space="preserve"> </w:t>
            </w:r>
            <w:r>
              <w:rPr>
                <w:spacing w:val="2"/>
              </w:rPr>
              <w:t>中实施范围，因此通过本次环境影响评价，阐明建设项目对周围环境影响的程</w:t>
            </w:r>
            <w:r>
              <w:rPr>
                <w:spacing w:val="1"/>
              </w:rPr>
              <w:t xml:space="preserve"> </w:t>
            </w:r>
            <w:r>
              <w:t>度和范围，并进一步提出环境污染控制措施，报请主管</w:t>
            </w:r>
            <w:r>
              <w:rPr>
                <w:spacing w:val="-1"/>
              </w:rPr>
              <w:t>部门告知承诺制审批。</w:t>
            </w:r>
          </w:p>
          <w:p>
            <w:pPr>
              <w:pStyle w:val="6"/>
              <w:spacing w:before="70" w:line="219" w:lineRule="auto"/>
              <w:ind w:left="104"/>
            </w:pPr>
            <w:r>
              <w:rPr>
                <w:rFonts w:ascii="Times New Roman" w:hAnsi="Times New Roman" w:eastAsia="Times New Roman" w:cs="Times New Roman"/>
                <w:b/>
                <w:bCs/>
                <w:spacing w:val="-4"/>
              </w:rPr>
              <w:t>2.2</w:t>
            </w:r>
            <w:r>
              <w:rPr>
                <w:rFonts w:ascii="Times New Roman" w:hAnsi="Times New Roman" w:eastAsia="Times New Roman" w:cs="Times New Roman"/>
                <w:b/>
                <w:bCs/>
                <w:spacing w:val="13"/>
              </w:rPr>
              <w:t xml:space="preserve"> </w:t>
            </w:r>
            <w:r>
              <w:rPr>
                <w:b/>
                <w:bCs/>
                <w:spacing w:val="-4"/>
              </w:rPr>
              <w:t>项目概况</w:t>
            </w:r>
          </w:p>
          <w:p>
            <w:pPr>
              <w:pStyle w:val="6"/>
              <w:spacing w:before="195" w:line="219" w:lineRule="auto"/>
              <w:ind w:left="104"/>
            </w:pPr>
            <w:r>
              <w:rPr>
                <w:rFonts w:ascii="Times New Roman" w:hAnsi="Times New Roman" w:eastAsia="Times New Roman" w:cs="Times New Roman"/>
                <w:b/>
                <w:bCs/>
                <w:spacing w:val="-3"/>
              </w:rPr>
              <w:t>2.2.1</w:t>
            </w:r>
            <w:r>
              <w:rPr>
                <w:rFonts w:ascii="Times New Roman" w:hAnsi="Times New Roman" w:eastAsia="Times New Roman" w:cs="Times New Roman"/>
                <w:b/>
                <w:bCs/>
                <w:spacing w:val="13"/>
              </w:rPr>
              <w:t xml:space="preserve"> </w:t>
            </w:r>
            <w:r>
              <w:rPr>
                <w:b/>
                <w:bCs/>
                <w:spacing w:val="-3"/>
              </w:rPr>
              <w:t>项目概况</w:t>
            </w:r>
          </w:p>
        </w:tc>
      </w:tr>
    </w:tbl>
    <w:p>
      <w:pPr>
        <w:pStyle w:val="2"/>
        <w:rPr>
          <w:sz w:val="21"/>
        </w:rPr>
      </w:pPr>
    </w:p>
    <w:p>
      <w:pPr>
        <w:rPr>
          <w:sz w:val="21"/>
          <w:szCs w:val="21"/>
        </w:rPr>
        <w:sectPr>
          <w:footerReference r:id="rId32" w:type="default"/>
          <w:pgSz w:w="11907" w:h="16840"/>
          <w:pgMar w:top="400" w:right="1356" w:bottom="1097" w:left="1356" w:header="0" w:footer="882" w:gutter="0"/>
          <w:cols w:space="720" w:num="1"/>
        </w:sectPr>
      </w:pPr>
    </w:p>
    <w:p>
      <w:pPr>
        <w:spacing w:before="19"/>
      </w:pPr>
    </w:p>
    <w:p>
      <w:pPr>
        <w:spacing w:before="19"/>
      </w:pPr>
    </w:p>
    <w:p>
      <w:pPr>
        <w:spacing w:before="18"/>
      </w:pPr>
    </w:p>
    <w:p>
      <w:pPr>
        <w:spacing w:before="18"/>
      </w:pPr>
    </w:p>
    <w:tbl>
      <w:tblPr>
        <w:tblStyle w:val="5"/>
        <w:tblW w:w="917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6"/>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3" w:hRule="atLeast"/>
        </w:trPr>
        <w:tc>
          <w:tcPr>
            <w:tcW w:w="726" w:type="dxa"/>
            <w:tcBorders>
              <w:bottom w:val="single" w:color="000000" w:sz="4" w:space="0"/>
              <w:right w:val="single" w:color="000000" w:sz="2" w:space="0"/>
            </w:tcBorders>
            <w:vAlign w:val="top"/>
          </w:tcPr>
          <w:p>
            <w:pPr>
              <w:rPr>
                <w:rFonts w:ascii="Arial"/>
                <w:sz w:val="21"/>
              </w:rPr>
            </w:pPr>
          </w:p>
        </w:tc>
        <w:tc>
          <w:tcPr>
            <w:tcW w:w="8453" w:type="dxa"/>
            <w:tcBorders>
              <w:left w:val="single" w:color="000000" w:sz="2" w:space="0"/>
              <w:bottom w:val="single" w:color="000000" w:sz="4" w:space="0"/>
            </w:tcBorders>
            <w:vAlign w:val="top"/>
          </w:tcPr>
          <w:p>
            <w:pPr>
              <w:pStyle w:val="6"/>
              <w:spacing w:before="183" w:line="219" w:lineRule="auto"/>
              <w:ind w:left="599"/>
            </w:pPr>
            <w:r>
              <w:rPr>
                <w:spacing w:val="-2"/>
              </w:rPr>
              <w:t>（</w:t>
            </w:r>
            <w:r>
              <w:rPr>
                <w:rFonts w:ascii="Times New Roman" w:hAnsi="Times New Roman" w:eastAsia="Times New Roman" w:cs="Times New Roman"/>
                <w:spacing w:val="-2"/>
              </w:rPr>
              <w:t>1</w:t>
            </w:r>
            <w:r>
              <w:rPr>
                <w:spacing w:val="-2"/>
              </w:rPr>
              <w:t>）项目名称：年产</w:t>
            </w:r>
            <w:r>
              <w:rPr>
                <w:spacing w:val="-43"/>
              </w:rPr>
              <w:t xml:space="preserve"> </w:t>
            </w:r>
            <w:r>
              <w:rPr>
                <w:rFonts w:ascii="Times New Roman" w:hAnsi="Times New Roman" w:eastAsia="Times New Roman" w:cs="Times New Roman"/>
                <w:spacing w:val="-2"/>
              </w:rPr>
              <w:t>270</w:t>
            </w:r>
            <w:r>
              <w:rPr>
                <w:rFonts w:ascii="Times New Roman" w:hAnsi="Times New Roman" w:eastAsia="Times New Roman" w:cs="Times New Roman"/>
                <w:spacing w:val="15"/>
              </w:rPr>
              <w:t xml:space="preserve"> </w:t>
            </w:r>
            <w:r>
              <w:rPr>
                <w:spacing w:val="-2"/>
              </w:rPr>
              <w:t>万套汽车配件产品技术改造项目</w:t>
            </w:r>
          </w:p>
          <w:p>
            <w:pPr>
              <w:pStyle w:val="6"/>
              <w:spacing w:before="195" w:line="219" w:lineRule="auto"/>
              <w:ind w:left="599"/>
            </w:pPr>
            <w:r>
              <w:rPr>
                <w:spacing w:val="-1"/>
              </w:rPr>
              <w:t>（</w:t>
            </w:r>
            <w:r>
              <w:rPr>
                <w:rFonts w:ascii="Times New Roman" w:hAnsi="Times New Roman" w:eastAsia="Times New Roman" w:cs="Times New Roman"/>
                <w:spacing w:val="-1"/>
              </w:rPr>
              <w:t>2</w:t>
            </w:r>
            <w:r>
              <w:rPr>
                <w:spacing w:val="-1"/>
              </w:rPr>
              <w:t>）项目地点：重庆市铜梁区东城街道办事处祝英北路</w:t>
            </w:r>
            <w:r>
              <w:rPr>
                <w:spacing w:val="-55"/>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15"/>
              </w:rPr>
              <w:t xml:space="preserve"> </w:t>
            </w:r>
            <w:r>
              <w:rPr>
                <w:spacing w:val="-1"/>
              </w:rPr>
              <w:t>号</w:t>
            </w:r>
          </w:p>
          <w:p>
            <w:pPr>
              <w:pStyle w:val="6"/>
              <w:spacing w:before="195" w:line="219" w:lineRule="auto"/>
              <w:ind w:left="599"/>
            </w:pPr>
            <w:r>
              <w:rPr>
                <w:spacing w:val="-3"/>
              </w:rPr>
              <w:t>（</w:t>
            </w:r>
            <w:r>
              <w:rPr>
                <w:rFonts w:ascii="Times New Roman" w:hAnsi="Times New Roman" w:eastAsia="Times New Roman" w:cs="Times New Roman"/>
                <w:spacing w:val="-3"/>
              </w:rPr>
              <w:t>3</w:t>
            </w:r>
            <w:r>
              <w:rPr>
                <w:spacing w:val="-3"/>
              </w:rPr>
              <w:t>）项目性质：改扩建</w:t>
            </w:r>
          </w:p>
          <w:p>
            <w:pPr>
              <w:pStyle w:val="6"/>
              <w:spacing w:before="193" w:line="295" w:lineRule="auto"/>
              <w:ind w:left="112" w:right="102" w:firstLine="486"/>
            </w:pPr>
            <w:r>
              <w:rPr>
                <w:spacing w:val="1"/>
              </w:rPr>
              <w:t>（</w:t>
            </w:r>
            <w:r>
              <w:rPr>
                <w:rFonts w:ascii="Times New Roman" w:hAnsi="Times New Roman" w:eastAsia="Times New Roman" w:cs="Times New Roman"/>
                <w:spacing w:val="1"/>
              </w:rPr>
              <w:t>4</w:t>
            </w:r>
            <w:r>
              <w:rPr>
                <w:spacing w:val="1"/>
              </w:rPr>
              <w:t>）行业类别：</w:t>
            </w:r>
            <w:r>
              <w:rPr>
                <w:rFonts w:ascii="Times New Roman" w:hAnsi="Times New Roman" w:eastAsia="Times New Roman" w:cs="Times New Roman"/>
                <w:spacing w:val="1"/>
              </w:rPr>
              <w:t xml:space="preserve">C3670    </w:t>
            </w:r>
            <w:r>
              <w:rPr>
                <w:spacing w:val="1"/>
              </w:rPr>
              <w:t>汽车零部件及</w:t>
            </w:r>
            <w:r>
              <w:t>配件制造、</w:t>
            </w:r>
            <w:r>
              <w:rPr>
                <w:rFonts w:ascii="Times New Roman" w:hAnsi="Times New Roman" w:eastAsia="Times New Roman" w:cs="Times New Roman"/>
              </w:rPr>
              <w:t>C2929</w:t>
            </w:r>
            <w:r>
              <w:rPr>
                <w:rFonts w:ascii="Times New Roman" w:hAnsi="Times New Roman" w:eastAsia="Times New Roman" w:cs="Times New Roman"/>
                <w:spacing w:val="16"/>
              </w:rPr>
              <w:t xml:space="preserve"> </w:t>
            </w:r>
            <w:r>
              <w:t xml:space="preserve">塑料零件及其他 </w:t>
            </w:r>
            <w:r>
              <w:rPr>
                <w:spacing w:val="-3"/>
              </w:rPr>
              <w:t>塑料制品制造</w:t>
            </w:r>
          </w:p>
          <w:p>
            <w:pPr>
              <w:pStyle w:val="6"/>
              <w:spacing w:before="194" w:line="219" w:lineRule="auto"/>
              <w:ind w:left="599"/>
            </w:pPr>
            <w:r>
              <w:rPr>
                <w:spacing w:val="-2"/>
              </w:rPr>
              <w:t>（</w:t>
            </w:r>
            <w:r>
              <w:rPr>
                <w:rFonts w:ascii="Times New Roman" w:hAnsi="Times New Roman" w:eastAsia="Times New Roman" w:cs="Times New Roman"/>
                <w:spacing w:val="-2"/>
              </w:rPr>
              <w:t>5</w:t>
            </w:r>
            <w:r>
              <w:rPr>
                <w:spacing w:val="-2"/>
              </w:rPr>
              <w:t>）建设单位：重庆恒勃滤清器有限公司</w:t>
            </w:r>
          </w:p>
          <w:p>
            <w:pPr>
              <w:pStyle w:val="6"/>
              <w:spacing w:before="196" w:line="319" w:lineRule="auto"/>
              <w:ind w:left="111" w:right="102" w:firstLine="487"/>
            </w:pPr>
            <w:r>
              <w:rPr>
                <w:spacing w:val="-2"/>
              </w:rPr>
              <w:t>（</w:t>
            </w:r>
            <w:r>
              <w:rPr>
                <w:rFonts w:ascii="Times New Roman" w:hAnsi="Times New Roman" w:eastAsia="Times New Roman" w:cs="Times New Roman"/>
                <w:spacing w:val="-2"/>
              </w:rPr>
              <w:t>6</w:t>
            </w:r>
            <w:r>
              <w:rPr>
                <w:spacing w:val="-2"/>
              </w:rPr>
              <w:t>）建设内容和规模：购置注塑机、超声波焊接机、压装设备、产品检测</w:t>
            </w:r>
            <w:r>
              <w:rPr>
                <w:spacing w:val="5"/>
              </w:rPr>
              <w:t xml:space="preserve"> </w:t>
            </w:r>
            <w:r>
              <w:rPr>
                <w:spacing w:val="2"/>
              </w:rPr>
              <w:t>设备，配套机械手、叉车、冻水系统、废气处理设备，以及相关配套的自动化</w:t>
            </w:r>
            <w:r>
              <w:t xml:space="preserve"> </w:t>
            </w:r>
            <w:r>
              <w:rPr>
                <w:spacing w:val="-3"/>
              </w:rPr>
              <w:t>设备和系统，形成年产汽车水壶</w:t>
            </w:r>
            <w:r>
              <w:rPr>
                <w:spacing w:val="-32"/>
              </w:rPr>
              <w:t xml:space="preserve"> </w:t>
            </w:r>
            <w:r>
              <w:rPr>
                <w:rFonts w:ascii="Times New Roman" w:hAnsi="Times New Roman" w:eastAsia="Times New Roman" w:cs="Times New Roman"/>
                <w:spacing w:val="-3"/>
              </w:rPr>
              <w:t>100</w:t>
            </w:r>
            <w:r>
              <w:rPr>
                <w:rFonts w:ascii="Times New Roman" w:hAnsi="Times New Roman" w:eastAsia="Times New Roman" w:cs="Times New Roman"/>
                <w:spacing w:val="15"/>
              </w:rPr>
              <w:t xml:space="preserve"> </w:t>
            </w:r>
            <w:r>
              <w:rPr>
                <w:spacing w:val="-3"/>
              </w:rPr>
              <w:t>万套和汽车碳罐</w:t>
            </w:r>
            <w:r>
              <w:rPr>
                <w:spacing w:val="-32"/>
              </w:rPr>
              <w:t xml:space="preserve"> </w:t>
            </w:r>
            <w:r>
              <w:rPr>
                <w:rFonts w:ascii="Times New Roman" w:hAnsi="Times New Roman" w:eastAsia="Times New Roman" w:cs="Times New Roman"/>
                <w:spacing w:val="-3"/>
              </w:rPr>
              <w:t>170</w:t>
            </w:r>
            <w:r>
              <w:rPr>
                <w:rFonts w:ascii="Times New Roman" w:hAnsi="Times New Roman" w:eastAsia="Times New Roman" w:cs="Times New Roman"/>
                <w:spacing w:val="15"/>
                <w:w w:val="101"/>
              </w:rPr>
              <w:t xml:space="preserve"> </w:t>
            </w:r>
            <w:r>
              <w:rPr>
                <w:spacing w:val="-4"/>
              </w:rPr>
              <w:t>万套产能。</w:t>
            </w:r>
          </w:p>
          <w:p>
            <w:pPr>
              <w:pStyle w:val="6"/>
              <w:spacing w:before="195" w:line="220" w:lineRule="auto"/>
              <w:ind w:left="599"/>
            </w:pPr>
            <w:r>
              <w:rPr>
                <w:spacing w:val="-3"/>
              </w:rPr>
              <w:t>（</w:t>
            </w:r>
            <w:r>
              <w:rPr>
                <w:rFonts w:ascii="Times New Roman" w:hAnsi="Times New Roman" w:eastAsia="Times New Roman" w:cs="Times New Roman"/>
                <w:spacing w:val="-3"/>
              </w:rPr>
              <w:t>7</w:t>
            </w:r>
            <w:r>
              <w:rPr>
                <w:spacing w:val="-3"/>
              </w:rPr>
              <w:t>）投资：项目总投资</w:t>
            </w:r>
            <w:r>
              <w:rPr>
                <w:spacing w:val="-51"/>
              </w:rPr>
              <w:t xml:space="preserve"> </w:t>
            </w:r>
            <w:r>
              <w:rPr>
                <w:rFonts w:ascii="Times New Roman" w:hAnsi="Times New Roman" w:eastAsia="Times New Roman" w:cs="Times New Roman"/>
                <w:spacing w:val="-3"/>
              </w:rPr>
              <w:t>2000</w:t>
            </w:r>
            <w:r>
              <w:rPr>
                <w:rFonts w:ascii="Times New Roman" w:hAnsi="Times New Roman" w:eastAsia="Times New Roman" w:cs="Times New Roman"/>
                <w:spacing w:val="15"/>
                <w:w w:val="101"/>
              </w:rPr>
              <w:t xml:space="preserve"> </w:t>
            </w:r>
            <w:r>
              <w:rPr>
                <w:spacing w:val="-3"/>
              </w:rPr>
              <w:t>万元，其中环保投资</w:t>
            </w:r>
            <w:r>
              <w:rPr>
                <w:spacing w:val="-55"/>
              </w:rPr>
              <w:t xml:space="preserve"> </w:t>
            </w:r>
            <w:r>
              <w:rPr>
                <w:rFonts w:ascii="Times New Roman" w:hAnsi="Times New Roman" w:eastAsia="Times New Roman" w:cs="Times New Roman"/>
                <w:spacing w:val="-3"/>
              </w:rPr>
              <w:t>20</w:t>
            </w:r>
            <w:r>
              <w:rPr>
                <w:rFonts w:ascii="Times New Roman" w:hAnsi="Times New Roman" w:eastAsia="Times New Roman" w:cs="Times New Roman"/>
                <w:spacing w:val="15"/>
              </w:rPr>
              <w:t xml:space="preserve"> </w:t>
            </w:r>
            <w:r>
              <w:rPr>
                <w:spacing w:val="-3"/>
              </w:rPr>
              <w:t>万元，占投资比例的</w:t>
            </w:r>
          </w:p>
          <w:p>
            <w:pPr>
              <w:pStyle w:val="6"/>
              <w:spacing w:before="235" w:line="180" w:lineRule="auto"/>
              <w:ind w:left="126"/>
            </w:pPr>
            <w:r>
              <w:rPr>
                <w:rFonts w:ascii="Times New Roman" w:hAnsi="Times New Roman" w:eastAsia="Times New Roman" w:cs="Times New Roman"/>
                <w:spacing w:val="-10"/>
              </w:rPr>
              <w:t>1%</w:t>
            </w:r>
            <w:r>
              <w:rPr>
                <w:spacing w:val="-10"/>
              </w:rPr>
              <w:t>。</w:t>
            </w:r>
          </w:p>
          <w:p>
            <w:pPr>
              <w:pStyle w:val="6"/>
              <w:spacing w:before="205" w:line="219" w:lineRule="auto"/>
              <w:ind w:left="599"/>
            </w:pPr>
            <w:r>
              <w:rPr>
                <w:spacing w:val="-2"/>
              </w:rPr>
              <w:t>（</w:t>
            </w:r>
            <w:r>
              <w:rPr>
                <w:rFonts w:ascii="Times New Roman" w:hAnsi="Times New Roman" w:eastAsia="Times New Roman" w:cs="Times New Roman"/>
                <w:spacing w:val="-2"/>
              </w:rPr>
              <w:t>8</w:t>
            </w:r>
            <w:r>
              <w:rPr>
                <w:spacing w:val="-2"/>
              </w:rPr>
              <w:t>）工作制度：年工作</w:t>
            </w:r>
            <w:r>
              <w:rPr>
                <w:spacing w:val="-50"/>
              </w:rPr>
              <w:t xml:space="preserve"> </w:t>
            </w:r>
            <w:r>
              <w:rPr>
                <w:rFonts w:ascii="Times New Roman" w:hAnsi="Times New Roman" w:eastAsia="Times New Roman" w:cs="Times New Roman"/>
                <w:spacing w:val="-2"/>
              </w:rPr>
              <w:t xml:space="preserve">300 </w:t>
            </w:r>
            <w:r>
              <w:rPr>
                <w:spacing w:val="-2"/>
              </w:rPr>
              <w:t>天，每天三班制，每</w:t>
            </w:r>
            <w:r>
              <w:rPr>
                <w:spacing w:val="-3"/>
              </w:rPr>
              <w:t>班</w:t>
            </w:r>
            <w:r>
              <w:rPr>
                <w:spacing w:val="-45"/>
              </w:rPr>
              <w:t xml:space="preserve"> </w:t>
            </w:r>
            <w:r>
              <w:rPr>
                <w:rFonts w:ascii="Times New Roman" w:hAnsi="Times New Roman" w:eastAsia="Times New Roman" w:cs="Times New Roman"/>
                <w:spacing w:val="-3"/>
              </w:rPr>
              <w:t>8</w:t>
            </w:r>
            <w:r>
              <w:rPr>
                <w:rFonts w:ascii="Times New Roman" w:hAnsi="Times New Roman" w:eastAsia="Times New Roman" w:cs="Times New Roman"/>
                <w:spacing w:val="16"/>
              </w:rPr>
              <w:t xml:space="preserve"> </w:t>
            </w:r>
            <w:r>
              <w:rPr>
                <w:spacing w:val="-3"/>
              </w:rPr>
              <w:t>小时。</w:t>
            </w:r>
          </w:p>
          <w:p>
            <w:pPr>
              <w:pStyle w:val="6"/>
              <w:spacing w:before="196" w:line="294" w:lineRule="auto"/>
              <w:ind w:left="125" w:right="102" w:firstLine="473"/>
            </w:pPr>
            <w:r>
              <w:t>（</w:t>
            </w:r>
            <w:r>
              <w:rPr>
                <w:rFonts w:ascii="Times New Roman" w:hAnsi="Times New Roman" w:eastAsia="Times New Roman" w:cs="Times New Roman"/>
              </w:rPr>
              <w:t>9</w:t>
            </w:r>
            <w:r>
              <w:t>）劳动定员：项目现有劳动定员</w:t>
            </w:r>
            <w:r>
              <w:rPr>
                <w:spacing w:val="-29"/>
              </w:rPr>
              <w:t xml:space="preserve"> </w:t>
            </w:r>
            <w:r>
              <w:rPr>
                <w:rFonts w:ascii="Times New Roman" w:hAnsi="Times New Roman" w:eastAsia="Times New Roman" w:cs="Times New Roman"/>
              </w:rPr>
              <w:t xml:space="preserve">110 </w:t>
            </w:r>
            <w:r>
              <w:t>人，新增劳动定员</w:t>
            </w:r>
            <w:r>
              <w:rPr>
                <w:spacing w:val="-30"/>
              </w:rPr>
              <w:t xml:space="preserve"> </w:t>
            </w:r>
            <w:r>
              <w:rPr>
                <w:rFonts w:ascii="Times New Roman" w:hAnsi="Times New Roman" w:eastAsia="Times New Roman" w:cs="Times New Roman"/>
              </w:rPr>
              <w:t xml:space="preserve">17 </w:t>
            </w:r>
            <w:r>
              <w:t>人，均</w:t>
            </w:r>
            <w:r>
              <w:rPr>
                <w:spacing w:val="-1"/>
              </w:rPr>
              <w:t>在厂</w:t>
            </w:r>
            <w:r>
              <w:t xml:space="preserve"> </w:t>
            </w:r>
            <w:r>
              <w:rPr>
                <w:spacing w:val="-6"/>
              </w:rPr>
              <w:t>区内食宿。</w:t>
            </w:r>
          </w:p>
          <w:p>
            <w:pPr>
              <w:pStyle w:val="6"/>
              <w:spacing w:before="195" w:line="220" w:lineRule="auto"/>
              <w:ind w:left="104"/>
              <w:outlineLvl w:val="6"/>
            </w:pPr>
            <w:r>
              <w:rPr>
                <w:rFonts w:ascii="Times New Roman" w:hAnsi="Times New Roman" w:eastAsia="Times New Roman" w:cs="Times New Roman"/>
                <w:b/>
                <w:bCs/>
                <w:spacing w:val="-3"/>
              </w:rPr>
              <w:t>2.2.2</w:t>
            </w:r>
            <w:r>
              <w:rPr>
                <w:rFonts w:ascii="Times New Roman" w:hAnsi="Times New Roman" w:eastAsia="Times New Roman" w:cs="Times New Roman"/>
                <w:b/>
                <w:bCs/>
                <w:spacing w:val="13"/>
              </w:rPr>
              <w:t xml:space="preserve"> </w:t>
            </w:r>
            <w:r>
              <w:rPr>
                <w:b/>
                <w:bCs/>
                <w:spacing w:val="-3"/>
              </w:rPr>
              <w:t>项目组成</w:t>
            </w:r>
          </w:p>
          <w:p>
            <w:pPr>
              <w:pStyle w:val="6"/>
              <w:spacing w:before="193" w:line="219" w:lineRule="auto"/>
              <w:ind w:left="588"/>
            </w:pPr>
            <w:r>
              <w:rPr>
                <w:spacing w:val="-1"/>
              </w:rPr>
              <w:t>拟建项目组成及主要工程内容见表</w:t>
            </w:r>
            <w:r>
              <w:rPr>
                <w:spacing w:val="-55"/>
              </w:rPr>
              <w:t xml:space="preserve"> </w:t>
            </w:r>
            <w:r>
              <w:rPr>
                <w:rFonts w:ascii="Times New Roman" w:hAnsi="Times New Roman" w:eastAsia="Times New Roman" w:cs="Times New Roman"/>
                <w:spacing w:val="-1"/>
              </w:rPr>
              <w:t>2.2-</w:t>
            </w:r>
            <w:r>
              <w:rPr>
                <w:rFonts w:ascii="Times New Roman" w:hAnsi="Times New Roman" w:eastAsia="Times New Roman" w:cs="Times New Roman"/>
                <w:spacing w:val="-2"/>
              </w:rPr>
              <w:t>1</w:t>
            </w:r>
            <w:r>
              <w:rPr>
                <w:rFonts w:ascii="Times New Roman" w:hAnsi="Times New Roman" w:eastAsia="Times New Roman" w:cs="Times New Roman"/>
                <w:spacing w:val="-31"/>
              </w:rPr>
              <w:t xml:space="preserve"> </w:t>
            </w:r>
            <w:r>
              <w:rPr>
                <w:spacing w:val="-2"/>
              </w:rPr>
              <w:t>，项目依托工程见表</w:t>
            </w:r>
            <w:r>
              <w:rPr>
                <w:spacing w:val="-55"/>
              </w:rPr>
              <w:t xml:space="preserve"> </w:t>
            </w:r>
            <w:r>
              <w:rPr>
                <w:rFonts w:ascii="Times New Roman" w:hAnsi="Times New Roman" w:eastAsia="Times New Roman" w:cs="Times New Roman"/>
                <w:spacing w:val="-2"/>
              </w:rPr>
              <w:t>2.2-2</w:t>
            </w:r>
            <w:r>
              <w:rPr>
                <w:spacing w:val="-2"/>
              </w:rPr>
              <w:t>。</w:t>
            </w:r>
          </w:p>
          <w:p>
            <w:pPr>
              <w:pStyle w:val="6"/>
              <w:spacing w:before="212" w:line="219" w:lineRule="auto"/>
              <w:ind w:left="2684"/>
            </w:pPr>
            <w:r>
              <w:rPr>
                <w:b/>
                <w:bCs/>
                <w:spacing w:val="-2"/>
              </w:rPr>
              <w:t>表</w:t>
            </w:r>
            <w:r>
              <w:rPr>
                <w:spacing w:val="-49"/>
              </w:rPr>
              <w:t xml:space="preserve"> </w:t>
            </w:r>
            <w:r>
              <w:rPr>
                <w:rFonts w:ascii="Times New Roman" w:hAnsi="Times New Roman" w:eastAsia="Times New Roman" w:cs="Times New Roman"/>
                <w:b/>
                <w:bCs/>
                <w:spacing w:val="-2"/>
              </w:rPr>
              <w:t xml:space="preserve">2.2-1      </w:t>
            </w:r>
            <w:r>
              <w:rPr>
                <w:b/>
                <w:bCs/>
                <w:spacing w:val="-2"/>
              </w:rPr>
              <w:t>本项目组成一览表</w:t>
            </w:r>
          </w:p>
          <w:p>
            <w:pPr>
              <w:spacing w:line="21" w:lineRule="exact"/>
            </w:pPr>
          </w:p>
          <w:tbl>
            <w:tblPr>
              <w:tblStyle w:val="5"/>
              <w:tblW w:w="823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1545"/>
              <w:gridCol w:w="4957"/>
              <w:gridCol w:w="10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215" w:type="dxa"/>
                  <w:gridSpan w:val="2"/>
                  <w:vAlign w:val="top"/>
                </w:tcPr>
                <w:p>
                  <w:pPr>
                    <w:pStyle w:val="6"/>
                    <w:spacing w:before="35" w:line="218" w:lineRule="auto"/>
                    <w:ind w:left="695"/>
                    <w:rPr>
                      <w:sz w:val="20"/>
                      <w:szCs w:val="20"/>
                    </w:rPr>
                  </w:pPr>
                  <w:r>
                    <w:rPr>
                      <w:spacing w:val="6"/>
                      <w:sz w:val="20"/>
                      <w:szCs w:val="20"/>
                    </w:rPr>
                    <w:t>工程分类</w:t>
                  </w:r>
                </w:p>
              </w:tc>
              <w:tc>
                <w:tcPr>
                  <w:tcW w:w="4957" w:type="dxa"/>
                  <w:vAlign w:val="top"/>
                </w:tcPr>
                <w:p>
                  <w:pPr>
                    <w:pStyle w:val="6"/>
                    <w:spacing w:before="35" w:line="218" w:lineRule="auto"/>
                    <w:ind w:left="1856"/>
                    <w:rPr>
                      <w:sz w:val="20"/>
                      <w:szCs w:val="20"/>
                    </w:rPr>
                  </w:pPr>
                  <w:r>
                    <w:rPr>
                      <w:spacing w:val="7"/>
                      <w:sz w:val="20"/>
                      <w:szCs w:val="20"/>
                    </w:rPr>
                    <w:t>主要建设内容</w:t>
                  </w:r>
                </w:p>
              </w:tc>
              <w:tc>
                <w:tcPr>
                  <w:tcW w:w="1063" w:type="dxa"/>
                  <w:vAlign w:val="top"/>
                </w:tcPr>
                <w:p>
                  <w:pPr>
                    <w:pStyle w:val="6"/>
                    <w:spacing w:before="35" w:line="218" w:lineRule="auto"/>
                    <w:ind w:left="330"/>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70" w:type="dxa"/>
                  <w:vAlign w:val="top"/>
                </w:tcPr>
                <w:p>
                  <w:pPr>
                    <w:pStyle w:val="6"/>
                    <w:spacing w:before="166"/>
                    <w:ind w:left="133" w:right="123"/>
                    <w:rPr>
                      <w:sz w:val="20"/>
                      <w:szCs w:val="20"/>
                    </w:rPr>
                  </w:pPr>
                  <w:r>
                    <w:rPr>
                      <w:spacing w:val="3"/>
                      <w:sz w:val="20"/>
                      <w:szCs w:val="20"/>
                    </w:rPr>
                    <w:t>主体</w:t>
                  </w:r>
                  <w:r>
                    <w:rPr>
                      <w:sz w:val="20"/>
                      <w:szCs w:val="20"/>
                    </w:rPr>
                    <w:t xml:space="preserve"> </w:t>
                  </w:r>
                  <w:r>
                    <w:rPr>
                      <w:spacing w:val="3"/>
                      <w:sz w:val="20"/>
                      <w:szCs w:val="20"/>
                    </w:rPr>
                    <w:t>工程</w:t>
                  </w:r>
                </w:p>
              </w:tc>
              <w:tc>
                <w:tcPr>
                  <w:tcW w:w="1545" w:type="dxa"/>
                  <w:vAlign w:val="top"/>
                </w:tcPr>
                <w:p>
                  <w:pPr>
                    <w:pStyle w:val="6"/>
                    <w:spacing w:before="166"/>
                    <w:ind w:left="677" w:right="159" w:hanging="508"/>
                    <w:rPr>
                      <w:sz w:val="20"/>
                      <w:szCs w:val="20"/>
                    </w:rPr>
                  </w:pPr>
                  <w:r>
                    <w:rPr>
                      <w:spacing w:val="1"/>
                      <w:sz w:val="20"/>
                      <w:szCs w:val="20"/>
                    </w:rPr>
                    <w:t>汽车配件生产</w:t>
                  </w:r>
                  <w:r>
                    <w:rPr>
                      <w:spacing w:val="4"/>
                      <w:sz w:val="20"/>
                      <w:szCs w:val="20"/>
                    </w:rPr>
                    <w:t xml:space="preserve"> </w:t>
                  </w:r>
                  <w:r>
                    <w:rPr>
                      <w:sz w:val="20"/>
                      <w:szCs w:val="20"/>
                    </w:rPr>
                    <w:t>线</w:t>
                  </w:r>
                </w:p>
              </w:tc>
              <w:tc>
                <w:tcPr>
                  <w:tcW w:w="4957" w:type="dxa"/>
                  <w:vAlign w:val="top"/>
                </w:tcPr>
                <w:p>
                  <w:pPr>
                    <w:pStyle w:val="6"/>
                    <w:spacing w:before="30"/>
                    <w:ind w:left="108" w:right="178" w:firstLine="2"/>
                    <w:jc w:val="both"/>
                    <w:rPr>
                      <w:sz w:val="20"/>
                      <w:szCs w:val="20"/>
                    </w:rPr>
                  </w:pPr>
                  <w:r>
                    <w:rPr>
                      <w:spacing w:val="-1"/>
                      <w:sz w:val="20"/>
                      <w:szCs w:val="20"/>
                    </w:rPr>
                    <w:t>在</w:t>
                  </w:r>
                  <w:r>
                    <w:rPr>
                      <w:spacing w:val="-34"/>
                      <w:sz w:val="20"/>
                      <w:szCs w:val="20"/>
                    </w:rPr>
                    <w:t xml:space="preserve"> </w:t>
                  </w:r>
                  <w:r>
                    <w:rPr>
                      <w:rFonts w:ascii="Times New Roman" w:hAnsi="Times New Roman" w:eastAsia="Times New Roman" w:cs="Times New Roman"/>
                      <w:spacing w:val="-1"/>
                      <w:sz w:val="20"/>
                      <w:szCs w:val="20"/>
                    </w:rPr>
                    <w:t>2#</w:t>
                  </w:r>
                  <w:r>
                    <w:rPr>
                      <w:spacing w:val="-1"/>
                      <w:sz w:val="20"/>
                      <w:szCs w:val="20"/>
                    </w:rPr>
                    <w:t>厂房</w:t>
                  </w:r>
                  <w:r>
                    <w:rPr>
                      <w:spacing w:val="-31"/>
                      <w:sz w:val="20"/>
                      <w:szCs w:val="20"/>
                    </w:rPr>
                    <w:t xml:space="preserve"> </w:t>
                  </w:r>
                  <w:r>
                    <w:rPr>
                      <w:rFonts w:ascii="Times New Roman" w:hAnsi="Times New Roman" w:eastAsia="Times New Roman" w:cs="Times New Roman"/>
                      <w:spacing w:val="-1"/>
                      <w:sz w:val="20"/>
                      <w:szCs w:val="20"/>
                    </w:rPr>
                    <w:t xml:space="preserve">1 </w:t>
                  </w:r>
                  <w:r>
                    <w:rPr>
                      <w:spacing w:val="-1"/>
                      <w:sz w:val="20"/>
                      <w:szCs w:val="20"/>
                    </w:rPr>
                    <w:t>楼西侧中部位置布置，主要布置注塑机、</w:t>
                  </w:r>
                  <w:r>
                    <w:rPr>
                      <w:sz w:val="20"/>
                      <w:szCs w:val="20"/>
                    </w:rPr>
                    <w:t xml:space="preserve"> </w:t>
                  </w:r>
                  <w:r>
                    <w:rPr>
                      <w:spacing w:val="2"/>
                      <w:sz w:val="20"/>
                      <w:szCs w:val="20"/>
                    </w:rPr>
                    <w:t>超声波焊机、八工位</w:t>
                  </w:r>
                  <w:r>
                    <w:rPr>
                      <w:rFonts w:hint="eastAsia"/>
                      <w:spacing w:val="2"/>
                      <w:sz w:val="20"/>
                      <w:szCs w:val="20"/>
                      <w:lang w:eastAsia="zh-CN"/>
                    </w:rPr>
                    <w:t>活性炭</w:t>
                  </w:r>
                  <w:r>
                    <w:rPr>
                      <w:spacing w:val="2"/>
                      <w:sz w:val="20"/>
                      <w:szCs w:val="20"/>
                    </w:rPr>
                    <w:t xml:space="preserve">灌装机等设备，形成年产 </w:t>
                  </w:r>
                  <w:r>
                    <w:rPr>
                      <w:rFonts w:ascii="Times New Roman" w:hAnsi="Times New Roman" w:eastAsia="Times New Roman" w:cs="Times New Roman"/>
                      <w:spacing w:val="1"/>
                      <w:sz w:val="20"/>
                      <w:szCs w:val="20"/>
                    </w:rPr>
                    <w:t xml:space="preserve">270 </w:t>
                  </w:r>
                  <w:r>
                    <w:rPr>
                      <w:spacing w:val="1"/>
                      <w:sz w:val="20"/>
                      <w:szCs w:val="20"/>
                    </w:rPr>
                    <w:t>万件汽车配件的生产规模</w:t>
                  </w:r>
                </w:p>
              </w:tc>
              <w:tc>
                <w:tcPr>
                  <w:tcW w:w="1063" w:type="dxa"/>
                  <w:vAlign w:val="top"/>
                </w:tcPr>
                <w:p>
                  <w:pPr>
                    <w:pStyle w:val="6"/>
                    <w:spacing w:before="31" w:line="227" w:lineRule="auto"/>
                    <w:ind w:left="224"/>
                    <w:rPr>
                      <w:sz w:val="20"/>
                      <w:szCs w:val="20"/>
                    </w:rPr>
                  </w:pPr>
                  <w:r>
                    <w:rPr>
                      <w:spacing w:val="6"/>
                      <w:sz w:val="20"/>
                      <w:szCs w:val="20"/>
                    </w:rPr>
                    <w:t>厂房依</w:t>
                  </w:r>
                </w:p>
                <w:p>
                  <w:pPr>
                    <w:pStyle w:val="6"/>
                    <w:spacing w:before="25" w:line="229" w:lineRule="auto"/>
                    <w:ind w:left="116"/>
                    <w:rPr>
                      <w:sz w:val="20"/>
                      <w:szCs w:val="20"/>
                    </w:rPr>
                  </w:pPr>
                  <w:r>
                    <w:rPr>
                      <w:spacing w:val="7"/>
                      <w:sz w:val="20"/>
                      <w:szCs w:val="20"/>
                    </w:rPr>
                    <w:t>托，设备</w:t>
                  </w:r>
                </w:p>
                <w:p>
                  <w:pPr>
                    <w:pStyle w:val="6"/>
                    <w:spacing w:before="23" w:line="219" w:lineRule="auto"/>
                    <w:ind w:left="328"/>
                    <w:rPr>
                      <w:sz w:val="20"/>
                      <w:szCs w:val="20"/>
                    </w:rPr>
                  </w:pPr>
                  <w:r>
                    <w:rPr>
                      <w:spacing w:val="4"/>
                      <w:sz w:val="20"/>
                      <w:szCs w:val="20"/>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70" w:type="dxa"/>
                  <w:vMerge w:val="restart"/>
                  <w:tcBorders>
                    <w:bottom w:val="nil"/>
                  </w:tcBorders>
                  <w:vAlign w:val="top"/>
                </w:tcPr>
                <w:p>
                  <w:pPr>
                    <w:spacing w:line="416" w:lineRule="auto"/>
                    <w:rPr>
                      <w:rFonts w:ascii="Arial"/>
                      <w:sz w:val="21"/>
                    </w:rPr>
                  </w:pPr>
                </w:p>
                <w:p>
                  <w:pPr>
                    <w:pStyle w:val="6"/>
                    <w:spacing w:before="65" w:line="239" w:lineRule="auto"/>
                    <w:ind w:left="133" w:right="123"/>
                    <w:rPr>
                      <w:sz w:val="20"/>
                      <w:szCs w:val="20"/>
                    </w:rPr>
                  </w:pPr>
                  <w:r>
                    <w:rPr>
                      <w:spacing w:val="3"/>
                      <w:sz w:val="20"/>
                      <w:szCs w:val="20"/>
                    </w:rPr>
                    <w:t>辅助</w:t>
                  </w:r>
                  <w:r>
                    <w:rPr>
                      <w:sz w:val="20"/>
                      <w:szCs w:val="20"/>
                    </w:rPr>
                    <w:t xml:space="preserve"> </w:t>
                  </w:r>
                  <w:r>
                    <w:rPr>
                      <w:spacing w:val="3"/>
                      <w:sz w:val="20"/>
                      <w:szCs w:val="20"/>
                    </w:rPr>
                    <w:t>工程</w:t>
                  </w:r>
                </w:p>
              </w:tc>
              <w:tc>
                <w:tcPr>
                  <w:tcW w:w="1545" w:type="dxa"/>
                  <w:vAlign w:val="top"/>
                </w:tcPr>
                <w:p>
                  <w:pPr>
                    <w:pStyle w:val="6"/>
                    <w:spacing w:before="167" w:line="239" w:lineRule="auto"/>
                    <w:ind w:left="565" w:right="37" w:hanging="449"/>
                    <w:rPr>
                      <w:sz w:val="20"/>
                      <w:szCs w:val="20"/>
                    </w:rPr>
                  </w:pPr>
                  <w:r>
                    <w:rPr>
                      <w:spacing w:val="-3"/>
                      <w:sz w:val="20"/>
                      <w:szCs w:val="20"/>
                    </w:rPr>
                    <w:t>办公区、宿舍、</w:t>
                  </w:r>
                  <w:r>
                    <w:rPr>
                      <w:spacing w:val="5"/>
                      <w:sz w:val="20"/>
                      <w:szCs w:val="20"/>
                    </w:rPr>
                    <w:t xml:space="preserve"> </w:t>
                  </w:r>
                  <w:r>
                    <w:rPr>
                      <w:spacing w:val="4"/>
                      <w:sz w:val="20"/>
                      <w:szCs w:val="20"/>
                    </w:rPr>
                    <w:t>食堂</w:t>
                  </w:r>
                </w:p>
              </w:tc>
              <w:tc>
                <w:tcPr>
                  <w:tcW w:w="4957" w:type="dxa"/>
                  <w:vAlign w:val="top"/>
                </w:tcPr>
                <w:p>
                  <w:pPr>
                    <w:pStyle w:val="6"/>
                    <w:spacing w:before="30"/>
                    <w:ind w:left="112" w:right="104" w:firstLine="2"/>
                    <w:jc w:val="both"/>
                    <w:rPr>
                      <w:sz w:val="20"/>
                      <w:szCs w:val="20"/>
                    </w:rPr>
                  </w:pPr>
                  <w:r>
                    <w:rPr>
                      <w:spacing w:val="5"/>
                      <w:sz w:val="20"/>
                      <w:szCs w:val="20"/>
                    </w:rPr>
                    <w:t>建筑面积</w:t>
                  </w:r>
                  <w:r>
                    <w:rPr>
                      <w:spacing w:val="-27"/>
                      <w:sz w:val="20"/>
                      <w:szCs w:val="20"/>
                    </w:rPr>
                    <w:t xml:space="preserve"> </w:t>
                  </w:r>
                  <w:r>
                    <w:rPr>
                      <w:rFonts w:ascii="Times New Roman" w:hAnsi="Times New Roman" w:eastAsia="Times New Roman" w:cs="Times New Roman"/>
                      <w:spacing w:val="5"/>
                      <w:sz w:val="20"/>
                      <w:szCs w:val="20"/>
                    </w:rPr>
                    <w:t>5260.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6"/>
                      <w:position w:val="6"/>
                      <w:sz w:val="13"/>
                      <w:szCs w:val="13"/>
                    </w:rPr>
                    <w:t xml:space="preserve"> </w:t>
                  </w:r>
                  <w:r>
                    <w:rPr>
                      <w:spacing w:val="5"/>
                      <w:sz w:val="20"/>
                      <w:szCs w:val="20"/>
                    </w:rPr>
                    <w:t>，钢筋混凝土框架结构，主楼三</w:t>
                  </w:r>
                  <w:r>
                    <w:rPr>
                      <w:sz w:val="20"/>
                      <w:szCs w:val="20"/>
                    </w:rPr>
                    <w:t xml:space="preserve"> </w:t>
                  </w:r>
                  <w:r>
                    <w:rPr>
                      <w:spacing w:val="8"/>
                      <w:sz w:val="20"/>
                      <w:szCs w:val="20"/>
                    </w:rPr>
                    <w:t>层，为办公室；辅楼</w:t>
                  </w:r>
                  <w:r>
                    <w:rPr>
                      <w:spacing w:val="-37"/>
                      <w:sz w:val="20"/>
                      <w:szCs w:val="20"/>
                    </w:rPr>
                    <w:t xml:space="preserve"> </w:t>
                  </w:r>
                  <w:r>
                    <w:rPr>
                      <w:rFonts w:ascii="Times New Roman" w:hAnsi="Times New Roman" w:eastAsia="Times New Roman" w:cs="Times New Roman"/>
                      <w:spacing w:val="8"/>
                      <w:sz w:val="20"/>
                      <w:szCs w:val="20"/>
                    </w:rPr>
                    <w:t xml:space="preserve">5 </w:t>
                  </w:r>
                  <w:r>
                    <w:rPr>
                      <w:spacing w:val="8"/>
                      <w:sz w:val="20"/>
                      <w:szCs w:val="20"/>
                    </w:rPr>
                    <w:t>层，一楼为食堂，</w:t>
                  </w:r>
                  <w:r>
                    <w:rPr>
                      <w:rFonts w:ascii="Times New Roman" w:hAnsi="Times New Roman" w:eastAsia="Times New Roman" w:cs="Times New Roman"/>
                      <w:spacing w:val="7"/>
                      <w:sz w:val="20"/>
                      <w:szCs w:val="20"/>
                    </w:rPr>
                    <w:t xml:space="preserve">2-5 </w:t>
                  </w:r>
                  <w:r>
                    <w:rPr>
                      <w:spacing w:val="7"/>
                      <w:sz w:val="20"/>
                      <w:szCs w:val="20"/>
                    </w:rPr>
                    <w:t>楼为员</w:t>
                  </w:r>
                  <w:r>
                    <w:rPr>
                      <w:sz w:val="20"/>
                      <w:szCs w:val="20"/>
                    </w:rPr>
                    <w:t xml:space="preserve"> </w:t>
                  </w:r>
                  <w:r>
                    <w:rPr>
                      <w:spacing w:val="8"/>
                      <w:sz w:val="20"/>
                      <w:szCs w:val="20"/>
                    </w:rPr>
                    <w:t>工宿舍。主楼与辅楼由连廊连接。</w:t>
                  </w:r>
                </w:p>
              </w:tc>
              <w:tc>
                <w:tcPr>
                  <w:tcW w:w="1063" w:type="dxa"/>
                  <w:vAlign w:val="top"/>
                </w:tcPr>
                <w:p>
                  <w:pPr>
                    <w:pStyle w:val="6"/>
                    <w:spacing w:before="303" w:line="227" w:lineRule="auto"/>
                    <w:ind w:left="329"/>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70" w:type="dxa"/>
                  <w:vMerge w:val="continue"/>
                  <w:tcBorders>
                    <w:top w:val="nil"/>
                  </w:tcBorders>
                  <w:vAlign w:val="top"/>
                </w:tcPr>
                <w:p>
                  <w:pPr>
                    <w:rPr>
                      <w:rFonts w:ascii="Arial"/>
                      <w:sz w:val="21"/>
                    </w:rPr>
                  </w:pPr>
                </w:p>
              </w:tc>
              <w:tc>
                <w:tcPr>
                  <w:tcW w:w="1545" w:type="dxa"/>
                  <w:vAlign w:val="top"/>
                </w:tcPr>
                <w:p>
                  <w:pPr>
                    <w:pStyle w:val="6"/>
                    <w:spacing w:before="206" w:line="227" w:lineRule="auto"/>
                    <w:ind w:left="356"/>
                    <w:rPr>
                      <w:sz w:val="20"/>
                      <w:szCs w:val="20"/>
                    </w:rPr>
                  </w:pPr>
                  <w:r>
                    <w:rPr>
                      <w:spacing w:val="7"/>
                      <w:sz w:val="20"/>
                      <w:szCs w:val="20"/>
                    </w:rPr>
                    <w:t>冻水系统</w:t>
                  </w:r>
                </w:p>
              </w:tc>
              <w:tc>
                <w:tcPr>
                  <w:tcW w:w="4957" w:type="dxa"/>
                  <w:vAlign w:val="top"/>
                </w:tcPr>
                <w:p>
                  <w:pPr>
                    <w:pStyle w:val="6"/>
                    <w:spacing w:before="206" w:line="227" w:lineRule="auto"/>
                    <w:ind w:left="113"/>
                    <w:rPr>
                      <w:sz w:val="20"/>
                      <w:szCs w:val="20"/>
                    </w:rPr>
                  </w:pPr>
                  <w:r>
                    <w:rPr>
                      <w:spacing w:val="7"/>
                      <w:sz w:val="20"/>
                      <w:szCs w:val="20"/>
                    </w:rPr>
                    <w:t>新设置</w:t>
                  </w:r>
                  <w:r>
                    <w:rPr>
                      <w:spacing w:val="-34"/>
                      <w:sz w:val="20"/>
                      <w:szCs w:val="20"/>
                    </w:rPr>
                    <w:t xml:space="preserve"> </w:t>
                  </w:r>
                  <w:r>
                    <w:rPr>
                      <w:rFonts w:ascii="Times New Roman" w:hAnsi="Times New Roman" w:eastAsia="Times New Roman" w:cs="Times New Roman"/>
                      <w:spacing w:val="7"/>
                      <w:sz w:val="20"/>
                      <w:szCs w:val="20"/>
                    </w:rPr>
                    <w:t>3</w:t>
                  </w:r>
                  <w:r>
                    <w:rPr>
                      <w:rFonts w:ascii="Times New Roman" w:hAnsi="Times New Roman" w:eastAsia="Times New Roman" w:cs="Times New Roman"/>
                      <w:spacing w:val="28"/>
                      <w:w w:val="101"/>
                      <w:sz w:val="20"/>
                      <w:szCs w:val="20"/>
                    </w:rPr>
                    <w:t xml:space="preserve"> </w:t>
                  </w:r>
                  <w:r>
                    <w:rPr>
                      <w:spacing w:val="7"/>
                      <w:sz w:val="20"/>
                      <w:szCs w:val="20"/>
                    </w:rPr>
                    <w:t>台循环冷水机，用于注塑模具间接冷却。</w:t>
                  </w:r>
                </w:p>
              </w:tc>
              <w:tc>
                <w:tcPr>
                  <w:tcW w:w="1063" w:type="dxa"/>
                  <w:vAlign w:val="top"/>
                </w:tcPr>
                <w:p>
                  <w:pPr>
                    <w:pStyle w:val="6"/>
                    <w:spacing w:before="206" w:line="228" w:lineRule="auto"/>
                    <w:ind w:left="328"/>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70" w:type="dxa"/>
                  <w:vMerge w:val="restart"/>
                  <w:tcBorders>
                    <w:bottom w:val="nil"/>
                  </w:tcBorders>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5"/>
                    <w:ind w:left="133" w:right="123" w:hanging="3"/>
                    <w:rPr>
                      <w:sz w:val="20"/>
                      <w:szCs w:val="20"/>
                    </w:rPr>
                  </w:pPr>
                  <w:r>
                    <w:rPr>
                      <w:spacing w:val="5"/>
                      <w:sz w:val="20"/>
                      <w:szCs w:val="20"/>
                    </w:rPr>
                    <w:t>储运</w:t>
                  </w:r>
                  <w:r>
                    <w:rPr>
                      <w:sz w:val="20"/>
                      <w:szCs w:val="20"/>
                    </w:rPr>
                    <w:t xml:space="preserve"> </w:t>
                  </w:r>
                  <w:r>
                    <w:rPr>
                      <w:spacing w:val="3"/>
                      <w:sz w:val="20"/>
                      <w:szCs w:val="20"/>
                    </w:rPr>
                    <w:t>工程</w:t>
                  </w:r>
                </w:p>
              </w:tc>
              <w:tc>
                <w:tcPr>
                  <w:tcW w:w="1545" w:type="dxa"/>
                  <w:vAlign w:val="top"/>
                </w:tcPr>
                <w:p>
                  <w:pPr>
                    <w:pStyle w:val="6"/>
                    <w:spacing w:before="207" w:line="227" w:lineRule="auto"/>
                    <w:ind w:left="251"/>
                    <w:rPr>
                      <w:sz w:val="20"/>
                      <w:szCs w:val="20"/>
                    </w:rPr>
                  </w:pPr>
                  <w:r>
                    <w:rPr>
                      <w:spacing w:val="8"/>
                      <w:sz w:val="20"/>
                      <w:szCs w:val="20"/>
                    </w:rPr>
                    <w:t>集中供料区</w:t>
                  </w:r>
                </w:p>
              </w:tc>
              <w:tc>
                <w:tcPr>
                  <w:tcW w:w="4957" w:type="dxa"/>
                  <w:vAlign w:val="top"/>
                </w:tcPr>
                <w:p>
                  <w:pPr>
                    <w:pStyle w:val="6"/>
                    <w:spacing w:before="71" w:line="238" w:lineRule="auto"/>
                    <w:ind w:left="114" w:right="227"/>
                    <w:rPr>
                      <w:sz w:val="20"/>
                      <w:szCs w:val="20"/>
                    </w:rPr>
                  </w:pPr>
                  <w:r>
                    <w:rPr>
                      <w:spacing w:val="6"/>
                      <w:sz w:val="20"/>
                      <w:szCs w:val="20"/>
                    </w:rPr>
                    <w:t>现有项目在</w:t>
                  </w:r>
                  <w:r>
                    <w:rPr>
                      <w:spacing w:val="-30"/>
                      <w:sz w:val="20"/>
                      <w:szCs w:val="20"/>
                    </w:rPr>
                    <w:t xml:space="preserve"> </w:t>
                  </w:r>
                  <w:r>
                    <w:rPr>
                      <w:rFonts w:ascii="Times New Roman" w:hAnsi="Times New Roman" w:eastAsia="Times New Roman" w:cs="Times New Roman"/>
                      <w:spacing w:val="6"/>
                      <w:sz w:val="20"/>
                      <w:szCs w:val="20"/>
                    </w:rPr>
                    <w:t>2#</w:t>
                  </w:r>
                  <w:r>
                    <w:rPr>
                      <w:spacing w:val="6"/>
                      <w:sz w:val="20"/>
                      <w:szCs w:val="20"/>
                    </w:rPr>
                    <w:t>厂房北侧布置注塑原料集中供料区，</w:t>
                  </w:r>
                  <w:r>
                    <w:rPr>
                      <w:sz w:val="20"/>
                      <w:szCs w:val="20"/>
                    </w:rPr>
                    <w:t xml:space="preserve"> </w:t>
                  </w:r>
                  <w:r>
                    <w:rPr>
                      <w:spacing w:val="9"/>
                      <w:sz w:val="20"/>
                      <w:szCs w:val="20"/>
                    </w:rPr>
                    <w:t>用于堆放生产所需原材料，本项目依托现有项目。</w:t>
                  </w:r>
                </w:p>
              </w:tc>
              <w:tc>
                <w:tcPr>
                  <w:tcW w:w="1063" w:type="dxa"/>
                  <w:vAlign w:val="top"/>
                </w:tcPr>
                <w:p>
                  <w:pPr>
                    <w:pStyle w:val="6"/>
                    <w:spacing w:before="207" w:line="227" w:lineRule="auto"/>
                    <w:ind w:left="329"/>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70" w:type="dxa"/>
                  <w:vMerge w:val="continue"/>
                  <w:tcBorders>
                    <w:top w:val="nil"/>
                    <w:bottom w:val="nil"/>
                  </w:tcBorders>
                  <w:vAlign w:val="top"/>
                </w:tcPr>
                <w:p>
                  <w:pPr>
                    <w:rPr>
                      <w:rFonts w:ascii="Arial"/>
                      <w:sz w:val="21"/>
                    </w:rPr>
                  </w:pPr>
                </w:p>
              </w:tc>
              <w:tc>
                <w:tcPr>
                  <w:tcW w:w="1545" w:type="dxa"/>
                  <w:vAlign w:val="top"/>
                </w:tcPr>
                <w:p>
                  <w:pPr>
                    <w:pStyle w:val="6"/>
                    <w:spacing w:before="206" w:line="227" w:lineRule="auto"/>
                    <w:ind w:left="254"/>
                    <w:rPr>
                      <w:sz w:val="20"/>
                      <w:szCs w:val="20"/>
                    </w:rPr>
                  </w:pPr>
                  <w:r>
                    <w:rPr>
                      <w:rFonts w:hint="eastAsia"/>
                      <w:spacing w:val="7"/>
                      <w:sz w:val="20"/>
                      <w:szCs w:val="20"/>
                      <w:lang w:eastAsia="zh-CN"/>
                    </w:rPr>
                    <w:t>活性炭</w:t>
                  </w:r>
                  <w:r>
                    <w:rPr>
                      <w:spacing w:val="7"/>
                      <w:sz w:val="20"/>
                      <w:szCs w:val="20"/>
                    </w:rPr>
                    <w:t>库房</w:t>
                  </w:r>
                </w:p>
              </w:tc>
              <w:tc>
                <w:tcPr>
                  <w:tcW w:w="4957" w:type="dxa"/>
                  <w:vAlign w:val="top"/>
                </w:tcPr>
                <w:p>
                  <w:pPr>
                    <w:pStyle w:val="6"/>
                    <w:spacing w:before="206" w:line="227" w:lineRule="auto"/>
                    <w:ind w:left="112"/>
                    <w:rPr>
                      <w:sz w:val="20"/>
                      <w:szCs w:val="20"/>
                    </w:rPr>
                  </w:pPr>
                  <w:r>
                    <w:rPr>
                      <w:spacing w:val="6"/>
                      <w:sz w:val="20"/>
                      <w:szCs w:val="20"/>
                    </w:rPr>
                    <w:t>位于</w:t>
                  </w:r>
                  <w:r>
                    <w:rPr>
                      <w:spacing w:val="-32"/>
                      <w:sz w:val="20"/>
                      <w:szCs w:val="20"/>
                    </w:rPr>
                    <w:t xml:space="preserve"> </w:t>
                  </w:r>
                  <w:r>
                    <w:rPr>
                      <w:rFonts w:ascii="Times New Roman" w:hAnsi="Times New Roman" w:eastAsia="Times New Roman" w:cs="Times New Roman"/>
                      <w:spacing w:val="6"/>
                      <w:sz w:val="20"/>
                      <w:szCs w:val="20"/>
                    </w:rPr>
                    <w:t>2#</w:t>
                  </w:r>
                  <w:r>
                    <w:rPr>
                      <w:spacing w:val="6"/>
                      <w:sz w:val="20"/>
                      <w:szCs w:val="20"/>
                    </w:rPr>
                    <w:t>厂房</w:t>
                  </w:r>
                  <w:r>
                    <w:rPr>
                      <w:spacing w:val="-52"/>
                      <w:sz w:val="20"/>
                      <w:szCs w:val="20"/>
                    </w:rPr>
                    <w:t xml:space="preserve"> </w:t>
                  </w:r>
                  <w:r>
                    <w:rPr>
                      <w:rFonts w:ascii="Times New Roman" w:hAnsi="Times New Roman" w:eastAsia="Times New Roman" w:cs="Times New Roman"/>
                      <w:spacing w:val="6"/>
                      <w:sz w:val="20"/>
                      <w:szCs w:val="20"/>
                    </w:rPr>
                    <w:t xml:space="preserve">2 </w:t>
                  </w:r>
                  <w:r>
                    <w:rPr>
                      <w:spacing w:val="6"/>
                      <w:sz w:val="20"/>
                      <w:szCs w:val="20"/>
                    </w:rPr>
                    <w:t>楼东北侧，吨袋形式储存。</w:t>
                  </w:r>
                </w:p>
              </w:tc>
              <w:tc>
                <w:tcPr>
                  <w:tcW w:w="1063" w:type="dxa"/>
                  <w:vAlign w:val="top"/>
                </w:tcPr>
                <w:p>
                  <w:pPr>
                    <w:pStyle w:val="6"/>
                    <w:spacing w:before="206" w:line="228" w:lineRule="auto"/>
                    <w:ind w:left="328"/>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70" w:type="dxa"/>
                  <w:vMerge w:val="continue"/>
                  <w:tcBorders>
                    <w:top w:val="nil"/>
                    <w:bottom w:val="nil"/>
                  </w:tcBorders>
                  <w:vAlign w:val="top"/>
                </w:tcPr>
                <w:p>
                  <w:pPr>
                    <w:rPr>
                      <w:rFonts w:ascii="Arial"/>
                      <w:sz w:val="21"/>
                    </w:rPr>
                  </w:pPr>
                </w:p>
              </w:tc>
              <w:tc>
                <w:tcPr>
                  <w:tcW w:w="1545" w:type="dxa"/>
                  <w:vAlign w:val="top"/>
                </w:tcPr>
                <w:p>
                  <w:pPr>
                    <w:pStyle w:val="6"/>
                    <w:spacing w:before="207" w:line="227" w:lineRule="auto"/>
                    <w:ind w:left="145"/>
                    <w:rPr>
                      <w:sz w:val="20"/>
                      <w:szCs w:val="20"/>
                    </w:rPr>
                  </w:pPr>
                  <w:r>
                    <w:rPr>
                      <w:spacing w:val="8"/>
                      <w:sz w:val="20"/>
                      <w:szCs w:val="20"/>
                    </w:rPr>
                    <w:t>碳罐半成品区</w:t>
                  </w:r>
                </w:p>
              </w:tc>
              <w:tc>
                <w:tcPr>
                  <w:tcW w:w="4957" w:type="dxa"/>
                  <w:vAlign w:val="top"/>
                </w:tcPr>
                <w:p>
                  <w:pPr>
                    <w:pStyle w:val="6"/>
                    <w:spacing w:before="69"/>
                    <w:ind w:left="113" w:right="50" w:hanging="2"/>
                    <w:rPr>
                      <w:sz w:val="20"/>
                      <w:szCs w:val="20"/>
                    </w:rPr>
                  </w:pPr>
                  <w:r>
                    <w:rPr>
                      <w:spacing w:val="1"/>
                      <w:sz w:val="20"/>
                      <w:szCs w:val="20"/>
                    </w:rPr>
                    <w:t>在</w:t>
                  </w:r>
                  <w:r>
                    <w:rPr>
                      <w:spacing w:val="-57"/>
                      <w:sz w:val="20"/>
                      <w:szCs w:val="20"/>
                    </w:rPr>
                    <w:t xml:space="preserve"> </w:t>
                  </w:r>
                  <w:r>
                    <w:rPr>
                      <w:rFonts w:ascii="Times New Roman" w:hAnsi="Times New Roman" w:eastAsia="Times New Roman" w:cs="Times New Roman"/>
                      <w:spacing w:val="1"/>
                      <w:sz w:val="20"/>
                      <w:szCs w:val="20"/>
                    </w:rPr>
                    <w:t>2#</w:t>
                  </w:r>
                  <w:r>
                    <w:rPr>
                      <w:spacing w:val="1"/>
                      <w:sz w:val="20"/>
                      <w:szCs w:val="20"/>
                    </w:rPr>
                    <w:t>厂房</w:t>
                  </w:r>
                  <w:r>
                    <w:rPr>
                      <w:spacing w:val="-47"/>
                      <w:sz w:val="20"/>
                      <w:szCs w:val="20"/>
                    </w:rPr>
                    <w:t xml:space="preserve"> </w:t>
                  </w:r>
                  <w:r>
                    <w:rPr>
                      <w:rFonts w:ascii="Times New Roman" w:hAnsi="Times New Roman" w:eastAsia="Times New Roman" w:cs="Times New Roman"/>
                      <w:spacing w:val="1"/>
                      <w:sz w:val="20"/>
                      <w:szCs w:val="20"/>
                    </w:rPr>
                    <w:t xml:space="preserve">1 </w:t>
                  </w:r>
                  <w:r>
                    <w:rPr>
                      <w:spacing w:val="1"/>
                      <w:sz w:val="20"/>
                      <w:szCs w:val="20"/>
                    </w:rPr>
                    <w:t>楼东侧中部布置半成品区，面积约</w:t>
                  </w:r>
                  <w:r>
                    <w:rPr>
                      <w:rFonts w:ascii="Times New Roman" w:hAnsi="Times New Roman" w:eastAsia="Times New Roman" w:cs="Times New Roman"/>
                      <w:sz w:val="20"/>
                      <w:szCs w:val="20"/>
                    </w:rPr>
                    <w:t>200m</w:t>
                  </w:r>
                  <w:r>
                    <w:rPr>
                      <w:rFonts w:ascii="Times New Roman" w:hAnsi="Times New Roman" w:eastAsia="Times New Roman" w:cs="Times New Roman"/>
                      <w:position w:val="6"/>
                      <w:sz w:val="13"/>
                      <w:szCs w:val="13"/>
                    </w:rPr>
                    <w:t>2</w:t>
                  </w:r>
                  <w:r>
                    <w:rPr>
                      <w:sz w:val="20"/>
                      <w:szCs w:val="20"/>
                    </w:rPr>
                    <w:t xml:space="preserve">， </w:t>
                  </w:r>
                  <w:r>
                    <w:rPr>
                      <w:spacing w:val="8"/>
                      <w:sz w:val="20"/>
                      <w:szCs w:val="20"/>
                    </w:rPr>
                    <w:t>用于堆放注塑炭罐半成品。</w:t>
                  </w:r>
                </w:p>
              </w:tc>
              <w:tc>
                <w:tcPr>
                  <w:tcW w:w="1063" w:type="dxa"/>
                  <w:vAlign w:val="top"/>
                </w:tcPr>
                <w:p>
                  <w:pPr>
                    <w:pStyle w:val="6"/>
                    <w:spacing w:before="276" w:line="228" w:lineRule="auto"/>
                    <w:ind w:left="328"/>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670" w:type="dxa"/>
                  <w:vMerge w:val="continue"/>
                  <w:tcBorders>
                    <w:top w:val="nil"/>
                    <w:bottom w:val="nil"/>
                  </w:tcBorders>
                  <w:vAlign w:val="top"/>
                </w:tcPr>
                <w:p>
                  <w:pPr>
                    <w:rPr>
                      <w:rFonts w:ascii="Arial"/>
                      <w:sz w:val="21"/>
                    </w:rPr>
                  </w:pPr>
                </w:p>
              </w:tc>
              <w:tc>
                <w:tcPr>
                  <w:tcW w:w="1545" w:type="dxa"/>
                  <w:tcBorders>
                    <w:bottom w:val="nil"/>
                  </w:tcBorders>
                  <w:vAlign w:val="top"/>
                </w:tcPr>
                <w:p>
                  <w:pPr>
                    <w:pStyle w:val="6"/>
                    <w:spacing w:before="207" w:line="229" w:lineRule="auto"/>
                    <w:ind w:left="253"/>
                    <w:rPr>
                      <w:sz w:val="20"/>
                      <w:szCs w:val="20"/>
                    </w:rPr>
                  </w:pPr>
                  <w:r>
                    <w:rPr>
                      <w:spacing w:val="7"/>
                      <w:sz w:val="20"/>
                      <w:szCs w:val="20"/>
                    </w:rPr>
                    <w:t>成品堆放区</w:t>
                  </w:r>
                </w:p>
              </w:tc>
              <w:tc>
                <w:tcPr>
                  <w:tcW w:w="4957" w:type="dxa"/>
                  <w:tcBorders>
                    <w:bottom w:val="nil"/>
                  </w:tcBorders>
                  <w:vAlign w:val="top"/>
                </w:tcPr>
                <w:p>
                  <w:pPr>
                    <w:pStyle w:val="6"/>
                    <w:spacing w:before="70" w:line="241" w:lineRule="auto"/>
                    <w:ind w:left="112" w:right="104" w:hanging="1"/>
                    <w:rPr>
                      <w:sz w:val="20"/>
                      <w:szCs w:val="20"/>
                    </w:rPr>
                  </w:pPr>
                  <w:r>
                    <w:rPr>
                      <w:spacing w:val="3"/>
                      <w:sz w:val="20"/>
                      <w:szCs w:val="20"/>
                    </w:rPr>
                    <w:t>在</w:t>
                  </w:r>
                  <w:r>
                    <w:rPr>
                      <w:spacing w:val="-26"/>
                      <w:sz w:val="20"/>
                      <w:szCs w:val="20"/>
                    </w:rPr>
                    <w:t xml:space="preserve"> </w:t>
                  </w:r>
                  <w:r>
                    <w:rPr>
                      <w:rFonts w:ascii="Times New Roman" w:hAnsi="Times New Roman" w:eastAsia="Times New Roman" w:cs="Times New Roman"/>
                      <w:spacing w:val="3"/>
                      <w:sz w:val="20"/>
                      <w:szCs w:val="20"/>
                    </w:rPr>
                    <w:t>2#</w:t>
                  </w:r>
                  <w:r>
                    <w:rPr>
                      <w:spacing w:val="3"/>
                      <w:sz w:val="20"/>
                      <w:szCs w:val="20"/>
                    </w:rPr>
                    <w:t>厂房西侧中部布置成品区，面积约</w:t>
                  </w:r>
                  <w:r>
                    <w:rPr>
                      <w:spacing w:val="-39"/>
                      <w:sz w:val="20"/>
                      <w:szCs w:val="20"/>
                    </w:rPr>
                    <w:t xml:space="preserve"> </w:t>
                  </w:r>
                  <w:r>
                    <w:rPr>
                      <w:rFonts w:ascii="Times New Roman" w:hAnsi="Times New Roman" w:eastAsia="Times New Roman" w:cs="Times New Roman"/>
                      <w:spacing w:val="3"/>
                      <w:sz w:val="20"/>
                      <w:szCs w:val="20"/>
                    </w:rPr>
                    <w:t>300m</w:t>
                  </w:r>
                  <w:r>
                    <w:rPr>
                      <w:rFonts w:ascii="Times New Roman" w:hAnsi="Times New Roman" w:eastAsia="Times New Roman" w:cs="Times New Roman"/>
                      <w:spacing w:val="3"/>
                      <w:position w:val="6"/>
                      <w:sz w:val="13"/>
                      <w:szCs w:val="13"/>
                    </w:rPr>
                    <w:t>2</w:t>
                  </w:r>
                  <w:r>
                    <w:rPr>
                      <w:spacing w:val="3"/>
                      <w:sz w:val="20"/>
                      <w:szCs w:val="20"/>
                    </w:rPr>
                    <w:t>，用于</w:t>
                  </w:r>
                  <w:r>
                    <w:rPr>
                      <w:sz w:val="20"/>
                      <w:szCs w:val="20"/>
                    </w:rPr>
                    <w:t xml:space="preserve"> </w:t>
                  </w:r>
                  <w:r>
                    <w:rPr>
                      <w:spacing w:val="5"/>
                      <w:sz w:val="20"/>
                      <w:szCs w:val="20"/>
                    </w:rPr>
                    <w:t>堆放成品。</w:t>
                  </w:r>
                </w:p>
              </w:tc>
              <w:tc>
                <w:tcPr>
                  <w:tcW w:w="1063" w:type="dxa"/>
                  <w:tcBorders>
                    <w:bottom w:val="nil"/>
                  </w:tcBorders>
                  <w:vAlign w:val="top"/>
                </w:tcPr>
                <w:p>
                  <w:pPr>
                    <w:pStyle w:val="6"/>
                    <w:spacing w:before="276" w:line="227" w:lineRule="auto"/>
                    <w:ind w:left="329"/>
                    <w:rPr>
                      <w:sz w:val="20"/>
                      <w:szCs w:val="20"/>
                    </w:rPr>
                  </w:pPr>
                  <w:r>
                    <w:rPr>
                      <w:spacing w:val="3"/>
                      <w:sz w:val="20"/>
                      <w:szCs w:val="20"/>
                    </w:rPr>
                    <w:t>依托</w:t>
                  </w:r>
                </w:p>
              </w:tc>
            </w:tr>
          </w:tbl>
          <w:p>
            <w:pPr>
              <w:spacing w:line="14" w:lineRule="auto"/>
              <w:rPr>
                <w:rFonts w:ascii="Arial"/>
                <w:sz w:val="2"/>
              </w:rPr>
            </w:pPr>
          </w:p>
        </w:tc>
      </w:tr>
    </w:tbl>
    <w:p>
      <w:pPr>
        <w:pStyle w:val="2"/>
        <w:rPr>
          <w:sz w:val="21"/>
        </w:rPr>
      </w:pPr>
    </w:p>
    <w:p>
      <w:pPr>
        <w:rPr>
          <w:sz w:val="21"/>
          <w:szCs w:val="21"/>
        </w:rPr>
        <w:sectPr>
          <w:footerReference r:id="rId33" w:type="default"/>
          <w:pgSz w:w="11907" w:h="16840"/>
          <w:pgMar w:top="400" w:right="1356" w:bottom="1097" w:left="1356" w:header="0" w:footer="882" w:gutter="0"/>
          <w:cols w:space="720" w:num="1"/>
        </w:sectPr>
      </w:pPr>
    </w:p>
    <w:p>
      <w:pPr>
        <w:spacing w:before="19"/>
      </w:pPr>
    </w:p>
    <w:p>
      <w:pPr>
        <w:spacing w:before="19"/>
      </w:pPr>
    </w:p>
    <w:p>
      <w:pPr>
        <w:spacing w:before="18"/>
      </w:pPr>
    </w:p>
    <w:p>
      <w:pPr>
        <w:spacing w:before="18"/>
      </w:pPr>
    </w:p>
    <w:tbl>
      <w:tblPr>
        <w:tblStyle w:val="5"/>
        <w:tblW w:w="9179"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179"/>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853" w:hRule="atLeast"/>
        </w:trPr>
        <w:tc>
          <w:tcPr>
            <w:tcW w:w="9179" w:type="dxa"/>
            <w:vAlign w:val="top"/>
          </w:tcPr>
          <w:p>
            <w:pPr>
              <w:spacing w:line="96" w:lineRule="auto"/>
              <w:rPr>
                <w:rFonts w:ascii="Arial"/>
                <w:sz w:val="2"/>
              </w:rPr>
            </w:pPr>
            <w:r>
              <w:drawing>
                <wp:anchor distT="0" distB="0" distL="0" distR="0" simplePos="0" relativeHeight="251698176" behindDoc="0" locked="0" layoutInCell="1" allowOverlap="1">
                  <wp:simplePos x="0" y="0"/>
                  <wp:positionH relativeFrom="rightMargin">
                    <wp:posOffset>-5292725</wp:posOffset>
                  </wp:positionH>
                  <wp:positionV relativeFrom="topMargin">
                    <wp:posOffset>4100195</wp:posOffset>
                  </wp:positionV>
                  <wp:extent cx="6350" cy="469138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0"/>
                          <a:stretch>
                            <a:fillRect/>
                          </a:stretch>
                        </pic:blipFill>
                        <pic:spPr>
                          <a:xfrm>
                            <a:off x="0" y="0"/>
                            <a:ext cx="6350" cy="4691253"/>
                          </a:xfrm>
                          <a:prstGeom prst="rect">
                            <a:avLst/>
                          </a:prstGeom>
                        </pic:spPr>
                      </pic:pic>
                    </a:graphicData>
                  </a:graphic>
                </wp:anchor>
              </w:drawing>
            </w:r>
            <w:r>
              <w:pict>
                <v:shape id="_x0000_s1060" o:spid="_x0000_s1060" style="position:absolute;left:0pt;margin-left:41.45pt;margin-top:1pt;height:299.4pt;width:0.5pt;mso-position-horizontal-relative:page;mso-position-vertical-relative:page;z-index:251699200;mso-width-relative:page;mso-height-relative:page;" filled="f" stroked="t" coordsize="10,5987" path="m4,0l4,5987e">
                  <v:fill on="f" focussize="0,0"/>
                  <v:stroke weight="0.48pt" color="#000000" miterlimit="2" joinstyle="bevel"/>
                  <v:imagedata o:title=""/>
                  <o:lock v:ext="edit"/>
                </v:shape>
              </w:pict>
            </w:r>
          </w:p>
          <w:tbl>
            <w:tblPr>
              <w:tblStyle w:val="5"/>
              <w:tblW w:w="8348" w:type="dxa"/>
              <w:tblInd w:w="7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0"/>
              <w:gridCol w:w="123"/>
              <w:gridCol w:w="565"/>
              <w:gridCol w:w="980"/>
              <w:gridCol w:w="1559"/>
              <w:gridCol w:w="3398"/>
              <w:gridCol w:w="10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783" w:type="dxa"/>
                  <w:gridSpan w:val="2"/>
                  <w:tcBorders>
                    <w:top w:val="nil"/>
                  </w:tcBorders>
                  <w:vAlign w:val="top"/>
                </w:tcPr>
                <w:p>
                  <w:pPr>
                    <w:rPr>
                      <w:rFonts w:ascii="Arial"/>
                      <w:sz w:val="21"/>
                    </w:rPr>
                  </w:pPr>
                </w:p>
              </w:tc>
              <w:tc>
                <w:tcPr>
                  <w:tcW w:w="1545" w:type="dxa"/>
                  <w:gridSpan w:val="2"/>
                  <w:tcBorders>
                    <w:top w:val="nil"/>
                  </w:tcBorders>
                  <w:vAlign w:val="top"/>
                </w:tcPr>
                <w:p>
                  <w:pPr>
                    <w:spacing w:line="247" w:lineRule="auto"/>
                    <w:rPr>
                      <w:rFonts w:ascii="Arial"/>
                      <w:sz w:val="21"/>
                    </w:rPr>
                  </w:pPr>
                </w:p>
                <w:p>
                  <w:pPr>
                    <w:pStyle w:val="6"/>
                    <w:spacing w:before="65" w:line="225" w:lineRule="auto"/>
                    <w:ind w:left="212"/>
                    <w:rPr>
                      <w:sz w:val="20"/>
                      <w:szCs w:val="20"/>
                    </w:rPr>
                  </w:pPr>
                  <w:r>
                    <w:rPr>
                      <w:spacing w:val="20"/>
                      <w:sz w:val="20"/>
                      <w:szCs w:val="20"/>
                    </w:rPr>
                    <w:t>模具放置区</w:t>
                  </w:r>
                </w:p>
              </w:tc>
              <w:tc>
                <w:tcPr>
                  <w:tcW w:w="4957" w:type="dxa"/>
                  <w:gridSpan w:val="2"/>
                  <w:tcBorders>
                    <w:top w:val="nil"/>
                  </w:tcBorders>
                  <w:vAlign w:val="top"/>
                </w:tcPr>
                <w:p>
                  <w:pPr>
                    <w:pStyle w:val="6"/>
                    <w:spacing w:before="41"/>
                    <w:ind w:left="231" w:right="224" w:hanging="1"/>
                    <w:jc w:val="both"/>
                    <w:rPr>
                      <w:sz w:val="20"/>
                      <w:szCs w:val="20"/>
                    </w:rPr>
                  </w:pPr>
                  <w:r>
                    <w:rPr>
                      <w:spacing w:val="9"/>
                      <w:sz w:val="20"/>
                      <w:szCs w:val="20"/>
                    </w:rPr>
                    <w:t>建筑面积约</w:t>
                  </w:r>
                  <w:r>
                    <w:rPr>
                      <w:spacing w:val="-25"/>
                      <w:sz w:val="20"/>
                      <w:szCs w:val="20"/>
                    </w:rPr>
                    <w:t xml:space="preserve"> </w:t>
                  </w:r>
                  <w:r>
                    <w:rPr>
                      <w:rFonts w:ascii="Times New Roman" w:hAnsi="Times New Roman" w:eastAsia="Times New Roman" w:cs="Times New Roman"/>
                      <w:spacing w:val="9"/>
                      <w:sz w:val="20"/>
                      <w:szCs w:val="20"/>
                    </w:rPr>
                    <w:t>200m</w:t>
                  </w:r>
                  <w:r>
                    <w:rPr>
                      <w:rFonts w:ascii="Times New Roman" w:hAnsi="Times New Roman" w:eastAsia="Times New Roman" w:cs="Times New Roman"/>
                      <w:spacing w:val="9"/>
                      <w:position w:val="6"/>
                      <w:sz w:val="13"/>
                      <w:szCs w:val="13"/>
                    </w:rPr>
                    <w:t xml:space="preserve">2 </w:t>
                  </w:r>
                  <w:r>
                    <w:rPr>
                      <w:spacing w:val="9"/>
                      <w:sz w:val="20"/>
                      <w:szCs w:val="20"/>
                    </w:rPr>
                    <w:t>，设置在</w:t>
                  </w:r>
                  <w:r>
                    <w:rPr>
                      <w:spacing w:val="-60"/>
                      <w:sz w:val="20"/>
                      <w:szCs w:val="20"/>
                    </w:rPr>
                    <w:t xml:space="preserve"> </w:t>
                  </w:r>
                  <w:r>
                    <w:rPr>
                      <w:rFonts w:ascii="Times New Roman" w:hAnsi="Times New Roman" w:eastAsia="Times New Roman" w:cs="Times New Roman"/>
                      <w:spacing w:val="9"/>
                      <w:sz w:val="20"/>
                      <w:szCs w:val="20"/>
                    </w:rPr>
                    <w:t>2#</w:t>
                  </w:r>
                  <w:r>
                    <w:rPr>
                      <w:spacing w:val="9"/>
                      <w:sz w:val="20"/>
                      <w:szCs w:val="20"/>
                    </w:rPr>
                    <w:t xml:space="preserve">生产厂房 </w:t>
                  </w:r>
                  <w:r>
                    <w:rPr>
                      <w:rFonts w:ascii="Times New Roman" w:hAnsi="Times New Roman" w:eastAsia="Times New Roman" w:cs="Times New Roman"/>
                      <w:spacing w:val="9"/>
                      <w:sz w:val="20"/>
                      <w:szCs w:val="20"/>
                    </w:rPr>
                    <w:t>1F</w:t>
                  </w:r>
                  <w:r>
                    <w:rPr>
                      <w:rFonts w:ascii="Times New Roman" w:hAnsi="Times New Roman" w:eastAsia="Times New Roman" w:cs="Times New Roman"/>
                      <w:spacing w:val="32"/>
                      <w:sz w:val="20"/>
                      <w:szCs w:val="20"/>
                    </w:rPr>
                    <w:t xml:space="preserve"> </w:t>
                  </w:r>
                  <w:r>
                    <w:rPr>
                      <w:spacing w:val="9"/>
                      <w:sz w:val="20"/>
                      <w:szCs w:val="20"/>
                    </w:rPr>
                    <w:t>东侧</w:t>
                  </w:r>
                  <w:r>
                    <w:rPr>
                      <w:sz w:val="20"/>
                      <w:szCs w:val="20"/>
                    </w:rPr>
                    <w:t xml:space="preserve"> </w:t>
                  </w:r>
                  <w:r>
                    <w:rPr>
                      <w:spacing w:val="18"/>
                      <w:sz w:val="20"/>
                      <w:szCs w:val="20"/>
                    </w:rPr>
                    <w:t>中部，存放注塑模具</w:t>
                  </w:r>
                  <w:r>
                    <w:rPr>
                      <w:spacing w:val="-41"/>
                      <w:sz w:val="20"/>
                      <w:szCs w:val="20"/>
                    </w:rPr>
                    <w:t xml:space="preserve"> </w:t>
                  </w:r>
                  <w:r>
                    <w:rPr>
                      <w:spacing w:val="18"/>
                      <w:sz w:val="20"/>
                      <w:szCs w:val="20"/>
                    </w:rPr>
                    <w:t>，本项</w:t>
                  </w:r>
                  <w:r>
                    <w:rPr>
                      <w:spacing w:val="-33"/>
                      <w:sz w:val="20"/>
                      <w:szCs w:val="20"/>
                    </w:rPr>
                    <w:t xml:space="preserve"> </w:t>
                  </w:r>
                  <w:r>
                    <w:rPr>
                      <w:spacing w:val="18"/>
                      <w:sz w:val="20"/>
                      <w:szCs w:val="20"/>
                    </w:rPr>
                    <w:t>目不在厂内进行模</w:t>
                  </w:r>
                  <w:r>
                    <w:rPr>
                      <w:sz w:val="20"/>
                      <w:szCs w:val="20"/>
                    </w:rPr>
                    <w:t xml:space="preserve"> </w:t>
                  </w:r>
                  <w:r>
                    <w:rPr>
                      <w:spacing w:val="21"/>
                      <w:sz w:val="20"/>
                      <w:szCs w:val="20"/>
                    </w:rPr>
                    <w:t>具的维修</w:t>
                  </w:r>
                  <w:r>
                    <w:rPr>
                      <w:spacing w:val="-50"/>
                      <w:sz w:val="20"/>
                      <w:szCs w:val="20"/>
                    </w:rPr>
                    <w:t xml:space="preserve"> </w:t>
                  </w:r>
                  <w:r>
                    <w:rPr>
                      <w:spacing w:val="21"/>
                      <w:sz w:val="20"/>
                      <w:szCs w:val="20"/>
                    </w:rPr>
                    <w:t>，仅进行简单保养。</w:t>
                  </w:r>
                </w:p>
              </w:tc>
              <w:tc>
                <w:tcPr>
                  <w:tcW w:w="1063" w:type="dxa"/>
                  <w:tcBorders>
                    <w:top w:val="nil"/>
                  </w:tcBorders>
                  <w:vAlign w:val="top"/>
                </w:tcPr>
                <w:p>
                  <w:pPr>
                    <w:spacing w:line="315" w:lineRule="auto"/>
                    <w:rPr>
                      <w:rFonts w:ascii="Arial"/>
                      <w:sz w:val="21"/>
                    </w:rPr>
                  </w:pPr>
                </w:p>
                <w:p>
                  <w:pPr>
                    <w:pStyle w:val="6"/>
                    <w:spacing w:before="65" w:line="227" w:lineRule="auto"/>
                    <w:ind w:left="329"/>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83" w:type="dxa"/>
                  <w:gridSpan w:val="2"/>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39" w:lineRule="auto"/>
                    <w:ind w:left="247" w:right="123" w:firstLine="3"/>
                    <w:rPr>
                      <w:sz w:val="20"/>
                      <w:szCs w:val="20"/>
                    </w:rPr>
                  </w:pPr>
                  <w:r>
                    <w:rPr>
                      <w:spacing w:val="1"/>
                      <w:sz w:val="20"/>
                      <w:szCs w:val="20"/>
                    </w:rPr>
                    <w:t>公用</w:t>
                  </w:r>
                  <w:r>
                    <w:rPr>
                      <w:sz w:val="20"/>
                      <w:szCs w:val="20"/>
                    </w:rPr>
                    <w:t xml:space="preserve"> </w:t>
                  </w:r>
                  <w:r>
                    <w:rPr>
                      <w:spacing w:val="3"/>
                      <w:sz w:val="20"/>
                      <w:szCs w:val="20"/>
                    </w:rPr>
                    <w:t>工程</w:t>
                  </w:r>
                </w:p>
              </w:tc>
              <w:tc>
                <w:tcPr>
                  <w:tcW w:w="1545" w:type="dxa"/>
                  <w:gridSpan w:val="2"/>
                  <w:vAlign w:val="top"/>
                </w:tcPr>
                <w:p>
                  <w:pPr>
                    <w:pStyle w:val="6"/>
                    <w:spacing w:before="121" w:line="228" w:lineRule="auto"/>
                    <w:ind w:left="566"/>
                    <w:rPr>
                      <w:sz w:val="20"/>
                      <w:szCs w:val="20"/>
                    </w:rPr>
                  </w:pPr>
                  <w:r>
                    <w:rPr>
                      <w:spacing w:val="4"/>
                      <w:sz w:val="20"/>
                      <w:szCs w:val="20"/>
                    </w:rPr>
                    <w:t>给水</w:t>
                  </w:r>
                </w:p>
              </w:tc>
              <w:tc>
                <w:tcPr>
                  <w:tcW w:w="4957" w:type="dxa"/>
                  <w:gridSpan w:val="2"/>
                  <w:vAlign w:val="top"/>
                </w:tcPr>
                <w:p>
                  <w:pPr>
                    <w:pStyle w:val="6"/>
                    <w:spacing w:before="121" w:line="227" w:lineRule="auto"/>
                    <w:ind w:left="118"/>
                    <w:rPr>
                      <w:sz w:val="20"/>
                      <w:szCs w:val="20"/>
                    </w:rPr>
                  </w:pPr>
                  <w:r>
                    <w:rPr>
                      <w:spacing w:val="7"/>
                      <w:sz w:val="20"/>
                      <w:szCs w:val="20"/>
                    </w:rPr>
                    <w:t>市政管网统一供给</w:t>
                  </w:r>
                </w:p>
              </w:tc>
              <w:tc>
                <w:tcPr>
                  <w:tcW w:w="1063" w:type="dxa"/>
                  <w:vAlign w:val="top"/>
                </w:tcPr>
                <w:p>
                  <w:pPr>
                    <w:pStyle w:val="6"/>
                    <w:spacing w:before="121" w:line="227" w:lineRule="auto"/>
                    <w:ind w:left="329"/>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783" w:type="dxa"/>
                  <w:gridSpan w:val="2"/>
                  <w:vMerge w:val="continue"/>
                  <w:tcBorders>
                    <w:top w:val="nil"/>
                    <w:bottom w:val="nil"/>
                  </w:tcBorders>
                  <w:vAlign w:val="top"/>
                </w:tcPr>
                <w:p>
                  <w:pPr>
                    <w:rPr>
                      <w:rFonts w:ascii="Arial"/>
                      <w:sz w:val="21"/>
                    </w:rPr>
                  </w:pPr>
                </w:p>
              </w:tc>
              <w:tc>
                <w:tcPr>
                  <w:tcW w:w="1545" w:type="dxa"/>
                  <w:gridSpan w:val="2"/>
                  <w:vAlign w:val="top"/>
                </w:tcPr>
                <w:p>
                  <w:pPr>
                    <w:spacing w:line="253" w:lineRule="auto"/>
                    <w:rPr>
                      <w:rFonts w:ascii="Arial"/>
                      <w:sz w:val="21"/>
                    </w:rPr>
                  </w:pPr>
                </w:p>
                <w:p>
                  <w:pPr>
                    <w:spacing w:line="253" w:lineRule="auto"/>
                    <w:rPr>
                      <w:rFonts w:ascii="Arial"/>
                      <w:sz w:val="21"/>
                    </w:rPr>
                  </w:pPr>
                </w:p>
                <w:p>
                  <w:pPr>
                    <w:pStyle w:val="6"/>
                    <w:spacing w:before="65" w:line="228" w:lineRule="auto"/>
                    <w:ind w:left="565"/>
                    <w:rPr>
                      <w:sz w:val="20"/>
                      <w:szCs w:val="20"/>
                    </w:rPr>
                  </w:pPr>
                  <w:r>
                    <w:rPr>
                      <w:spacing w:val="4"/>
                      <w:sz w:val="20"/>
                      <w:szCs w:val="20"/>
                    </w:rPr>
                    <w:t>排水</w:t>
                  </w:r>
                </w:p>
              </w:tc>
              <w:tc>
                <w:tcPr>
                  <w:tcW w:w="4957" w:type="dxa"/>
                  <w:gridSpan w:val="2"/>
                  <w:vAlign w:val="top"/>
                </w:tcPr>
                <w:p>
                  <w:pPr>
                    <w:pStyle w:val="6"/>
                    <w:spacing w:before="34" w:line="244" w:lineRule="auto"/>
                    <w:ind w:left="111" w:right="104"/>
                    <w:rPr>
                      <w:sz w:val="20"/>
                      <w:szCs w:val="20"/>
                    </w:rPr>
                  </w:pPr>
                  <w:r>
                    <w:rPr>
                      <w:spacing w:val="6"/>
                      <w:sz w:val="20"/>
                      <w:szCs w:val="20"/>
                    </w:rPr>
                    <w:t>采用雨污分流制，生活污水经厂区生化池处</w:t>
                  </w:r>
                  <w:r>
                    <w:rPr>
                      <w:spacing w:val="5"/>
                      <w:sz w:val="20"/>
                      <w:szCs w:val="20"/>
                    </w:rPr>
                    <w:t>理达《污</w:t>
                  </w:r>
                  <w:r>
                    <w:rPr>
                      <w:sz w:val="20"/>
                      <w:szCs w:val="20"/>
                    </w:rPr>
                    <w:t xml:space="preserve"> </w:t>
                  </w:r>
                  <w:r>
                    <w:rPr>
                      <w:spacing w:val="7"/>
                      <w:sz w:val="20"/>
                      <w:szCs w:val="20"/>
                    </w:rPr>
                    <w:t>水综合排放标准》（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8978-1996</w:t>
                  </w:r>
                  <w:r>
                    <w:rPr>
                      <w:spacing w:val="7"/>
                      <w:sz w:val="20"/>
                      <w:szCs w:val="20"/>
                    </w:rPr>
                    <w:t>）三级排放标准后</w:t>
                  </w:r>
                  <w:r>
                    <w:rPr>
                      <w:spacing w:val="6"/>
                      <w:sz w:val="20"/>
                      <w:szCs w:val="20"/>
                    </w:rPr>
                    <w:t xml:space="preserve"> </w:t>
                  </w:r>
                  <w:r>
                    <w:rPr>
                      <w:spacing w:val="5"/>
                      <w:sz w:val="20"/>
                      <w:szCs w:val="20"/>
                    </w:rPr>
                    <w:t>排入园区污水管网，然后进入东城污水处理厂进一步</w:t>
                  </w:r>
                  <w:r>
                    <w:rPr>
                      <w:spacing w:val="18"/>
                      <w:sz w:val="20"/>
                      <w:szCs w:val="20"/>
                    </w:rPr>
                    <w:t xml:space="preserve"> </w:t>
                  </w:r>
                  <w:r>
                    <w:rPr>
                      <w:spacing w:val="39"/>
                      <w:sz w:val="20"/>
                      <w:szCs w:val="20"/>
                    </w:rPr>
                    <w:t>处理达</w:t>
                  </w:r>
                  <w:r>
                    <w:rPr>
                      <w:spacing w:val="-42"/>
                      <w:sz w:val="20"/>
                      <w:szCs w:val="20"/>
                    </w:rPr>
                    <w:t xml:space="preserve"> </w:t>
                  </w:r>
                  <w:r>
                    <w:rPr>
                      <w:spacing w:val="39"/>
                      <w:sz w:val="20"/>
                      <w:szCs w:val="20"/>
                    </w:rPr>
                    <w:t>《</w:t>
                  </w:r>
                  <w:r>
                    <w:rPr>
                      <w:spacing w:val="-29"/>
                      <w:sz w:val="20"/>
                      <w:szCs w:val="20"/>
                    </w:rPr>
                    <w:t xml:space="preserve"> </w:t>
                  </w:r>
                  <w:r>
                    <w:rPr>
                      <w:spacing w:val="39"/>
                      <w:sz w:val="20"/>
                      <w:szCs w:val="20"/>
                    </w:rPr>
                    <w:t>城镇污水处理厂污染物排放标准</w:t>
                  </w:r>
                  <w:r>
                    <w:rPr>
                      <w:spacing w:val="-37"/>
                      <w:sz w:val="20"/>
                      <w:szCs w:val="20"/>
                    </w:rPr>
                    <w:t xml:space="preserve"> </w:t>
                  </w:r>
                  <w:r>
                    <w:rPr>
                      <w:spacing w:val="39"/>
                      <w:sz w:val="20"/>
                      <w:szCs w:val="20"/>
                    </w:rPr>
                    <w:t>》</w:t>
                  </w:r>
                  <w:r>
                    <w:rPr>
                      <w:sz w:val="20"/>
                      <w:szCs w:val="20"/>
                    </w:rPr>
                    <w:t xml:space="preserve"> </w:t>
                  </w: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18918-2002</w:t>
                  </w:r>
                  <w:r>
                    <w:rPr>
                      <w:spacing w:val="7"/>
                      <w:sz w:val="20"/>
                      <w:szCs w:val="20"/>
                    </w:rPr>
                    <w:t>）一级</w:t>
                  </w:r>
                  <w:r>
                    <w:rPr>
                      <w:spacing w:val="-44"/>
                      <w:sz w:val="20"/>
                      <w:szCs w:val="20"/>
                    </w:rPr>
                    <w:t xml:space="preserve"> </w:t>
                  </w:r>
                  <w:r>
                    <w:rPr>
                      <w:rFonts w:ascii="Times New Roman" w:hAnsi="Times New Roman" w:eastAsia="Times New Roman" w:cs="Times New Roman"/>
                      <w:spacing w:val="7"/>
                      <w:sz w:val="20"/>
                      <w:szCs w:val="20"/>
                    </w:rPr>
                    <w:t xml:space="preserve">B </w:t>
                  </w:r>
                  <w:r>
                    <w:rPr>
                      <w:spacing w:val="7"/>
                      <w:sz w:val="20"/>
                      <w:szCs w:val="20"/>
                    </w:rPr>
                    <w:t>标后排入淮远</w:t>
                  </w:r>
                  <w:r>
                    <w:rPr>
                      <w:spacing w:val="6"/>
                      <w:sz w:val="20"/>
                      <w:szCs w:val="20"/>
                    </w:rPr>
                    <w:t>河。</w:t>
                  </w:r>
                </w:p>
              </w:tc>
              <w:tc>
                <w:tcPr>
                  <w:tcW w:w="1063" w:type="dxa"/>
                  <w:vAlign w:val="top"/>
                </w:tcPr>
                <w:p>
                  <w:pPr>
                    <w:spacing w:line="253" w:lineRule="auto"/>
                    <w:rPr>
                      <w:rFonts w:ascii="Arial"/>
                      <w:sz w:val="21"/>
                    </w:rPr>
                  </w:pPr>
                </w:p>
                <w:p>
                  <w:pPr>
                    <w:spacing w:line="253" w:lineRule="auto"/>
                    <w:rPr>
                      <w:rFonts w:ascii="Arial"/>
                      <w:sz w:val="21"/>
                    </w:rPr>
                  </w:pPr>
                </w:p>
                <w:p>
                  <w:pPr>
                    <w:pStyle w:val="6"/>
                    <w:spacing w:before="65" w:line="227" w:lineRule="auto"/>
                    <w:ind w:left="329"/>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83" w:type="dxa"/>
                  <w:gridSpan w:val="2"/>
                  <w:vMerge w:val="continue"/>
                  <w:tcBorders>
                    <w:top w:val="nil"/>
                  </w:tcBorders>
                  <w:vAlign w:val="top"/>
                </w:tcPr>
                <w:p>
                  <w:pPr>
                    <w:rPr>
                      <w:rFonts w:ascii="Arial"/>
                      <w:sz w:val="21"/>
                    </w:rPr>
                  </w:pPr>
                </w:p>
              </w:tc>
              <w:tc>
                <w:tcPr>
                  <w:tcW w:w="1545" w:type="dxa"/>
                  <w:gridSpan w:val="2"/>
                  <w:vAlign w:val="top"/>
                </w:tcPr>
                <w:p>
                  <w:pPr>
                    <w:pStyle w:val="6"/>
                    <w:spacing w:before="31" w:line="217" w:lineRule="auto"/>
                    <w:ind w:left="565"/>
                    <w:rPr>
                      <w:sz w:val="20"/>
                      <w:szCs w:val="20"/>
                    </w:rPr>
                  </w:pPr>
                  <w:r>
                    <w:rPr>
                      <w:spacing w:val="4"/>
                      <w:sz w:val="20"/>
                      <w:szCs w:val="20"/>
                    </w:rPr>
                    <w:t>供电</w:t>
                  </w:r>
                </w:p>
              </w:tc>
              <w:tc>
                <w:tcPr>
                  <w:tcW w:w="4957" w:type="dxa"/>
                  <w:gridSpan w:val="2"/>
                  <w:vAlign w:val="top"/>
                </w:tcPr>
                <w:p>
                  <w:pPr>
                    <w:pStyle w:val="6"/>
                    <w:spacing w:before="31" w:line="217" w:lineRule="auto"/>
                    <w:ind w:left="138"/>
                    <w:rPr>
                      <w:sz w:val="20"/>
                      <w:szCs w:val="20"/>
                    </w:rPr>
                  </w:pPr>
                  <w:r>
                    <w:rPr>
                      <w:spacing w:val="6"/>
                      <w:sz w:val="20"/>
                      <w:szCs w:val="20"/>
                    </w:rPr>
                    <w:t>由市政电网统一供给</w:t>
                  </w:r>
                </w:p>
              </w:tc>
              <w:tc>
                <w:tcPr>
                  <w:tcW w:w="1063" w:type="dxa"/>
                  <w:vAlign w:val="top"/>
                </w:tcPr>
                <w:p>
                  <w:pPr>
                    <w:pStyle w:val="6"/>
                    <w:spacing w:before="31" w:line="217" w:lineRule="auto"/>
                    <w:ind w:left="329"/>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3" w:type="dxa"/>
                  <w:gridSpan w:val="2"/>
                  <w:vMerge w:val="restart"/>
                  <w:tcBorders>
                    <w:bottom w:val="nil"/>
                  </w:tcBorders>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65"/>
                    <w:ind w:left="246" w:right="123" w:hanging="2"/>
                    <w:rPr>
                      <w:sz w:val="20"/>
                      <w:szCs w:val="20"/>
                    </w:rPr>
                  </w:pPr>
                  <w:r>
                    <w:rPr>
                      <w:spacing w:val="4"/>
                      <w:sz w:val="20"/>
                      <w:szCs w:val="20"/>
                    </w:rPr>
                    <w:t>环保</w:t>
                  </w:r>
                  <w:r>
                    <w:rPr>
                      <w:sz w:val="20"/>
                      <w:szCs w:val="20"/>
                    </w:rPr>
                    <w:t xml:space="preserve"> </w:t>
                  </w:r>
                  <w:r>
                    <w:rPr>
                      <w:spacing w:val="3"/>
                      <w:sz w:val="20"/>
                      <w:szCs w:val="20"/>
                    </w:rPr>
                    <w:t>工程</w:t>
                  </w:r>
                </w:p>
              </w:tc>
              <w:tc>
                <w:tcPr>
                  <w:tcW w:w="1545" w:type="dxa"/>
                  <w:gridSpan w:val="2"/>
                  <w:vAlign w:val="top"/>
                </w:tcPr>
                <w:p>
                  <w:pPr>
                    <w:pStyle w:val="6"/>
                    <w:spacing w:before="303" w:line="227" w:lineRule="auto"/>
                    <w:ind w:left="564"/>
                    <w:rPr>
                      <w:sz w:val="20"/>
                      <w:szCs w:val="20"/>
                    </w:rPr>
                  </w:pPr>
                  <w:r>
                    <w:rPr>
                      <w:spacing w:val="5"/>
                      <w:sz w:val="20"/>
                      <w:szCs w:val="20"/>
                    </w:rPr>
                    <w:t>废气</w:t>
                  </w:r>
                </w:p>
              </w:tc>
              <w:tc>
                <w:tcPr>
                  <w:tcW w:w="4957" w:type="dxa"/>
                  <w:gridSpan w:val="2"/>
                  <w:vAlign w:val="top"/>
                </w:tcPr>
                <w:p>
                  <w:pPr>
                    <w:pStyle w:val="6"/>
                    <w:spacing w:before="31"/>
                    <w:ind w:left="112" w:right="104"/>
                    <w:rPr>
                      <w:sz w:val="20"/>
                      <w:szCs w:val="20"/>
                    </w:rPr>
                  </w:pPr>
                  <w:r>
                    <w:rPr>
                      <w:spacing w:val="15"/>
                      <w:sz w:val="20"/>
                      <w:szCs w:val="20"/>
                    </w:rPr>
                    <w:t>注塑有机废气经集气罩收集后经两级</w:t>
                  </w:r>
                  <w:r>
                    <w:rPr>
                      <w:rFonts w:hint="eastAsia"/>
                      <w:spacing w:val="15"/>
                      <w:sz w:val="20"/>
                      <w:szCs w:val="20"/>
                      <w:lang w:eastAsia="zh-CN"/>
                    </w:rPr>
                    <w:t>活性炭</w:t>
                  </w:r>
                  <w:r>
                    <w:rPr>
                      <w:spacing w:val="15"/>
                      <w:sz w:val="20"/>
                      <w:szCs w:val="20"/>
                    </w:rPr>
                    <w:t>（颗粒</w:t>
                  </w:r>
                  <w:r>
                    <w:rPr>
                      <w:spacing w:val="3"/>
                      <w:sz w:val="20"/>
                      <w:szCs w:val="20"/>
                    </w:rPr>
                    <w:t xml:space="preserve"> </w:t>
                  </w:r>
                  <w:r>
                    <w:rPr>
                      <w:spacing w:val="8"/>
                      <w:sz w:val="20"/>
                      <w:szCs w:val="20"/>
                    </w:rPr>
                    <w:t>状）装置吸附后，</w:t>
                  </w:r>
                  <w:r>
                    <w:rPr>
                      <w:spacing w:val="-44"/>
                      <w:sz w:val="20"/>
                      <w:szCs w:val="20"/>
                    </w:rPr>
                    <w:t xml:space="preserve"> </w:t>
                  </w:r>
                  <w:r>
                    <w:rPr>
                      <w:spacing w:val="8"/>
                      <w:sz w:val="20"/>
                      <w:szCs w:val="20"/>
                    </w:rPr>
                    <w:t>由一根</w:t>
                  </w:r>
                  <w:r>
                    <w:rPr>
                      <w:spacing w:val="-36"/>
                      <w:sz w:val="20"/>
                      <w:szCs w:val="20"/>
                    </w:rPr>
                    <w:t xml:space="preserve"> </w:t>
                  </w:r>
                  <w:r>
                    <w:rPr>
                      <w:rFonts w:ascii="Times New Roman" w:hAnsi="Times New Roman" w:eastAsia="Times New Roman" w:cs="Times New Roman"/>
                      <w:spacing w:val="8"/>
                      <w:sz w:val="20"/>
                      <w:szCs w:val="20"/>
                    </w:rPr>
                    <w:t>20m</w:t>
                  </w:r>
                  <w:r>
                    <w:rPr>
                      <w:rFonts w:ascii="Times New Roman" w:hAnsi="Times New Roman" w:eastAsia="Times New Roman" w:cs="Times New Roman"/>
                      <w:spacing w:val="22"/>
                      <w:sz w:val="20"/>
                      <w:szCs w:val="20"/>
                    </w:rPr>
                    <w:t xml:space="preserve"> </w:t>
                  </w:r>
                  <w:r>
                    <w:rPr>
                      <w:spacing w:val="8"/>
                      <w:sz w:val="20"/>
                      <w:szCs w:val="20"/>
                    </w:rPr>
                    <w:t>高排气筒（</w:t>
                  </w: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003</w:t>
                  </w:r>
                  <w:r>
                    <w:rPr>
                      <w:spacing w:val="8"/>
                      <w:sz w:val="20"/>
                      <w:szCs w:val="20"/>
                    </w:rPr>
                    <w:t>）</w:t>
                  </w:r>
                  <w:r>
                    <w:rPr>
                      <w:sz w:val="20"/>
                      <w:szCs w:val="20"/>
                    </w:rPr>
                    <w:t xml:space="preserve"> </w:t>
                  </w:r>
                  <w:r>
                    <w:rPr>
                      <w:spacing w:val="3"/>
                      <w:sz w:val="20"/>
                      <w:szCs w:val="20"/>
                    </w:rPr>
                    <w:t>排放。</w:t>
                  </w:r>
                </w:p>
              </w:tc>
              <w:tc>
                <w:tcPr>
                  <w:tcW w:w="1063" w:type="dxa"/>
                  <w:vAlign w:val="top"/>
                </w:tcPr>
                <w:p>
                  <w:pPr>
                    <w:pStyle w:val="6"/>
                    <w:spacing w:before="304" w:line="228" w:lineRule="auto"/>
                    <w:ind w:left="328"/>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3" w:type="dxa"/>
                  <w:gridSpan w:val="2"/>
                  <w:vMerge w:val="continue"/>
                  <w:tcBorders>
                    <w:top w:val="nil"/>
                    <w:bottom w:val="nil"/>
                  </w:tcBorders>
                  <w:vAlign w:val="top"/>
                </w:tcPr>
                <w:p>
                  <w:pPr>
                    <w:rPr>
                      <w:rFonts w:ascii="Arial"/>
                      <w:sz w:val="21"/>
                    </w:rPr>
                  </w:pPr>
                </w:p>
              </w:tc>
              <w:tc>
                <w:tcPr>
                  <w:tcW w:w="1545" w:type="dxa"/>
                  <w:gridSpan w:val="2"/>
                  <w:vAlign w:val="top"/>
                </w:tcPr>
                <w:p>
                  <w:pPr>
                    <w:pStyle w:val="6"/>
                    <w:spacing w:before="304" w:line="228" w:lineRule="auto"/>
                    <w:ind w:left="564"/>
                    <w:rPr>
                      <w:sz w:val="20"/>
                      <w:szCs w:val="20"/>
                    </w:rPr>
                  </w:pPr>
                  <w:r>
                    <w:rPr>
                      <w:spacing w:val="5"/>
                      <w:sz w:val="20"/>
                      <w:szCs w:val="20"/>
                    </w:rPr>
                    <w:t>废水</w:t>
                  </w:r>
                </w:p>
              </w:tc>
              <w:tc>
                <w:tcPr>
                  <w:tcW w:w="4957" w:type="dxa"/>
                  <w:gridSpan w:val="2"/>
                  <w:vAlign w:val="top"/>
                </w:tcPr>
                <w:p>
                  <w:pPr>
                    <w:pStyle w:val="6"/>
                    <w:spacing w:before="31"/>
                    <w:ind w:left="113" w:right="104"/>
                    <w:jc w:val="both"/>
                    <w:rPr>
                      <w:sz w:val="20"/>
                      <w:szCs w:val="20"/>
                    </w:rPr>
                  </w:pPr>
                  <w:r>
                    <w:rPr>
                      <w:spacing w:val="5"/>
                      <w:sz w:val="20"/>
                      <w:szCs w:val="20"/>
                    </w:rPr>
                    <w:t>生活污水依托厂区现有生化池处理达《污水综合排放</w:t>
                  </w:r>
                  <w:r>
                    <w:rPr>
                      <w:spacing w:val="16"/>
                      <w:sz w:val="20"/>
                      <w:szCs w:val="20"/>
                    </w:rPr>
                    <w:t xml:space="preserve"> </w:t>
                  </w:r>
                  <w:r>
                    <w:rPr>
                      <w:spacing w:val="7"/>
                      <w:sz w:val="20"/>
                      <w:szCs w:val="20"/>
                    </w:rPr>
                    <w:t>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8978-1996</w:t>
                  </w:r>
                  <w:r>
                    <w:rPr>
                      <w:spacing w:val="7"/>
                      <w:sz w:val="20"/>
                      <w:szCs w:val="20"/>
                    </w:rPr>
                    <w:t>）三级排放标准后排入园区污</w:t>
                  </w:r>
                  <w:r>
                    <w:rPr>
                      <w:spacing w:val="6"/>
                      <w:sz w:val="20"/>
                      <w:szCs w:val="20"/>
                    </w:rPr>
                    <w:t xml:space="preserve"> </w:t>
                  </w:r>
                  <w:r>
                    <w:rPr>
                      <w:spacing w:val="4"/>
                      <w:sz w:val="20"/>
                      <w:szCs w:val="20"/>
                    </w:rPr>
                    <w:t>水管网。</w:t>
                  </w:r>
                </w:p>
              </w:tc>
              <w:tc>
                <w:tcPr>
                  <w:tcW w:w="1063" w:type="dxa"/>
                  <w:vAlign w:val="top"/>
                </w:tcPr>
                <w:p>
                  <w:pPr>
                    <w:pStyle w:val="6"/>
                    <w:spacing w:before="304" w:line="227" w:lineRule="auto"/>
                    <w:ind w:left="329"/>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83" w:type="dxa"/>
                  <w:gridSpan w:val="2"/>
                  <w:vMerge w:val="continue"/>
                  <w:tcBorders>
                    <w:top w:val="nil"/>
                    <w:bottom w:val="nil"/>
                  </w:tcBorders>
                  <w:vAlign w:val="top"/>
                </w:tcPr>
                <w:p>
                  <w:pPr>
                    <w:rPr>
                      <w:rFonts w:ascii="Arial"/>
                      <w:sz w:val="21"/>
                    </w:rPr>
                  </w:pPr>
                </w:p>
              </w:tc>
              <w:tc>
                <w:tcPr>
                  <w:tcW w:w="1545" w:type="dxa"/>
                  <w:gridSpan w:val="2"/>
                  <w:vAlign w:val="top"/>
                </w:tcPr>
                <w:p>
                  <w:pPr>
                    <w:pStyle w:val="6"/>
                    <w:spacing w:before="168" w:line="239" w:lineRule="auto"/>
                    <w:ind w:left="671" w:right="144" w:hanging="523"/>
                    <w:rPr>
                      <w:sz w:val="20"/>
                      <w:szCs w:val="20"/>
                    </w:rPr>
                  </w:pPr>
                  <w:r>
                    <w:rPr>
                      <w:spacing w:val="7"/>
                      <w:sz w:val="20"/>
                      <w:szCs w:val="20"/>
                    </w:rPr>
                    <w:t>危险废物暂存</w:t>
                  </w:r>
                  <w:r>
                    <w:rPr>
                      <w:spacing w:val="4"/>
                      <w:sz w:val="20"/>
                      <w:szCs w:val="20"/>
                    </w:rPr>
                    <w:t xml:space="preserve"> </w:t>
                  </w:r>
                  <w:r>
                    <w:rPr>
                      <w:sz w:val="20"/>
                      <w:szCs w:val="20"/>
                    </w:rPr>
                    <w:t>库</w:t>
                  </w:r>
                </w:p>
              </w:tc>
              <w:tc>
                <w:tcPr>
                  <w:tcW w:w="4957" w:type="dxa"/>
                  <w:gridSpan w:val="2"/>
                  <w:vAlign w:val="top"/>
                </w:tcPr>
                <w:p>
                  <w:pPr>
                    <w:pStyle w:val="6"/>
                    <w:spacing w:before="32"/>
                    <w:ind w:left="111" w:right="104" w:firstLine="2"/>
                    <w:rPr>
                      <w:sz w:val="20"/>
                      <w:szCs w:val="20"/>
                    </w:rPr>
                  </w:pPr>
                  <w:r>
                    <w:rPr>
                      <w:spacing w:val="5"/>
                      <w:sz w:val="20"/>
                      <w:szCs w:val="20"/>
                    </w:rPr>
                    <w:t>依托</w:t>
                  </w:r>
                  <w:r>
                    <w:rPr>
                      <w:spacing w:val="-37"/>
                      <w:sz w:val="20"/>
                      <w:szCs w:val="20"/>
                    </w:rPr>
                    <w:t xml:space="preserve"> </w:t>
                  </w:r>
                  <w:r>
                    <w:rPr>
                      <w:rFonts w:ascii="Times New Roman" w:hAnsi="Times New Roman" w:eastAsia="Times New Roman" w:cs="Times New Roman"/>
                      <w:spacing w:val="5"/>
                      <w:sz w:val="20"/>
                      <w:szCs w:val="20"/>
                    </w:rPr>
                    <w:t>2#</w:t>
                  </w:r>
                  <w:r>
                    <w:rPr>
                      <w:spacing w:val="5"/>
                      <w:sz w:val="20"/>
                      <w:szCs w:val="20"/>
                    </w:rPr>
                    <w:t>厂房西北侧设置的</w:t>
                  </w:r>
                  <w:r>
                    <w:rPr>
                      <w:spacing w:val="-35"/>
                      <w:sz w:val="20"/>
                      <w:szCs w:val="20"/>
                    </w:rPr>
                    <w:t xml:space="preserve"> </w:t>
                  </w:r>
                  <w:r>
                    <w:rPr>
                      <w:rFonts w:ascii="Times New Roman" w:hAnsi="Times New Roman" w:eastAsia="Times New Roman" w:cs="Times New Roman"/>
                      <w:spacing w:val="5"/>
                      <w:sz w:val="20"/>
                      <w:szCs w:val="20"/>
                    </w:rPr>
                    <w:t>59m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25"/>
                      <w:w w:val="101"/>
                      <w:position w:val="6"/>
                      <w:sz w:val="13"/>
                      <w:szCs w:val="13"/>
                    </w:rPr>
                    <w:t xml:space="preserve"> </w:t>
                  </w:r>
                  <w:r>
                    <w:rPr>
                      <w:spacing w:val="5"/>
                      <w:sz w:val="20"/>
                      <w:szCs w:val="20"/>
                    </w:rPr>
                    <w:t>的危险废物暂存库，</w:t>
                  </w:r>
                  <w:r>
                    <w:rPr>
                      <w:sz w:val="20"/>
                      <w:szCs w:val="20"/>
                    </w:rPr>
                    <w:t xml:space="preserve"> </w:t>
                  </w:r>
                  <w:r>
                    <w:rPr>
                      <w:spacing w:val="6"/>
                      <w:sz w:val="20"/>
                      <w:szCs w:val="20"/>
                    </w:rPr>
                    <w:t>采取了</w:t>
                  </w:r>
                  <w:r>
                    <w:rPr>
                      <w:rFonts w:ascii="Times New Roman" w:hAnsi="Times New Roman" w:eastAsia="Times New Roman" w:cs="Times New Roman"/>
                      <w:spacing w:val="6"/>
                      <w:sz w:val="20"/>
                      <w:szCs w:val="20"/>
                    </w:rPr>
                    <w:t>“</w:t>
                  </w:r>
                  <w:r>
                    <w:rPr>
                      <w:spacing w:val="6"/>
                      <w:sz w:val="20"/>
                      <w:szCs w:val="20"/>
                    </w:rPr>
                    <w:t>六防</w:t>
                  </w:r>
                  <w:r>
                    <w:rPr>
                      <w:rFonts w:ascii="Times New Roman" w:hAnsi="Times New Roman" w:eastAsia="Times New Roman" w:cs="Times New Roman"/>
                      <w:spacing w:val="6"/>
                      <w:sz w:val="20"/>
                      <w:szCs w:val="20"/>
                    </w:rPr>
                    <w:t>”</w:t>
                  </w:r>
                  <w:r>
                    <w:rPr>
                      <w:spacing w:val="6"/>
                      <w:sz w:val="20"/>
                      <w:szCs w:val="20"/>
                    </w:rPr>
                    <w:t>措施，用于临时储存生产过程产生的危</w:t>
                  </w:r>
                  <w:r>
                    <w:rPr>
                      <w:spacing w:val="12"/>
                      <w:sz w:val="20"/>
                      <w:szCs w:val="20"/>
                    </w:rPr>
                    <w:t xml:space="preserve"> </w:t>
                  </w:r>
                  <w:r>
                    <w:rPr>
                      <w:sz w:val="20"/>
                      <w:szCs w:val="20"/>
                    </w:rPr>
                    <w:t>废。</w:t>
                  </w:r>
                </w:p>
              </w:tc>
              <w:tc>
                <w:tcPr>
                  <w:tcW w:w="1063" w:type="dxa"/>
                  <w:vAlign w:val="top"/>
                </w:tcPr>
                <w:p>
                  <w:pPr>
                    <w:pStyle w:val="6"/>
                    <w:spacing w:before="302" w:line="227" w:lineRule="auto"/>
                    <w:ind w:left="329"/>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83" w:type="dxa"/>
                  <w:gridSpan w:val="2"/>
                  <w:vMerge w:val="continue"/>
                  <w:tcBorders>
                    <w:top w:val="nil"/>
                  </w:tcBorders>
                  <w:vAlign w:val="top"/>
                </w:tcPr>
                <w:p>
                  <w:pPr>
                    <w:rPr>
                      <w:rFonts w:ascii="Arial"/>
                      <w:sz w:val="21"/>
                    </w:rPr>
                  </w:pPr>
                </w:p>
              </w:tc>
              <w:tc>
                <w:tcPr>
                  <w:tcW w:w="1545" w:type="dxa"/>
                  <w:gridSpan w:val="2"/>
                  <w:vAlign w:val="top"/>
                </w:tcPr>
                <w:p>
                  <w:pPr>
                    <w:pStyle w:val="6"/>
                    <w:spacing w:before="32" w:line="234" w:lineRule="auto"/>
                    <w:ind w:left="468" w:right="144" w:hanging="319"/>
                    <w:rPr>
                      <w:sz w:val="20"/>
                      <w:szCs w:val="20"/>
                    </w:rPr>
                  </w:pPr>
                  <w:r>
                    <w:rPr>
                      <w:spacing w:val="7"/>
                      <w:sz w:val="20"/>
                      <w:szCs w:val="20"/>
                    </w:rPr>
                    <w:t>一般固体废物</w:t>
                  </w:r>
                  <w:r>
                    <w:rPr>
                      <w:spacing w:val="3"/>
                      <w:sz w:val="20"/>
                      <w:szCs w:val="20"/>
                    </w:rPr>
                    <w:t xml:space="preserve"> </w:t>
                  </w:r>
                  <w:r>
                    <w:rPr>
                      <w:spacing w:val="4"/>
                      <w:sz w:val="20"/>
                      <w:szCs w:val="20"/>
                    </w:rPr>
                    <w:t>暂存间</w:t>
                  </w:r>
                </w:p>
              </w:tc>
              <w:tc>
                <w:tcPr>
                  <w:tcW w:w="4957" w:type="dxa"/>
                  <w:gridSpan w:val="2"/>
                  <w:vAlign w:val="top"/>
                </w:tcPr>
                <w:p>
                  <w:pPr>
                    <w:pStyle w:val="6"/>
                    <w:spacing w:before="166" w:line="227" w:lineRule="auto"/>
                    <w:ind w:left="114"/>
                    <w:rPr>
                      <w:sz w:val="20"/>
                      <w:szCs w:val="20"/>
                    </w:rPr>
                  </w:pPr>
                  <w:r>
                    <w:rPr>
                      <w:spacing w:val="5"/>
                      <w:sz w:val="20"/>
                      <w:szCs w:val="20"/>
                    </w:rPr>
                    <w:t>依托</w:t>
                  </w:r>
                  <w:r>
                    <w:rPr>
                      <w:spacing w:val="-22"/>
                      <w:sz w:val="20"/>
                      <w:szCs w:val="20"/>
                    </w:rPr>
                    <w:t xml:space="preserve"> </w:t>
                  </w:r>
                  <w:r>
                    <w:rPr>
                      <w:rFonts w:ascii="Times New Roman" w:hAnsi="Times New Roman" w:eastAsia="Times New Roman" w:cs="Times New Roman"/>
                      <w:spacing w:val="5"/>
                      <w:sz w:val="20"/>
                      <w:szCs w:val="20"/>
                    </w:rPr>
                    <w:t>2#</w:t>
                  </w:r>
                  <w:r>
                    <w:rPr>
                      <w:spacing w:val="5"/>
                      <w:sz w:val="20"/>
                      <w:szCs w:val="20"/>
                    </w:rPr>
                    <w:t>厂房西北侧设置的</w:t>
                  </w:r>
                  <w:r>
                    <w:rPr>
                      <w:spacing w:val="-35"/>
                      <w:sz w:val="20"/>
                      <w:szCs w:val="20"/>
                    </w:rPr>
                    <w:t xml:space="preserve"> </w:t>
                  </w:r>
                  <w:r>
                    <w:rPr>
                      <w:rFonts w:ascii="Times New Roman" w:hAnsi="Times New Roman" w:eastAsia="Times New Roman" w:cs="Times New Roman"/>
                      <w:spacing w:val="5"/>
                      <w:sz w:val="20"/>
                      <w:szCs w:val="20"/>
                    </w:rPr>
                    <w:t>59m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25"/>
                      <w:w w:val="101"/>
                      <w:position w:val="6"/>
                      <w:sz w:val="13"/>
                      <w:szCs w:val="13"/>
                    </w:rPr>
                    <w:t xml:space="preserve"> </w:t>
                  </w:r>
                  <w:r>
                    <w:rPr>
                      <w:spacing w:val="5"/>
                      <w:sz w:val="20"/>
                      <w:szCs w:val="20"/>
                    </w:rPr>
                    <w:t>的一般固废间。</w:t>
                  </w:r>
                </w:p>
              </w:tc>
              <w:tc>
                <w:tcPr>
                  <w:tcW w:w="1063" w:type="dxa"/>
                  <w:vAlign w:val="top"/>
                </w:tcPr>
                <w:p>
                  <w:pPr>
                    <w:pStyle w:val="6"/>
                    <w:spacing w:before="166" w:line="227" w:lineRule="auto"/>
                    <w:ind w:left="329"/>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8348" w:type="dxa"/>
                  <w:gridSpan w:val="7"/>
                  <w:tcBorders>
                    <w:right w:val="nil"/>
                  </w:tcBorders>
                  <w:vAlign w:val="top"/>
                </w:tcPr>
                <w:p>
                  <w:pPr>
                    <w:pStyle w:val="6"/>
                    <w:spacing w:before="160" w:line="219" w:lineRule="auto"/>
                    <w:ind w:left="2992"/>
                  </w:pPr>
                  <w:r>
                    <w:rPr>
                      <w:b/>
                      <w:bCs/>
                      <w:spacing w:val="-2"/>
                    </w:rPr>
                    <w:t>表</w:t>
                  </w:r>
                  <w:r>
                    <w:rPr>
                      <w:spacing w:val="-51"/>
                    </w:rPr>
                    <w:t xml:space="preserve"> </w:t>
                  </w:r>
                  <w:r>
                    <w:rPr>
                      <w:rFonts w:ascii="Times New Roman" w:hAnsi="Times New Roman" w:eastAsia="Times New Roman" w:cs="Times New Roman"/>
                      <w:b/>
                      <w:bCs/>
                      <w:spacing w:val="-2"/>
                    </w:rPr>
                    <w:t xml:space="preserve">2.2-2    </w:t>
                  </w:r>
                  <w:r>
                    <w:rPr>
                      <w:b/>
                      <w:bCs/>
                      <w:spacing w:val="-2"/>
                    </w:rPr>
                    <w:t>项目依托工程一览表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60" w:type="dxa"/>
                  <w:tcBorders>
                    <w:right w:val="single" w:color="000000" w:sz="4" w:space="0"/>
                  </w:tcBorders>
                  <w:textDirection w:val="tbRlV"/>
                  <w:vAlign w:val="top"/>
                </w:tcPr>
                <w:p>
                  <w:pPr>
                    <w:pStyle w:val="6"/>
                    <w:spacing w:before="160" w:line="218" w:lineRule="auto"/>
                    <w:ind w:left="27"/>
                    <w:rPr>
                      <w:sz w:val="20"/>
                      <w:szCs w:val="20"/>
                    </w:rPr>
                  </w:pPr>
                  <w:r>
                    <w:rPr>
                      <w:spacing w:val="8"/>
                      <w:sz w:val="20"/>
                      <w:szCs w:val="20"/>
                    </w:rPr>
                    <w:t>序</w:t>
                  </w:r>
                  <w:r>
                    <w:rPr>
                      <w:spacing w:val="-38"/>
                      <w:sz w:val="20"/>
                      <w:szCs w:val="20"/>
                    </w:rPr>
                    <w:t xml:space="preserve"> </w:t>
                  </w:r>
                  <w:r>
                    <w:rPr>
                      <w:spacing w:val="8"/>
                      <w:sz w:val="20"/>
                      <w:szCs w:val="20"/>
                    </w:rPr>
                    <w:t>号</w:t>
                  </w:r>
                </w:p>
              </w:tc>
              <w:tc>
                <w:tcPr>
                  <w:tcW w:w="688" w:type="dxa"/>
                  <w:gridSpan w:val="2"/>
                  <w:tcBorders>
                    <w:left w:val="single" w:color="000000" w:sz="4" w:space="0"/>
                    <w:right w:val="single" w:color="000000" w:sz="4" w:space="0"/>
                  </w:tcBorders>
                  <w:vAlign w:val="top"/>
                </w:tcPr>
                <w:p>
                  <w:pPr>
                    <w:pStyle w:val="6"/>
                    <w:spacing w:before="161" w:line="228" w:lineRule="auto"/>
                    <w:ind w:left="134"/>
                    <w:rPr>
                      <w:sz w:val="20"/>
                      <w:szCs w:val="20"/>
                    </w:rPr>
                  </w:pPr>
                  <w:r>
                    <w:rPr>
                      <w:spacing w:val="4"/>
                      <w:sz w:val="20"/>
                      <w:szCs w:val="20"/>
                    </w:rPr>
                    <w:t>类别</w:t>
                  </w:r>
                </w:p>
              </w:tc>
              <w:tc>
                <w:tcPr>
                  <w:tcW w:w="2539" w:type="dxa"/>
                  <w:gridSpan w:val="2"/>
                  <w:tcBorders>
                    <w:left w:val="single" w:color="000000" w:sz="4" w:space="0"/>
                    <w:right w:val="single" w:color="000000" w:sz="4" w:space="0"/>
                  </w:tcBorders>
                  <w:vAlign w:val="top"/>
                </w:tcPr>
                <w:p>
                  <w:pPr>
                    <w:pStyle w:val="6"/>
                    <w:spacing w:before="162" w:line="227" w:lineRule="auto"/>
                    <w:ind w:left="851"/>
                    <w:rPr>
                      <w:sz w:val="20"/>
                      <w:szCs w:val="20"/>
                    </w:rPr>
                  </w:pPr>
                  <w:r>
                    <w:rPr>
                      <w:spacing w:val="6"/>
                      <w:sz w:val="20"/>
                      <w:szCs w:val="20"/>
                    </w:rPr>
                    <w:t>依托情况</w:t>
                  </w:r>
                </w:p>
              </w:tc>
              <w:tc>
                <w:tcPr>
                  <w:tcW w:w="4461" w:type="dxa"/>
                  <w:gridSpan w:val="2"/>
                  <w:tcBorders>
                    <w:left w:val="single" w:color="000000" w:sz="4" w:space="0"/>
                  </w:tcBorders>
                  <w:vAlign w:val="top"/>
                </w:tcPr>
                <w:p>
                  <w:pPr>
                    <w:pStyle w:val="6"/>
                    <w:spacing w:before="162" w:line="227" w:lineRule="auto"/>
                    <w:ind w:left="1704"/>
                    <w:rPr>
                      <w:sz w:val="20"/>
                      <w:szCs w:val="20"/>
                    </w:rPr>
                  </w:pPr>
                  <w:r>
                    <w:rPr>
                      <w:spacing w:val="7"/>
                      <w:sz w:val="20"/>
                      <w:szCs w:val="20"/>
                    </w:rPr>
                    <w:t>依托可行性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660" w:type="dxa"/>
                  <w:tcBorders>
                    <w:right w:val="single" w:color="000000" w:sz="4" w:space="0"/>
                  </w:tcBorders>
                  <w:vAlign w:val="top"/>
                </w:tcPr>
                <w:p>
                  <w:pPr>
                    <w:spacing w:line="273" w:lineRule="auto"/>
                    <w:rPr>
                      <w:rFonts w:ascii="Arial"/>
                      <w:sz w:val="21"/>
                    </w:rPr>
                  </w:pPr>
                </w:p>
                <w:p>
                  <w:pPr>
                    <w:spacing w:line="273" w:lineRule="auto"/>
                    <w:rPr>
                      <w:rFonts w:ascii="Arial"/>
                      <w:sz w:val="21"/>
                    </w:rPr>
                  </w:pPr>
                </w:p>
                <w:p>
                  <w:pPr>
                    <w:spacing w:before="58"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88" w:type="dxa"/>
                  <w:gridSpan w:val="2"/>
                  <w:tcBorders>
                    <w:left w:val="single" w:color="000000" w:sz="4" w:space="0"/>
                    <w:right w:val="single" w:color="000000" w:sz="4" w:space="0"/>
                  </w:tcBorders>
                  <w:vAlign w:val="top"/>
                </w:tcPr>
                <w:p>
                  <w:pPr>
                    <w:spacing w:line="368" w:lineRule="auto"/>
                    <w:rPr>
                      <w:rFonts w:ascii="Arial"/>
                      <w:sz w:val="21"/>
                    </w:rPr>
                  </w:pPr>
                </w:p>
                <w:p>
                  <w:pPr>
                    <w:pStyle w:val="6"/>
                    <w:spacing w:before="65"/>
                    <w:ind w:left="135" w:right="134"/>
                    <w:rPr>
                      <w:sz w:val="20"/>
                      <w:szCs w:val="20"/>
                    </w:rPr>
                  </w:pPr>
                  <w:r>
                    <w:rPr>
                      <w:spacing w:val="3"/>
                      <w:sz w:val="20"/>
                      <w:szCs w:val="20"/>
                    </w:rPr>
                    <w:t>生产</w:t>
                  </w:r>
                  <w:r>
                    <w:rPr>
                      <w:sz w:val="20"/>
                      <w:szCs w:val="20"/>
                    </w:rPr>
                    <w:t xml:space="preserve"> </w:t>
                  </w:r>
                  <w:r>
                    <w:rPr>
                      <w:spacing w:val="3"/>
                      <w:sz w:val="20"/>
                      <w:szCs w:val="20"/>
                    </w:rPr>
                    <w:t>厂房</w:t>
                  </w:r>
                </w:p>
              </w:tc>
              <w:tc>
                <w:tcPr>
                  <w:tcW w:w="2539" w:type="dxa"/>
                  <w:gridSpan w:val="2"/>
                  <w:tcBorders>
                    <w:left w:val="single" w:color="000000" w:sz="4" w:space="0"/>
                    <w:right w:val="single" w:color="000000" w:sz="4" w:space="0"/>
                  </w:tcBorders>
                  <w:vAlign w:val="top"/>
                </w:tcPr>
                <w:p>
                  <w:pPr>
                    <w:pStyle w:val="6"/>
                    <w:spacing w:before="25" w:line="245" w:lineRule="auto"/>
                    <w:ind w:left="107" w:right="95" w:firstLine="1"/>
                    <w:jc w:val="both"/>
                    <w:rPr>
                      <w:sz w:val="20"/>
                      <w:szCs w:val="20"/>
                    </w:rPr>
                  </w:pPr>
                  <w:r>
                    <w:rPr>
                      <w:spacing w:val="7"/>
                      <w:sz w:val="20"/>
                      <w:szCs w:val="20"/>
                    </w:rPr>
                    <w:t>利用</w:t>
                  </w:r>
                  <w:r>
                    <w:rPr>
                      <w:rFonts w:ascii="Times New Roman" w:hAnsi="Times New Roman" w:eastAsia="Times New Roman" w:cs="Times New Roman"/>
                      <w:spacing w:val="7"/>
                      <w:sz w:val="20"/>
                      <w:szCs w:val="20"/>
                    </w:rPr>
                    <w:t>2#</w:t>
                  </w:r>
                  <w:r>
                    <w:rPr>
                      <w:spacing w:val="7"/>
                      <w:sz w:val="20"/>
                      <w:szCs w:val="20"/>
                    </w:rPr>
                    <w:t>厂房</w:t>
                  </w:r>
                  <w:r>
                    <w:rPr>
                      <w:spacing w:val="-21"/>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楼西侧中部</w:t>
                  </w:r>
                  <w:r>
                    <w:rPr>
                      <w:sz w:val="20"/>
                      <w:szCs w:val="20"/>
                    </w:rPr>
                    <w:t xml:space="preserve"> </w:t>
                  </w:r>
                  <w:r>
                    <w:rPr>
                      <w:spacing w:val="-7"/>
                      <w:sz w:val="20"/>
                      <w:szCs w:val="20"/>
                    </w:rPr>
                    <w:t>部分新增注塑设备、</w:t>
                  </w:r>
                  <w:r>
                    <w:rPr>
                      <w:rFonts w:hint="eastAsia"/>
                      <w:spacing w:val="-7"/>
                      <w:sz w:val="20"/>
                      <w:szCs w:val="20"/>
                      <w:lang w:eastAsia="zh-CN"/>
                    </w:rPr>
                    <w:t>活性炭</w:t>
                  </w:r>
                  <w:r>
                    <w:rPr>
                      <w:spacing w:val="8"/>
                      <w:sz w:val="20"/>
                      <w:szCs w:val="20"/>
                    </w:rPr>
                    <w:t xml:space="preserve"> </w:t>
                  </w:r>
                  <w:r>
                    <w:rPr>
                      <w:spacing w:val="7"/>
                      <w:sz w:val="20"/>
                      <w:szCs w:val="20"/>
                    </w:rPr>
                    <w:t>罐装设备，利用</w:t>
                  </w:r>
                  <w:r>
                    <w:rPr>
                      <w:spacing w:val="-30"/>
                      <w:sz w:val="20"/>
                      <w:szCs w:val="20"/>
                    </w:rPr>
                    <w:t xml:space="preserve"> </w:t>
                  </w:r>
                  <w:r>
                    <w:rPr>
                      <w:rFonts w:ascii="Times New Roman" w:hAnsi="Times New Roman" w:eastAsia="Times New Roman" w:cs="Times New Roman"/>
                      <w:spacing w:val="7"/>
                      <w:sz w:val="20"/>
                      <w:szCs w:val="20"/>
                    </w:rPr>
                    <w:t>2#</w:t>
                  </w:r>
                  <w:r>
                    <w:rPr>
                      <w:spacing w:val="7"/>
                      <w:sz w:val="20"/>
                      <w:szCs w:val="20"/>
                    </w:rPr>
                    <w:t>厂房</w:t>
                  </w:r>
                  <w:r>
                    <w:rPr>
                      <w:spacing w:val="-38"/>
                      <w:sz w:val="20"/>
                      <w:szCs w:val="20"/>
                    </w:rPr>
                    <w:t xml:space="preserve"> </w:t>
                  </w:r>
                  <w:r>
                    <w:rPr>
                      <w:rFonts w:ascii="Times New Roman" w:hAnsi="Times New Roman" w:eastAsia="Times New Roman" w:cs="Times New Roman"/>
                      <w:spacing w:val="7"/>
                      <w:sz w:val="20"/>
                      <w:szCs w:val="20"/>
                    </w:rPr>
                    <w:t>2</w:t>
                  </w:r>
                  <w:r>
                    <w:rPr>
                      <w:rFonts w:ascii="Times New Roman" w:hAnsi="Times New Roman" w:eastAsia="Times New Roman" w:cs="Times New Roman"/>
                      <w:sz w:val="20"/>
                      <w:szCs w:val="20"/>
                    </w:rPr>
                    <w:t xml:space="preserve"> </w:t>
                  </w:r>
                  <w:r>
                    <w:rPr>
                      <w:spacing w:val="11"/>
                      <w:sz w:val="20"/>
                      <w:szCs w:val="20"/>
                    </w:rPr>
                    <w:t>楼西侧中部部分新增活性</w:t>
                  </w:r>
                  <w:r>
                    <w:rPr>
                      <w:spacing w:val="3"/>
                      <w:sz w:val="20"/>
                      <w:szCs w:val="20"/>
                    </w:rPr>
                    <w:t xml:space="preserve"> </w:t>
                  </w:r>
                  <w:r>
                    <w:rPr>
                      <w:spacing w:val="1"/>
                      <w:sz w:val="20"/>
                      <w:szCs w:val="20"/>
                    </w:rPr>
                    <w:t>碳堆放区</w:t>
                  </w:r>
                </w:p>
              </w:tc>
              <w:tc>
                <w:tcPr>
                  <w:tcW w:w="4461" w:type="dxa"/>
                  <w:gridSpan w:val="2"/>
                  <w:tcBorders>
                    <w:left w:val="single" w:color="000000" w:sz="4" w:space="0"/>
                  </w:tcBorders>
                  <w:vAlign w:val="top"/>
                </w:tcPr>
                <w:p>
                  <w:pPr>
                    <w:pStyle w:val="6"/>
                    <w:spacing w:before="299" w:line="243" w:lineRule="auto"/>
                    <w:ind w:left="110" w:right="116" w:hanging="3"/>
                    <w:jc w:val="both"/>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2#</w:t>
                  </w:r>
                  <w:r>
                    <w:rPr>
                      <w:spacing w:val="8"/>
                      <w:sz w:val="20"/>
                      <w:szCs w:val="20"/>
                    </w:rPr>
                    <w:t>厂房</w:t>
                  </w:r>
                  <w:r>
                    <w:rPr>
                      <w:spacing w:val="-1"/>
                      <w:sz w:val="20"/>
                      <w:szCs w:val="20"/>
                    </w:rPr>
                    <w:t xml:space="preserve"> </w:t>
                  </w:r>
                  <w:r>
                    <w:rPr>
                      <w:rFonts w:ascii="Times New Roman" w:hAnsi="Times New Roman" w:eastAsia="Times New Roman" w:cs="Times New Roman"/>
                      <w:spacing w:val="8"/>
                      <w:sz w:val="20"/>
                      <w:szCs w:val="20"/>
                    </w:rPr>
                    <w:t xml:space="preserve">1 </w:t>
                  </w:r>
                  <w:r>
                    <w:rPr>
                      <w:spacing w:val="8"/>
                      <w:sz w:val="20"/>
                      <w:szCs w:val="20"/>
                    </w:rPr>
                    <w:t>楼西侧中部部分为空置，有足够的面</w:t>
                  </w:r>
                  <w:r>
                    <w:rPr>
                      <w:sz w:val="20"/>
                      <w:szCs w:val="20"/>
                    </w:rPr>
                    <w:t xml:space="preserve"> </w:t>
                  </w:r>
                  <w:r>
                    <w:rPr>
                      <w:spacing w:val="11"/>
                      <w:sz w:val="20"/>
                      <w:szCs w:val="20"/>
                    </w:rPr>
                    <w:t>积容纳本项目生产设备，依托可行，车间内平</w:t>
                  </w:r>
                  <w:r>
                    <w:rPr>
                      <w:spacing w:val="4"/>
                      <w:sz w:val="20"/>
                      <w:szCs w:val="20"/>
                    </w:rPr>
                    <w:t xml:space="preserve"> </w:t>
                  </w:r>
                  <w:r>
                    <w:rPr>
                      <w:spacing w:val="5"/>
                      <w:sz w:val="20"/>
                      <w:szCs w:val="20"/>
                    </w:rPr>
                    <w:t>面布置图见附图</w:t>
                  </w:r>
                  <w:r>
                    <w:rPr>
                      <w:spacing w:val="-36"/>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26"/>
                      <w:sz w:val="20"/>
                      <w:szCs w:val="20"/>
                    </w:rPr>
                    <w:t xml:space="preserve"> </w:t>
                  </w:r>
                  <w:r>
                    <w:rPr>
                      <w:spacing w:val="5"/>
                      <w:sz w:val="20"/>
                      <w:szCs w:val="20"/>
                    </w:rPr>
                    <w:t>、附图</w:t>
                  </w:r>
                  <w:r>
                    <w:rPr>
                      <w:spacing w:val="-42"/>
                      <w:sz w:val="20"/>
                      <w:szCs w:val="20"/>
                    </w:rPr>
                    <w:t xml:space="preserve"> </w:t>
                  </w:r>
                  <w:r>
                    <w:rPr>
                      <w:rFonts w:ascii="Times New Roman" w:hAnsi="Times New Roman" w:eastAsia="Times New Roman" w:cs="Times New Roman"/>
                      <w:spacing w:val="5"/>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60" w:type="dxa"/>
                  <w:tcBorders>
                    <w:right w:val="single" w:color="000000" w:sz="4" w:space="0"/>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95" w:lineRule="auto"/>
                    <w:ind w:left="33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88" w:type="dxa"/>
                  <w:gridSpan w:val="2"/>
                  <w:tcBorders>
                    <w:left w:val="single" w:color="000000" w:sz="4" w:space="0"/>
                    <w:right w:val="single" w:color="000000" w:sz="4" w:space="0"/>
                  </w:tcBorders>
                  <w:vAlign w:val="top"/>
                </w:tcPr>
                <w:p>
                  <w:pPr>
                    <w:spacing w:line="320" w:lineRule="auto"/>
                    <w:rPr>
                      <w:rFonts w:ascii="Arial"/>
                      <w:sz w:val="21"/>
                    </w:rPr>
                  </w:pPr>
                </w:p>
                <w:p>
                  <w:pPr>
                    <w:spacing w:line="320" w:lineRule="auto"/>
                    <w:rPr>
                      <w:rFonts w:ascii="Arial"/>
                      <w:sz w:val="21"/>
                    </w:rPr>
                  </w:pPr>
                </w:p>
                <w:p>
                  <w:pPr>
                    <w:pStyle w:val="6"/>
                    <w:spacing w:before="65" w:line="239" w:lineRule="auto"/>
                    <w:ind w:left="238" w:right="134" w:hanging="102"/>
                    <w:rPr>
                      <w:sz w:val="20"/>
                      <w:szCs w:val="20"/>
                    </w:rPr>
                  </w:pPr>
                  <w:r>
                    <w:rPr>
                      <w:spacing w:val="3"/>
                      <w:sz w:val="20"/>
                      <w:szCs w:val="20"/>
                    </w:rPr>
                    <w:t>综合</w:t>
                  </w:r>
                  <w:r>
                    <w:rPr>
                      <w:sz w:val="20"/>
                      <w:szCs w:val="20"/>
                    </w:rPr>
                    <w:t xml:space="preserve"> </w:t>
                  </w:r>
                  <w:r>
                    <w:rPr>
                      <w:spacing w:val="1"/>
                      <w:sz w:val="20"/>
                      <w:szCs w:val="20"/>
                    </w:rPr>
                    <w:t>楼</w:t>
                  </w:r>
                </w:p>
              </w:tc>
              <w:tc>
                <w:tcPr>
                  <w:tcW w:w="2539" w:type="dxa"/>
                  <w:gridSpan w:val="2"/>
                  <w:tcBorders>
                    <w:left w:val="single" w:color="000000" w:sz="4" w:space="0"/>
                    <w:right w:val="single" w:color="000000" w:sz="4" w:space="0"/>
                  </w:tcBorders>
                  <w:vAlign w:val="top"/>
                </w:tcPr>
                <w:p>
                  <w:pPr>
                    <w:pStyle w:val="6"/>
                    <w:spacing w:before="33" w:line="246" w:lineRule="auto"/>
                    <w:ind w:left="108" w:right="102" w:firstLine="2"/>
                    <w:jc w:val="both"/>
                    <w:rPr>
                      <w:sz w:val="20"/>
                      <w:szCs w:val="20"/>
                    </w:rPr>
                  </w:pPr>
                  <w:r>
                    <w:rPr>
                      <w:spacing w:val="6"/>
                      <w:sz w:val="20"/>
                      <w:szCs w:val="20"/>
                    </w:rPr>
                    <w:t>建筑面积</w:t>
                  </w:r>
                  <w:r>
                    <w:rPr>
                      <w:spacing w:val="-13"/>
                      <w:sz w:val="20"/>
                      <w:szCs w:val="20"/>
                    </w:rPr>
                    <w:t xml:space="preserve"> </w:t>
                  </w:r>
                  <w:r>
                    <w:rPr>
                      <w:rFonts w:ascii="Times New Roman" w:hAnsi="Times New Roman" w:eastAsia="Times New Roman" w:cs="Times New Roman"/>
                      <w:spacing w:val="6"/>
                      <w:sz w:val="20"/>
                      <w:szCs w:val="20"/>
                    </w:rPr>
                    <w:t>5260.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6"/>
                      <w:sz w:val="20"/>
                      <w:szCs w:val="20"/>
                    </w:rPr>
                    <w:t>10m</w:t>
                  </w:r>
                  <w:r>
                    <w:rPr>
                      <w:rFonts w:ascii="Times New Roman" w:hAnsi="Times New Roman" w:eastAsia="Times New Roman" w:cs="Times New Roman"/>
                      <w:spacing w:val="6"/>
                      <w:position w:val="6"/>
                      <w:sz w:val="13"/>
                      <w:szCs w:val="13"/>
                    </w:rPr>
                    <w:t xml:space="preserve">2 </w:t>
                  </w:r>
                  <w:r>
                    <w:rPr>
                      <w:spacing w:val="6"/>
                      <w:sz w:val="20"/>
                      <w:szCs w:val="20"/>
                    </w:rPr>
                    <w:t>，钢</w:t>
                  </w:r>
                  <w:r>
                    <w:rPr>
                      <w:sz w:val="20"/>
                      <w:szCs w:val="20"/>
                    </w:rPr>
                    <w:t xml:space="preserve"> </w:t>
                  </w:r>
                  <w:r>
                    <w:rPr>
                      <w:spacing w:val="10"/>
                      <w:sz w:val="20"/>
                      <w:szCs w:val="20"/>
                    </w:rPr>
                    <w:t>筋混凝土框架结构，主楼</w:t>
                  </w:r>
                  <w:r>
                    <w:rPr>
                      <w:spacing w:val="4"/>
                      <w:sz w:val="20"/>
                      <w:szCs w:val="20"/>
                    </w:rPr>
                    <w:t xml:space="preserve"> </w:t>
                  </w:r>
                  <w:r>
                    <w:rPr>
                      <w:spacing w:val="13"/>
                      <w:sz w:val="20"/>
                      <w:szCs w:val="20"/>
                    </w:rPr>
                    <w:t>三层，为办公室；辅楼</w:t>
                  </w:r>
                  <w:r>
                    <w:rPr>
                      <w:spacing w:val="-28"/>
                      <w:sz w:val="20"/>
                      <w:szCs w:val="20"/>
                    </w:rPr>
                    <w:t xml:space="preserve"> </w:t>
                  </w:r>
                  <w:r>
                    <w:rPr>
                      <w:rFonts w:ascii="Times New Roman" w:hAnsi="Times New Roman" w:eastAsia="Times New Roman" w:cs="Times New Roman"/>
                      <w:spacing w:val="13"/>
                      <w:sz w:val="20"/>
                      <w:szCs w:val="20"/>
                    </w:rPr>
                    <w:t>5</w:t>
                  </w:r>
                  <w:r>
                    <w:rPr>
                      <w:rFonts w:ascii="Times New Roman" w:hAnsi="Times New Roman" w:eastAsia="Times New Roman" w:cs="Times New Roman"/>
                      <w:sz w:val="20"/>
                      <w:szCs w:val="20"/>
                    </w:rPr>
                    <w:t xml:space="preserve"> </w:t>
                  </w:r>
                  <w:r>
                    <w:rPr>
                      <w:spacing w:val="14"/>
                      <w:sz w:val="20"/>
                      <w:szCs w:val="20"/>
                    </w:rPr>
                    <w:t>层，一楼为食堂，</w:t>
                  </w:r>
                  <w:r>
                    <w:rPr>
                      <w:rFonts w:ascii="Times New Roman" w:hAnsi="Times New Roman" w:eastAsia="Times New Roman" w:cs="Times New Roman"/>
                      <w:spacing w:val="14"/>
                      <w:sz w:val="20"/>
                      <w:szCs w:val="20"/>
                    </w:rPr>
                    <w:t>2-5</w:t>
                  </w:r>
                  <w:r>
                    <w:rPr>
                      <w:rFonts w:ascii="Times New Roman" w:hAnsi="Times New Roman" w:eastAsia="Times New Roman" w:cs="Times New Roman"/>
                      <w:spacing w:val="32"/>
                      <w:sz w:val="20"/>
                      <w:szCs w:val="20"/>
                    </w:rPr>
                    <w:t xml:space="preserve"> </w:t>
                  </w:r>
                  <w:r>
                    <w:rPr>
                      <w:spacing w:val="14"/>
                      <w:sz w:val="20"/>
                      <w:szCs w:val="20"/>
                    </w:rPr>
                    <w:t>楼</w:t>
                  </w:r>
                  <w:r>
                    <w:rPr>
                      <w:sz w:val="20"/>
                      <w:szCs w:val="20"/>
                    </w:rPr>
                    <w:t xml:space="preserve"> </w:t>
                  </w:r>
                  <w:r>
                    <w:rPr>
                      <w:spacing w:val="10"/>
                      <w:sz w:val="20"/>
                      <w:szCs w:val="20"/>
                    </w:rPr>
                    <w:t>为员工宿舍。主楼与辅楼</w:t>
                  </w:r>
                  <w:r>
                    <w:rPr>
                      <w:spacing w:val="4"/>
                      <w:sz w:val="20"/>
                      <w:szCs w:val="20"/>
                    </w:rPr>
                    <w:t xml:space="preserve"> </w:t>
                  </w:r>
                  <w:r>
                    <w:rPr>
                      <w:spacing w:val="10"/>
                      <w:sz w:val="20"/>
                      <w:szCs w:val="20"/>
                    </w:rPr>
                    <w:t>由连廊连接。本项目依托</w:t>
                  </w:r>
                  <w:r>
                    <w:rPr>
                      <w:spacing w:val="4"/>
                      <w:sz w:val="20"/>
                      <w:szCs w:val="20"/>
                    </w:rPr>
                    <w:t xml:space="preserve"> </w:t>
                  </w:r>
                  <w:r>
                    <w:rPr>
                      <w:spacing w:val="9"/>
                      <w:sz w:val="20"/>
                      <w:szCs w:val="20"/>
                    </w:rPr>
                    <w:t>现有办公区、食堂、宿舍</w:t>
                  </w:r>
                </w:p>
              </w:tc>
              <w:tc>
                <w:tcPr>
                  <w:tcW w:w="4461" w:type="dxa"/>
                  <w:gridSpan w:val="2"/>
                  <w:tcBorders>
                    <w:left w:val="single" w:color="000000" w:sz="4" w:space="0"/>
                  </w:tcBorders>
                  <w:vAlign w:val="top"/>
                </w:tcPr>
                <w:p>
                  <w:pPr>
                    <w:spacing w:line="374" w:lineRule="auto"/>
                    <w:rPr>
                      <w:rFonts w:ascii="Arial"/>
                      <w:sz w:val="21"/>
                    </w:rPr>
                  </w:pPr>
                </w:p>
                <w:p>
                  <w:pPr>
                    <w:pStyle w:val="6"/>
                    <w:spacing w:before="65" w:line="244" w:lineRule="auto"/>
                    <w:ind w:left="107" w:right="98" w:firstLine="5"/>
                    <w:jc w:val="both"/>
                    <w:rPr>
                      <w:sz w:val="20"/>
                      <w:szCs w:val="20"/>
                    </w:rPr>
                  </w:pPr>
                  <w:r>
                    <w:rPr>
                      <w:spacing w:val="7"/>
                      <w:sz w:val="20"/>
                      <w:szCs w:val="20"/>
                    </w:rPr>
                    <w:t>现有项目有员工</w:t>
                  </w:r>
                  <w:r>
                    <w:rPr>
                      <w:spacing w:val="-23"/>
                      <w:sz w:val="20"/>
                      <w:szCs w:val="20"/>
                    </w:rPr>
                    <w:t xml:space="preserve"> </w:t>
                  </w:r>
                  <w:r>
                    <w:rPr>
                      <w:rFonts w:ascii="Times New Roman" w:hAnsi="Times New Roman" w:eastAsia="Times New Roman" w:cs="Times New Roman"/>
                      <w:spacing w:val="7"/>
                      <w:sz w:val="20"/>
                      <w:szCs w:val="20"/>
                    </w:rPr>
                    <w:t xml:space="preserve">110 </w:t>
                  </w:r>
                  <w:r>
                    <w:rPr>
                      <w:spacing w:val="7"/>
                      <w:sz w:val="20"/>
                      <w:szCs w:val="20"/>
                    </w:rPr>
                    <w:t>人，其中住宿人员</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 xml:space="preserve">0 </w:t>
                  </w:r>
                  <w:r>
                    <w:rPr>
                      <w:spacing w:val="6"/>
                      <w:sz w:val="20"/>
                      <w:szCs w:val="20"/>
                    </w:rPr>
                    <w:t>人，</w:t>
                  </w:r>
                  <w:r>
                    <w:rPr>
                      <w:sz w:val="20"/>
                      <w:szCs w:val="20"/>
                    </w:rPr>
                    <w:t xml:space="preserve"> </w:t>
                  </w:r>
                  <w:r>
                    <w:rPr>
                      <w:spacing w:val="4"/>
                      <w:sz w:val="20"/>
                      <w:szCs w:val="20"/>
                    </w:rPr>
                    <w:t>本项目新增</w:t>
                  </w:r>
                  <w:r>
                    <w:rPr>
                      <w:spacing w:val="-10"/>
                      <w:sz w:val="20"/>
                      <w:szCs w:val="20"/>
                    </w:rPr>
                    <w:t xml:space="preserve"> </w:t>
                  </w:r>
                  <w:r>
                    <w:rPr>
                      <w:rFonts w:ascii="Times New Roman" w:hAnsi="Times New Roman" w:eastAsia="Times New Roman" w:cs="Times New Roman"/>
                      <w:spacing w:val="4"/>
                      <w:sz w:val="20"/>
                      <w:szCs w:val="20"/>
                    </w:rPr>
                    <w:t xml:space="preserve">17 </w:t>
                  </w:r>
                  <w:r>
                    <w:rPr>
                      <w:spacing w:val="4"/>
                      <w:sz w:val="20"/>
                      <w:szCs w:val="20"/>
                    </w:rPr>
                    <w:t>人，均在厂区住宿，食堂可提供</w:t>
                  </w:r>
                  <w:r>
                    <w:rPr>
                      <w:sz w:val="20"/>
                      <w:szCs w:val="20"/>
                    </w:rPr>
                    <w:t xml:space="preserve"> </w:t>
                  </w:r>
                  <w:r>
                    <w:rPr>
                      <w:rFonts w:ascii="Times New Roman" w:hAnsi="Times New Roman" w:eastAsia="Times New Roman" w:cs="Times New Roman"/>
                      <w:spacing w:val="7"/>
                      <w:sz w:val="20"/>
                      <w:szCs w:val="20"/>
                    </w:rPr>
                    <w:t xml:space="preserve">200 </w:t>
                  </w:r>
                  <w:r>
                    <w:rPr>
                      <w:spacing w:val="7"/>
                      <w:sz w:val="20"/>
                      <w:szCs w:val="20"/>
                    </w:rPr>
                    <w:t>人就餐，宿舍可提供</w:t>
                  </w:r>
                  <w:r>
                    <w:rPr>
                      <w:spacing w:val="-38"/>
                      <w:sz w:val="20"/>
                      <w:szCs w:val="20"/>
                    </w:rPr>
                    <w:t xml:space="preserve"> </w:t>
                  </w:r>
                  <w:r>
                    <w:rPr>
                      <w:rFonts w:ascii="Times New Roman" w:hAnsi="Times New Roman" w:eastAsia="Times New Roman" w:cs="Times New Roman"/>
                      <w:spacing w:val="7"/>
                      <w:sz w:val="20"/>
                      <w:szCs w:val="20"/>
                    </w:rPr>
                    <w:t xml:space="preserve">50 </w:t>
                  </w:r>
                  <w:r>
                    <w:rPr>
                      <w:spacing w:val="7"/>
                      <w:sz w:val="20"/>
                      <w:szCs w:val="20"/>
                    </w:rPr>
                    <w:t>人住宿</w:t>
                  </w:r>
                  <w:r>
                    <w:rPr>
                      <w:spacing w:val="6"/>
                      <w:sz w:val="20"/>
                      <w:szCs w:val="20"/>
                    </w:rPr>
                    <w:t>，因此拟建</w:t>
                  </w:r>
                  <w:r>
                    <w:rPr>
                      <w:sz w:val="20"/>
                      <w:szCs w:val="20"/>
                    </w:rPr>
                    <w:t xml:space="preserve"> </w:t>
                  </w:r>
                  <w:r>
                    <w:rPr>
                      <w:spacing w:val="9"/>
                      <w:sz w:val="20"/>
                      <w:szCs w:val="20"/>
                    </w:rPr>
                    <w:t>项目依托现有综合楼可行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660" w:type="dxa"/>
                  <w:tcBorders>
                    <w:right w:val="single" w:color="000000" w:sz="4" w:space="0"/>
                  </w:tcBorders>
                  <w:vAlign w:val="top"/>
                </w:tcPr>
                <w:p>
                  <w:pPr>
                    <w:spacing w:line="411" w:lineRule="auto"/>
                    <w:rPr>
                      <w:rFonts w:ascii="Arial"/>
                      <w:sz w:val="21"/>
                    </w:rPr>
                  </w:pPr>
                </w:p>
                <w:p>
                  <w:pPr>
                    <w:spacing w:before="57" w:line="195" w:lineRule="auto"/>
                    <w:ind w:left="34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88" w:type="dxa"/>
                  <w:gridSpan w:val="2"/>
                  <w:tcBorders>
                    <w:left w:val="single" w:color="000000" w:sz="4" w:space="0"/>
                    <w:right w:val="single" w:color="000000" w:sz="4" w:space="0"/>
                  </w:tcBorders>
                  <w:vAlign w:val="top"/>
                </w:tcPr>
                <w:p>
                  <w:pPr>
                    <w:pStyle w:val="6"/>
                    <w:spacing w:before="300" w:line="243" w:lineRule="auto"/>
                    <w:ind w:left="238" w:right="134" w:hanging="103"/>
                    <w:rPr>
                      <w:sz w:val="20"/>
                      <w:szCs w:val="20"/>
                    </w:rPr>
                  </w:pPr>
                  <w:r>
                    <w:rPr>
                      <w:spacing w:val="3"/>
                      <w:sz w:val="20"/>
                      <w:szCs w:val="20"/>
                    </w:rPr>
                    <w:t>生化</w:t>
                  </w:r>
                  <w:r>
                    <w:rPr>
                      <w:sz w:val="20"/>
                      <w:szCs w:val="20"/>
                    </w:rPr>
                    <w:t xml:space="preserve"> 池</w:t>
                  </w:r>
                </w:p>
              </w:tc>
              <w:tc>
                <w:tcPr>
                  <w:tcW w:w="2539" w:type="dxa"/>
                  <w:gridSpan w:val="2"/>
                  <w:tcBorders>
                    <w:left w:val="single" w:color="000000" w:sz="4" w:space="0"/>
                    <w:right w:val="single" w:color="000000" w:sz="4" w:space="0"/>
                  </w:tcBorders>
                  <w:vAlign w:val="top"/>
                </w:tcPr>
                <w:p>
                  <w:pPr>
                    <w:pStyle w:val="6"/>
                    <w:spacing w:before="25" w:line="243" w:lineRule="auto"/>
                    <w:ind w:left="108" w:right="102" w:firstLine="2"/>
                    <w:jc w:val="both"/>
                    <w:rPr>
                      <w:sz w:val="20"/>
                      <w:szCs w:val="20"/>
                    </w:rPr>
                  </w:pPr>
                  <w:r>
                    <w:rPr>
                      <w:spacing w:val="10"/>
                      <w:sz w:val="20"/>
                      <w:szCs w:val="20"/>
                    </w:rPr>
                    <w:t>厂区建有一座生化池，处</w:t>
                  </w:r>
                  <w:r>
                    <w:rPr>
                      <w:spacing w:val="4"/>
                      <w:sz w:val="20"/>
                      <w:szCs w:val="20"/>
                    </w:rPr>
                    <w:t xml:space="preserve"> </w:t>
                  </w:r>
                  <w:r>
                    <w:rPr>
                      <w:spacing w:val="6"/>
                      <w:sz w:val="20"/>
                      <w:szCs w:val="20"/>
                    </w:rPr>
                    <w:t xml:space="preserve">理规模为 </w:t>
                  </w:r>
                  <w:r>
                    <w:rPr>
                      <w:rFonts w:ascii="Times New Roman" w:hAnsi="Times New Roman" w:eastAsia="Times New Roman" w:cs="Times New Roman"/>
                      <w:spacing w:val="6"/>
                      <w:sz w:val="20"/>
                      <w:szCs w:val="20"/>
                    </w:rPr>
                    <w:t>100m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/d</w:t>
                  </w:r>
                  <w:r>
                    <w:rPr>
                      <w:rFonts w:ascii="Times New Roman" w:hAnsi="Times New Roman" w:eastAsia="Times New Roman" w:cs="Times New Roman"/>
                      <w:spacing w:val="-2"/>
                      <w:sz w:val="20"/>
                      <w:szCs w:val="20"/>
                    </w:rPr>
                    <w:t xml:space="preserve"> </w:t>
                  </w:r>
                  <w:r>
                    <w:rPr>
                      <w:spacing w:val="6"/>
                      <w:sz w:val="20"/>
                      <w:szCs w:val="20"/>
                    </w:rPr>
                    <w:t>。本项</w:t>
                  </w:r>
                  <w:r>
                    <w:rPr>
                      <w:sz w:val="20"/>
                      <w:szCs w:val="20"/>
                    </w:rPr>
                    <w:t xml:space="preserve"> </w:t>
                  </w:r>
                  <w:r>
                    <w:rPr>
                      <w:spacing w:val="10"/>
                      <w:sz w:val="20"/>
                      <w:szCs w:val="20"/>
                    </w:rPr>
                    <w:t>目生活污水依托现有生化</w:t>
                  </w:r>
                  <w:r>
                    <w:rPr>
                      <w:spacing w:val="4"/>
                      <w:sz w:val="20"/>
                      <w:szCs w:val="20"/>
                    </w:rPr>
                    <w:t xml:space="preserve"> </w:t>
                  </w:r>
                  <w:r>
                    <w:rPr>
                      <w:spacing w:val="6"/>
                      <w:sz w:val="20"/>
                      <w:szCs w:val="20"/>
                    </w:rPr>
                    <w:t>池处理</w:t>
                  </w:r>
                </w:p>
              </w:tc>
              <w:tc>
                <w:tcPr>
                  <w:tcW w:w="4461" w:type="dxa"/>
                  <w:gridSpan w:val="2"/>
                  <w:tcBorders>
                    <w:left w:val="single" w:color="000000" w:sz="4" w:space="0"/>
                  </w:tcBorders>
                  <w:vAlign w:val="top"/>
                </w:tcPr>
                <w:p>
                  <w:pPr>
                    <w:pStyle w:val="6"/>
                    <w:spacing w:before="162" w:line="243" w:lineRule="auto"/>
                    <w:ind w:left="111" w:right="64"/>
                    <w:jc w:val="both"/>
                    <w:rPr>
                      <w:sz w:val="20"/>
                      <w:szCs w:val="20"/>
                    </w:rPr>
                  </w:pPr>
                  <w:r>
                    <w:rPr>
                      <w:spacing w:val="20"/>
                      <w:sz w:val="20"/>
                      <w:szCs w:val="20"/>
                    </w:rPr>
                    <w:t>拟建项</w:t>
                  </w:r>
                  <w:r>
                    <w:rPr>
                      <w:spacing w:val="-14"/>
                      <w:sz w:val="20"/>
                      <w:szCs w:val="20"/>
                    </w:rPr>
                    <w:t xml:space="preserve"> </w:t>
                  </w:r>
                  <w:r>
                    <w:rPr>
                      <w:spacing w:val="20"/>
                      <w:sz w:val="20"/>
                      <w:szCs w:val="20"/>
                    </w:rPr>
                    <w:t>目</w:t>
                  </w:r>
                  <w:r>
                    <w:rPr>
                      <w:spacing w:val="-58"/>
                      <w:sz w:val="20"/>
                      <w:szCs w:val="20"/>
                    </w:rPr>
                    <w:t xml:space="preserve"> </w:t>
                  </w:r>
                  <w:r>
                    <w:rPr>
                      <w:spacing w:val="20"/>
                      <w:sz w:val="20"/>
                      <w:szCs w:val="20"/>
                    </w:rPr>
                    <w:t>实施后</w:t>
                  </w:r>
                  <w:r>
                    <w:rPr>
                      <w:spacing w:val="-49"/>
                      <w:sz w:val="20"/>
                      <w:szCs w:val="20"/>
                    </w:rPr>
                    <w:t xml:space="preserve"> </w:t>
                  </w:r>
                  <w:r>
                    <w:rPr>
                      <w:spacing w:val="20"/>
                      <w:sz w:val="20"/>
                      <w:szCs w:val="20"/>
                    </w:rPr>
                    <w:t>，</w:t>
                  </w:r>
                  <w:r>
                    <w:rPr>
                      <w:spacing w:val="-55"/>
                      <w:sz w:val="20"/>
                      <w:szCs w:val="20"/>
                    </w:rPr>
                    <w:t xml:space="preserve"> </w:t>
                  </w:r>
                  <w:r>
                    <w:rPr>
                      <w:spacing w:val="20"/>
                      <w:sz w:val="20"/>
                      <w:szCs w:val="20"/>
                    </w:rPr>
                    <w:t>全厂生</w:t>
                  </w:r>
                  <w:r>
                    <w:rPr>
                      <w:spacing w:val="-60"/>
                      <w:sz w:val="20"/>
                      <w:szCs w:val="20"/>
                    </w:rPr>
                    <w:t xml:space="preserve"> </w:t>
                  </w:r>
                  <w:r>
                    <w:rPr>
                      <w:spacing w:val="20"/>
                      <w:sz w:val="20"/>
                      <w:szCs w:val="20"/>
                    </w:rPr>
                    <w:t>活污水产生量为</w:t>
                  </w:r>
                  <w:r>
                    <w:rPr>
                      <w:sz w:val="20"/>
                      <w:szCs w:val="20"/>
                    </w:rPr>
                    <w:t xml:space="preserve"> </w:t>
                  </w:r>
                  <w:r>
                    <w:rPr>
                      <w:rFonts w:ascii="Times New Roman" w:hAnsi="Times New Roman" w:eastAsia="Times New Roman" w:cs="Times New Roman"/>
                      <w:spacing w:val="-2"/>
                      <w:sz w:val="20"/>
                      <w:szCs w:val="20"/>
                    </w:rPr>
                    <w:t>3.98m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/d</w:t>
                  </w:r>
                  <w:r>
                    <w:rPr>
                      <w:spacing w:val="-2"/>
                      <w:sz w:val="20"/>
                      <w:szCs w:val="20"/>
                    </w:rPr>
                    <w:t>，均为生活污水，与现有污水水质一致，</w:t>
                  </w:r>
                  <w:r>
                    <w:rPr>
                      <w:spacing w:val="2"/>
                      <w:sz w:val="20"/>
                      <w:szCs w:val="20"/>
                    </w:rPr>
                    <w:t xml:space="preserve"> </w:t>
                  </w:r>
                  <w:r>
                    <w:rPr>
                      <w:spacing w:val="5"/>
                      <w:sz w:val="20"/>
                      <w:szCs w:val="20"/>
                    </w:rPr>
                    <w:t>依托可行。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2" w:hRule="atLeast"/>
              </w:trPr>
              <w:tc>
                <w:tcPr>
                  <w:tcW w:w="660" w:type="dxa"/>
                  <w:tcBorders>
                    <w:bottom w:val="nil"/>
                    <w:right w:val="single" w:color="000000" w:sz="4"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8"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88" w:type="dxa"/>
                  <w:gridSpan w:val="2"/>
                  <w:tcBorders>
                    <w:left w:val="single" w:color="000000" w:sz="4" w:space="0"/>
                    <w:bottom w:val="nil"/>
                    <w:right w:val="single" w:color="000000" w:sz="4" w:space="0"/>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8" w:lineRule="auto"/>
                    <w:ind w:left="152"/>
                    <w:rPr>
                      <w:sz w:val="20"/>
                      <w:szCs w:val="20"/>
                    </w:rPr>
                  </w:pPr>
                  <w:r>
                    <w:rPr>
                      <w:spacing w:val="-5"/>
                      <w:sz w:val="20"/>
                      <w:szCs w:val="20"/>
                    </w:rPr>
                    <w:t>固废</w:t>
                  </w:r>
                </w:p>
                <w:p>
                  <w:pPr>
                    <w:pStyle w:val="6"/>
                    <w:spacing w:before="25" w:line="228" w:lineRule="auto"/>
                    <w:ind w:left="140"/>
                    <w:rPr>
                      <w:sz w:val="20"/>
                      <w:szCs w:val="20"/>
                    </w:rPr>
                  </w:pPr>
                  <w:r>
                    <w:rPr>
                      <w:spacing w:val="1"/>
                      <w:sz w:val="20"/>
                      <w:szCs w:val="20"/>
                    </w:rPr>
                    <w:t>暂存</w:t>
                  </w:r>
                </w:p>
                <w:p>
                  <w:pPr>
                    <w:pStyle w:val="6"/>
                    <w:spacing w:before="25" w:line="230" w:lineRule="auto"/>
                    <w:ind w:left="256"/>
                    <w:rPr>
                      <w:sz w:val="20"/>
                      <w:szCs w:val="20"/>
                    </w:rPr>
                  </w:pPr>
                  <w:r>
                    <w:rPr>
                      <w:sz w:val="20"/>
                      <w:szCs w:val="20"/>
                    </w:rPr>
                    <w:t>间</w:t>
                  </w:r>
                </w:p>
              </w:tc>
              <w:tc>
                <w:tcPr>
                  <w:tcW w:w="2539" w:type="dxa"/>
                  <w:gridSpan w:val="2"/>
                  <w:tcBorders>
                    <w:left w:val="single" w:color="000000" w:sz="4" w:space="0"/>
                    <w:bottom w:val="nil"/>
                    <w:right w:val="single" w:color="000000" w:sz="4" w:space="0"/>
                  </w:tcBorders>
                  <w:vAlign w:val="top"/>
                </w:tcPr>
                <w:p>
                  <w:pPr>
                    <w:spacing w:line="369" w:lineRule="auto"/>
                    <w:rPr>
                      <w:rFonts w:ascii="Arial"/>
                      <w:sz w:val="21"/>
                    </w:rPr>
                  </w:pPr>
                </w:p>
                <w:p>
                  <w:pPr>
                    <w:pStyle w:val="6"/>
                    <w:spacing w:before="65" w:line="246" w:lineRule="auto"/>
                    <w:ind w:left="109" w:right="102" w:hanging="1"/>
                    <w:jc w:val="both"/>
                    <w:rPr>
                      <w:sz w:val="20"/>
                      <w:szCs w:val="20"/>
                    </w:rPr>
                  </w:pPr>
                  <w:r>
                    <w:rPr>
                      <w:spacing w:val="10"/>
                      <w:sz w:val="20"/>
                      <w:szCs w:val="20"/>
                    </w:rPr>
                    <w:t>拟建项目一般固废间和危</w:t>
                  </w:r>
                  <w:r>
                    <w:rPr>
                      <w:spacing w:val="4"/>
                      <w:sz w:val="20"/>
                      <w:szCs w:val="20"/>
                    </w:rPr>
                    <w:t xml:space="preserve"> </w:t>
                  </w:r>
                  <w:r>
                    <w:rPr>
                      <w:spacing w:val="10"/>
                      <w:sz w:val="20"/>
                      <w:szCs w:val="20"/>
                    </w:rPr>
                    <w:t>险废物暂存库依托现有项</w:t>
                  </w:r>
                  <w:r>
                    <w:rPr>
                      <w:spacing w:val="2"/>
                      <w:sz w:val="20"/>
                      <w:szCs w:val="20"/>
                    </w:rPr>
                    <w:t xml:space="preserve"> </w:t>
                  </w:r>
                  <w:r>
                    <w:rPr>
                      <w:spacing w:val="4"/>
                      <w:sz w:val="20"/>
                      <w:szCs w:val="20"/>
                    </w:rPr>
                    <w:t>目，厂区在</w:t>
                  </w:r>
                  <w:r>
                    <w:rPr>
                      <w:spacing w:val="-34"/>
                      <w:sz w:val="20"/>
                      <w:szCs w:val="20"/>
                    </w:rPr>
                    <w:t xml:space="preserve"> </w:t>
                  </w:r>
                  <w:r>
                    <w:rPr>
                      <w:rFonts w:ascii="Times New Roman" w:hAnsi="Times New Roman" w:eastAsia="Times New Roman" w:cs="Times New Roman"/>
                      <w:spacing w:val="4"/>
                      <w:sz w:val="20"/>
                      <w:szCs w:val="20"/>
                    </w:rPr>
                    <w:t>2#</w:t>
                  </w:r>
                  <w:r>
                    <w:rPr>
                      <w:spacing w:val="4"/>
                      <w:sz w:val="20"/>
                      <w:szCs w:val="20"/>
                    </w:rPr>
                    <w:t>厂房西北侧</w:t>
                  </w:r>
                  <w:r>
                    <w:rPr>
                      <w:sz w:val="20"/>
                      <w:szCs w:val="20"/>
                    </w:rPr>
                    <w:t xml:space="preserve"> </w:t>
                  </w:r>
                  <w:r>
                    <w:rPr>
                      <w:spacing w:val="10"/>
                      <w:sz w:val="20"/>
                      <w:szCs w:val="20"/>
                    </w:rPr>
                    <w:t>设有一般工业固体废物和</w:t>
                  </w:r>
                  <w:r>
                    <w:rPr>
                      <w:spacing w:val="4"/>
                      <w:sz w:val="20"/>
                      <w:szCs w:val="20"/>
                    </w:rPr>
                    <w:t xml:space="preserve"> </w:t>
                  </w:r>
                  <w:r>
                    <w:rPr>
                      <w:spacing w:val="13"/>
                      <w:sz w:val="20"/>
                      <w:szCs w:val="20"/>
                    </w:rPr>
                    <w:t>危</w:t>
                  </w:r>
                  <w:r>
                    <w:rPr>
                      <w:spacing w:val="-51"/>
                      <w:sz w:val="20"/>
                      <w:szCs w:val="20"/>
                    </w:rPr>
                    <w:t xml:space="preserve"> </w:t>
                  </w:r>
                  <w:r>
                    <w:rPr>
                      <w:spacing w:val="13"/>
                      <w:sz w:val="20"/>
                      <w:szCs w:val="20"/>
                    </w:rPr>
                    <w:t>险废物</w:t>
                  </w:r>
                  <w:r>
                    <w:rPr>
                      <w:spacing w:val="-60"/>
                      <w:sz w:val="20"/>
                      <w:szCs w:val="20"/>
                    </w:rPr>
                    <w:t xml:space="preserve"> </w:t>
                  </w:r>
                  <w:r>
                    <w:rPr>
                      <w:spacing w:val="13"/>
                      <w:sz w:val="20"/>
                      <w:szCs w:val="20"/>
                    </w:rPr>
                    <w:t>暂存库</w:t>
                  </w:r>
                  <w:r>
                    <w:rPr>
                      <w:spacing w:val="-48"/>
                      <w:sz w:val="20"/>
                      <w:szCs w:val="20"/>
                    </w:rPr>
                    <w:t xml:space="preserve"> </w:t>
                  </w:r>
                  <w:r>
                    <w:rPr>
                      <w:spacing w:val="13"/>
                      <w:sz w:val="20"/>
                      <w:szCs w:val="20"/>
                    </w:rPr>
                    <w:t>，</w:t>
                  </w:r>
                  <w:r>
                    <w:rPr>
                      <w:spacing w:val="-57"/>
                      <w:sz w:val="20"/>
                      <w:szCs w:val="20"/>
                    </w:rPr>
                    <w:t xml:space="preserve"> </w:t>
                  </w:r>
                  <w:r>
                    <w:rPr>
                      <w:spacing w:val="13"/>
                      <w:sz w:val="20"/>
                      <w:szCs w:val="20"/>
                    </w:rPr>
                    <w:t>均为</w:t>
                  </w:r>
                  <w:r>
                    <w:rPr>
                      <w:sz w:val="20"/>
                      <w:szCs w:val="20"/>
                    </w:rPr>
                    <w:t xml:space="preserve"> </w:t>
                  </w:r>
                  <w:r>
                    <w:rPr>
                      <w:rFonts w:ascii="Times New Roman" w:hAnsi="Times New Roman" w:eastAsia="Times New Roman" w:cs="Times New Roman"/>
                      <w:spacing w:val="2"/>
                      <w:sz w:val="20"/>
                      <w:szCs w:val="20"/>
                    </w:rPr>
                    <w:t>59m</w:t>
                  </w:r>
                  <w:r>
                    <w:rPr>
                      <w:rFonts w:ascii="Times New Roman" w:hAnsi="Times New Roman" w:eastAsia="Times New Roman" w:cs="Times New Roman"/>
                      <w:spacing w:val="2"/>
                      <w:position w:val="5"/>
                      <w:sz w:val="13"/>
                      <w:szCs w:val="13"/>
                    </w:rPr>
                    <w:t>2</w:t>
                  </w:r>
                  <w:r>
                    <w:rPr>
                      <w:spacing w:val="2"/>
                      <w:sz w:val="20"/>
                      <w:szCs w:val="20"/>
                    </w:rPr>
                    <w:t>。</w:t>
                  </w:r>
                </w:p>
              </w:tc>
              <w:tc>
                <w:tcPr>
                  <w:tcW w:w="4461" w:type="dxa"/>
                  <w:gridSpan w:val="2"/>
                  <w:tcBorders>
                    <w:left w:val="single" w:color="000000" w:sz="4" w:space="0"/>
                    <w:bottom w:val="nil"/>
                  </w:tcBorders>
                  <w:vAlign w:val="top"/>
                </w:tcPr>
                <w:p>
                  <w:pPr>
                    <w:pStyle w:val="6"/>
                    <w:spacing w:before="24" w:line="248" w:lineRule="auto"/>
                    <w:ind w:left="110" w:right="64"/>
                    <w:rPr>
                      <w:sz w:val="20"/>
                      <w:szCs w:val="20"/>
                    </w:rPr>
                  </w:pPr>
                  <w:r>
                    <w:rPr>
                      <w:spacing w:val="6"/>
                      <w:sz w:val="20"/>
                      <w:szCs w:val="20"/>
                    </w:rPr>
                    <w:t>根据调查现有项目一般固废产生量约</w:t>
                  </w:r>
                  <w:r>
                    <w:rPr>
                      <w:spacing w:val="-21"/>
                      <w:sz w:val="20"/>
                      <w:szCs w:val="20"/>
                    </w:rPr>
                    <w:t xml:space="preserve"> </w:t>
                  </w:r>
                  <w:r>
                    <w:rPr>
                      <w:rFonts w:ascii="Times New Roman" w:hAnsi="Times New Roman" w:eastAsia="Times New Roman" w:cs="Times New Roman"/>
                      <w:spacing w:val="6"/>
                      <w:sz w:val="20"/>
                      <w:szCs w:val="20"/>
                    </w:rPr>
                    <w:t>19.87t</w:t>
                  </w:r>
                  <w:r>
                    <w:rPr>
                      <w:rFonts w:ascii="Times New Roman" w:hAnsi="Times New Roman" w:eastAsia="Times New Roman" w:cs="Times New Roman"/>
                      <w:spacing w:val="5"/>
                      <w:sz w:val="20"/>
                      <w:szCs w:val="20"/>
                    </w:rPr>
                    <w:t>/a</w:t>
                  </w:r>
                  <w:r>
                    <w:rPr>
                      <w:spacing w:val="5"/>
                      <w:sz w:val="20"/>
                      <w:szCs w:val="20"/>
                    </w:rPr>
                    <w:t>，</w:t>
                  </w:r>
                  <w:r>
                    <w:rPr>
                      <w:sz w:val="20"/>
                      <w:szCs w:val="20"/>
                    </w:rPr>
                    <w:t xml:space="preserve"> </w:t>
                  </w:r>
                  <w:r>
                    <w:rPr>
                      <w:spacing w:val="7"/>
                      <w:sz w:val="20"/>
                      <w:szCs w:val="20"/>
                    </w:rPr>
                    <w:t>危险废物产生量约为</w:t>
                  </w:r>
                  <w:r>
                    <w:rPr>
                      <w:spacing w:val="-24"/>
                      <w:sz w:val="20"/>
                      <w:szCs w:val="20"/>
                    </w:rPr>
                    <w:t xml:space="preserve"> </w:t>
                  </w:r>
                  <w:r>
                    <w:rPr>
                      <w:rFonts w:ascii="Times New Roman" w:hAnsi="Times New Roman" w:eastAsia="Times New Roman" w:cs="Times New Roman"/>
                      <w:spacing w:val="7"/>
                      <w:sz w:val="20"/>
                      <w:szCs w:val="20"/>
                    </w:rPr>
                    <w:t>0.61t/a</w:t>
                  </w:r>
                  <w:r>
                    <w:rPr>
                      <w:rFonts w:ascii="Times New Roman" w:hAnsi="Times New Roman" w:eastAsia="Times New Roman" w:cs="Times New Roman"/>
                      <w:spacing w:val="-21"/>
                      <w:sz w:val="20"/>
                      <w:szCs w:val="20"/>
                    </w:rPr>
                    <w:t xml:space="preserve"> </w:t>
                  </w:r>
                  <w:r>
                    <w:rPr>
                      <w:spacing w:val="7"/>
                      <w:sz w:val="20"/>
                      <w:szCs w:val="20"/>
                    </w:rPr>
                    <w:t>，本次扩建项目一</w:t>
                  </w:r>
                  <w:r>
                    <w:rPr>
                      <w:sz w:val="20"/>
                      <w:szCs w:val="20"/>
                    </w:rPr>
                    <w:t xml:space="preserve"> </w:t>
                  </w:r>
                  <w:r>
                    <w:rPr>
                      <w:spacing w:val="3"/>
                      <w:sz w:val="20"/>
                      <w:szCs w:val="20"/>
                    </w:rPr>
                    <w:t>般固废产生量约</w:t>
                  </w:r>
                  <w:r>
                    <w:rPr>
                      <w:spacing w:val="-5"/>
                      <w:sz w:val="20"/>
                      <w:szCs w:val="20"/>
                    </w:rPr>
                    <w:t xml:space="preserve"> </w:t>
                  </w:r>
                  <w:r>
                    <w:rPr>
                      <w:rFonts w:ascii="Times New Roman" w:hAnsi="Times New Roman" w:eastAsia="Times New Roman" w:cs="Times New Roman"/>
                      <w:spacing w:val="3"/>
                      <w:sz w:val="20"/>
                      <w:szCs w:val="20"/>
                    </w:rPr>
                    <w:t>127.605t/a</w:t>
                  </w:r>
                  <w:r>
                    <w:rPr>
                      <w:spacing w:val="3"/>
                      <w:sz w:val="20"/>
                      <w:szCs w:val="20"/>
                    </w:rPr>
                    <w:t>（包含回用不合格产</w:t>
                  </w:r>
                  <w:r>
                    <w:rPr>
                      <w:sz w:val="20"/>
                      <w:szCs w:val="20"/>
                    </w:rPr>
                    <w:t xml:space="preserve"> </w:t>
                  </w:r>
                  <w:r>
                    <w:rPr>
                      <w:spacing w:val="3"/>
                      <w:sz w:val="20"/>
                      <w:szCs w:val="20"/>
                    </w:rPr>
                    <w:t>品等</w:t>
                  </w:r>
                  <w:r>
                    <w:rPr>
                      <w:spacing w:val="-20"/>
                      <w:sz w:val="20"/>
                      <w:szCs w:val="20"/>
                    </w:rPr>
                    <w:t xml:space="preserve"> </w:t>
                  </w:r>
                  <w:r>
                    <w:rPr>
                      <w:rFonts w:ascii="Times New Roman" w:hAnsi="Times New Roman" w:eastAsia="Times New Roman" w:cs="Times New Roman"/>
                      <w:spacing w:val="3"/>
                      <w:sz w:val="20"/>
                      <w:szCs w:val="20"/>
                    </w:rPr>
                    <w:t>127.305t</w:t>
                  </w:r>
                  <w:r>
                    <w:rPr>
                      <w:spacing w:val="-50"/>
                      <w:sz w:val="20"/>
                      <w:szCs w:val="20"/>
                    </w:rPr>
                    <w:t>），</w:t>
                  </w:r>
                  <w:r>
                    <w:rPr>
                      <w:spacing w:val="3"/>
                      <w:sz w:val="20"/>
                      <w:szCs w:val="20"/>
                    </w:rPr>
                    <w:t>危险废物产生量约为</w:t>
                  </w:r>
                  <w:r>
                    <w:rPr>
                      <w:spacing w:val="-38"/>
                      <w:sz w:val="20"/>
                      <w:szCs w:val="20"/>
                    </w:rPr>
                    <w:t xml:space="preserve"> </w:t>
                  </w:r>
                  <w:r>
                    <w:rPr>
                      <w:rFonts w:ascii="Times New Roman" w:hAnsi="Times New Roman" w:eastAsia="Times New Roman" w:cs="Times New Roman"/>
                      <w:spacing w:val="3"/>
                      <w:sz w:val="20"/>
                      <w:szCs w:val="20"/>
                    </w:rPr>
                    <w:t>6.042</w:t>
                  </w:r>
                  <w:r>
                    <w:rPr>
                      <w:rFonts w:ascii="Times New Roman" w:hAnsi="Times New Roman" w:eastAsia="Times New Roman" w:cs="Times New Roman"/>
                      <w:spacing w:val="2"/>
                      <w:sz w:val="20"/>
                      <w:szCs w:val="20"/>
                    </w:rPr>
                    <w:t>t/a</w:t>
                  </w:r>
                  <w:r>
                    <w:rPr>
                      <w:spacing w:val="2"/>
                      <w:sz w:val="20"/>
                      <w:szCs w:val="20"/>
                    </w:rPr>
                    <w:t>，</w:t>
                  </w:r>
                  <w:r>
                    <w:rPr>
                      <w:sz w:val="20"/>
                      <w:szCs w:val="20"/>
                    </w:rPr>
                    <w:t xml:space="preserve"> </w:t>
                  </w:r>
                  <w:r>
                    <w:rPr>
                      <w:spacing w:val="9"/>
                      <w:sz w:val="20"/>
                      <w:szCs w:val="20"/>
                    </w:rPr>
                    <w:t>因此扩建工程建成后，全场一般固废产生量为</w:t>
                  </w:r>
                  <w:r>
                    <w:rPr>
                      <w:spacing w:val="5"/>
                      <w:sz w:val="20"/>
                      <w:szCs w:val="20"/>
                    </w:rPr>
                    <w:t xml:space="preserve">  </w:t>
                  </w:r>
                  <w:r>
                    <w:rPr>
                      <w:rFonts w:ascii="Times New Roman" w:hAnsi="Times New Roman" w:eastAsia="Times New Roman" w:cs="Times New Roman"/>
                      <w:spacing w:val="6"/>
                      <w:sz w:val="20"/>
                      <w:szCs w:val="20"/>
                    </w:rPr>
                    <w:t>147.475t/a</w:t>
                  </w:r>
                  <w:r>
                    <w:rPr>
                      <w:rFonts w:ascii="Times New Roman" w:hAnsi="Times New Roman" w:eastAsia="Times New Roman" w:cs="Times New Roman"/>
                      <w:spacing w:val="-16"/>
                      <w:sz w:val="20"/>
                      <w:szCs w:val="20"/>
                    </w:rPr>
                    <w:t xml:space="preserve"> </w:t>
                  </w:r>
                  <w:r>
                    <w:rPr>
                      <w:spacing w:val="6"/>
                      <w:sz w:val="20"/>
                      <w:szCs w:val="20"/>
                    </w:rPr>
                    <w:t>，危险废物产生量为</w:t>
                  </w:r>
                  <w:r>
                    <w:rPr>
                      <w:spacing w:val="-32"/>
                      <w:sz w:val="20"/>
                      <w:szCs w:val="20"/>
                    </w:rPr>
                    <w:t xml:space="preserve"> </w:t>
                  </w:r>
                  <w:r>
                    <w:rPr>
                      <w:rFonts w:ascii="Times New Roman" w:hAnsi="Times New Roman" w:eastAsia="Times New Roman" w:cs="Times New Roman"/>
                      <w:spacing w:val="6"/>
                      <w:sz w:val="20"/>
                      <w:szCs w:val="20"/>
                    </w:rPr>
                    <w:t>6.652t</w:t>
                  </w:r>
                  <w:r>
                    <w:rPr>
                      <w:rFonts w:ascii="Times New Roman" w:hAnsi="Times New Roman" w:eastAsia="Times New Roman" w:cs="Times New Roman"/>
                      <w:spacing w:val="5"/>
                      <w:sz w:val="20"/>
                      <w:szCs w:val="20"/>
                    </w:rPr>
                    <w:t>/d</w:t>
                  </w:r>
                  <w:r>
                    <w:rPr>
                      <w:rFonts w:ascii="Times New Roman" w:hAnsi="Times New Roman" w:eastAsia="Times New Roman" w:cs="Times New Roman"/>
                      <w:spacing w:val="-13"/>
                      <w:sz w:val="20"/>
                      <w:szCs w:val="20"/>
                    </w:rPr>
                    <w:t xml:space="preserve"> </w:t>
                  </w:r>
                  <w:r>
                    <w:rPr>
                      <w:spacing w:val="5"/>
                      <w:sz w:val="20"/>
                      <w:szCs w:val="20"/>
                    </w:rPr>
                    <w:t>。扩建</w:t>
                  </w:r>
                  <w:r>
                    <w:rPr>
                      <w:sz w:val="20"/>
                      <w:szCs w:val="20"/>
                    </w:rPr>
                    <w:t xml:space="preserve"> </w:t>
                  </w:r>
                  <w:r>
                    <w:rPr>
                      <w:spacing w:val="12"/>
                      <w:sz w:val="20"/>
                      <w:szCs w:val="20"/>
                    </w:rPr>
                    <w:t>项目建成后一般固废和危险废物增加量较多，</w:t>
                  </w:r>
                  <w:r>
                    <w:rPr>
                      <w:spacing w:val="1"/>
                      <w:sz w:val="20"/>
                      <w:szCs w:val="20"/>
                    </w:rPr>
                    <w:t xml:space="preserve"> </w:t>
                  </w:r>
                  <w:r>
                    <w:rPr>
                      <w:spacing w:val="11"/>
                      <w:sz w:val="20"/>
                      <w:szCs w:val="20"/>
                    </w:rPr>
                    <w:t>通过加大转运频次，可有效接纳本次扩建工程</w:t>
                  </w:r>
                  <w:r>
                    <w:rPr>
                      <w:spacing w:val="5"/>
                      <w:sz w:val="20"/>
                      <w:szCs w:val="20"/>
                    </w:rPr>
                    <w:t xml:space="preserve"> </w:t>
                  </w:r>
                  <w:r>
                    <w:rPr>
                      <w:spacing w:val="8"/>
                      <w:sz w:val="20"/>
                      <w:szCs w:val="20"/>
                    </w:rPr>
                    <w:t>产生危险废物，依托可行。</w:t>
                  </w:r>
                </w:p>
              </w:tc>
            </w:tr>
          </w:tbl>
          <w:p>
            <w:pPr>
              <w:spacing w:line="14" w:lineRule="auto"/>
              <w:rPr>
                <w:rFonts w:ascii="Arial"/>
                <w:sz w:val="2"/>
              </w:rPr>
            </w:pPr>
          </w:p>
        </w:tc>
      </w:tr>
    </w:tbl>
    <w:p>
      <w:pPr>
        <w:pStyle w:val="2"/>
        <w:rPr>
          <w:sz w:val="21"/>
        </w:rPr>
      </w:pPr>
    </w:p>
    <w:p>
      <w:pPr>
        <w:rPr>
          <w:sz w:val="21"/>
          <w:szCs w:val="21"/>
        </w:rPr>
        <w:sectPr>
          <w:footerReference r:id="rId34" w:type="default"/>
          <w:pgSz w:w="11907" w:h="16840"/>
          <w:pgMar w:top="400" w:right="1356" w:bottom="1097" w:left="1356" w:header="0" w:footer="882" w:gutter="0"/>
          <w:cols w:space="720" w:num="1"/>
        </w:sectPr>
      </w:pPr>
    </w:p>
    <w:p>
      <w:pPr>
        <w:spacing w:before="19"/>
      </w:pPr>
    </w:p>
    <w:p>
      <w:pPr>
        <w:spacing w:before="19"/>
      </w:pPr>
    </w:p>
    <w:p>
      <w:pPr>
        <w:spacing w:before="18"/>
      </w:pPr>
    </w:p>
    <w:p>
      <w:pPr>
        <w:spacing w:before="18"/>
      </w:pPr>
    </w:p>
    <w:tbl>
      <w:tblPr>
        <w:tblStyle w:val="5"/>
        <w:tblW w:w="917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6"/>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05" w:hRule="atLeast"/>
        </w:trPr>
        <w:tc>
          <w:tcPr>
            <w:tcW w:w="726" w:type="dxa"/>
            <w:tcBorders>
              <w:bottom w:val="single" w:color="000000" w:sz="4" w:space="0"/>
              <w:right w:val="single" w:color="000000" w:sz="2" w:space="0"/>
            </w:tcBorders>
            <w:vAlign w:val="top"/>
          </w:tcPr>
          <w:p>
            <w:pPr>
              <w:rPr>
                <w:rFonts w:ascii="Arial"/>
                <w:sz w:val="21"/>
              </w:rPr>
            </w:pPr>
          </w:p>
        </w:tc>
        <w:tc>
          <w:tcPr>
            <w:tcW w:w="8453" w:type="dxa"/>
            <w:tcBorders>
              <w:left w:val="single" w:color="000000" w:sz="2" w:space="0"/>
              <w:bottom w:val="single" w:color="000000" w:sz="4" w:space="0"/>
            </w:tcBorders>
            <w:vAlign w:val="top"/>
          </w:tcPr>
          <w:p>
            <w:pPr>
              <w:pStyle w:val="6"/>
              <w:spacing w:before="217" w:line="219" w:lineRule="auto"/>
              <w:ind w:left="104"/>
              <w:outlineLvl w:val="6"/>
            </w:pPr>
            <w:r>
              <w:pict>
                <v:shape id="_x0000_s1061" o:spid="_x0000_s1061" style="position:absolute;left:0pt;margin-left:416.7pt;margin-top:79.45pt;height:97.35pt;width:0.5pt;mso-position-horizontal-relative:page;mso-position-vertical-relative:page;z-index:-251616256;mso-width-relative:page;mso-height-relative:page;" filled="f" stroked="t" coordsize="10,1946" path="m4,0l4,1946e">
                  <v:fill on="f" focussize="0,0"/>
                  <v:stroke weight="0.48pt" color="#000000" miterlimit="2" joinstyle="bevel"/>
                  <v:imagedata o:title=""/>
                  <o:lock v:ext="edit"/>
                </v:shape>
              </w:pict>
            </w:r>
            <w:r>
              <w:rPr>
                <w:rFonts w:ascii="Times New Roman" w:hAnsi="Times New Roman" w:eastAsia="Times New Roman" w:cs="Times New Roman"/>
                <w:b/>
                <w:bCs/>
                <w:spacing w:val="-2"/>
              </w:rPr>
              <w:t xml:space="preserve">2.3 </w:t>
            </w:r>
            <w:r>
              <w:rPr>
                <w:b/>
                <w:bCs/>
                <w:spacing w:val="-2"/>
              </w:rPr>
              <w:t>项目产品方案</w:t>
            </w:r>
          </w:p>
          <w:p>
            <w:pPr>
              <w:pStyle w:val="6"/>
              <w:spacing w:before="233" w:line="218" w:lineRule="auto"/>
              <w:ind w:left="588"/>
            </w:pPr>
            <w:r>
              <w:rPr>
                <w:spacing w:val="-1"/>
              </w:rPr>
              <w:t>拟建项目将新增年产</w:t>
            </w:r>
            <w:r>
              <w:rPr>
                <w:spacing w:val="-55"/>
              </w:rPr>
              <w:t xml:space="preserve"> </w:t>
            </w:r>
            <w:r>
              <w:rPr>
                <w:rFonts w:ascii="Times New Roman" w:hAnsi="Times New Roman" w:eastAsia="Times New Roman" w:cs="Times New Roman"/>
                <w:spacing w:val="-1"/>
              </w:rPr>
              <w:t>270</w:t>
            </w:r>
            <w:r>
              <w:rPr>
                <w:rFonts w:ascii="Times New Roman" w:hAnsi="Times New Roman" w:eastAsia="Times New Roman" w:cs="Times New Roman"/>
                <w:spacing w:val="15"/>
                <w:w w:val="101"/>
              </w:rPr>
              <w:t xml:space="preserve"> </w:t>
            </w:r>
            <w:r>
              <w:rPr>
                <w:spacing w:val="-1"/>
              </w:rPr>
              <w:t>万套汽车配件产品。项目产品方案见表</w:t>
            </w:r>
            <w:r>
              <w:rPr>
                <w:spacing w:val="-55"/>
              </w:rPr>
              <w:t xml:space="preserve"> </w:t>
            </w:r>
            <w:r>
              <w:rPr>
                <w:rFonts w:ascii="Times New Roman" w:hAnsi="Times New Roman" w:eastAsia="Times New Roman" w:cs="Times New Roman"/>
                <w:spacing w:val="-1"/>
              </w:rPr>
              <w:t>2.3-</w:t>
            </w:r>
            <w:r>
              <w:rPr>
                <w:rFonts w:ascii="Times New Roman" w:hAnsi="Times New Roman" w:eastAsia="Times New Roman" w:cs="Times New Roman"/>
                <w:spacing w:val="-2"/>
              </w:rPr>
              <w:t>1</w:t>
            </w:r>
            <w:r>
              <w:rPr>
                <w:spacing w:val="-2"/>
              </w:rPr>
              <w:t>。</w:t>
            </w:r>
          </w:p>
          <w:p>
            <w:pPr>
              <w:pStyle w:val="6"/>
              <w:spacing w:before="237" w:line="219" w:lineRule="auto"/>
              <w:ind w:left="2382"/>
            </w:pPr>
            <w:r>
              <w:rPr>
                <w:b/>
                <w:bCs/>
                <w:spacing w:val="-2"/>
              </w:rPr>
              <w:t>表</w:t>
            </w:r>
            <w:r>
              <w:rPr>
                <w:spacing w:val="-49"/>
              </w:rPr>
              <w:t xml:space="preserve"> </w:t>
            </w:r>
            <w:r>
              <w:rPr>
                <w:rFonts w:ascii="Times New Roman" w:hAnsi="Times New Roman" w:eastAsia="Times New Roman" w:cs="Times New Roman"/>
                <w:b/>
                <w:bCs/>
                <w:spacing w:val="-2"/>
              </w:rPr>
              <w:t xml:space="preserve">2.3-1    </w:t>
            </w:r>
            <w:r>
              <w:rPr>
                <w:b/>
                <w:bCs/>
                <w:spacing w:val="-2"/>
              </w:rPr>
              <w:t>扩建项目产品方案一览表</w:t>
            </w:r>
          </w:p>
          <w:p>
            <w:pPr>
              <w:spacing w:line="24" w:lineRule="exact"/>
            </w:pPr>
          </w:p>
          <w:tbl>
            <w:tblPr>
              <w:tblStyle w:val="5"/>
              <w:tblW w:w="824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6"/>
              <w:gridCol w:w="1071"/>
              <w:gridCol w:w="1313"/>
              <w:gridCol w:w="1453"/>
              <w:gridCol w:w="1366"/>
              <w:gridCol w:w="25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26" w:type="dxa"/>
                  <w:textDirection w:val="tbRlV"/>
                  <w:vAlign w:val="top"/>
                </w:tcPr>
                <w:p>
                  <w:pPr>
                    <w:pStyle w:val="6"/>
                    <w:spacing w:before="156" w:line="218" w:lineRule="auto"/>
                    <w:ind w:left="36"/>
                    <w:rPr>
                      <w:sz w:val="20"/>
                      <w:szCs w:val="20"/>
                    </w:rPr>
                  </w:pPr>
                  <w:r>
                    <w:rPr>
                      <w:spacing w:val="8"/>
                      <w:sz w:val="20"/>
                      <w:szCs w:val="20"/>
                    </w:rPr>
                    <w:t>序</w:t>
                  </w:r>
                  <w:r>
                    <w:rPr>
                      <w:spacing w:val="-38"/>
                      <w:sz w:val="20"/>
                      <w:szCs w:val="20"/>
                    </w:rPr>
                    <w:t xml:space="preserve"> </w:t>
                  </w:r>
                  <w:r>
                    <w:rPr>
                      <w:spacing w:val="8"/>
                      <w:sz w:val="20"/>
                      <w:szCs w:val="20"/>
                    </w:rPr>
                    <w:t>号</w:t>
                  </w:r>
                </w:p>
              </w:tc>
              <w:tc>
                <w:tcPr>
                  <w:tcW w:w="2384" w:type="dxa"/>
                  <w:gridSpan w:val="2"/>
                  <w:vAlign w:val="top"/>
                </w:tcPr>
                <w:p>
                  <w:pPr>
                    <w:pStyle w:val="6"/>
                    <w:spacing w:before="170" w:line="228" w:lineRule="auto"/>
                    <w:ind w:left="980"/>
                    <w:rPr>
                      <w:sz w:val="20"/>
                      <w:szCs w:val="20"/>
                    </w:rPr>
                  </w:pPr>
                  <w:r>
                    <w:rPr>
                      <w:spacing w:val="4"/>
                      <w:sz w:val="20"/>
                      <w:szCs w:val="20"/>
                    </w:rPr>
                    <w:t>产品</w:t>
                  </w:r>
                </w:p>
              </w:tc>
              <w:tc>
                <w:tcPr>
                  <w:tcW w:w="1453" w:type="dxa"/>
                  <w:vAlign w:val="top"/>
                </w:tcPr>
                <w:p>
                  <w:pPr>
                    <w:pStyle w:val="6"/>
                    <w:spacing w:before="36" w:line="228" w:lineRule="auto"/>
                    <w:ind w:left="509"/>
                    <w:rPr>
                      <w:sz w:val="20"/>
                      <w:szCs w:val="20"/>
                    </w:rPr>
                  </w:pPr>
                  <w:r>
                    <w:rPr>
                      <w:spacing w:val="4"/>
                      <w:sz w:val="20"/>
                      <w:szCs w:val="20"/>
                    </w:rPr>
                    <w:t>产量</w:t>
                  </w:r>
                </w:p>
                <w:p>
                  <w:pPr>
                    <w:pStyle w:val="6"/>
                    <w:spacing w:before="24" w:line="218" w:lineRule="auto"/>
                    <w:ind w:left="174"/>
                    <w:rPr>
                      <w:sz w:val="20"/>
                      <w:szCs w:val="20"/>
                    </w:rPr>
                  </w:pPr>
                  <w:r>
                    <w:rPr>
                      <w:spacing w:val="3"/>
                      <w:sz w:val="20"/>
                      <w:szCs w:val="20"/>
                    </w:rPr>
                    <w:t>（万套</w:t>
                  </w:r>
                  <w:r>
                    <w:rPr>
                      <w:rFonts w:ascii="Times New Roman" w:hAnsi="Times New Roman" w:eastAsia="Times New Roman" w:cs="Times New Roman"/>
                      <w:spacing w:val="3"/>
                      <w:sz w:val="20"/>
                      <w:szCs w:val="20"/>
                    </w:rPr>
                    <w:t>/</w:t>
                  </w:r>
                  <w:r>
                    <w:rPr>
                      <w:spacing w:val="3"/>
                      <w:sz w:val="20"/>
                      <w:szCs w:val="20"/>
                    </w:rPr>
                    <w:t>年）</w:t>
                  </w:r>
                </w:p>
              </w:tc>
              <w:tc>
                <w:tcPr>
                  <w:tcW w:w="1366" w:type="dxa"/>
                  <w:vAlign w:val="top"/>
                </w:tcPr>
                <w:p>
                  <w:pPr>
                    <w:pStyle w:val="6"/>
                    <w:spacing w:before="37" w:line="234" w:lineRule="auto"/>
                    <w:ind w:left="250" w:right="249" w:firstLine="20"/>
                    <w:rPr>
                      <w:sz w:val="20"/>
                      <w:szCs w:val="20"/>
                    </w:rPr>
                  </w:pPr>
                  <w:r>
                    <w:rPr>
                      <w:spacing w:val="6"/>
                      <w:sz w:val="20"/>
                      <w:szCs w:val="20"/>
                    </w:rPr>
                    <w:t>单件质量</w:t>
                  </w:r>
                  <w:r>
                    <w:rPr>
                      <w:spacing w:val="2"/>
                      <w:sz w:val="20"/>
                      <w:szCs w:val="20"/>
                    </w:rPr>
                    <w:t xml:space="preserve"> </w:t>
                  </w:r>
                  <w:r>
                    <w:rPr>
                      <w:spacing w:val="1"/>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w:t>
                  </w:r>
                  <w:r>
                    <w:rPr>
                      <w:spacing w:val="1"/>
                      <w:sz w:val="20"/>
                      <w:szCs w:val="20"/>
                    </w:rPr>
                    <w:t>套）</w:t>
                  </w:r>
                </w:p>
              </w:tc>
              <w:tc>
                <w:tcPr>
                  <w:tcW w:w="2516" w:type="dxa"/>
                  <w:tcBorders>
                    <w:right w:val="nil"/>
                  </w:tcBorders>
                  <w:vAlign w:val="top"/>
                </w:tcPr>
                <w:p>
                  <w:pPr>
                    <w:pStyle w:val="6"/>
                    <w:spacing w:before="170" w:line="229" w:lineRule="auto"/>
                    <w:ind w:left="1060"/>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26"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before="57"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71" w:type="dxa"/>
                  <w:vMerge w:val="restart"/>
                  <w:tcBorders>
                    <w:bottom w:val="nil"/>
                  </w:tcBorders>
                  <w:vAlign w:val="top"/>
                </w:tcPr>
                <w:p>
                  <w:pPr>
                    <w:spacing w:line="241" w:lineRule="auto"/>
                    <w:rPr>
                      <w:rFonts w:ascii="Arial"/>
                      <w:sz w:val="21"/>
                    </w:rPr>
                  </w:pPr>
                </w:p>
                <w:p>
                  <w:pPr>
                    <w:pStyle w:val="6"/>
                    <w:spacing w:before="65"/>
                    <w:ind w:left="324" w:right="119" w:hanging="208"/>
                    <w:rPr>
                      <w:sz w:val="20"/>
                      <w:szCs w:val="20"/>
                    </w:rPr>
                  </w:pPr>
                  <w:r>
                    <w:rPr>
                      <w:spacing w:val="7"/>
                      <w:sz w:val="20"/>
                      <w:szCs w:val="20"/>
                    </w:rPr>
                    <w:t>汽车配件</w:t>
                  </w:r>
                  <w:r>
                    <w:rPr>
                      <w:sz w:val="20"/>
                      <w:szCs w:val="20"/>
                    </w:rPr>
                    <w:t xml:space="preserve"> </w:t>
                  </w:r>
                  <w:r>
                    <w:rPr>
                      <w:spacing w:val="4"/>
                      <w:sz w:val="20"/>
                      <w:szCs w:val="20"/>
                    </w:rPr>
                    <w:t>产品</w:t>
                  </w:r>
                </w:p>
              </w:tc>
              <w:tc>
                <w:tcPr>
                  <w:tcW w:w="1313" w:type="dxa"/>
                  <w:vAlign w:val="top"/>
                </w:tcPr>
                <w:p>
                  <w:pPr>
                    <w:pStyle w:val="6"/>
                    <w:spacing w:before="165" w:line="228" w:lineRule="auto"/>
                    <w:ind w:left="233"/>
                    <w:rPr>
                      <w:sz w:val="20"/>
                      <w:szCs w:val="20"/>
                    </w:rPr>
                  </w:pPr>
                  <w:r>
                    <w:rPr>
                      <w:spacing w:val="7"/>
                      <w:sz w:val="20"/>
                      <w:szCs w:val="20"/>
                    </w:rPr>
                    <w:t>汽车水壶</w:t>
                  </w:r>
                </w:p>
              </w:tc>
              <w:tc>
                <w:tcPr>
                  <w:tcW w:w="1453" w:type="dxa"/>
                  <w:vAlign w:val="top"/>
                </w:tcPr>
                <w:p>
                  <w:pPr>
                    <w:spacing w:before="202"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366" w:type="dxa"/>
                  <w:tcBorders>
                    <w:right w:val="single" w:color="000000" w:sz="8" w:space="0"/>
                  </w:tcBorders>
                  <w:vAlign w:val="top"/>
                </w:tcPr>
                <w:p>
                  <w:pPr>
                    <w:spacing w:before="202"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2516" w:type="dxa"/>
                  <w:tcBorders>
                    <w:left w:val="single" w:color="000000" w:sz="8" w:space="0"/>
                    <w:right w:val="single" w:color="000000" w:sz="8" w:space="0"/>
                  </w:tcBorders>
                  <w:shd w:val="clear" w:color="auto" w:fill="00000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526" w:type="dxa"/>
                  <w:vMerge w:val="continue"/>
                  <w:tcBorders>
                    <w:top w:val="nil"/>
                    <w:bottom w:val="nil"/>
                  </w:tcBorders>
                  <w:vAlign w:val="top"/>
                </w:tcPr>
                <w:p>
                  <w:pPr>
                    <w:rPr>
                      <w:rFonts w:ascii="Arial"/>
                      <w:sz w:val="21"/>
                    </w:rPr>
                  </w:pPr>
                </w:p>
              </w:tc>
              <w:tc>
                <w:tcPr>
                  <w:tcW w:w="1071" w:type="dxa"/>
                  <w:vMerge w:val="continue"/>
                  <w:tcBorders>
                    <w:top w:val="nil"/>
                  </w:tcBorders>
                  <w:vAlign w:val="top"/>
                </w:tcPr>
                <w:p>
                  <w:pPr>
                    <w:rPr>
                      <w:rFonts w:ascii="Arial"/>
                      <w:sz w:val="21"/>
                    </w:rPr>
                  </w:pPr>
                </w:p>
              </w:tc>
              <w:tc>
                <w:tcPr>
                  <w:tcW w:w="1313" w:type="dxa"/>
                  <w:vAlign w:val="top"/>
                </w:tcPr>
                <w:p>
                  <w:pPr>
                    <w:pStyle w:val="6"/>
                    <w:spacing w:before="167" w:line="228" w:lineRule="auto"/>
                    <w:ind w:left="233"/>
                    <w:rPr>
                      <w:sz w:val="20"/>
                      <w:szCs w:val="20"/>
                    </w:rPr>
                  </w:pPr>
                  <w:r>
                    <w:rPr>
                      <w:spacing w:val="7"/>
                      <w:sz w:val="20"/>
                      <w:szCs w:val="20"/>
                    </w:rPr>
                    <w:t>汽车碳罐</w:t>
                  </w:r>
                </w:p>
              </w:tc>
              <w:tc>
                <w:tcPr>
                  <w:tcW w:w="1453" w:type="dxa"/>
                  <w:vAlign w:val="top"/>
                </w:tcPr>
                <w:p>
                  <w:pPr>
                    <w:spacing w:before="205"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170</w:t>
                  </w:r>
                </w:p>
              </w:tc>
              <w:tc>
                <w:tcPr>
                  <w:tcW w:w="1366" w:type="dxa"/>
                  <w:tcBorders>
                    <w:right w:val="single" w:color="000000" w:sz="8" w:space="0"/>
                  </w:tcBorders>
                  <w:vAlign w:val="top"/>
                </w:tcPr>
                <w:p>
                  <w:pPr>
                    <w:spacing w:before="205"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2516" w:type="dxa"/>
                  <w:tcBorders>
                    <w:left w:val="single" w:color="000000" w:sz="8" w:space="0"/>
                    <w:bottom w:val="single" w:color="000000" w:sz="8" w:space="0"/>
                    <w:right w:val="single" w:color="000000" w:sz="8" w:space="0"/>
                  </w:tcBorders>
                  <w:shd w:val="clear" w:color="auto" w:fill="00000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526" w:type="dxa"/>
                  <w:vMerge w:val="continue"/>
                  <w:tcBorders>
                    <w:top w:val="nil"/>
                  </w:tcBorders>
                  <w:vAlign w:val="top"/>
                </w:tcPr>
                <w:p>
                  <w:pPr>
                    <w:rPr>
                      <w:rFonts w:ascii="Arial"/>
                      <w:sz w:val="21"/>
                    </w:rPr>
                  </w:pPr>
                </w:p>
              </w:tc>
              <w:tc>
                <w:tcPr>
                  <w:tcW w:w="2384" w:type="dxa"/>
                  <w:gridSpan w:val="2"/>
                  <w:vAlign w:val="top"/>
                </w:tcPr>
                <w:p>
                  <w:pPr>
                    <w:pStyle w:val="6"/>
                    <w:spacing w:before="21" w:line="217" w:lineRule="auto"/>
                    <w:ind w:left="981"/>
                    <w:rPr>
                      <w:sz w:val="20"/>
                      <w:szCs w:val="20"/>
                    </w:rPr>
                  </w:pPr>
                  <w:r>
                    <w:rPr>
                      <w:spacing w:val="4"/>
                      <w:sz w:val="20"/>
                      <w:szCs w:val="20"/>
                    </w:rPr>
                    <w:t>合计</w:t>
                  </w:r>
                </w:p>
              </w:tc>
              <w:tc>
                <w:tcPr>
                  <w:tcW w:w="1453" w:type="dxa"/>
                  <w:vAlign w:val="top"/>
                </w:tcPr>
                <w:p>
                  <w:pPr>
                    <w:spacing w:before="57"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c>
                <w:tcPr>
                  <w:tcW w:w="1366" w:type="dxa"/>
                  <w:vAlign w:val="top"/>
                </w:tcPr>
                <w:p>
                  <w:pPr>
                    <w:spacing w:before="53" w:line="199" w:lineRule="auto"/>
                    <w:ind w:left="6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516" w:type="dxa"/>
                  <w:tcBorders>
                    <w:top w:val="single" w:color="000000" w:sz="8" w:space="0"/>
                    <w:right w:val="nil"/>
                  </w:tcBorders>
                  <w:vAlign w:val="top"/>
                </w:tcPr>
                <w:p>
                  <w:pPr>
                    <w:spacing w:before="53" w:line="199" w:lineRule="auto"/>
                    <w:ind w:left="1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pStyle w:val="6"/>
              <w:spacing w:before="194" w:line="219" w:lineRule="auto"/>
              <w:ind w:left="1660"/>
            </w:pPr>
            <w:r>
              <w:rPr>
                <w:b/>
                <w:bCs/>
                <w:spacing w:val="-2"/>
              </w:rPr>
              <w:t>表</w:t>
            </w:r>
            <w:r>
              <w:rPr>
                <w:spacing w:val="-48"/>
              </w:rPr>
              <w:t xml:space="preserve"> </w:t>
            </w:r>
            <w:r>
              <w:rPr>
                <w:rFonts w:ascii="Times New Roman" w:hAnsi="Times New Roman" w:eastAsia="Times New Roman" w:cs="Times New Roman"/>
                <w:b/>
                <w:bCs/>
                <w:spacing w:val="-2"/>
              </w:rPr>
              <w:t xml:space="preserve">2.3-2    </w:t>
            </w:r>
            <w:r>
              <w:rPr>
                <w:b/>
                <w:bCs/>
                <w:spacing w:val="-2"/>
              </w:rPr>
              <w:t>拟建项目实施后全厂产品方案变化情况</w:t>
            </w:r>
          </w:p>
          <w:p>
            <w:pPr>
              <w:spacing w:line="20" w:lineRule="exact"/>
            </w:pPr>
          </w:p>
          <w:tbl>
            <w:tblPr>
              <w:tblStyle w:val="5"/>
              <w:tblW w:w="823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1556"/>
              <w:gridCol w:w="1156"/>
              <w:gridCol w:w="1817"/>
              <w:gridCol w:w="1817"/>
              <w:gridCol w:w="12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670" w:type="dxa"/>
                  <w:vAlign w:val="top"/>
                </w:tcPr>
                <w:p>
                  <w:pPr>
                    <w:pStyle w:val="6"/>
                    <w:spacing w:before="35" w:line="229" w:lineRule="auto"/>
                    <w:ind w:left="130"/>
                    <w:rPr>
                      <w:sz w:val="20"/>
                      <w:szCs w:val="20"/>
                    </w:rPr>
                  </w:pPr>
                  <w:r>
                    <w:rPr>
                      <w:spacing w:val="5"/>
                      <w:sz w:val="20"/>
                      <w:szCs w:val="20"/>
                    </w:rPr>
                    <w:t>序号</w:t>
                  </w:r>
                </w:p>
              </w:tc>
              <w:tc>
                <w:tcPr>
                  <w:tcW w:w="1556" w:type="dxa"/>
                  <w:vAlign w:val="top"/>
                </w:tcPr>
                <w:p>
                  <w:pPr>
                    <w:spacing w:line="375" w:lineRule="auto"/>
                    <w:rPr>
                      <w:rFonts w:ascii="Arial"/>
                      <w:sz w:val="21"/>
                    </w:rPr>
                  </w:pPr>
                </w:p>
                <w:p>
                  <w:pPr>
                    <w:pStyle w:val="6"/>
                    <w:spacing w:before="65" w:line="228" w:lineRule="auto"/>
                    <w:ind w:left="361"/>
                    <w:rPr>
                      <w:sz w:val="20"/>
                      <w:szCs w:val="20"/>
                    </w:rPr>
                  </w:pPr>
                  <w:r>
                    <w:rPr>
                      <w:spacing w:val="7"/>
                      <w:sz w:val="20"/>
                      <w:szCs w:val="20"/>
                    </w:rPr>
                    <w:t>产品名称</w:t>
                  </w:r>
                </w:p>
              </w:tc>
              <w:tc>
                <w:tcPr>
                  <w:tcW w:w="1156" w:type="dxa"/>
                  <w:vAlign w:val="top"/>
                </w:tcPr>
                <w:p>
                  <w:pPr>
                    <w:pStyle w:val="6"/>
                    <w:spacing w:before="35"/>
                    <w:ind w:left="283" w:right="157" w:hanging="122"/>
                    <w:rPr>
                      <w:sz w:val="20"/>
                      <w:szCs w:val="20"/>
                    </w:rPr>
                  </w:pPr>
                  <w:r>
                    <w:rPr>
                      <w:spacing w:val="8"/>
                      <w:sz w:val="20"/>
                      <w:szCs w:val="20"/>
                    </w:rPr>
                    <w:t>扩建前产</w:t>
                  </w:r>
                  <w:r>
                    <w:rPr>
                      <w:sz w:val="20"/>
                      <w:szCs w:val="20"/>
                    </w:rPr>
                    <w:t xml:space="preserve"> </w:t>
                  </w:r>
                  <w:r>
                    <w:rPr>
                      <w:spacing w:val="1"/>
                      <w:sz w:val="20"/>
                      <w:szCs w:val="20"/>
                    </w:rPr>
                    <w:t>品规模</w:t>
                  </w:r>
                </w:p>
                <w:p>
                  <w:pPr>
                    <w:pStyle w:val="6"/>
                    <w:spacing w:before="25" w:line="234" w:lineRule="auto"/>
                    <w:ind w:left="373" w:right="230" w:hanging="125"/>
                    <w:rPr>
                      <w:sz w:val="20"/>
                      <w:szCs w:val="20"/>
                    </w:rPr>
                  </w:pPr>
                  <w:r>
                    <w:rPr>
                      <w:spacing w:val="3"/>
                      <w:sz w:val="20"/>
                      <w:szCs w:val="20"/>
                    </w:rPr>
                    <w:t>（万套</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w:t>
                  </w:r>
                  <w:r>
                    <w:rPr>
                      <w:sz w:val="20"/>
                      <w:szCs w:val="20"/>
                    </w:rPr>
                    <w:t>年）</w:t>
                  </w:r>
                </w:p>
              </w:tc>
              <w:tc>
                <w:tcPr>
                  <w:tcW w:w="1817" w:type="dxa"/>
                  <w:vAlign w:val="top"/>
                </w:tcPr>
                <w:p>
                  <w:pPr>
                    <w:spacing w:line="242" w:lineRule="auto"/>
                    <w:rPr>
                      <w:rFonts w:ascii="Arial"/>
                      <w:sz w:val="21"/>
                    </w:rPr>
                  </w:pPr>
                </w:p>
                <w:p>
                  <w:pPr>
                    <w:pStyle w:val="6"/>
                    <w:spacing w:before="65" w:line="227" w:lineRule="auto"/>
                    <w:ind w:left="180"/>
                    <w:rPr>
                      <w:sz w:val="20"/>
                      <w:szCs w:val="20"/>
                    </w:rPr>
                  </w:pPr>
                  <w:r>
                    <w:rPr>
                      <w:spacing w:val="8"/>
                      <w:sz w:val="20"/>
                      <w:szCs w:val="20"/>
                    </w:rPr>
                    <w:t>本项目产品规模</w:t>
                  </w:r>
                </w:p>
                <w:p>
                  <w:pPr>
                    <w:pStyle w:val="6"/>
                    <w:spacing w:before="25" w:line="226" w:lineRule="auto"/>
                    <w:ind w:left="371"/>
                    <w:rPr>
                      <w:sz w:val="20"/>
                      <w:szCs w:val="20"/>
                    </w:rPr>
                  </w:pPr>
                  <w:r>
                    <w:rPr>
                      <w:spacing w:val="3"/>
                      <w:sz w:val="20"/>
                      <w:szCs w:val="20"/>
                    </w:rPr>
                    <w:t>（万套</w:t>
                  </w:r>
                  <w:r>
                    <w:rPr>
                      <w:rFonts w:ascii="Times New Roman" w:hAnsi="Times New Roman" w:eastAsia="Times New Roman" w:cs="Times New Roman"/>
                      <w:spacing w:val="3"/>
                      <w:sz w:val="20"/>
                      <w:szCs w:val="20"/>
                    </w:rPr>
                    <w:t>/</w:t>
                  </w:r>
                  <w:r>
                    <w:rPr>
                      <w:spacing w:val="3"/>
                      <w:sz w:val="20"/>
                      <w:szCs w:val="20"/>
                    </w:rPr>
                    <w:t>年）</w:t>
                  </w:r>
                </w:p>
              </w:tc>
              <w:tc>
                <w:tcPr>
                  <w:tcW w:w="1817" w:type="dxa"/>
                  <w:vAlign w:val="top"/>
                </w:tcPr>
                <w:p>
                  <w:pPr>
                    <w:spacing w:line="242" w:lineRule="auto"/>
                    <w:rPr>
                      <w:rFonts w:ascii="Arial"/>
                      <w:sz w:val="21"/>
                    </w:rPr>
                  </w:pPr>
                </w:p>
                <w:p>
                  <w:pPr>
                    <w:pStyle w:val="6"/>
                    <w:spacing w:before="65" w:line="228" w:lineRule="auto"/>
                    <w:ind w:left="181"/>
                    <w:rPr>
                      <w:sz w:val="20"/>
                      <w:szCs w:val="20"/>
                    </w:rPr>
                  </w:pPr>
                  <w:r>
                    <w:rPr>
                      <w:spacing w:val="8"/>
                      <w:sz w:val="20"/>
                      <w:szCs w:val="20"/>
                    </w:rPr>
                    <w:t>扩建后产品规模</w:t>
                  </w:r>
                </w:p>
                <w:p>
                  <w:pPr>
                    <w:pStyle w:val="6"/>
                    <w:spacing w:before="24" w:line="226" w:lineRule="auto"/>
                    <w:ind w:left="371"/>
                    <w:rPr>
                      <w:sz w:val="20"/>
                      <w:szCs w:val="20"/>
                    </w:rPr>
                  </w:pPr>
                  <w:r>
                    <w:rPr>
                      <w:spacing w:val="3"/>
                      <w:sz w:val="20"/>
                      <w:szCs w:val="20"/>
                    </w:rPr>
                    <w:t>（万套</w:t>
                  </w:r>
                  <w:r>
                    <w:rPr>
                      <w:rFonts w:ascii="Times New Roman" w:hAnsi="Times New Roman" w:eastAsia="Times New Roman" w:cs="Times New Roman"/>
                      <w:spacing w:val="3"/>
                      <w:sz w:val="20"/>
                      <w:szCs w:val="20"/>
                    </w:rPr>
                    <w:t>/</w:t>
                  </w:r>
                  <w:r>
                    <w:rPr>
                      <w:spacing w:val="3"/>
                      <w:sz w:val="20"/>
                      <w:szCs w:val="20"/>
                    </w:rPr>
                    <w:t>年）</w:t>
                  </w:r>
                </w:p>
              </w:tc>
              <w:tc>
                <w:tcPr>
                  <w:tcW w:w="1219" w:type="dxa"/>
                  <w:vAlign w:val="top"/>
                </w:tcPr>
                <w:p>
                  <w:pPr>
                    <w:spacing w:line="376" w:lineRule="auto"/>
                    <w:rPr>
                      <w:rFonts w:ascii="Arial"/>
                      <w:sz w:val="21"/>
                    </w:rPr>
                  </w:pPr>
                </w:p>
                <w:p>
                  <w:pPr>
                    <w:pStyle w:val="6"/>
                    <w:spacing w:before="65" w:line="229" w:lineRule="auto"/>
                    <w:ind w:left="407"/>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70" w:type="dxa"/>
                  <w:vAlign w:val="top"/>
                </w:tcPr>
                <w:p>
                  <w:pPr>
                    <w:spacing w:before="5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56" w:type="dxa"/>
                  <w:vAlign w:val="top"/>
                </w:tcPr>
                <w:p>
                  <w:pPr>
                    <w:pStyle w:val="6"/>
                    <w:spacing w:before="69" w:line="228" w:lineRule="auto"/>
                    <w:ind w:left="256"/>
                    <w:rPr>
                      <w:sz w:val="20"/>
                      <w:szCs w:val="20"/>
                    </w:rPr>
                  </w:pPr>
                  <w:r>
                    <w:rPr>
                      <w:spacing w:val="8"/>
                      <w:sz w:val="20"/>
                      <w:szCs w:val="20"/>
                    </w:rPr>
                    <w:t>汽车滤清器</w:t>
                  </w:r>
                </w:p>
              </w:tc>
              <w:tc>
                <w:tcPr>
                  <w:tcW w:w="1156" w:type="dxa"/>
                  <w:vAlign w:val="top"/>
                </w:tcPr>
                <w:p>
                  <w:pPr>
                    <w:spacing w:before="106"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817" w:type="dxa"/>
                  <w:vAlign w:val="top"/>
                </w:tcPr>
                <w:p>
                  <w:pPr>
                    <w:spacing w:before="102" w:line="199"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7" w:type="dxa"/>
                  <w:vAlign w:val="top"/>
                </w:tcPr>
                <w:p>
                  <w:pPr>
                    <w:spacing w:before="106"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219" w:type="dxa"/>
                  <w:vMerge w:val="restart"/>
                  <w:tcBorders>
                    <w:bottom w:val="nil"/>
                  </w:tcBorders>
                  <w:vAlign w:val="top"/>
                </w:tcPr>
                <w:p>
                  <w:pPr>
                    <w:pStyle w:val="6"/>
                    <w:spacing w:before="158" w:line="243" w:lineRule="auto"/>
                    <w:ind w:left="118" w:right="107" w:firstLine="80"/>
                    <w:jc w:val="both"/>
                    <w:rPr>
                      <w:sz w:val="20"/>
                      <w:szCs w:val="20"/>
                    </w:rPr>
                  </w:pPr>
                  <w:r>
                    <w:rPr>
                      <w:spacing w:val="6"/>
                      <w:sz w:val="20"/>
                      <w:szCs w:val="20"/>
                    </w:rPr>
                    <w:t>一期已建</w:t>
                  </w:r>
                  <w:r>
                    <w:rPr>
                      <w:sz w:val="20"/>
                      <w:szCs w:val="20"/>
                    </w:rPr>
                    <w:t xml:space="preserve">  </w:t>
                  </w:r>
                  <w:r>
                    <w:rPr>
                      <w:spacing w:val="-3"/>
                      <w:sz w:val="20"/>
                      <w:szCs w:val="20"/>
                    </w:rPr>
                    <w:t>成并验收，</w:t>
                  </w:r>
                  <w:r>
                    <w:rPr>
                      <w:spacing w:val="2"/>
                      <w:sz w:val="20"/>
                      <w:szCs w:val="20"/>
                    </w:rPr>
                    <w:t xml:space="preserve"> </w:t>
                  </w:r>
                  <w:r>
                    <w:rPr>
                      <w:spacing w:val="26"/>
                      <w:sz w:val="20"/>
                      <w:szCs w:val="20"/>
                    </w:rPr>
                    <w:t>二期待建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670" w:type="dxa"/>
                  <w:vAlign w:val="top"/>
                </w:tcPr>
                <w:p>
                  <w:pPr>
                    <w:spacing w:before="54" w:line="195" w:lineRule="auto"/>
                    <w:ind w:left="2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56" w:type="dxa"/>
                  <w:vAlign w:val="top"/>
                </w:tcPr>
                <w:p>
                  <w:pPr>
                    <w:pStyle w:val="6"/>
                    <w:spacing w:before="70" w:line="228" w:lineRule="auto"/>
                    <w:ind w:left="152"/>
                    <w:rPr>
                      <w:sz w:val="20"/>
                      <w:szCs w:val="20"/>
                    </w:rPr>
                  </w:pPr>
                  <w:r>
                    <w:rPr>
                      <w:spacing w:val="8"/>
                      <w:sz w:val="20"/>
                      <w:szCs w:val="20"/>
                    </w:rPr>
                    <w:t>摩托车滤清器</w:t>
                  </w:r>
                </w:p>
              </w:tc>
              <w:tc>
                <w:tcPr>
                  <w:tcW w:w="1156" w:type="dxa"/>
                  <w:vAlign w:val="top"/>
                </w:tcPr>
                <w:p>
                  <w:pPr>
                    <w:spacing w:before="107"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817" w:type="dxa"/>
                  <w:vAlign w:val="top"/>
                </w:tcPr>
                <w:p>
                  <w:pPr>
                    <w:spacing w:before="103" w:line="199"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7" w:type="dxa"/>
                  <w:vAlign w:val="top"/>
                </w:tcPr>
                <w:p>
                  <w:pPr>
                    <w:spacing w:before="107"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21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670" w:type="dxa"/>
                  <w:vAlign w:val="top"/>
                </w:tcPr>
                <w:p>
                  <w:pPr>
                    <w:spacing w:before="54"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56" w:type="dxa"/>
                  <w:vAlign w:val="top"/>
                </w:tcPr>
                <w:p>
                  <w:pPr>
                    <w:pStyle w:val="6"/>
                    <w:spacing w:before="71" w:line="227" w:lineRule="auto"/>
                    <w:ind w:left="152"/>
                    <w:rPr>
                      <w:sz w:val="20"/>
                      <w:szCs w:val="20"/>
                    </w:rPr>
                  </w:pPr>
                  <w:r>
                    <w:rPr>
                      <w:spacing w:val="8"/>
                      <w:sz w:val="20"/>
                      <w:szCs w:val="20"/>
                    </w:rPr>
                    <w:t>通用机滤清器</w:t>
                  </w:r>
                </w:p>
              </w:tc>
              <w:tc>
                <w:tcPr>
                  <w:tcW w:w="1156" w:type="dxa"/>
                  <w:vAlign w:val="top"/>
                </w:tcPr>
                <w:p>
                  <w:pPr>
                    <w:spacing w:before="107"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817" w:type="dxa"/>
                  <w:vAlign w:val="top"/>
                </w:tcPr>
                <w:p>
                  <w:pPr>
                    <w:spacing w:before="103" w:line="199"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7" w:type="dxa"/>
                  <w:vAlign w:val="top"/>
                </w:tcPr>
                <w:p>
                  <w:pPr>
                    <w:spacing w:before="107"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21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70" w:type="dxa"/>
                  <w:vAlign w:val="top"/>
                </w:tcPr>
                <w:p>
                  <w:pPr>
                    <w:spacing w:before="54"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56" w:type="dxa"/>
                  <w:vAlign w:val="top"/>
                </w:tcPr>
                <w:p>
                  <w:pPr>
                    <w:pStyle w:val="6"/>
                    <w:spacing w:before="75" w:line="227" w:lineRule="auto"/>
                    <w:ind w:left="152"/>
                    <w:rPr>
                      <w:sz w:val="20"/>
                      <w:szCs w:val="20"/>
                    </w:rPr>
                  </w:pPr>
                  <w:r>
                    <w:rPr>
                      <w:spacing w:val="8"/>
                      <w:sz w:val="20"/>
                      <w:szCs w:val="20"/>
                    </w:rPr>
                    <w:t>汽车进气系统</w:t>
                  </w:r>
                </w:p>
              </w:tc>
              <w:tc>
                <w:tcPr>
                  <w:tcW w:w="1156" w:type="dxa"/>
                  <w:vAlign w:val="top"/>
                </w:tcPr>
                <w:p>
                  <w:pPr>
                    <w:spacing w:before="111"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1817" w:type="dxa"/>
                  <w:vAlign w:val="top"/>
                </w:tcPr>
                <w:p>
                  <w:pPr>
                    <w:spacing w:before="108" w:line="199"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7" w:type="dxa"/>
                  <w:vAlign w:val="top"/>
                </w:tcPr>
                <w:p>
                  <w:pPr>
                    <w:spacing w:before="111" w:line="195" w:lineRule="auto"/>
                    <w:ind w:left="7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1219" w:type="dxa"/>
                  <w:vAlign w:val="top"/>
                </w:tcPr>
                <w:p>
                  <w:pPr>
                    <w:pStyle w:val="6"/>
                    <w:spacing w:before="76" w:line="229" w:lineRule="auto"/>
                    <w:ind w:left="198"/>
                    <w:rPr>
                      <w:sz w:val="20"/>
                      <w:szCs w:val="20"/>
                    </w:rPr>
                  </w:pPr>
                  <w:r>
                    <w:rPr>
                      <w:spacing w:val="6"/>
                      <w:sz w:val="20"/>
                      <w:szCs w:val="20"/>
                    </w:rPr>
                    <w:t>取消建设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70" w:type="dxa"/>
                  <w:vAlign w:val="top"/>
                </w:tcPr>
                <w:p>
                  <w:pPr>
                    <w:spacing w:before="58" w:line="192"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56" w:type="dxa"/>
                  <w:vAlign w:val="top"/>
                </w:tcPr>
                <w:p>
                  <w:pPr>
                    <w:pStyle w:val="6"/>
                    <w:spacing w:before="77" w:line="228" w:lineRule="auto"/>
                    <w:ind w:left="152"/>
                    <w:rPr>
                      <w:sz w:val="20"/>
                      <w:szCs w:val="20"/>
                    </w:rPr>
                  </w:pPr>
                  <w:r>
                    <w:rPr>
                      <w:spacing w:val="8"/>
                      <w:sz w:val="20"/>
                      <w:szCs w:val="20"/>
                    </w:rPr>
                    <w:t>汽车配件产品</w:t>
                  </w:r>
                </w:p>
              </w:tc>
              <w:tc>
                <w:tcPr>
                  <w:tcW w:w="1156" w:type="dxa"/>
                  <w:vAlign w:val="top"/>
                </w:tcPr>
                <w:p>
                  <w:pPr>
                    <w:spacing w:before="109" w:line="199"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17" w:type="dxa"/>
                  <w:vAlign w:val="top"/>
                </w:tcPr>
                <w:p>
                  <w:pPr>
                    <w:spacing w:before="113"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c>
                <w:tcPr>
                  <w:tcW w:w="1817" w:type="dxa"/>
                  <w:vAlign w:val="top"/>
                </w:tcPr>
                <w:p>
                  <w:pPr>
                    <w:spacing w:before="113"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c>
                <w:tcPr>
                  <w:tcW w:w="1219" w:type="dxa"/>
                  <w:vAlign w:val="top"/>
                </w:tcPr>
                <w:p>
                  <w:pPr>
                    <w:pStyle w:val="6"/>
                    <w:spacing w:before="77" w:line="227" w:lineRule="auto"/>
                    <w:ind w:left="196"/>
                    <w:rPr>
                      <w:sz w:val="20"/>
                      <w:szCs w:val="20"/>
                    </w:rPr>
                  </w:pPr>
                  <w:r>
                    <w:rPr>
                      <w:spacing w:val="7"/>
                      <w:sz w:val="20"/>
                      <w:szCs w:val="20"/>
                    </w:rPr>
                    <w:t>本次新增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3382" w:type="dxa"/>
                  <w:gridSpan w:val="3"/>
                  <w:vAlign w:val="top"/>
                </w:tcPr>
                <w:p>
                  <w:pPr>
                    <w:pStyle w:val="6"/>
                    <w:spacing w:before="36" w:line="229" w:lineRule="auto"/>
                    <w:ind w:left="1488"/>
                    <w:rPr>
                      <w:sz w:val="20"/>
                      <w:szCs w:val="20"/>
                    </w:rPr>
                  </w:pPr>
                  <w:r>
                    <w:rPr>
                      <w:spacing w:val="4"/>
                      <w:sz w:val="20"/>
                      <w:szCs w:val="20"/>
                    </w:rPr>
                    <w:t>合计</w:t>
                  </w:r>
                </w:p>
              </w:tc>
              <w:tc>
                <w:tcPr>
                  <w:tcW w:w="1817" w:type="dxa"/>
                  <w:vAlign w:val="top"/>
                </w:tcPr>
                <w:p>
                  <w:pPr>
                    <w:rPr>
                      <w:rFonts w:ascii="Arial"/>
                      <w:sz w:val="21"/>
                    </w:rPr>
                  </w:pPr>
                </w:p>
              </w:tc>
              <w:tc>
                <w:tcPr>
                  <w:tcW w:w="1817" w:type="dxa"/>
                  <w:vAlign w:val="top"/>
                </w:tcPr>
                <w:p>
                  <w:pPr>
                    <w:spacing w:before="115" w:line="195" w:lineRule="auto"/>
                    <w:ind w:left="7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1400</w:t>
                  </w:r>
                </w:p>
              </w:tc>
              <w:tc>
                <w:tcPr>
                  <w:tcW w:w="1219" w:type="dxa"/>
                  <w:vAlign w:val="top"/>
                </w:tcPr>
                <w:p>
                  <w:pPr>
                    <w:rPr>
                      <w:rFonts w:ascii="Arial"/>
                      <w:sz w:val="21"/>
                    </w:rPr>
                  </w:pPr>
                </w:p>
              </w:tc>
            </w:tr>
          </w:tbl>
          <w:p>
            <w:pPr>
              <w:pStyle w:val="6"/>
              <w:spacing w:before="179" w:line="220" w:lineRule="auto"/>
              <w:ind w:left="104"/>
              <w:outlineLvl w:val="6"/>
            </w:pPr>
            <w:r>
              <w:rPr>
                <w:rFonts w:ascii="Times New Roman" w:hAnsi="Times New Roman" w:eastAsia="Times New Roman" w:cs="Times New Roman"/>
                <w:b/>
                <w:bCs/>
                <w:spacing w:val="-2"/>
              </w:rPr>
              <w:t xml:space="preserve">2.4 </w:t>
            </w:r>
            <w:r>
              <w:rPr>
                <w:b/>
                <w:bCs/>
                <w:spacing w:val="-2"/>
              </w:rPr>
              <w:t>项目原辅料情况</w:t>
            </w:r>
          </w:p>
          <w:p>
            <w:pPr>
              <w:pStyle w:val="6"/>
              <w:spacing w:before="49" w:line="219" w:lineRule="auto"/>
              <w:ind w:left="2200"/>
            </w:pPr>
            <w:r>
              <w:rPr>
                <w:b/>
                <w:bCs/>
                <w:spacing w:val="-2"/>
              </w:rPr>
              <w:t>表</w:t>
            </w:r>
            <w:r>
              <w:rPr>
                <w:spacing w:val="-51"/>
              </w:rPr>
              <w:t xml:space="preserve"> </w:t>
            </w:r>
            <w:r>
              <w:rPr>
                <w:rFonts w:ascii="Times New Roman" w:hAnsi="Times New Roman" w:eastAsia="Times New Roman" w:cs="Times New Roman"/>
                <w:b/>
                <w:bCs/>
                <w:spacing w:val="-2"/>
              </w:rPr>
              <w:t xml:space="preserve">2.4-1  </w:t>
            </w:r>
            <w:r>
              <w:rPr>
                <w:b/>
                <w:bCs/>
                <w:spacing w:val="-2"/>
              </w:rPr>
              <w:t>项目扩建项目原辅材料消耗情况表</w:t>
            </w:r>
          </w:p>
          <w:p>
            <w:pPr>
              <w:spacing w:line="149" w:lineRule="exact"/>
            </w:pPr>
          </w:p>
          <w:tbl>
            <w:tblPr>
              <w:tblStyle w:val="5"/>
              <w:tblW w:w="8245"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1239"/>
              <w:gridCol w:w="1164"/>
              <w:gridCol w:w="1131"/>
              <w:gridCol w:w="1145"/>
              <w:gridCol w:w="837"/>
              <w:gridCol w:w="922"/>
              <w:gridCol w:w="10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15" w:type="dxa"/>
                  <w:vAlign w:val="top"/>
                </w:tcPr>
                <w:p>
                  <w:pPr>
                    <w:pStyle w:val="6"/>
                    <w:spacing w:before="168" w:line="227" w:lineRule="auto"/>
                    <w:ind w:left="163"/>
                    <w:rPr>
                      <w:sz w:val="20"/>
                      <w:szCs w:val="20"/>
                    </w:rPr>
                  </w:pPr>
                  <w:r>
                    <w:rPr>
                      <w:spacing w:val="3"/>
                      <w:sz w:val="20"/>
                      <w:szCs w:val="20"/>
                    </w:rPr>
                    <w:t>分类</w:t>
                  </w:r>
                </w:p>
              </w:tc>
              <w:tc>
                <w:tcPr>
                  <w:tcW w:w="1239" w:type="dxa"/>
                  <w:tcBorders>
                    <w:bottom w:val="single" w:color="000000" w:sz="6" w:space="0"/>
                  </w:tcBorders>
                  <w:vAlign w:val="top"/>
                </w:tcPr>
                <w:p>
                  <w:pPr>
                    <w:pStyle w:val="6"/>
                    <w:spacing w:before="168" w:line="229" w:lineRule="auto"/>
                    <w:ind w:left="429"/>
                    <w:rPr>
                      <w:sz w:val="20"/>
                      <w:szCs w:val="20"/>
                    </w:rPr>
                  </w:pPr>
                  <w:r>
                    <w:rPr>
                      <w:spacing w:val="3"/>
                      <w:sz w:val="20"/>
                      <w:szCs w:val="20"/>
                    </w:rPr>
                    <w:t>名称</w:t>
                  </w:r>
                </w:p>
              </w:tc>
              <w:tc>
                <w:tcPr>
                  <w:tcW w:w="1164" w:type="dxa"/>
                  <w:vAlign w:val="top"/>
                </w:tcPr>
                <w:p>
                  <w:pPr>
                    <w:pStyle w:val="6"/>
                    <w:spacing w:before="35" w:line="230" w:lineRule="auto"/>
                    <w:ind w:left="159" w:right="129" w:firstLine="28"/>
                    <w:rPr>
                      <w:sz w:val="20"/>
                      <w:szCs w:val="20"/>
                    </w:rPr>
                  </w:pPr>
                  <w:r>
                    <w:rPr>
                      <w:spacing w:val="6"/>
                      <w:sz w:val="20"/>
                      <w:szCs w:val="20"/>
                    </w:rPr>
                    <w:t>现有项目</w:t>
                  </w:r>
                  <w:r>
                    <w:rPr>
                      <w:spacing w:val="2"/>
                      <w:sz w:val="20"/>
                      <w:szCs w:val="20"/>
                    </w:rPr>
                    <w:t xml:space="preserve"> 用量（</w:t>
                  </w:r>
                  <w:r>
                    <w:rPr>
                      <w:rFonts w:ascii="Times New Roman" w:hAnsi="Times New Roman" w:eastAsia="Times New Roman" w:cs="Times New Roman"/>
                      <w:spacing w:val="2"/>
                      <w:sz w:val="20"/>
                      <w:szCs w:val="20"/>
                    </w:rPr>
                    <w:t>t</w:t>
                  </w:r>
                  <w:r>
                    <w:rPr>
                      <w:spacing w:val="2"/>
                      <w:sz w:val="20"/>
                      <w:szCs w:val="20"/>
                    </w:rPr>
                    <w:t>）</w:t>
                  </w:r>
                </w:p>
              </w:tc>
              <w:tc>
                <w:tcPr>
                  <w:tcW w:w="1131" w:type="dxa"/>
                  <w:vAlign w:val="top"/>
                </w:tcPr>
                <w:p>
                  <w:pPr>
                    <w:pStyle w:val="6"/>
                    <w:spacing w:before="35" w:line="230" w:lineRule="auto"/>
                    <w:ind w:left="150" w:right="106" w:firstLine="27"/>
                    <w:rPr>
                      <w:sz w:val="20"/>
                      <w:szCs w:val="20"/>
                    </w:rPr>
                  </w:pPr>
                  <w:r>
                    <w:rPr>
                      <w:spacing w:val="7"/>
                      <w:sz w:val="20"/>
                      <w:szCs w:val="20"/>
                    </w:rPr>
                    <w:t>本次新增</w:t>
                  </w:r>
                  <w:r>
                    <w:rPr>
                      <w:sz w:val="20"/>
                      <w:szCs w:val="20"/>
                    </w:rPr>
                    <w:t xml:space="preserve"> </w:t>
                  </w:r>
                  <w:r>
                    <w:rPr>
                      <w:spacing w:val="2"/>
                      <w:sz w:val="20"/>
                      <w:szCs w:val="20"/>
                    </w:rPr>
                    <w:t>用量（</w:t>
                  </w:r>
                  <w:r>
                    <w:rPr>
                      <w:rFonts w:ascii="Times New Roman" w:hAnsi="Times New Roman" w:eastAsia="Times New Roman" w:cs="Times New Roman"/>
                      <w:spacing w:val="2"/>
                      <w:sz w:val="20"/>
                      <w:szCs w:val="20"/>
                    </w:rPr>
                    <w:t>t</w:t>
                  </w:r>
                  <w:r>
                    <w:rPr>
                      <w:spacing w:val="2"/>
                      <w:sz w:val="20"/>
                      <w:szCs w:val="20"/>
                    </w:rPr>
                    <w:t>）</w:t>
                  </w:r>
                </w:p>
              </w:tc>
              <w:tc>
                <w:tcPr>
                  <w:tcW w:w="1145" w:type="dxa"/>
                  <w:vAlign w:val="top"/>
                </w:tcPr>
                <w:p>
                  <w:pPr>
                    <w:pStyle w:val="6"/>
                    <w:spacing w:before="35" w:line="230" w:lineRule="auto"/>
                    <w:ind w:left="137" w:firstLine="41"/>
                    <w:rPr>
                      <w:sz w:val="20"/>
                      <w:szCs w:val="20"/>
                    </w:rPr>
                  </w:pPr>
                  <w:r>
                    <w:rPr>
                      <w:spacing w:val="7"/>
                      <w:sz w:val="20"/>
                      <w:szCs w:val="20"/>
                    </w:rPr>
                    <w:t>扩建后全</w:t>
                  </w:r>
                  <w:r>
                    <w:rPr>
                      <w:sz w:val="20"/>
                      <w:szCs w:val="20"/>
                    </w:rPr>
                    <w:t xml:space="preserve">  </w:t>
                  </w:r>
                  <w:r>
                    <w:rPr>
                      <w:spacing w:val="-9"/>
                      <w:sz w:val="20"/>
                      <w:szCs w:val="20"/>
                    </w:rPr>
                    <w:t>场用量（</w:t>
                  </w:r>
                  <w:r>
                    <w:rPr>
                      <w:rFonts w:ascii="Times New Roman" w:hAnsi="Times New Roman" w:eastAsia="Times New Roman" w:cs="Times New Roman"/>
                      <w:spacing w:val="-9"/>
                      <w:sz w:val="20"/>
                      <w:szCs w:val="20"/>
                    </w:rPr>
                    <w:t>t</w:t>
                  </w:r>
                  <w:r>
                    <w:rPr>
                      <w:spacing w:val="-9"/>
                      <w:sz w:val="20"/>
                      <w:szCs w:val="20"/>
                    </w:rPr>
                    <w:t>）</w:t>
                  </w:r>
                </w:p>
              </w:tc>
              <w:tc>
                <w:tcPr>
                  <w:tcW w:w="837" w:type="dxa"/>
                  <w:vAlign w:val="top"/>
                </w:tcPr>
                <w:p>
                  <w:pPr>
                    <w:pStyle w:val="6"/>
                    <w:spacing w:before="35" w:line="230" w:lineRule="auto"/>
                    <w:ind w:left="229" w:right="193" w:hanging="1"/>
                    <w:rPr>
                      <w:sz w:val="20"/>
                      <w:szCs w:val="20"/>
                    </w:rPr>
                  </w:pPr>
                  <w:r>
                    <w:rPr>
                      <w:spacing w:val="5"/>
                      <w:sz w:val="20"/>
                      <w:szCs w:val="20"/>
                    </w:rPr>
                    <w:t>储存</w:t>
                  </w:r>
                  <w:r>
                    <w:rPr>
                      <w:sz w:val="20"/>
                      <w:szCs w:val="20"/>
                    </w:rPr>
                    <w:t xml:space="preserve"> </w:t>
                  </w:r>
                  <w:r>
                    <w:rPr>
                      <w:spacing w:val="4"/>
                      <w:sz w:val="20"/>
                      <w:szCs w:val="20"/>
                    </w:rPr>
                    <w:t>方式</w:t>
                  </w:r>
                </w:p>
              </w:tc>
              <w:tc>
                <w:tcPr>
                  <w:tcW w:w="922" w:type="dxa"/>
                  <w:vAlign w:val="top"/>
                </w:tcPr>
                <w:p>
                  <w:pPr>
                    <w:pStyle w:val="6"/>
                    <w:spacing w:before="35" w:line="230" w:lineRule="auto"/>
                    <w:ind w:left="128" w:right="10" w:firstLine="36"/>
                    <w:rPr>
                      <w:sz w:val="20"/>
                      <w:szCs w:val="20"/>
                    </w:rPr>
                  </w:pPr>
                  <w:r>
                    <w:rPr>
                      <w:spacing w:val="6"/>
                      <w:sz w:val="20"/>
                      <w:szCs w:val="20"/>
                    </w:rPr>
                    <w:t>最大存</w:t>
                  </w:r>
                  <w:r>
                    <w:rPr>
                      <w:sz w:val="20"/>
                      <w:szCs w:val="20"/>
                    </w:rPr>
                    <w:t xml:space="preserve">  </w:t>
                  </w:r>
                  <w:r>
                    <w:rPr>
                      <w:spacing w:val="-16"/>
                      <w:sz w:val="20"/>
                      <w:szCs w:val="20"/>
                    </w:rPr>
                    <w:t>储量（</w:t>
                  </w:r>
                  <w:r>
                    <w:rPr>
                      <w:rFonts w:ascii="Times New Roman" w:hAnsi="Times New Roman" w:eastAsia="Times New Roman" w:cs="Times New Roman"/>
                      <w:spacing w:val="-16"/>
                      <w:sz w:val="20"/>
                      <w:szCs w:val="20"/>
                    </w:rPr>
                    <w:t>t</w:t>
                  </w:r>
                  <w:r>
                    <w:rPr>
                      <w:spacing w:val="-16"/>
                      <w:sz w:val="20"/>
                      <w:szCs w:val="20"/>
                    </w:rPr>
                    <w:t>）</w:t>
                  </w:r>
                </w:p>
              </w:tc>
              <w:tc>
                <w:tcPr>
                  <w:tcW w:w="1092" w:type="dxa"/>
                  <w:vAlign w:val="top"/>
                </w:tcPr>
                <w:p>
                  <w:pPr>
                    <w:pStyle w:val="6"/>
                    <w:spacing w:before="168" w:line="227" w:lineRule="auto"/>
                    <w:ind w:left="134"/>
                    <w:rPr>
                      <w:sz w:val="20"/>
                      <w:szCs w:val="20"/>
                    </w:rPr>
                  </w:pPr>
                  <w:r>
                    <w:rPr>
                      <w:spacing w:val="7"/>
                      <w:sz w:val="20"/>
                      <w:szCs w:val="20"/>
                    </w:rPr>
                    <w:t>存储位置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715" w:type="dxa"/>
                  <w:vMerge w:val="restart"/>
                  <w:tcBorders>
                    <w:bottom w:val="nil"/>
                    <w:right w:val="single" w:color="000000" w:sz="8"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28" w:lineRule="auto"/>
                    <w:ind w:left="165"/>
                    <w:rPr>
                      <w:sz w:val="20"/>
                      <w:szCs w:val="20"/>
                    </w:rPr>
                  </w:pPr>
                  <w:r>
                    <w:rPr>
                      <w:spacing w:val="2"/>
                      <w:sz w:val="20"/>
                      <w:szCs w:val="20"/>
                    </w:rPr>
                    <w:t>原料</w:t>
                  </w:r>
                </w:p>
              </w:tc>
              <w:tc>
                <w:tcPr>
                  <w:tcW w:w="1239" w:type="dxa"/>
                  <w:tcBorders>
                    <w:top w:val="single" w:color="000000" w:sz="6" w:space="0"/>
                    <w:left w:val="single" w:color="000000" w:sz="8" w:space="0"/>
                    <w:right w:val="single" w:color="000000" w:sz="8" w:space="0"/>
                  </w:tcBorders>
                  <w:shd w:val="clear" w:color="auto" w:fill="000000"/>
                  <w:vAlign w:val="top"/>
                </w:tcPr>
                <w:p>
                  <w:pPr>
                    <w:rPr>
                      <w:rFonts w:ascii="Arial"/>
                      <w:sz w:val="21"/>
                    </w:rPr>
                  </w:pPr>
                </w:p>
              </w:tc>
              <w:tc>
                <w:tcPr>
                  <w:tcW w:w="1164" w:type="dxa"/>
                  <w:tcBorders>
                    <w:left w:val="single" w:color="000000" w:sz="8" w:space="0"/>
                  </w:tcBorders>
                  <w:vAlign w:val="top"/>
                </w:tcPr>
                <w:p>
                  <w:pPr>
                    <w:spacing w:before="200" w:line="194"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131" w:type="dxa"/>
                  <w:vAlign w:val="top"/>
                </w:tcPr>
                <w:p>
                  <w:pPr>
                    <w:spacing w:before="200" w:line="194" w:lineRule="auto"/>
                    <w:ind w:left="54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45" w:type="dxa"/>
                  <w:vAlign w:val="top"/>
                </w:tcPr>
                <w:p>
                  <w:pPr>
                    <w:spacing w:before="200" w:line="194"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837" w:type="dxa"/>
                  <w:vAlign w:val="top"/>
                </w:tcPr>
                <w:p>
                  <w:pPr>
                    <w:pStyle w:val="6"/>
                    <w:spacing w:before="163" w:line="228" w:lineRule="auto"/>
                    <w:ind w:left="229"/>
                    <w:rPr>
                      <w:sz w:val="20"/>
                      <w:szCs w:val="20"/>
                    </w:rPr>
                  </w:pPr>
                  <w:r>
                    <w:rPr>
                      <w:spacing w:val="4"/>
                      <w:sz w:val="20"/>
                      <w:szCs w:val="20"/>
                    </w:rPr>
                    <w:t>袋装</w:t>
                  </w:r>
                </w:p>
              </w:tc>
              <w:tc>
                <w:tcPr>
                  <w:tcW w:w="922" w:type="dxa"/>
                  <w:vAlign w:val="top"/>
                </w:tcPr>
                <w:p>
                  <w:pPr>
                    <w:spacing w:before="200" w:line="194"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92" w:type="dxa"/>
                  <w:vAlign w:val="top"/>
                </w:tcPr>
                <w:p>
                  <w:pPr>
                    <w:pStyle w:val="6"/>
                    <w:spacing w:before="164" w:line="226" w:lineRule="auto"/>
                    <w:ind w:left="140"/>
                    <w:rPr>
                      <w:sz w:val="20"/>
                      <w:szCs w:val="20"/>
                    </w:rPr>
                  </w:pPr>
                  <w:r>
                    <w:rPr>
                      <w:spacing w:val="6"/>
                      <w:sz w:val="20"/>
                      <w:szCs w:val="20"/>
                    </w:rPr>
                    <w:t>原材料仓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5" w:type="dxa"/>
                  <w:vMerge w:val="continue"/>
                  <w:tcBorders>
                    <w:top w:val="nil"/>
                    <w:bottom w:val="nil"/>
                    <w:right w:val="single" w:color="000000" w:sz="8" w:space="0"/>
                  </w:tcBorders>
                  <w:vAlign w:val="top"/>
                </w:tcPr>
                <w:p>
                  <w:pPr>
                    <w:rPr>
                      <w:rFonts w:ascii="Arial"/>
                      <w:sz w:val="21"/>
                    </w:rPr>
                  </w:pPr>
                </w:p>
              </w:tc>
              <w:tc>
                <w:tcPr>
                  <w:tcW w:w="1239" w:type="dxa"/>
                  <w:tcBorders>
                    <w:left w:val="single" w:color="000000" w:sz="8" w:space="0"/>
                    <w:right w:val="single" w:color="000000" w:sz="8" w:space="0"/>
                  </w:tcBorders>
                  <w:shd w:val="clear" w:color="auto" w:fill="000000"/>
                  <w:vAlign w:val="top"/>
                </w:tcPr>
                <w:p>
                  <w:pPr>
                    <w:rPr>
                      <w:rFonts w:ascii="Arial"/>
                      <w:sz w:val="21"/>
                    </w:rPr>
                  </w:pPr>
                </w:p>
              </w:tc>
              <w:tc>
                <w:tcPr>
                  <w:tcW w:w="1164" w:type="dxa"/>
                  <w:tcBorders>
                    <w:left w:val="single" w:color="000000" w:sz="8" w:space="0"/>
                  </w:tcBorders>
                  <w:vAlign w:val="top"/>
                </w:tcPr>
                <w:p>
                  <w:pPr>
                    <w:spacing w:before="209" w:line="194"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4250</w:t>
                  </w:r>
                </w:p>
              </w:tc>
              <w:tc>
                <w:tcPr>
                  <w:tcW w:w="1131" w:type="dxa"/>
                  <w:vAlign w:val="top"/>
                </w:tcPr>
                <w:p>
                  <w:pPr>
                    <w:spacing w:before="209" w:line="194"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1316</w:t>
                  </w:r>
                </w:p>
              </w:tc>
              <w:tc>
                <w:tcPr>
                  <w:tcW w:w="1145" w:type="dxa"/>
                  <w:vAlign w:val="top"/>
                </w:tcPr>
                <w:p>
                  <w:pPr>
                    <w:spacing w:before="209" w:line="194"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5566</w:t>
                  </w:r>
                </w:p>
              </w:tc>
              <w:tc>
                <w:tcPr>
                  <w:tcW w:w="837" w:type="dxa"/>
                  <w:vAlign w:val="top"/>
                </w:tcPr>
                <w:p>
                  <w:pPr>
                    <w:pStyle w:val="6"/>
                    <w:spacing w:before="173" w:line="228" w:lineRule="auto"/>
                    <w:ind w:left="229"/>
                    <w:rPr>
                      <w:sz w:val="20"/>
                      <w:szCs w:val="20"/>
                    </w:rPr>
                  </w:pPr>
                  <w:r>
                    <w:rPr>
                      <w:spacing w:val="4"/>
                      <w:sz w:val="20"/>
                      <w:szCs w:val="20"/>
                    </w:rPr>
                    <w:t>袋装</w:t>
                  </w:r>
                </w:p>
              </w:tc>
              <w:tc>
                <w:tcPr>
                  <w:tcW w:w="922" w:type="dxa"/>
                  <w:vAlign w:val="top"/>
                </w:tcPr>
                <w:p>
                  <w:pPr>
                    <w:spacing w:before="209" w:line="194"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092" w:type="dxa"/>
                  <w:vAlign w:val="top"/>
                </w:tcPr>
                <w:p>
                  <w:pPr>
                    <w:pStyle w:val="6"/>
                    <w:spacing w:before="173" w:line="226" w:lineRule="auto"/>
                    <w:ind w:left="140"/>
                    <w:rPr>
                      <w:sz w:val="20"/>
                      <w:szCs w:val="20"/>
                    </w:rPr>
                  </w:pPr>
                  <w:r>
                    <w:rPr>
                      <w:spacing w:val="6"/>
                      <w:sz w:val="20"/>
                      <w:szCs w:val="20"/>
                    </w:rPr>
                    <w:t>原材料仓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15" w:type="dxa"/>
                  <w:vMerge w:val="continue"/>
                  <w:tcBorders>
                    <w:top w:val="nil"/>
                    <w:bottom w:val="nil"/>
                    <w:right w:val="single" w:color="000000" w:sz="8" w:space="0"/>
                  </w:tcBorders>
                  <w:vAlign w:val="top"/>
                </w:tcPr>
                <w:p>
                  <w:pPr>
                    <w:rPr>
                      <w:rFonts w:ascii="Arial"/>
                      <w:sz w:val="21"/>
                    </w:rPr>
                  </w:pPr>
                </w:p>
              </w:tc>
              <w:tc>
                <w:tcPr>
                  <w:tcW w:w="1239" w:type="dxa"/>
                  <w:tcBorders>
                    <w:left w:val="single" w:color="000000" w:sz="8" w:space="0"/>
                    <w:right w:val="single" w:color="000000" w:sz="8" w:space="0"/>
                  </w:tcBorders>
                  <w:shd w:val="clear" w:color="auto" w:fill="000000"/>
                  <w:vAlign w:val="top"/>
                </w:tcPr>
                <w:p>
                  <w:pPr>
                    <w:rPr>
                      <w:rFonts w:ascii="Arial"/>
                      <w:sz w:val="21"/>
                    </w:rPr>
                  </w:pPr>
                </w:p>
              </w:tc>
              <w:tc>
                <w:tcPr>
                  <w:tcW w:w="1164" w:type="dxa"/>
                  <w:tcBorders>
                    <w:left w:val="single" w:color="000000" w:sz="8" w:space="0"/>
                  </w:tcBorders>
                  <w:vAlign w:val="top"/>
                </w:tcPr>
                <w:p>
                  <w:pPr>
                    <w:spacing w:before="207" w:line="194"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31" w:type="dxa"/>
                  <w:vAlign w:val="top"/>
                </w:tcPr>
                <w:p>
                  <w:pPr>
                    <w:spacing w:before="207" w:line="194"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1789</w:t>
                  </w:r>
                </w:p>
              </w:tc>
              <w:tc>
                <w:tcPr>
                  <w:tcW w:w="1145" w:type="dxa"/>
                  <w:vAlign w:val="top"/>
                </w:tcPr>
                <w:p>
                  <w:pPr>
                    <w:spacing w:before="207" w:line="194"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1789</w:t>
                  </w:r>
                </w:p>
              </w:tc>
              <w:tc>
                <w:tcPr>
                  <w:tcW w:w="837" w:type="dxa"/>
                  <w:vAlign w:val="top"/>
                </w:tcPr>
                <w:p>
                  <w:pPr>
                    <w:pStyle w:val="6"/>
                    <w:spacing w:before="171" w:line="228" w:lineRule="auto"/>
                    <w:ind w:left="229"/>
                    <w:rPr>
                      <w:sz w:val="20"/>
                      <w:szCs w:val="20"/>
                    </w:rPr>
                  </w:pPr>
                  <w:r>
                    <w:rPr>
                      <w:spacing w:val="4"/>
                      <w:sz w:val="20"/>
                      <w:szCs w:val="20"/>
                    </w:rPr>
                    <w:t>袋装</w:t>
                  </w:r>
                </w:p>
              </w:tc>
              <w:tc>
                <w:tcPr>
                  <w:tcW w:w="922" w:type="dxa"/>
                  <w:vAlign w:val="top"/>
                </w:tcPr>
                <w:p>
                  <w:pPr>
                    <w:spacing w:before="207" w:line="194"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092" w:type="dxa"/>
                  <w:vAlign w:val="top"/>
                </w:tcPr>
                <w:p>
                  <w:pPr>
                    <w:pStyle w:val="6"/>
                    <w:spacing w:before="171" w:line="226" w:lineRule="auto"/>
                    <w:ind w:left="140"/>
                    <w:rPr>
                      <w:sz w:val="20"/>
                      <w:szCs w:val="20"/>
                    </w:rPr>
                  </w:pPr>
                  <w:r>
                    <w:rPr>
                      <w:spacing w:val="6"/>
                      <w:sz w:val="20"/>
                      <w:szCs w:val="20"/>
                    </w:rPr>
                    <w:t>原材料仓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715" w:type="dxa"/>
                  <w:vMerge w:val="continue"/>
                  <w:tcBorders>
                    <w:top w:val="nil"/>
                    <w:right w:val="single" w:color="000000" w:sz="8" w:space="0"/>
                  </w:tcBorders>
                  <w:vAlign w:val="top"/>
                </w:tcPr>
                <w:p>
                  <w:pPr>
                    <w:rPr>
                      <w:rFonts w:ascii="Arial"/>
                      <w:sz w:val="21"/>
                    </w:rPr>
                  </w:pPr>
                </w:p>
              </w:tc>
              <w:tc>
                <w:tcPr>
                  <w:tcW w:w="1239" w:type="dxa"/>
                  <w:tcBorders>
                    <w:left w:val="single" w:color="000000" w:sz="8" w:space="0"/>
                    <w:right w:val="single" w:color="000000" w:sz="8" w:space="0"/>
                  </w:tcBorders>
                  <w:shd w:val="clear" w:color="auto" w:fill="000000"/>
                  <w:vAlign w:val="top"/>
                </w:tcPr>
                <w:p>
                  <w:pPr>
                    <w:rPr>
                      <w:rFonts w:ascii="Arial"/>
                      <w:sz w:val="21"/>
                    </w:rPr>
                  </w:pPr>
                </w:p>
              </w:tc>
              <w:tc>
                <w:tcPr>
                  <w:tcW w:w="1164" w:type="dxa"/>
                  <w:tcBorders>
                    <w:left w:val="single" w:color="000000" w:sz="8" w:space="0"/>
                  </w:tcBorders>
                  <w:vAlign w:val="top"/>
                </w:tcPr>
                <w:p>
                  <w:pPr>
                    <w:spacing w:line="267" w:lineRule="auto"/>
                    <w:rPr>
                      <w:rFonts w:ascii="Arial"/>
                      <w:sz w:val="21"/>
                    </w:rPr>
                  </w:pPr>
                </w:p>
                <w:p>
                  <w:pPr>
                    <w:spacing w:before="58" w:line="194"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31" w:type="dxa"/>
                  <w:vAlign w:val="top"/>
                </w:tcPr>
                <w:p>
                  <w:pPr>
                    <w:spacing w:line="267" w:lineRule="auto"/>
                    <w:rPr>
                      <w:rFonts w:ascii="Arial"/>
                      <w:sz w:val="21"/>
                    </w:rPr>
                  </w:pPr>
                </w:p>
                <w:p>
                  <w:pPr>
                    <w:spacing w:before="58" w:line="194"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850</w:t>
                  </w:r>
                </w:p>
              </w:tc>
              <w:tc>
                <w:tcPr>
                  <w:tcW w:w="1145" w:type="dxa"/>
                  <w:vAlign w:val="top"/>
                </w:tcPr>
                <w:p>
                  <w:pPr>
                    <w:spacing w:line="267" w:lineRule="auto"/>
                    <w:rPr>
                      <w:rFonts w:ascii="Arial"/>
                      <w:sz w:val="21"/>
                    </w:rPr>
                  </w:pPr>
                </w:p>
                <w:p>
                  <w:pPr>
                    <w:spacing w:before="58" w:line="194" w:lineRule="auto"/>
                    <w:ind w:left="447"/>
                    <w:rPr>
                      <w:rFonts w:ascii="Times New Roman" w:hAnsi="Times New Roman" w:eastAsia="Times New Roman" w:cs="Times New Roman"/>
                      <w:sz w:val="20"/>
                      <w:szCs w:val="20"/>
                    </w:rPr>
                  </w:pPr>
                  <w:r>
                    <w:rPr>
                      <w:rFonts w:ascii="Times New Roman" w:hAnsi="Times New Roman" w:eastAsia="Times New Roman" w:cs="Times New Roman"/>
                      <w:sz w:val="20"/>
                      <w:szCs w:val="20"/>
                    </w:rPr>
                    <w:t>850</w:t>
                  </w:r>
                </w:p>
              </w:tc>
              <w:tc>
                <w:tcPr>
                  <w:tcW w:w="837" w:type="dxa"/>
                  <w:vAlign w:val="top"/>
                </w:tcPr>
                <w:p>
                  <w:pPr>
                    <w:pStyle w:val="6"/>
                    <w:spacing w:before="287" w:line="228" w:lineRule="auto"/>
                    <w:ind w:left="229"/>
                    <w:rPr>
                      <w:sz w:val="20"/>
                      <w:szCs w:val="20"/>
                    </w:rPr>
                  </w:pPr>
                  <w:r>
                    <w:rPr>
                      <w:spacing w:val="4"/>
                      <w:sz w:val="20"/>
                      <w:szCs w:val="20"/>
                    </w:rPr>
                    <w:t>袋装</w:t>
                  </w:r>
                </w:p>
              </w:tc>
              <w:tc>
                <w:tcPr>
                  <w:tcW w:w="922" w:type="dxa"/>
                  <w:vAlign w:val="top"/>
                </w:tcPr>
                <w:p>
                  <w:pPr>
                    <w:spacing w:line="267" w:lineRule="auto"/>
                    <w:rPr>
                      <w:rFonts w:ascii="Arial"/>
                      <w:sz w:val="21"/>
                    </w:rPr>
                  </w:pPr>
                </w:p>
                <w:p>
                  <w:pPr>
                    <w:spacing w:before="58" w:line="194"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092" w:type="dxa"/>
                  <w:vAlign w:val="top"/>
                </w:tcPr>
                <w:p>
                  <w:pPr>
                    <w:pStyle w:val="6"/>
                    <w:spacing w:before="288" w:line="226" w:lineRule="auto"/>
                    <w:ind w:left="140"/>
                    <w:rPr>
                      <w:sz w:val="20"/>
                      <w:szCs w:val="20"/>
                    </w:rPr>
                  </w:pPr>
                  <w:r>
                    <w:rPr>
                      <w:spacing w:val="6"/>
                      <w:sz w:val="20"/>
                      <w:szCs w:val="20"/>
                    </w:rPr>
                    <w:t>原材料仓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15" w:type="dxa"/>
                  <w:vMerge w:val="restart"/>
                  <w:tcBorders>
                    <w:bottom w:val="nil"/>
                    <w:right w:val="single" w:color="000000" w:sz="8"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5" w:line="228" w:lineRule="auto"/>
                    <w:ind w:left="162"/>
                    <w:rPr>
                      <w:sz w:val="20"/>
                      <w:szCs w:val="20"/>
                    </w:rPr>
                  </w:pPr>
                  <w:r>
                    <w:rPr>
                      <w:spacing w:val="3"/>
                      <w:sz w:val="20"/>
                      <w:szCs w:val="20"/>
                    </w:rPr>
                    <w:t>辅料</w:t>
                  </w:r>
                </w:p>
              </w:tc>
              <w:tc>
                <w:tcPr>
                  <w:tcW w:w="1239" w:type="dxa"/>
                  <w:tcBorders>
                    <w:left w:val="single" w:color="000000" w:sz="8" w:space="0"/>
                    <w:right w:val="single" w:color="000000" w:sz="8" w:space="0"/>
                  </w:tcBorders>
                  <w:shd w:val="clear" w:color="auto" w:fill="000000"/>
                  <w:vAlign w:val="top"/>
                </w:tcPr>
                <w:p>
                  <w:pPr>
                    <w:rPr>
                      <w:rFonts w:ascii="Arial"/>
                      <w:sz w:val="21"/>
                    </w:rPr>
                  </w:pPr>
                </w:p>
              </w:tc>
              <w:tc>
                <w:tcPr>
                  <w:tcW w:w="1164" w:type="dxa"/>
                  <w:tcBorders>
                    <w:left w:val="single" w:color="000000" w:sz="8" w:space="0"/>
                  </w:tcBorders>
                  <w:vAlign w:val="top"/>
                </w:tcPr>
                <w:p>
                  <w:pPr>
                    <w:spacing w:before="76" w:line="194"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31" w:type="dxa"/>
                  <w:vAlign w:val="top"/>
                </w:tcPr>
                <w:p>
                  <w:pPr>
                    <w:spacing w:before="76" w:line="194"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145" w:type="dxa"/>
                  <w:vAlign w:val="top"/>
                </w:tcPr>
                <w:p>
                  <w:pPr>
                    <w:spacing w:before="76" w:line="194" w:lineRule="auto"/>
                    <w:ind w:left="4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837" w:type="dxa"/>
                  <w:vAlign w:val="top"/>
                </w:tcPr>
                <w:p>
                  <w:pPr>
                    <w:pStyle w:val="6"/>
                    <w:spacing w:before="40" w:line="220" w:lineRule="auto"/>
                    <w:ind w:left="229"/>
                    <w:rPr>
                      <w:sz w:val="20"/>
                      <w:szCs w:val="20"/>
                    </w:rPr>
                  </w:pPr>
                  <w:r>
                    <w:rPr>
                      <w:spacing w:val="4"/>
                      <w:sz w:val="20"/>
                      <w:szCs w:val="20"/>
                    </w:rPr>
                    <w:t>袋装</w:t>
                  </w:r>
                </w:p>
              </w:tc>
              <w:tc>
                <w:tcPr>
                  <w:tcW w:w="922" w:type="dxa"/>
                  <w:vAlign w:val="top"/>
                </w:tcPr>
                <w:p>
                  <w:pPr>
                    <w:spacing w:before="76" w:line="194"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92" w:type="dxa"/>
                  <w:vAlign w:val="top"/>
                </w:tcPr>
                <w:p>
                  <w:pPr>
                    <w:pStyle w:val="6"/>
                    <w:spacing w:before="40" w:line="220" w:lineRule="auto"/>
                    <w:ind w:left="140"/>
                    <w:rPr>
                      <w:sz w:val="20"/>
                      <w:szCs w:val="20"/>
                    </w:rPr>
                  </w:pPr>
                  <w:r>
                    <w:rPr>
                      <w:spacing w:val="6"/>
                      <w:sz w:val="20"/>
                      <w:szCs w:val="20"/>
                    </w:rPr>
                    <w:t>原材料仓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715" w:type="dxa"/>
                  <w:vMerge w:val="continue"/>
                  <w:tcBorders>
                    <w:top w:val="nil"/>
                    <w:bottom w:val="nil"/>
                    <w:right w:val="single" w:color="000000" w:sz="8" w:space="0"/>
                  </w:tcBorders>
                  <w:vAlign w:val="top"/>
                </w:tcPr>
                <w:p>
                  <w:pPr>
                    <w:rPr>
                      <w:rFonts w:ascii="Arial"/>
                      <w:sz w:val="21"/>
                    </w:rPr>
                  </w:pPr>
                </w:p>
              </w:tc>
              <w:tc>
                <w:tcPr>
                  <w:tcW w:w="1239" w:type="dxa"/>
                  <w:tcBorders>
                    <w:left w:val="single" w:color="000000" w:sz="8" w:space="0"/>
                    <w:right w:val="single" w:color="000000" w:sz="8" w:space="0"/>
                  </w:tcBorders>
                  <w:shd w:val="clear" w:color="auto" w:fill="000000"/>
                  <w:vAlign w:val="top"/>
                </w:tcPr>
                <w:p>
                  <w:pPr>
                    <w:rPr>
                      <w:rFonts w:ascii="Arial"/>
                      <w:sz w:val="21"/>
                    </w:rPr>
                  </w:pPr>
                </w:p>
              </w:tc>
              <w:tc>
                <w:tcPr>
                  <w:tcW w:w="1164" w:type="dxa"/>
                  <w:tcBorders>
                    <w:left w:val="single" w:color="000000" w:sz="8" w:space="0"/>
                  </w:tcBorders>
                  <w:vAlign w:val="top"/>
                </w:tcPr>
                <w:p>
                  <w:pPr>
                    <w:spacing w:before="229" w:line="194"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131" w:type="dxa"/>
                  <w:vAlign w:val="top"/>
                </w:tcPr>
                <w:p>
                  <w:pPr>
                    <w:spacing w:before="229" w:line="194" w:lineRule="auto"/>
                    <w:ind w:left="49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45" w:type="dxa"/>
                  <w:vAlign w:val="top"/>
                </w:tcPr>
                <w:p>
                  <w:pPr>
                    <w:spacing w:before="229" w:line="194"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837" w:type="dxa"/>
                  <w:vAlign w:val="top"/>
                </w:tcPr>
                <w:p>
                  <w:pPr>
                    <w:pStyle w:val="6"/>
                    <w:spacing w:before="193" w:line="228" w:lineRule="auto"/>
                    <w:ind w:left="229"/>
                    <w:rPr>
                      <w:sz w:val="20"/>
                      <w:szCs w:val="20"/>
                    </w:rPr>
                  </w:pPr>
                  <w:r>
                    <w:rPr>
                      <w:spacing w:val="4"/>
                      <w:sz w:val="20"/>
                      <w:szCs w:val="20"/>
                    </w:rPr>
                    <w:t>袋装</w:t>
                  </w:r>
                </w:p>
              </w:tc>
              <w:tc>
                <w:tcPr>
                  <w:tcW w:w="922" w:type="dxa"/>
                  <w:vAlign w:val="top"/>
                </w:tcPr>
                <w:p>
                  <w:pPr>
                    <w:spacing w:before="229" w:line="194"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092" w:type="dxa"/>
                  <w:vAlign w:val="top"/>
                </w:tcPr>
                <w:p>
                  <w:pPr>
                    <w:pStyle w:val="6"/>
                    <w:spacing w:before="193" w:line="226" w:lineRule="auto"/>
                    <w:ind w:left="140"/>
                    <w:rPr>
                      <w:sz w:val="20"/>
                      <w:szCs w:val="20"/>
                    </w:rPr>
                  </w:pPr>
                  <w:r>
                    <w:rPr>
                      <w:spacing w:val="6"/>
                      <w:sz w:val="20"/>
                      <w:szCs w:val="20"/>
                    </w:rPr>
                    <w:t>原材料仓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715" w:type="dxa"/>
                  <w:vMerge w:val="continue"/>
                  <w:tcBorders>
                    <w:top w:val="nil"/>
                    <w:bottom w:val="nil"/>
                    <w:right w:val="single" w:color="000000" w:sz="8" w:space="0"/>
                  </w:tcBorders>
                  <w:vAlign w:val="top"/>
                </w:tcPr>
                <w:p>
                  <w:pPr>
                    <w:rPr>
                      <w:rFonts w:ascii="Arial"/>
                      <w:sz w:val="21"/>
                    </w:rPr>
                  </w:pPr>
                </w:p>
              </w:tc>
              <w:tc>
                <w:tcPr>
                  <w:tcW w:w="1239" w:type="dxa"/>
                  <w:tcBorders>
                    <w:left w:val="single" w:color="000000" w:sz="8" w:space="0"/>
                    <w:right w:val="single" w:color="000000" w:sz="8" w:space="0"/>
                  </w:tcBorders>
                  <w:shd w:val="clear" w:color="auto" w:fill="000000"/>
                  <w:vAlign w:val="top"/>
                </w:tcPr>
                <w:p>
                  <w:pPr>
                    <w:rPr>
                      <w:rFonts w:ascii="Arial"/>
                      <w:sz w:val="21"/>
                    </w:rPr>
                  </w:pPr>
                </w:p>
              </w:tc>
              <w:tc>
                <w:tcPr>
                  <w:tcW w:w="1164" w:type="dxa"/>
                  <w:tcBorders>
                    <w:left w:val="single" w:color="000000" w:sz="8" w:space="0"/>
                  </w:tcBorders>
                  <w:vAlign w:val="top"/>
                </w:tcPr>
                <w:p>
                  <w:pPr>
                    <w:spacing w:before="188" w:line="194"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131" w:type="dxa"/>
                  <w:vAlign w:val="top"/>
                </w:tcPr>
                <w:p>
                  <w:pPr>
                    <w:spacing w:before="188" w:line="194" w:lineRule="auto"/>
                    <w:ind w:left="49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45" w:type="dxa"/>
                  <w:vAlign w:val="top"/>
                </w:tcPr>
                <w:p>
                  <w:pPr>
                    <w:spacing w:before="188" w:line="194"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837" w:type="dxa"/>
                  <w:vAlign w:val="top"/>
                </w:tcPr>
                <w:p>
                  <w:pPr>
                    <w:pStyle w:val="6"/>
                    <w:spacing w:before="152" w:line="228" w:lineRule="auto"/>
                    <w:ind w:left="229"/>
                    <w:rPr>
                      <w:sz w:val="20"/>
                      <w:szCs w:val="20"/>
                    </w:rPr>
                  </w:pPr>
                  <w:r>
                    <w:rPr>
                      <w:spacing w:val="4"/>
                      <w:sz w:val="20"/>
                      <w:szCs w:val="20"/>
                    </w:rPr>
                    <w:t>袋装</w:t>
                  </w:r>
                </w:p>
              </w:tc>
              <w:tc>
                <w:tcPr>
                  <w:tcW w:w="922" w:type="dxa"/>
                  <w:vAlign w:val="top"/>
                </w:tcPr>
                <w:p>
                  <w:pPr>
                    <w:spacing w:before="188" w:line="194"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92" w:type="dxa"/>
                  <w:vAlign w:val="top"/>
                </w:tcPr>
                <w:p>
                  <w:pPr>
                    <w:pStyle w:val="6"/>
                    <w:spacing w:before="152" w:line="226" w:lineRule="auto"/>
                    <w:ind w:left="140"/>
                    <w:rPr>
                      <w:sz w:val="20"/>
                      <w:szCs w:val="20"/>
                    </w:rPr>
                  </w:pPr>
                  <w:r>
                    <w:rPr>
                      <w:spacing w:val="6"/>
                      <w:sz w:val="20"/>
                      <w:szCs w:val="20"/>
                    </w:rPr>
                    <w:t>原材料仓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5" w:type="dxa"/>
                  <w:vMerge w:val="continue"/>
                  <w:tcBorders>
                    <w:top w:val="nil"/>
                    <w:bottom w:val="nil"/>
                    <w:right w:val="single" w:color="000000" w:sz="8" w:space="0"/>
                  </w:tcBorders>
                  <w:vAlign w:val="top"/>
                </w:tcPr>
                <w:p>
                  <w:pPr>
                    <w:rPr>
                      <w:rFonts w:ascii="Arial"/>
                      <w:sz w:val="21"/>
                    </w:rPr>
                  </w:pPr>
                </w:p>
              </w:tc>
              <w:tc>
                <w:tcPr>
                  <w:tcW w:w="1239" w:type="dxa"/>
                  <w:tcBorders>
                    <w:left w:val="single" w:color="000000" w:sz="8" w:space="0"/>
                    <w:right w:val="single" w:color="000000" w:sz="8" w:space="0"/>
                  </w:tcBorders>
                  <w:shd w:val="clear" w:color="auto" w:fill="000000"/>
                  <w:vAlign w:val="top"/>
                </w:tcPr>
                <w:p>
                  <w:pPr>
                    <w:rPr>
                      <w:rFonts w:ascii="Arial"/>
                      <w:sz w:val="21"/>
                    </w:rPr>
                  </w:pPr>
                </w:p>
              </w:tc>
              <w:tc>
                <w:tcPr>
                  <w:tcW w:w="1164" w:type="dxa"/>
                  <w:tcBorders>
                    <w:left w:val="single" w:color="000000" w:sz="8" w:space="0"/>
                  </w:tcBorders>
                  <w:vAlign w:val="top"/>
                </w:tcPr>
                <w:p>
                  <w:pPr>
                    <w:pStyle w:val="6"/>
                    <w:spacing w:before="169" w:line="227" w:lineRule="auto"/>
                    <w:ind w:left="254"/>
                    <w:rPr>
                      <w:sz w:val="20"/>
                      <w:szCs w:val="20"/>
                    </w:rPr>
                  </w:pPr>
                  <w:r>
                    <w:rPr>
                      <w:rFonts w:ascii="Times New Roman" w:hAnsi="Times New Roman" w:eastAsia="Times New Roman" w:cs="Times New Roman"/>
                      <w:spacing w:val="3"/>
                      <w:sz w:val="20"/>
                      <w:szCs w:val="20"/>
                    </w:rPr>
                    <w:t>2000</w:t>
                  </w:r>
                  <w:r>
                    <w:rPr>
                      <w:rFonts w:ascii="Times New Roman" w:hAnsi="Times New Roman" w:eastAsia="Times New Roman" w:cs="Times New Roman"/>
                      <w:spacing w:val="14"/>
                      <w:w w:val="101"/>
                      <w:sz w:val="20"/>
                      <w:szCs w:val="20"/>
                    </w:rPr>
                    <w:t xml:space="preserve"> </w:t>
                  </w:r>
                  <w:r>
                    <w:rPr>
                      <w:spacing w:val="3"/>
                      <w:sz w:val="20"/>
                      <w:szCs w:val="20"/>
                    </w:rPr>
                    <w:t>副</w:t>
                  </w:r>
                </w:p>
              </w:tc>
              <w:tc>
                <w:tcPr>
                  <w:tcW w:w="1131" w:type="dxa"/>
                  <w:vAlign w:val="top"/>
                </w:tcPr>
                <w:p>
                  <w:pPr>
                    <w:pStyle w:val="6"/>
                    <w:spacing w:before="169" w:line="227" w:lineRule="auto"/>
                    <w:ind w:left="311"/>
                    <w:rPr>
                      <w:sz w:val="20"/>
                      <w:szCs w:val="20"/>
                    </w:rPr>
                  </w:pPr>
                  <w:r>
                    <w:rPr>
                      <w:rFonts w:ascii="Times New Roman" w:hAnsi="Times New Roman" w:eastAsia="Times New Roman" w:cs="Times New Roman"/>
                      <w:spacing w:val="1"/>
                      <w:sz w:val="20"/>
                      <w:szCs w:val="20"/>
                    </w:rPr>
                    <w:t>500</w:t>
                  </w:r>
                  <w:r>
                    <w:rPr>
                      <w:rFonts w:ascii="Times New Roman" w:hAnsi="Times New Roman" w:eastAsia="Times New Roman" w:cs="Times New Roman"/>
                      <w:spacing w:val="14"/>
                      <w:w w:val="101"/>
                      <w:sz w:val="20"/>
                      <w:szCs w:val="20"/>
                    </w:rPr>
                    <w:t xml:space="preserve"> </w:t>
                  </w:r>
                  <w:r>
                    <w:rPr>
                      <w:spacing w:val="1"/>
                      <w:sz w:val="20"/>
                      <w:szCs w:val="20"/>
                    </w:rPr>
                    <w:t>副</w:t>
                  </w:r>
                </w:p>
              </w:tc>
              <w:tc>
                <w:tcPr>
                  <w:tcW w:w="1145" w:type="dxa"/>
                  <w:vAlign w:val="top"/>
                </w:tcPr>
                <w:p>
                  <w:pPr>
                    <w:pStyle w:val="6"/>
                    <w:spacing w:before="169" w:line="227" w:lineRule="auto"/>
                    <w:ind w:left="254"/>
                    <w:rPr>
                      <w:sz w:val="20"/>
                      <w:szCs w:val="20"/>
                    </w:rPr>
                  </w:pPr>
                  <w:r>
                    <w:rPr>
                      <w:rFonts w:ascii="Times New Roman" w:hAnsi="Times New Roman" w:eastAsia="Times New Roman" w:cs="Times New Roman"/>
                      <w:spacing w:val="3"/>
                      <w:sz w:val="20"/>
                      <w:szCs w:val="20"/>
                    </w:rPr>
                    <w:t>2500</w:t>
                  </w:r>
                  <w:r>
                    <w:rPr>
                      <w:rFonts w:ascii="Times New Roman" w:hAnsi="Times New Roman" w:eastAsia="Times New Roman" w:cs="Times New Roman"/>
                      <w:spacing w:val="14"/>
                      <w:w w:val="101"/>
                      <w:sz w:val="20"/>
                      <w:szCs w:val="20"/>
                    </w:rPr>
                    <w:t xml:space="preserve"> </w:t>
                  </w:r>
                  <w:r>
                    <w:rPr>
                      <w:spacing w:val="3"/>
                      <w:sz w:val="20"/>
                      <w:szCs w:val="20"/>
                    </w:rPr>
                    <w:t>副</w:t>
                  </w:r>
                </w:p>
              </w:tc>
              <w:tc>
                <w:tcPr>
                  <w:tcW w:w="837" w:type="dxa"/>
                  <w:vAlign w:val="top"/>
                </w:tcPr>
                <w:p>
                  <w:pPr>
                    <w:spacing w:before="202" w:line="198"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22" w:type="dxa"/>
                  <w:vAlign w:val="top"/>
                </w:tcPr>
                <w:p>
                  <w:pPr>
                    <w:pStyle w:val="6"/>
                    <w:spacing w:before="169" w:line="227" w:lineRule="auto"/>
                    <w:ind w:left="243"/>
                    <w:rPr>
                      <w:sz w:val="20"/>
                      <w:szCs w:val="20"/>
                    </w:rPr>
                  </w:pPr>
                  <w:r>
                    <w:rPr>
                      <w:rFonts w:ascii="Times New Roman" w:hAnsi="Times New Roman" w:eastAsia="Times New Roman" w:cs="Times New Roman"/>
                      <w:sz w:val="20"/>
                      <w:szCs w:val="20"/>
                    </w:rPr>
                    <w:t>50</w:t>
                  </w:r>
                  <w:r>
                    <w:rPr>
                      <w:rFonts w:ascii="Times New Roman" w:hAnsi="Times New Roman" w:eastAsia="Times New Roman" w:cs="Times New Roman"/>
                      <w:spacing w:val="13"/>
                      <w:w w:val="101"/>
                      <w:sz w:val="20"/>
                      <w:szCs w:val="20"/>
                    </w:rPr>
                    <w:t xml:space="preserve"> </w:t>
                  </w:r>
                  <w:r>
                    <w:rPr>
                      <w:sz w:val="20"/>
                      <w:szCs w:val="20"/>
                    </w:rPr>
                    <w:t>副</w:t>
                  </w:r>
                </w:p>
              </w:tc>
              <w:tc>
                <w:tcPr>
                  <w:tcW w:w="1092" w:type="dxa"/>
                  <w:vAlign w:val="top"/>
                </w:tcPr>
                <w:p>
                  <w:pPr>
                    <w:pStyle w:val="6"/>
                    <w:spacing w:before="34" w:line="233" w:lineRule="auto"/>
                    <w:ind w:left="464" w:right="121" w:hanging="330"/>
                    <w:rPr>
                      <w:sz w:val="20"/>
                      <w:szCs w:val="20"/>
                    </w:rPr>
                  </w:pPr>
                  <w:r>
                    <w:rPr>
                      <w:spacing w:val="7"/>
                      <w:sz w:val="20"/>
                      <w:szCs w:val="20"/>
                    </w:rPr>
                    <w:t>模具堆放</w:t>
                  </w:r>
                  <w:r>
                    <w:rPr>
                      <w:spacing w:val="1"/>
                      <w:sz w:val="20"/>
                      <w:szCs w:val="20"/>
                    </w:rPr>
                    <w:t xml:space="preserve"> </w:t>
                  </w:r>
                  <w:r>
                    <w:rPr>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15" w:type="dxa"/>
                  <w:vMerge w:val="continue"/>
                  <w:tcBorders>
                    <w:top w:val="nil"/>
                    <w:bottom w:val="nil"/>
                    <w:right w:val="single" w:color="000000" w:sz="8" w:space="0"/>
                  </w:tcBorders>
                  <w:vAlign w:val="top"/>
                </w:tcPr>
                <w:p>
                  <w:pPr>
                    <w:rPr>
                      <w:rFonts w:ascii="Arial"/>
                      <w:sz w:val="21"/>
                    </w:rPr>
                  </w:pPr>
                </w:p>
              </w:tc>
              <w:tc>
                <w:tcPr>
                  <w:tcW w:w="1239" w:type="dxa"/>
                  <w:tcBorders>
                    <w:left w:val="single" w:color="000000" w:sz="8" w:space="0"/>
                    <w:bottom w:val="nil"/>
                    <w:right w:val="single" w:color="000000" w:sz="8" w:space="0"/>
                  </w:tcBorders>
                  <w:shd w:val="clear" w:color="auto" w:fill="000000"/>
                  <w:vAlign w:val="top"/>
                </w:tcPr>
                <w:p>
                  <w:pPr>
                    <w:rPr>
                      <w:rFonts w:ascii="Arial"/>
                      <w:sz w:val="21"/>
                    </w:rPr>
                  </w:pPr>
                </w:p>
              </w:tc>
              <w:tc>
                <w:tcPr>
                  <w:tcW w:w="1164" w:type="dxa"/>
                  <w:tcBorders>
                    <w:left w:val="single" w:color="000000" w:sz="8" w:space="0"/>
                    <w:bottom w:val="nil"/>
                  </w:tcBorders>
                  <w:vAlign w:val="top"/>
                </w:tcPr>
                <w:p>
                  <w:pPr>
                    <w:spacing w:before="204" w:line="194"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131" w:type="dxa"/>
                  <w:tcBorders>
                    <w:bottom w:val="nil"/>
                  </w:tcBorders>
                  <w:vAlign w:val="top"/>
                </w:tcPr>
                <w:p>
                  <w:pPr>
                    <w:spacing w:before="204" w:line="194"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145" w:type="dxa"/>
                  <w:tcBorders>
                    <w:bottom w:val="nil"/>
                  </w:tcBorders>
                  <w:vAlign w:val="top"/>
                </w:tcPr>
                <w:p>
                  <w:pPr>
                    <w:spacing w:before="204" w:line="194" w:lineRule="auto"/>
                    <w:ind w:left="56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37" w:type="dxa"/>
                  <w:tcBorders>
                    <w:bottom w:val="nil"/>
                  </w:tcBorders>
                  <w:vAlign w:val="top"/>
                </w:tcPr>
                <w:p>
                  <w:pPr>
                    <w:pStyle w:val="6"/>
                    <w:spacing w:before="167" w:line="227" w:lineRule="auto"/>
                    <w:ind w:left="230"/>
                    <w:rPr>
                      <w:sz w:val="20"/>
                      <w:szCs w:val="20"/>
                    </w:rPr>
                  </w:pPr>
                  <w:r>
                    <w:rPr>
                      <w:spacing w:val="3"/>
                      <w:sz w:val="20"/>
                      <w:szCs w:val="20"/>
                    </w:rPr>
                    <w:t>桶装</w:t>
                  </w:r>
                </w:p>
              </w:tc>
              <w:tc>
                <w:tcPr>
                  <w:tcW w:w="922" w:type="dxa"/>
                  <w:tcBorders>
                    <w:bottom w:val="nil"/>
                  </w:tcBorders>
                  <w:vAlign w:val="top"/>
                </w:tcPr>
                <w:p>
                  <w:pPr>
                    <w:spacing w:before="200" w:line="200"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25</w:t>
                  </w:r>
                  <w:r>
                    <w:rPr>
                      <w:rFonts w:ascii="Times New Roman" w:hAnsi="Times New Roman" w:eastAsia="Times New Roman" w:cs="Times New Roman"/>
                      <w:sz w:val="20"/>
                      <w:szCs w:val="20"/>
                    </w:rPr>
                    <w:t>kg</w:t>
                  </w:r>
                </w:p>
              </w:tc>
              <w:tc>
                <w:tcPr>
                  <w:tcW w:w="1092" w:type="dxa"/>
                  <w:tcBorders>
                    <w:bottom w:val="nil"/>
                  </w:tcBorders>
                  <w:vAlign w:val="top"/>
                </w:tcPr>
                <w:p>
                  <w:pPr>
                    <w:pStyle w:val="6"/>
                    <w:spacing w:before="167" w:line="227" w:lineRule="auto"/>
                    <w:ind w:left="241"/>
                    <w:rPr>
                      <w:sz w:val="20"/>
                      <w:szCs w:val="20"/>
                    </w:rPr>
                  </w:pPr>
                  <w:r>
                    <w:rPr>
                      <w:spacing w:val="6"/>
                      <w:sz w:val="20"/>
                      <w:szCs w:val="20"/>
                    </w:rPr>
                    <w:t>危化库</w:t>
                  </w:r>
                </w:p>
              </w:tc>
            </w:tr>
          </w:tbl>
          <w:p>
            <w:pPr>
              <w:spacing w:line="14" w:lineRule="auto"/>
              <w:rPr>
                <w:rFonts w:ascii="Arial"/>
                <w:sz w:val="2"/>
              </w:rPr>
            </w:pPr>
          </w:p>
        </w:tc>
      </w:tr>
    </w:tbl>
    <w:p>
      <w:pPr>
        <w:pStyle w:val="2"/>
        <w:rPr>
          <w:sz w:val="21"/>
        </w:rPr>
      </w:pPr>
    </w:p>
    <w:p>
      <w:pPr>
        <w:rPr>
          <w:sz w:val="21"/>
          <w:szCs w:val="21"/>
        </w:rPr>
        <w:sectPr>
          <w:footerReference r:id="rId35" w:type="default"/>
          <w:pgSz w:w="11907" w:h="16840"/>
          <w:pgMar w:top="400" w:right="1356" w:bottom="1097" w:left="1356" w:header="0" w:footer="882" w:gutter="0"/>
          <w:cols w:space="720" w:num="1"/>
        </w:sectPr>
      </w:pPr>
    </w:p>
    <w:p>
      <w:pPr>
        <w:spacing w:before="8"/>
      </w:pPr>
    </w:p>
    <w:p>
      <w:pPr>
        <w:spacing w:before="8"/>
      </w:pPr>
    </w:p>
    <w:p>
      <w:pPr>
        <w:spacing w:before="8"/>
      </w:pPr>
    </w:p>
    <w:p>
      <w:pPr>
        <w:spacing w:before="8"/>
      </w:pPr>
    </w:p>
    <w:tbl>
      <w:tblPr>
        <w:tblStyle w:val="5"/>
        <w:tblW w:w="917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6"/>
        <w:gridCol w:w="84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7" w:hRule="atLeast"/>
        </w:trPr>
        <w:tc>
          <w:tcPr>
            <w:tcW w:w="726" w:type="dxa"/>
            <w:tcBorders>
              <w:left w:val="single" w:color="000000" w:sz="6" w:space="0"/>
              <w:right w:val="single" w:color="000000" w:sz="2" w:space="0"/>
            </w:tcBorders>
            <w:vAlign w:val="top"/>
          </w:tcPr>
          <w:p>
            <w:pPr>
              <w:rPr>
                <w:rFonts w:ascii="Arial"/>
                <w:sz w:val="21"/>
              </w:rPr>
            </w:pPr>
          </w:p>
        </w:tc>
        <w:tc>
          <w:tcPr>
            <w:tcW w:w="8453" w:type="dxa"/>
            <w:tcBorders>
              <w:left w:val="single" w:color="000000" w:sz="2" w:space="0"/>
              <w:right w:val="single" w:color="000000" w:sz="6" w:space="0"/>
            </w:tcBorders>
            <w:vAlign w:val="top"/>
          </w:tcPr>
          <w:p>
            <w:pPr>
              <w:spacing w:line="51" w:lineRule="exact"/>
            </w:pPr>
            <w:r>
              <w:pict>
                <v:shape id="_x0000_s1062" o:spid="_x0000_s1062" o:spt="202" type="#_x0000_t202" style="position:absolute;left:0pt;margin-left:39pt;margin-top:-1pt;height:100.6pt;width:70.1pt;mso-position-horizontal-relative:page;mso-position-vertical-relative:page;z-index:25170124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341"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000000"/>
                          <w:tblLayout w:type="fixed"/>
                          <w:tblCellMar>
                            <w:top w:w="0" w:type="dxa"/>
                            <w:left w:w="0" w:type="dxa"/>
                            <w:bottom w:w="0" w:type="dxa"/>
                            <w:right w:w="0" w:type="dxa"/>
                          </w:tblCellMar>
                        </w:tblPr>
                        <w:tblGrid>
                          <w:gridCol w:w="134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000000"/>
                          </w:tblPrEx>
                          <w:trPr>
                            <w:trHeight w:val="1931" w:hRule="atLeast"/>
                          </w:trPr>
                          <w:tc>
                            <w:tcPr>
                              <w:tcW w:w="1341" w:type="dxa"/>
                              <w:shd w:val="clear" w:color="auto" w:fill="000000"/>
                              <w:vAlign w:val="top"/>
                            </w:tcPr>
                            <w:p>
                              <w:pPr>
                                <w:rPr>
                                  <w:rFonts w:ascii="Arial"/>
                                  <w:sz w:val="21"/>
                                </w:rPr>
                              </w:pPr>
                            </w:p>
                          </w:tc>
                        </w:tr>
                      </w:tbl>
                      <w:p>
                        <w:pPr>
                          <w:rPr>
                            <w:rFonts w:ascii="Arial"/>
                            <w:sz w:val="21"/>
                          </w:rPr>
                        </w:pPr>
                      </w:p>
                    </w:txbxContent>
                  </v:textbox>
                </v:shape>
              </w:pict>
            </w:r>
          </w:p>
          <w:tbl>
            <w:tblPr>
              <w:tblStyle w:val="5"/>
              <w:tblW w:w="8245"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49"/>
              <w:gridCol w:w="1124"/>
              <w:gridCol w:w="1138"/>
              <w:gridCol w:w="833"/>
              <w:gridCol w:w="916"/>
              <w:gridCol w:w="1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3149" w:type="dxa"/>
                  <w:tcBorders>
                    <w:top w:val="nil"/>
                  </w:tcBorders>
                  <w:vAlign w:val="top"/>
                </w:tcPr>
                <w:p>
                  <w:pPr>
                    <w:spacing w:before="202" w:line="195" w:lineRule="auto"/>
                    <w:ind w:left="24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124" w:type="dxa"/>
                  <w:tcBorders>
                    <w:top w:val="nil"/>
                  </w:tcBorders>
                  <w:vAlign w:val="top"/>
                </w:tcPr>
                <w:p>
                  <w:pPr>
                    <w:spacing w:before="202" w:line="195" w:lineRule="auto"/>
                    <w:ind w:left="51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38" w:type="dxa"/>
                  <w:tcBorders>
                    <w:top w:val="nil"/>
                  </w:tcBorders>
                  <w:vAlign w:val="top"/>
                </w:tcPr>
                <w:p>
                  <w:pPr>
                    <w:spacing w:before="202"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833" w:type="dxa"/>
                  <w:tcBorders>
                    <w:top w:val="nil"/>
                  </w:tcBorders>
                  <w:vAlign w:val="top"/>
                </w:tcPr>
                <w:p>
                  <w:pPr>
                    <w:pStyle w:val="6"/>
                    <w:spacing w:before="165" w:line="228" w:lineRule="auto"/>
                    <w:ind w:left="213"/>
                    <w:rPr>
                      <w:sz w:val="20"/>
                      <w:szCs w:val="20"/>
                    </w:rPr>
                  </w:pPr>
                  <w:r>
                    <w:rPr>
                      <w:spacing w:val="3"/>
                      <w:sz w:val="20"/>
                      <w:szCs w:val="20"/>
                    </w:rPr>
                    <w:t>桶装</w:t>
                  </w:r>
                </w:p>
              </w:tc>
              <w:tc>
                <w:tcPr>
                  <w:tcW w:w="916" w:type="dxa"/>
                  <w:tcBorders>
                    <w:top w:val="nil"/>
                  </w:tcBorders>
                  <w:vAlign w:val="top"/>
                </w:tcPr>
                <w:p>
                  <w:pPr>
                    <w:spacing w:before="20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085" w:type="dxa"/>
                  <w:tcBorders>
                    <w:top w:val="nil"/>
                  </w:tcBorders>
                  <w:vAlign w:val="top"/>
                </w:tcPr>
                <w:p>
                  <w:pPr>
                    <w:pStyle w:val="6"/>
                    <w:spacing w:before="166" w:line="227" w:lineRule="auto"/>
                    <w:ind w:left="133"/>
                    <w:rPr>
                      <w:sz w:val="20"/>
                      <w:szCs w:val="20"/>
                    </w:rPr>
                  </w:pPr>
                  <w:r>
                    <w:rPr>
                      <w:spacing w:val="6"/>
                      <w:sz w:val="20"/>
                      <w:szCs w:val="20"/>
                    </w:rPr>
                    <w:t>原材料仓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149" w:type="dxa"/>
                  <w:vAlign w:val="top"/>
                </w:tcPr>
                <w:p>
                  <w:pPr>
                    <w:spacing w:before="158" w:line="195" w:lineRule="auto"/>
                    <w:ind w:left="252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4" w:type="dxa"/>
                  <w:vAlign w:val="top"/>
                </w:tcPr>
                <w:p>
                  <w:pPr>
                    <w:spacing w:before="158" w:line="195" w:lineRule="auto"/>
                    <w:ind w:left="51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38" w:type="dxa"/>
                  <w:vAlign w:val="top"/>
                </w:tcPr>
                <w:p>
                  <w:pPr>
                    <w:spacing w:before="158" w:line="195" w:lineRule="auto"/>
                    <w:ind w:left="5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33" w:type="dxa"/>
                  <w:vAlign w:val="top"/>
                </w:tcPr>
                <w:p>
                  <w:pPr>
                    <w:pStyle w:val="6"/>
                    <w:spacing w:before="122" w:line="228" w:lineRule="auto"/>
                    <w:ind w:left="212"/>
                    <w:rPr>
                      <w:sz w:val="20"/>
                      <w:szCs w:val="20"/>
                    </w:rPr>
                  </w:pPr>
                  <w:r>
                    <w:rPr>
                      <w:spacing w:val="4"/>
                      <w:sz w:val="20"/>
                      <w:szCs w:val="20"/>
                    </w:rPr>
                    <w:t>袋装</w:t>
                  </w:r>
                </w:p>
              </w:tc>
              <w:tc>
                <w:tcPr>
                  <w:tcW w:w="916" w:type="dxa"/>
                  <w:vAlign w:val="top"/>
                </w:tcPr>
                <w:p>
                  <w:pPr>
                    <w:spacing w:before="158" w:line="195" w:lineRule="auto"/>
                    <w:ind w:left="33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085" w:type="dxa"/>
                  <w:vAlign w:val="top"/>
                </w:tcPr>
                <w:p>
                  <w:pPr>
                    <w:pStyle w:val="6"/>
                    <w:spacing w:before="122" w:line="227" w:lineRule="auto"/>
                    <w:ind w:left="133"/>
                    <w:rPr>
                      <w:sz w:val="20"/>
                      <w:szCs w:val="20"/>
                    </w:rPr>
                  </w:pPr>
                  <w:r>
                    <w:rPr>
                      <w:spacing w:val="6"/>
                      <w:sz w:val="20"/>
                      <w:szCs w:val="20"/>
                    </w:rPr>
                    <w:t>原材料仓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149" w:type="dxa"/>
                  <w:vAlign w:val="top"/>
                </w:tcPr>
                <w:p>
                  <w:pPr>
                    <w:spacing w:before="70" w:line="195" w:lineRule="auto"/>
                    <w:ind w:left="247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24" w:type="dxa"/>
                  <w:vAlign w:val="top"/>
                </w:tcPr>
                <w:p>
                  <w:pPr>
                    <w:spacing w:before="70" w:line="195" w:lineRule="auto"/>
                    <w:ind w:left="51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38" w:type="dxa"/>
                  <w:vAlign w:val="top"/>
                </w:tcPr>
                <w:p>
                  <w:pPr>
                    <w:spacing w:before="70"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33" w:type="dxa"/>
                  <w:vAlign w:val="top"/>
                </w:tcPr>
                <w:p>
                  <w:pPr>
                    <w:pStyle w:val="6"/>
                    <w:spacing w:before="34" w:line="214" w:lineRule="auto"/>
                    <w:ind w:left="212"/>
                    <w:rPr>
                      <w:sz w:val="20"/>
                      <w:szCs w:val="20"/>
                    </w:rPr>
                  </w:pPr>
                  <w:r>
                    <w:rPr>
                      <w:spacing w:val="4"/>
                      <w:sz w:val="20"/>
                      <w:szCs w:val="20"/>
                    </w:rPr>
                    <w:t>袋装</w:t>
                  </w:r>
                </w:p>
              </w:tc>
              <w:tc>
                <w:tcPr>
                  <w:tcW w:w="916" w:type="dxa"/>
                  <w:vAlign w:val="top"/>
                </w:tcPr>
                <w:p>
                  <w:pPr>
                    <w:spacing w:before="70" w:line="195" w:lineRule="auto"/>
                    <w:ind w:left="42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85" w:type="dxa"/>
                  <w:vAlign w:val="top"/>
                </w:tcPr>
                <w:p>
                  <w:pPr>
                    <w:pStyle w:val="6"/>
                    <w:spacing w:before="34" w:line="214" w:lineRule="auto"/>
                    <w:ind w:left="133"/>
                    <w:rPr>
                      <w:sz w:val="20"/>
                      <w:szCs w:val="20"/>
                    </w:rPr>
                  </w:pPr>
                  <w:r>
                    <w:rPr>
                      <w:spacing w:val="6"/>
                      <w:sz w:val="20"/>
                      <w:szCs w:val="20"/>
                    </w:rPr>
                    <w:t>原材料仓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149" w:type="dxa"/>
                  <w:vAlign w:val="top"/>
                </w:tcPr>
                <w:p>
                  <w:pPr>
                    <w:spacing w:before="206" w:line="195" w:lineRule="auto"/>
                    <w:ind w:left="23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1124" w:type="dxa"/>
                  <w:vAlign w:val="top"/>
                </w:tcPr>
                <w:p>
                  <w:pPr>
                    <w:spacing w:before="206" w:line="195" w:lineRule="auto"/>
                    <w:ind w:left="51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38" w:type="dxa"/>
                  <w:vAlign w:val="top"/>
                </w:tcPr>
                <w:p>
                  <w:pPr>
                    <w:spacing w:before="206"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833" w:type="dxa"/>
                  <w:vAlign w:val="top"/>
                </w:tcPr>
                <w:p>
                  <w:pPr>
                    <w:pStyle w:val="6"/>
                    <w:spacing w:before="171" w:line="228" w:lineRule="auto"/>
                    <w:ind w:left="213"/>
                    <w:rPr>
                      <w:sz w:val="20"/>
                      <w:szCs w:val="20"/>
                    </w:rPr>
                  </w:pPr>
                  <w:r>
                    <w:rPr>
                      <w:spacing w:val="3"/>
                      <w:sz w:val="20"/>
                      <w:szCs w:val="20"/>
                    </w:rPr>
                    <w:t>箱装</w:t>
                  </w:r>
                </w:p>
              </w:tc>
              <w:tc>
                <w:tcPr>
                  <w:tcW w:w="916" w:type="dxa"/>
                  <w:vAlign w:val="top"/>
                </w:tcPr>
                <w:p>
                  <w:pPr>
                    <w:spacing w:before="20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210</w:t>
                  </w:r>
                </w:p>
              </w:tc>
              <w:tc>
                <w:tcPr>
                  <w:tcW w:w="1085" w:type="dxa"/>
                  <w:vAlign w:val="top"/>
                </w:tcPr>
                <w:p>
                  <w:pPr>
                    <w:pStyle w:val="6"/>
                    <w:spacing w:before="170" w:line="227" w:lineRule="auto"/>
                    <w:ind w:left="133"/>
                    <w:rPr>
                      <w:sz w:val="20"/>
                      <w:szCs w:val="20"/>
                    </w:rPr>
                  </w:pPr>
                  <w:r>
                    <w:rPr>
                      <w:spacing w:val="6"/>
                      <w:sz w:val="20"/>
                      <w:szCs w:val="20"/>
                    </w:rPr>
                    <w:t>原材料仓</w:t>
                  </w:r>
                </w:p>
              </w:tc>
            </w:tr>
          </w:tbl>
          <w:p>
            <w:pPr>
              <w:pStyle w:val="6"/>
              <w:spacing w:before="36" w:line="219" w:lineRule="auto"/>
              <w:ind w:left="2382"/>
            </w:pPr>
            <w:r>
              <w:rPr>
                <w:b/>
                <w:bCs/>
                <w:spacing w:val="-2"/>
              </w:rPr>
              <w:t>表</w:t>
            </w:r>
            <w:r>
              <w:rPr>
                <w:spacing w:val="-48"/>
              </w:rPr>
              <w:t xml:space="preserve"> </w:t>
            </w:r>
            <w:r>
              <w:rPr>
                <w:rFonts w:ascii="Times New Roman" w:hAnsi="Times New Roman" w:eastAsia="Times New Roman" w:cs="Times New Roman"/>
                <w:b/>
                <w:bCs/>
                <w:spacing w:val="-2"/>
              </w:rPr>
              <w:t xml:space="preserve">2.4-2    </w:t>
            </w:r>
            <w:r>
              <w:rPr>
                <w:b/>
                <w:bCs/>
                <w:spacing w:val="-2"/>
              </w:rPr>
              <w:t>本项目主要原辅料理化性质表</w:t>
            </w:r>
          </w:p>
          <w:p>
            <w:pPr>
              <w:spacing w:line="110" w:lineRule="exact"/>
            </w:pPr>
          </w:p>
          <w:tbl>
            <w:tblPr>
              <w:tblStyle w:val="5"/>
              <w:tblW w:w="8152" w:type="dxa"/>
              <w:tblInd w:w="1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
              <w:gridCol w:w="1194"/>
              <w:gridCol w:w="63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50" w:type="dxa"/>
                  <w:vAlign w:val="top"/>
                </w:tcPr>
                <w:p>
                  <w:pPr>
                    <w:pStyle w:val="6"/>
                    <w:spacing w:before="126" w:line="229" w:lineRule="auto"/>
                    <w:ind w:left="141"/>
                    <w:rPr>
                      <w:sz w:val="20"/>
                      <w:szCs w:val="20"/>
                    </w:rPr>
                  </w:pPr>
                  <w:r>
                    <w:rPr>
                      <w:spacing w:val="5"/>
                      <w:sz w:val="20"/>
                      <w:szCs w:val="20"/>
                    </w:rPr>
                    <w:t>序号</w:t>
                  </w:r>
                </w:p>
              </w:tc>
              <w:tc>
                <w:tcPr>
                  <w:tcW w:w="1194" w:type="dxa"/>
                  <w:vAlign w:val="top"/>
                </w:tcPr>
                <w:p>
                  <w:pPr>
                    <w:pStyle w:val="6"/>
                    <w:spacing w:before="126" w:line="228" w:lineRule="auto"/>
                    <w:ind w:left="229"/>
                    <w:rPr>
                      <w:sz w:val="20"/>
                      <w:szCs w:val="20"/>
                    </w:rPr>
                  </w:pPr>
                  <w:r>
                    <w:rPr>
                      <w:spacing w:val="6"/>
                      <w:sz w:val="20"/>
                      <w:szCs w:val="20"/>
                    </w:rPr>
                    <w:t>原料名称</w:t>
                  </w:r>
                </w:p>
              </w:tc>
              <w:tc>
                <w:tcPr>
                  <w:tcW w:w="6308" w:type="dxa"/>
                  <w:tcBorders>
                    <w:right w:val="nil"/>
                  </w:tcBorders>
                  <w:vAlign w:val="top"/>
                </w:tcPr>
                <w:p>
                  <w:pPr>
                    <w:pStyle w:val="6"/>
                    <w:spacing w:before="126" w:line="228" w:lineRule="auto"/>
                    <w:ind w:left="2729"/>
                    <w:rPr>
                      <w:sz w:val="20"/>
                      <w:szCs w:val="20"/>
                    </w:rPr>
                  </w:pPr>
                  <w:r>
                    <w:rPr>
                      <w:spacing w:val="6"/>
                      <w:sz w:val="20"/>
                      <w:szCs w:val="20"/>
                    </w:rPr>
                    <w:t>理化性质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650" w:type="dxa"/>
                  <w:tcBorders>
                    <w:right w:val="single" w:color="000000" w:sz="8" w:space="0"/>
                  </w:tcBorders>
                  <w:vAlign w:val="top"/>
                </w:tcPr>
                <w:p>
                  <w:pPr>
                    <w:spacing w:line="345" w:lineRule="auto"/>
                    <w:rPr>
                      <w:rFonts w:ascii="Arial"/>
                      <w:sz w:val="21"/>
                    </w:rPr>
                  </w:pPr>
                </w:p>
                <w:p>
                  <w:pPr>
                    <w:spacing w:line="346" w:lineRule="auto"/>
                    <w:rPr>
                      <w:rFonts w:ascii="Arial"/>
                      <w:sz w:val="21"/>
                    </w:rPr>
                  </w:pPr>
                </w:p>
                <w:p>
                  <w:pPr>
                    <w:spacing w:before="57" w:line="195"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94" w:type="dxa"/>
                  <w:tcBorders>
                    <w:left w:val="single" w:color="000000" w:sz="8" w:space="0"/>
                  </w:tcBorders>
                  <w:shd w:val="clear" w:color="auto" w:fill="000000"/>
                  <w:vAlign w:val="top"/>
                </w:tcPr>
                <w:p>
                  <w:pPr>
                    <w:rPr>
                      <w:rFonts w:ascii="Arial"/>
                      <w:sz w:val="21"/>
                    </w:rPr>
                  </w:pPr>
                </w:p>
              </w:tc>
              <w:tc>
                <w:tcPr>
                  <w:tcW w:w="6308" w:type="dxa"/>
                  <w:tcBorders>
                    <w:right w:val="single" w:color="000000" w:sz="8" w:space="0"/>
                  </w:tcBorders>
                  <w:shd w:val="clear" w:color="auto" w:fill="00000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3" w:hRule="atLeast"/>
              </w:trPr>
              <w:tc>
                <w:tcPr>
                  <w:tcW w:w="650" w:type="dxa"/>
                  <w:tcBorders>
                    <w:right w:val="single" w:color="000000" w:sz="8" w:space="0"/>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5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94" w:type="dxa"/>
                  <w:tcBorders>
                    <w:left w:val="single" w:color="000000" w:sz="8" w:space="0"/>
                  </w:tcBorders>
                  <w:shd w:val="clear" w:color="auto" w:fill="000000"/>
                  <w:vAlign w:val="top"/>
                </w:tcPr>
                <w:p>
                  <w:pPr>
                    <w:rPr>
                      <w:rFonts w:ascii="Arial"/>
                      <w:sz w:val="21"/>
                    </w:rPr>
                  </w:pPr>
                </w:p>
              </w:tc>
              <w:tc>
                <w:tcPr>
                  <w:tcW w:w="6308" w:type="dxa"/>
                  <w:tcBorders>
                    <w:right w:val="single" w:color="000000" w:sz="8" w:space="0"/>
                  </w:tcBorders>
                  <w:shd w:val="clear" w:color="auto" w:fill="00000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 w:hRule="atLeast"/>
              </w:trPr>
              <w:tc>
                <w:tcPr>
                  <w:tcW w:w="650" w:type="dxa"/>
                  <w:tcBorders>
                    <w:left w:val="nil"/>
                    <w:bottom w:val="nil"/>
                    <w:right w:val="single" w:color="000000" w:sz="8" w:space="0"/>
                  </w:tcBorders>
                  <w:vAlign w:val="top"/>
                </w:tcPr>
                <w:p>
                  <w:pPr>
                    <w:spacing w:line="77" w:lineRule="exact"/>
                    <w:rPr>
                      <w:rFonts w:ascii="Arial"/>
                      <w:sz w:val="6"/>
                    </w:rPr>
                  </w:pPr>
                </w:p>
              </w:tc>
              <w:tc>
                <w:tcPr>
                  <w:tcW w:w="1194" w:type="dxa"/>
                  <w:tcBorders>
                    <w:left w:val="single" w:color="000000" w:sz="8" w:space="0"/>
                    <w:bottom w:val="single" w:color="000000" w:sz="8" w:space="0"/>
                    <w:right w:val="nil"/>
                  </w:tcBorders>
                  <w:shd w:val="clear" w:color="auto" w:fill="000000"/>
                  <w:vAlign w:val="top"/>
                </w:tcPr>
                <w:p>
                  <w:pPr>
                    <w:spacing w:line="77" w:lineRule="exact"/>
                    <w:rPr>
                      <w:rFonts w:ascii="Arial"/>
                      <w:sz w:val="6"/>
                    </w:rPr>
                  </w:pPr>
                </w:p>
              </w:tc>
              <w:tc>
                <w:tcPr>
                  <w:tcW w:w="6308" w:type="dxa"/>
                  <w:tcBorders>
                    <w:left w:val="nil"/>
                    <w:bottom w:val="single" w:color="000000" w:sz="8" w:space="0"/>
                    <w:right w:val="single" w:color="000000" w:sz="8" w:space="0"/>
                  </w:tcBorders>
                  <w:shd w:val="clear" w:color="auto" w:fill="000000"/>
                  <w:vAlign w:val="top"/>
                </w:tcPr>
                <w:p>
                  <w:pPr>
                    <w:spacing w:line="77" w:lineRule="exact"/>
                    <w:rPr>
                      <w:rFonts w:ascii="Arial"/>
                      <w:sz w:val="6"/>
                    </w:rPr>
                  </w:pPr>
                </w:p>
              </w:tc>
            </w:tr>
          </w:tbl>
          <w:p>
            <w:pPr>
              <w:pStyle w:val="6"/>
              <w:spacing w:before="92" w:line="219" w:lineRule="auto"/>
              <w:ind w:left="104"/>
              <w:outlineLvl w:val="6"/>
            </w:pPr>
            <w:r>
              <w:rPr>
                <w:rFonts w:ascii="Times New Roman" w:hAnsi="Times New Roman" w:eastAsia="Times New Roman" w:cs="Times New Roman"/>
                <w:b/>
                <w:bCs/>
                <w:spacing w:val="-2"/>
              </w:rPr>
              <w:t xml:space="preserve">2.5 </w:t>
            </w:r>
            <w:r>
              <w:rPr>
                <w:b/>
                <w:bCs/>
                <w:spacing w:val="-2"/>
              </w:rPr>
              <w:t>本项目主要生产设备</w:t>
            </w:r>
          </w:p>
          <w:p>
            <w:pPr>
              <w:pStyle w:val="6"/>
              <w:spacing w:before="194" w:line="356" w:lineRule="auto"/>
              <w:ind w:left="108" w:right="102" w:firstLine="480"/>
            </w:pPr>
            <w:r>
              <w:t>本项目利用</w:t>
            </w:r>
            <w:r>
              <w:rPr>
                <w:spacing w:val="-30"/>
              </w:rPr>
              <w:t xml:space="preserve"> </w:t>
            </w:r>
            <w:r>
              <w:rPr>
                <w:rFonts w:ascii="Times New Roman" w:hAnsi="Times New Roman" w:eastAsia="Times New Roman" w:cs="Times New Roman"/>
              </w:rPr>
              <w:t xml:space="preserve">160T </w:t>
            </w:r>
            <w:r>
              <w:t>注塑机生产汽车碳罐罐盖，</w:t>
            </w:r>
            <w:r>
              <w:rPr>
                <w:rFonts w:ascii="Times New Roman" w:hAnsi="Times New Roman" w:eastAsia="Times New Roman" w:cs="Times New Roman"/>
              </w:rPr>
              <w:t>250T</w:t>
            </w:r>
            <w:r>
              <w:rPr>
                <w:rFonts w:ascii="Times New Roman" w:hAnsi="Times New Roman" w:eastAsia="Times New Roman" w:cs="Times New Roman"/>
                <w:spacing w:val="-31"/>
              </w:rPr>
              <w:t xml:space="preserve"> </w:t>
            </w:r>
            <w:r>
              <w:t>、</w:t>
            </w:r>
            <w:r>
              <w:rPr>
                <w:rFonts w:ascii="Times New Roman" w:hAnsi="Times New Roman" w:eastAsia="Times New Roman" w:cs="Times New Roman"/>
              </w:rPr>
              <w:t>380</w:t>
            </w:r>
            <w:r>
              <w:rPr>
                <w:rFonts w:ascii="Times New Roman" w:hAnsi="Times New Roman" w:eastAsia="Times New Roman" w:cs="Times New Roman"/>
                <w:spacing w:val="-1"/>
              </w:rPr>
              <w:t xml:space="preserve">T </w:t>
            </w:r>
            <w:r>
              <w:rPr>
                <w:spacing w:val="-1"/>
              </w:rPr>
              <w:t>注塑机生产汽车</w:t>
            </w:r>
            <w:r>
              <w:t xml:space="preserve"> </w:t>
            </w:r>
            <w:r>
              <w:rPr>
                <w:spacing w:val="-1"/>
              </w:rPr>
              <w:t>碳罐罐盖和汽车水壶，本项目生产使用主要设备详见下表。</w:t>
            </w:r>
          </w:p>
          <w:p>
            <w:pPr>
              <w:pStyle w:val="6"/>
              <w:spacing w:before="49" w:line="219" w:lineRule="auto"/>
              <w:ind w:left="2202"/>
            </w:pPr>
            <w:r>
              <w:rPr>
                <w:b/>
                <w:bCs/>
                <w:spacing w:val="-2"/>
              </w:rPr>
              <w:t>表</w:t>
            </w:r>
            <w:r>
              <w:rPr>
                <w:spacing w:val="-43"/>
              </w:rPr>
              <w:t xml:space="preserve"> </w:t>
            </w:r>
            <w:r>
              <w:rPr>
                <w:rFonts w:ascii="Times New Roman" w:hAnsi="Times New Roman" w:eastAsia="Times New Roman" w:cs="Times New Roman"/>
                <w:b/>
                <w:bCs/>
                <w:spacing w:val="-2"/>
              </w:rPr>
              <w:t xml:space="preserve">2.5-1      </w:t>
            </w:r>
            <w:r>
              <w:rPr>
                <w:b/>
                <w:bCs/>
                <w:spacing w:val="-2"/>
              </w:rPr>
              <w:t>本项目主要生产设备一览表</w:t>
            </w:r>
          </w:p>
          <w:p>
            <w:pPr>
              <w:spacing w:line="21" w:lineRule="exact"/>
            </w:pPr>
          </w:p>
          <w:tbl>
            <w:tblPr>
              <w:tblStyle w:val="5"/>
              <w:tblW w:w="8245"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652"/>
              <w:gridCol w:w="1399"/>
              <w:gridCol w:w="872"/>
              <w:gridCol w:w="1152"/>
              <w:gridCol w:w="1152"/>
              <w:gridCol w:w="11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62" w:type="dxa"/>
                  <w:vAlign w:val="top"/>
                </w:tcPr>
                <w:p>
                  <w:pPr>
                    <w:pStyle w:val="6"/>
                    <w:spacing w:before="171" w:line="229" w:lineRule="auto"/>
                    <w:ind w:left="224"/>
                    <w:rPr>
                      <w:sz w:val="20"/>
                      <w:szCs w:val="20"/>
                    </w:rPr>
                  </w:pPr>
                  <w:r>
                    <w:rPr>
                      <w:spacing w:val="5"/>
                      <w:sz w:val="20"/>
                      <w:szCs w:val="20"/>
                    </w:rPr>
                    <w:t>序号</w:t>
                  </w:r>
                </w:p>
              </w:tc>
              <w:tc>
                <w:tcPr>
                  <w:tcW w:w="1652" w:type="dxa"/>
                  <w:vAlign w:val="top"/>
                </w:tcPr>
                <w:p>
                  <w:pPr>
                    <w:pStyle w:val="6"/>
                    <w:spacing w:before="171" w:line="229" w:lineRule="auto"/>
                    <w:ind w:left="406"/>
                    <w:rPr>
                      <w:sz w:val="20"/>
                      <w:szCs w:val="20"/>
                    </w:rPr>
                  </w:pPr>
                  <w:r>
                    <w:rPr>
                      <w:spacing w:val="6"/>
                      <w:sz w:val="20"/>
                      <w:szCs w:val="20"/>
                    </w:rPr>
                    <w:t>设备名称</w:t>
                  </w:r>
                </w:p>
              </w:tc>
              <w:tc>
                <w:tcPr>
                  <w:tcW w:w="1399" w:type="dxa"/>
                  <w:vAlign w:val="top"/>
                </w:tcPr>
                <w:p>
                  <w:pPr>
                    <w:pStyle w:val="6"/>
                    <w:spacing w:before="171" w:line="228" w:lineRule="auto"/>
                    <w:ind w:left="273"/>
                    <w:rPr>
                      <w:sz w:val="20"/>
                      <w:szCs w:val="20"/>
                    </w:rPr>
                  </w:pPr>
                  <w:r>
                    <w:rPr>
                      <w:spacing w:val="7"/>
                      <w:sz w:val="20"/>
                      <w:szCs w:val="20"/>
                    </w:rPr>
                    <w:t>规格型号</w:t>
                  </w:r>
                </w:p>
              </w:tc>
              <w:tc>
                <w:tcPr>
                  <w:tcW w:w="872" w:type="dxa"/>
                  <w:vAlign w:val="top"/>
                </w:tcPr>
                <w:p>
                  <w:pPr>
                    <w:pStyle w:val="6"/>
                    <w:spacing w:before="172" w:line="228" w:lineRule="auto"/>
                    <w:ind w:left="233"/>
                    <w:rPr>
                      <w:sz w:val="20"/>
                      <w:szCs w:val="20"/>
                    </w:rPr>
                  </w:pPr>
                  <w:r>
                    <w:rPr>
                      <w:spacing w:val="3"/>
                      <w:sz w:val="20"/>
                      <w:szCs w:val="20"/>
                    </w:rPr>
                    <w:t>单位</w:t>
                  </w:r>
                </w:p>
              </w:tc>
              <w:tc>
                <w:tcPr>
                  <w:tcW w:w="1152" w:type="dxa"/>
                  <w:vAlign w:val="top"/>
                </w:tcPr>
                <w:p>
                  <w:pPr>
                    <w:pStyle w:val="6"/>
                    <w:spacing w:before="37" w:line="234" w:lineRule="auto"/>
                    <w:ind w:left="386" w:right="144" w:hanging="211"/>
                    <w:rPr>
                      <w:sz w:val="20"/>
                      <w:szCs w:val="20"/>
                    </w:rPr>
                  </w:pPr>
                  <w:r>
                    <w:rPr>
                      <w:spacing w:val="6"/>
                      <w:sz w:val="20"/>
                      <w:szCs w:val="20"/>
                    </w:rPr>
                    <w:t>现有项目</w:t>
                  </w:r>
                  <w:r>
                    <w:rPr>
                      <w:spacing w:val="2"/>
                      <w:sz w:val="20"/>
                      <w:szCs w:val="20"/>
                    </w:rPr>
                    <w:t xml:space="preserve"> </w:t>
                  </w:r>
                  <w:r>
                    <w:rPr>
                      <w:spacing w:val="3"/>
                      <w:sz w:val="20"/>
                      <w:szCs w:val="20"/>
                    </w:rPr>
                    <w:t>数量</w:t>
                  </w:r>
                </w:p>
              </w:tc>
              <w:tc>
                <w:tcPr>
                  <w:tcW w:w="1152" w:type="dxa"/>
                  <w:vAlign w:val="top"/>
                </w:tcPr>
                <w:p>
                  <w:pPr>
                    <w:pStyle w:val="6"/>
                    <w:spacing w:before="37" w:line="234" w:lineRule="auto"/>
                    <w:ind w:left="274" w:right="146" w:hanging="103"/>
                    <w:rPr>
                      <w:sz w:val="20"/>
                      <w:szCs w:val="20"/>
                    </w:rPr>
                  </w:pPr>
                  <w:r>
                    <w:rPr>
                      <w:spacing w:val="7"/>
                      <w:sz w:val="20"/>
                      <w:szCs w:val="20"/>
                    </w:rPr>
                    <w:t>本项目新</w:t>
                  </w:r>
                  <w:r>
                    <w:rPr>
                      <w:sz w:val="20"/>
                      <w:szCs w:val="20"/>
                    </w:rPr>
                    <w:t xml:space="preserve"> </w:t>
                  </w:r>
                  <w:r>
                    <w:rPr>
                      <w:spacing w:val="6"/>
                      <w:sz w:val="20"/>
                      <w:szCs w:val="20"/>
                    </w:rPr>
                    <w:t>增数量</w:t>
                  </w:r>
                </w:p>
              </w:tc>
              <w:tc>
                <w:tcPr>
                  <w:tcW w:w="1156" w:type="dxa"/>
                  <w:vAlign w:val="top"/>
                </w:tcPr>
                <w:p>
                  <w:pPr>
                    <w:pStyle w:val="6"/>
                    <w:spacing w:before="37" w:line="234" w:lineRule="auto"/>
                    <w:ind w:left="274" w:right="155" w:hanging="108"/>
                    <w:rPr>
                      <w:sz w:val="20"/>
                      <w:szCs w:val="20"/>
                    </w:rPr>
                  </w:pPr>
                  <w:r>
                    <w:rPr>
                      <w:spacing w:val="7"/>
                      <w:sz w:val="20"/>
                      <w:szCs w:val="20"/>
                    </w:rPr>
                    <w:t>扩建后全</w:t>
                  </w:r>
                  <w:r>
                    <w:rPr>
                      <w:sz w:val="20"/>
                      <w:szCs w:val="20"/>
                    </w:rPr>
                    <w:t xml:space="preserve"> </w:t>
                  </w:r>
                  <w:r>
                    <w:rPr>
                      <w:spacing w:val="6"/>
                      <w:sz w:val="20"/>
                      <w:szCs w:val="20"/>
                    </w:rPr>
                    <w:t>厂数量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62" w:type="dxa"/>
                  <w:vAlign w:val="top"/>
                </w:tcPr>
                <w:p>
                  <w:pPr>
                    <w:spacing w:before="11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52" w:type="dxa"/>
                  <w:shd w:val="clear" w:color="auto" w:fill="000000"/>
                  <w:vAlign w:val="top"/>
                </w:tcPr>
                <w:p>
                  <w:pPr>
                    <w:rPr>
                      <w:rFonts w:ascii="Arial"/>
                      <w:sz w:val="21"/>
                    </w:rPr>
                  </w:pPr>
                </w:p>
              </w:tc>
              <w:tc>
                <w:tcPr>
                  <w:tcW w:w="1399" w:type="dxa"/>
                  <w:tcBorders>
                    <w:right w:val="single" w:color="000000" w:sz="8" w:space="0"/>
                  </w:tcBorders>
                  <w:shd w:val="clear" w:color="auto" w:fill="000000"/>
                  <w:vAlign w:val="top"/>
                </w:tcPr>
                <w:p>
                  <w:pPr>
                    <w:rPr>
                      <w:rFonts w:ascii="Arial"/>
                      <w:sz w:val="21"/>
                    </w:rPr>
                  </w:pPr>
                </w:p>
              </w:tc>
              <w:tc>
                <w:tcPr>
                  <w:tcW w:w="872" w:type="dxa"/>
                  <w:tcBorders>
                    <w:left w:val="single" w:color="000000" w:sz="8" w:space="0"/>
                  </w:tcBorders>
                  <w:vAlign w:val="top"/>
                </w:tcPr>
                <w:p>
                  <w:pPr>
                    <w:pStyle w:val="6"/>
                    <w:spacing w:before="82" w:line="230" w:lineRule="auto"/>
                    <w:ind w:left="343"/>
                    <w:rPr>
                      <w:sz w:val="20"/>
                      <w:szCs w:val="20"/>
                    </w:rPr>
                  </w:pPr>
                  <w:r>
                    <w:rPr>
                      <w:sz w:val="20"/>
                      <w:szCs w:val="20"/>
                    </w:rPr>
                    <w:t>台</w:t>
                  </w:r>
                </w:p>
              </w:tc>
              <w:tc>
                <w:tcPr>
                  <w:tcW w:w="1152" w:type="dxa"/>
                  <w:vAlign w:val="top"/>
                </w:tcPr>
                <w:p>
                  <w:pPr>
                    <w:spacing w:before="118"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52" w:type="dxa"/>
                  <w:vAlign w:val="top"/>
                </w:tcPr>
                <w:p>
                  <w:pPr>
                    <w:spacing w:before="118" w:line="195" w:lineRule="auto"/>
                    <w:ind w:left="5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56" w:type="dxa"/>
                  <w:vAlign w:val="top"/>
                </w:tcPr>
                <w:p>
                  <w:pPr>
                    <w:spacing w:before="118"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62" w:type="dxa"/>
                  <w:vAlign w:val="top"/>
                </w:tcPr>
                <w:p>
                  <w:pPr>
                    <w:spacing w:before="72"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52" w:type="dxa"/>
                  <w:shd w:val="clear" w:color="auto" w:fill="000000"/>
                  <w:vAlign w:val="top"/>
                </w:tcPr>
                <w:p>
                  <w:pPr>
                    <w:rPr>
                      <w:rFonts w:ascii="Arial"/>
                      <w:sz w:val="21"/>
                    </w:rPr>
                  </w:pPr>
                </w:p>
              </w:tc>
              <w:tc>
                <w:tcPr>
                  <w:tcW w:w="1399" w:type="dxa"/>
                  <w:tcBorders>
                    <w:right w:val="single" w:color="000000" w:sz="8" w:space="0"/>
                  </w:tcBorders>
                  <w:shd w:val="clear" w:color="auto" w:fill="000000"/>
                  <w:vAlign w:val="top"/>
                </w:tcPr>
                <w:p>
                  <w:pPr>
                    <w:rPr>
                      <w:rFonts w:ascii="Arial"/>
                      <w:sz w:val="21"/>
                    </w:rPr>
                  </w:pPr>
                </w:p>
              </w:tc>
              <w:tc>
                <w:tcPr>
                  <w:tcW w:w="872" w:type="dxa"/>
                  <w:tcBorders>
                    <w:left w:val="single" w:color="000000" w:sz="8" w:space="0"/>
                  </w:tcBorders>
                  <w:vAlign w:val="top"/>
                </w:tcPr>
                <w:p>
                  <w:pPr>
                    <w:pStyle w:val="6"/>
                    <w:spacing w:before="37" w:line="224" w:lineRule="auto"/>
                    <w:ind w:left="343"/>
                    <w:rPr>
                      <w:sz w:val="20"/>
                      <w:szCs w:val="20"/>
                    </w:rPr>
                  </w:pPr>
                  <w:r>
                    <w:rPr>
                      <w:sz w:val="20"/>
                      <w:szCs w:val="20"/>
                    </w:rPr>
                    <w:t>台</w:t>
                  </w:r>
                </w:p>
              </w:tc>
              <w:tc>
                <w:tcPr>
                  <w:tcW w:w="1152" w:type="dxa"/>
                  <w:vAlign w:val="top"/>
                </w:tcPr>
                <w:p>
                  <w:pPr>
                    <w:spacing w:before="72"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52" w:type="dxa"/>
                  <w:vAlign w:val="top"/>
                </w:tcPr>
                <w:p>
                  <w:pPr>
                    <w:spacing w:before="72" w:line="195" w:lineRule="auto"/>
                    <w:ind w:left="5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56" w:type="dxa"/>
                  <w:vAlign w:val="top"/>
                </w:tcPr>
                <w:p>
                  <w:pPr>
                    <w:spacing w:before="72"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62" w:type="dxa"/>
                  <w:vAlign w:val="top"/>
                </w:tcPr>
                <w:p>
                  <w:pPr>
                    <w:spacing w:before="72"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52" w:type="dxa"/>
                  <w:shd w:val="clear" w:color="auto" w:fill="000000"/>
                  <w:vAlign w:val="top"/>
                </w:tcPr>
                <w:p>
                  <w:pPr>
                    <w:rPr>
                      <w:rFonts w:ascii="Arial"/>
                      <w:sz w:val="21"/>
                    </w:rPr>
                  </w:pPr>
                </w:p>
              </w:tc>
              <w:tc>
                <w:tcPr>
                  <w:tcW w:w="1399" w:type="dxa"/>
                  <w:tcBorders>
                    <w:right w:val="single" w:color="000000" w:sz="8" w:space="0"/>
                  </w:tcBorders>
                  <w:shd w:val="clear" w:color="auto" w:fill="000000"/>
                  <w:vAlign w:val="top"/>
                </w:tcPr>
                <w:p>
                  <w:pPr>
                    <w:rPr>
                      <w:rFonts w:ascii="Arial"/>
                      <w:sz w:val="21"/>
                    </w:rPr>
                  </w:pPr>
                </w:p>
              </w:tc>
              <w:tc>
                <w:tcPr>
                  <w:tcW w:w="872" w:type="dxa"/>
                  <w:tcBorders>
                    <w:left w:val="single" w:color="000000" w:sz="8" w:space="0"/>
                  </w:tcBorders>
                  <w:vAlign w:val="top"/>
                </w:tcPr>
                <w:p>
                  <w:pPr>
                    <w:pStyle w:val="6"/>
                    <w:spacing w:before="37" w:line="224" w:lineRule="auto"/>
                    <w:ind w:left="343"/>
                    <w:rPr>
                      <w:sz w:val="20"/>
                      <w:szCs w:val="20"/>
                    </w:rPr>
                  </w:pPr>
                  <w:r>
                    <w:rPr>
                      <w:sz w:val="20"/>
                      <w:szCs w:val="20"/>
                    </w:rPr>
                    <w:t>台</w:t>
                  </w:r>
                </w:p>
              </w:tc>
              <w:tc>
                <w:tcPr>
                  <w:tcW w:w="1152" w:type="dxa"/>
                  <w:vAlign w:val="top"/>
                </w:tcPr>
                <w:p>
                  <w:pPr>
                    <w:spacing w:before="75" w:line="192" w:lineRule="auto"/>
                    <w:ind w:left="54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52" w:type="dxa"/>
                  <w:vAlign w:val="top"/>
                </w:tcPr>
                <w:p>
                  <w:pPr>
                    <w:spacing w:before="72" w:line="195" w:lineRule="auto"/>
                    <w:ind w:left="5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56" w:type="dxa"/>
                  <w:vAlign w:val="top"/>
                </w:tcPr>
                <w:p>
                  <w:pPr>
                    <w:spacing w:before="75" w:line="192" w:lineRule="auto"/>
                    <w:ind w:left="53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62" w:type="dxa"/>
                  <w:vAlign w:val="top"/>
                </w:tcPr>
                <w:p>
                  <w:pPr>
                    <w:spacing w:before="72"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52" w:type="dxa"/>
                  <w:shd w:val="clear" w:color="auto" w:fill="000000"/>
                  <w:vAlign w:val="top"/>
                </w:tcPr>
                <w:p>
                  <w:pPr>
                    <w:rPr>
                      <w:rFonts w:ascii="Arial"/>
                      <w:sz w:val="21"/>
                    </w:rPr>
                  </w:pPr>
                </w:p>
              </w:tc>
              <w:tc>
                <w:tcPr>
                  <w:tcW w:w="1399" w:type="dxa"/>
                  <w:tcBorders>
                    <w:right w:val="single" w:color="000000" w:sz="8" w:space="0"/>
                  </w:tcBorders>
                  <w:shd w:val="clear" w:color="auto" w:fill="000000"/>
                  <w:vAlign w:val="top"/>
                </w:tcPr>
                <w:p>
                  <w:pPr>
                    <w:rPr>
                      <w:rFonts w:ascii="Arial"/>
                      <w:sz w:val="21"/>
                    </w:rPr>
                  </w:pPr>
                </w:p>
              </w:tc>
              <w:tc>
                <w:tcPr>
                  <w:tcW w:w="872" w:type="dxa"/>
                  <w:tcBorders>
                    <w:left w:val="single" w:color="000000" w:sz="8" w:space="0"/>
                  </w:tcBorders>
                  <w:vAlign w:val="top"/>
                </w:tcPr>
                <w:p>
                  <w:pPr>
                    <w:pStyle w:val="6"/>
                    <w:spacing w:before="37" w:line="224" w:lineRule="auto"/>
                    <w:ind w:left="343"/>
                    <w:rPr>
                      <w:sz w:val="20"/>
                      <w:szCs w:val="20"/>
                    </w:rPr>
                  </w:pPr>
                  <w:r>
                    <w:rPr>
                      <w:sz w:val="20"/>
                      <w:szCs w:val="20"/>
                    </w:rPr>
                    <w:t>台</w:t>
                  </w:r>
                </w:p>
              </w:tc>
              <w:tc>
                <w:tcPr>
                  <w:tcW w:w="1152" w:type="dxa"/>
                  <w:vAlign w:val="top"/>
                </w:tcPr>
                <w:p>
                  <w:pPr>
                    <w:spacing w:before="72" w:line="195" w:lineRule="auto"/>
                    <w:ind w:left="54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52" w:type="dxa"/>
                  <w:vAlign w:val="top"/>
                </w:tcPr>
                <w:p>
                  <w:pPr>
                    <w:spacing w:before="72" w:line="195" w:lineRule="auto"/>
                    <w:ind w:left="5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56" w:type="dxa"/>
                  <w:vAlign w:val="top"/>
                </w:tcPr>
                <w:p>
                  <w:pPr>
                    <w:spacing w:before="72" w:line="195" w:lineRule="auto"/>
                    <w:ind w:left="53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62" w:type="dxa"/>
                  <w:vAlign w:val="top"/>
                </w:tcPr>
                <w:p>
                  <w:pPr>
                    <w:spacing w:before="133" w:line="192"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52" w:type="dxa"/>
                  <w:shd w:val="clear" w:color="auto" w:fill="000000"/>
                  <w:vAlign w:val="top"/>
                </w:tcPr>
                <w:p>
                  <w:pPr>
                    <w:rPr>
                      <w:rFonts w:ascii="Arial"/>
                      <w:sz w:val="21"/>
                    </w:rPr>
                  </w:pPr>
                </w:p>
              </w:tc>
              <w:tc>
                <w:tcPr>
                  <w:tcW w:w="1399" w:type="dxa"/>
                  <w:tcBorders>
                    <w:right w:val="single" w:color="000000" w:sz="8" w:space="0"/>
                  </w:tcBorders>
                  <w:shd w:val="clear" w:color="auto" w:fill="000000"/>
                  <w:vAlign w:val="top"/>
                </w:tcPr>
                <w:p>
                  <w:pPr>
                    <w:rPr>
                      <w:rFonts w:ascii="Arial"/>
                      <w:sz w:val="21"/>
                    </w:rPr>
                  </w:pPr>
                </w:p>
              </w:tc>
              <w:tc>
                <w:tcPr>
                  <w:tcW w:w="872" w:type="dxa"/>
                  <w:tcBorders>
                    <w:left w:val="single" w:color="000000" w:sz="8" w:space="0"/>
                  </w:tcBorders>
                  <w:vAlign w:val="top"/>
                </w:tcPr>
                <w:p>
                  <w:pPr>
                    <w:pStyle w:val="6"/>
                    <w:spacing w:before="91" w:line="230" w:lineRule="auto"/>
                    <w:ind w:left="343"/>
                    <w:rPr>
                      <w:sz w:val="20"/>
                      <w:szCs w:val="20"/>
                    </w:rPr>
                  </w:pPr>
                  <w:r>
                    <w:rPr>
                      <w:sz w:val="20"/>
                      <w:szCs w:val="20"/>
                    </w:rPr>
                    <w:t>台</w:t>
                  </w:r>
                </w:p>
              </w:tc>
              <w:tc>
                <w:tcPr>
                  <w:tcW w:w="1152" w:type="dxa"/>
                  <w:vAlign w:val="top"/>
                </w:tcPr>
                <w:p>
                  <w:pPr>
                    <w:spacing w:before="130"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152" w:type="dxa"/>
                  <w:vAlign w:val="top"/>
                </w:tcPr>
                <w:p>
                  <w:pPr>
                    <w:spacing w:before="130"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56" w:type="dxa"/>
                  <w:vAlign w:val="top"/>
                </w:tcPr>
                <w:p>
                  <w:pPr>
                    <w:spacing w:before="130"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62" w:type="dxa"/>
                  <w:vAlign w:val="top"/>
                </w:tcPr>
                <w:p>
                  <w:pPr>
                    <w:spacing w:before="121" w:line="195" w:lineRule="auto"/>
                    <w:ind w:left="38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52" w:type="dxa"/>
                  <w:shd w:val="clear" w:color="auto" w:fill="000000"/>
                  <w:vAlign w:val="top"/>
                </w:tcPr>
                <w:p>
                  <w:pPr>
                    <w:rPr>
                      <w:rFonts w:ascii="Arial"/>
                      <w:sz w:val="21"/>
                    </w:rPr>
                  </w:pPr>
                </w:p>
              </w:tc>
              <w:tc>
                <w:tcPr>
                  <w:tcW w:w="1399" w:type="dxa"/>
                  <w:tcBorders>
                    <w:right w:val="single" w:color="000000" w:sz="8" w:space="0"/>
                  </w:tcBorders>
                  <w:shd w:val="clear" w:color="auto" w:fill="000000"/>
                  <w:vAlign w:val="top"/>
                </w:tcPr>
                <w:p>
                  <w:pPr>
                    <w:rPr>
                      <w:rFonts w:ascii="Arial"/>
                      <w:sz w:val="21"/>
                    </w:rPr>
                  </w:pPr>
                </w:p>
              </w:tc>
              <w:tc>
                <w:tcPr>
                  <w:tcW w:w="872" w:type="dxa"/>
                  <w:tcBorders>
                    <w:left w:val="single" w:color="000000" w:sz="8" w:space="0"/>
                  </w:tcBorders>
                  <w:vAlign w:val="top"/>
                </w:tcPr>
                <w:p>
                  <w:pPr>
                    <w:pStyle w:val="6"/>
                    <w:spacing w:before="83" w:line="230" w:lineRule="auto"/>
                    <w:ind w:left="343"/>
                    <w:rPr>
                      <w:sz w:val="20"/>
                      <w:szCs w:val="20"/>
                    </w:rPr>
                  </w:pPr>
                  <w:r>
                    <w:rPr>
                      <w:sz w:val="20"/>
                      <w:szCs w:val="20"/>
                    </w:rPr>
                    <w:t>台</w:t>
                  </w:r>
                </w:p>
              </w:tc>
              <w:tc>
                <w:tcPr>
                  <w:tcW w:w="1152" w:type="dxa"/>
                  <w:vAlign w:val="top"/>
                </w:tcPr>
                <w:p>
                  <w:pPr>
                    <w:spacing w:before="121"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52" w:type="dxa"/>
                  <w:vAlign w:val="top"/>
                </w:tcPr>
                <w:p>
                  <w:pPr>
                    <w:spacing w:before="121"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56" w:type="dxa"/>
                  <w:vAlign w:val="top"/>
                </w:tcPr>
                <w:p>
                  <w:pPr>
                    <w:spacing w:before="121"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62" w:type="dxa"/>
                  <w:vAlign w:val="top"/>
                </w:tcPr>
                <w:p>
                  <w:pPr>
                    <w:spacing w:before="75" w:line="192"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652" w:type="dxa"/>
                  <w:shd w:val="clear" w:color="auto" w:fill="000000"/>
                  <w:vAlign w:val="top"/>
                </w:tcPr>
                <w:p>
                  <w:pPr>
                    <w:rPr>
                      <w:rFonts w:ascii="Arial"/>
                      <w:sz w:val="21"/>
                    </w:rPr>
                  </w:pPr>
                </w:p>
              </w:tc>
              <w:tc>
                <w:tcPr>
                  <w:tcW w:w="1399" w:type="dxa"/>
                  <w:tcBorders>
                    <w:right w:val="single" w:color="000000" w:sz="8" w:space="0"/>
                  </w:tcBorders>
                  <w:shd w:val="clear" w:color="auto" w:fill="000000"/>
                  <w:vAlign w:val="top"/>
                </w:tcPr>
                <w:p>
                  <w:pPr>
                    <w:rPr>
                      <w:rFonts w:ascii="Arial"/>
                      <w:sz w:val="21"/>
                    </w:rPr>
                  </w:pPr>
                </w:p>
              </w:tc>
              <w:tc>
                <w:tcPr>
                  <w:tcW w:w="872" w:type="dxa"/>
                  <w:tcBorders>
                    <w:left w:val="single" w:color="000000" w:sz="8" w:space="0"/>
                  </w:tcBorders>
                  <w:vAlign w:val="top"/>
                </w:tcPr>
                <w:p>
                  <w:pPr>
                    <w:pStyle w:val="6"/>
                    <w:spacing w:before="36" w:line="225" w:lineRule="auto"/>
                    <w:ind w:left="343"/>
                    <w:rPr>
                      <w:sz w:val="20"/>
                      <w:szCs w:val="20"/>
                    </w:rPr>
                  </w:pPr>
                  <w:r>
                    <w:rPr>
                      <w:sz w:val="20"/>
                      <w:szCs w:val="20"/>
                    </w:rPr>
                    <w:t>台</w:t>
                  </w:r>
                </w:p>
              </w:tc>
              <w:tc>
                <w:tcPr>
                  <w:tcW w:w="1152" w:type="dxa"/>
                  <w:vAlign w:val="top"/>
                </w:tcPr>
                <w:p>
                  <w:pPr>
                    <w:spacing w:before="75" w:line="192" w:lineRule="auto"/>
                    <w:ind w:left="54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52" w:type="dxa"/>
                  <w:vAlign w:val="top"/>
                </w:tcPr>
                <w:p>
                  <w:pPr>
                    <w:spacing w:before="72" w:line="195" w:lineRule="auto"/>
                    <w:ind w:left="53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56" w:type="dxa"/>
                  <w:vAlign w:val="top"/>
                </w:tcPr>
                <w:p>
                  <w:pPr>
                    <w:spacing w:before="72" w:line="195" w:lineRule="auto"/>
                    <w:ind w:left="53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62" w:type="dxa"/>
                  <w:vAlign w:val="top"/>
                </w:tcPr>
                <w:p>
                  <w:pPr>
                    <w:spacing w:before="65" w:line="195" w:lineRule="auto"/>
                    <w:ind w:left="38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652" w:type="dxa"/>
                  <w:shd w:val="clear" w:color="auto" w:fill="000000"/>
                  <w:vAlign w:val="top"/>
                </w:tcPr>
                <w:p>
                  <w:pPr>
                    <w:rPr>
                      <w:rFonts w:ascii="Arial"/>
                      <w:sz w:val="21"/>
                    </w:rPr>
                  </w:pPr>
                </w:p>
              </w:tc>
              <w:tc>
                <w:tcPr>
                  <w:tcW w:w="1399" w:type="dxa"/>
                  <w:tcBorders>
                    <w:right w:val="single" w:color="000000" w:sz="8" w:space="0"/>
                  </w:tcBorders>
                  <w:shd w:val="clear" w:color="auto" w:fill="000000"/>
                  <w:vAlign w:val="top"/>
                </w:tcPr>
                <w:p>
                  <w:pPr>
                    <w:rPr>
                      <w:rFonts w:ascii="Arial"/>
                      <w:sz w:val="21"/>
                    </w:rPr>
                  </w:pPr>
                </w:p>
              </w:tc>
              <w:tc>
                <w:tcPr>
                  <w:tcW w:w="872" w:type="dxa"/>
                  <w:tcBorders>
                    <w:left w:val="single" w:color="000000" w:sz="8" w:space="0"/>
                  </w:tcBorders>
                  <w:vAlign w:val="top"/>
                </w:tcPr>
                <w:p>
                  <w:pPr>
                    <w:pStyle w:val="6"/>
                    <w:spacing w:before="29" w:line="219" w:lineRule="auto"/>
                    <w:ind w:left="343"/>
                    <w:rPr>
                      <w:sz w:val="20"/>
                      <w:szCs w:val="20"/>
                    </w:rPr>
                  </w:pPr>
                  <w:r>
                    <w:rPr>
                      <w:sz w:val="20"/>
                      <w:szCs w:val="20"/>
                    </w:rPr>
                    <w:t>台</w:t>
                  </w:r>
                </w:p>
              </w:tc>
              <w:tc>
                <w:tcPr>
                  <w:tcW w:w="1152" w:type="dxa"/>
                  <w:vAlign w:val="top"/>
                </w:tcPr>
                <w:p>
                  <w:pPr>
                    <w:spacing w:before="65"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52" w:type="dxa"/>
                  <w:vAlign w:val="top"/>
                </w:tcPr>
                <w:p>
                  <w:pPr>
                    <w:spacing w:before="65" w:line="195" w:lineRule="auto"/>
                    <w:ind w:left="5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56" w:type="dxa"/>
                  <w:vAlign w:val="top"/>
                </w:tcPr>
                <w:p>
                  <w:pPr>
                    <w:spacing w:before="6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862" w:type="dxa"/>
                  <w:vAlign w:val="top"/>
                </w:tcPr>
                <w:p>
                  <w:pPr>
                    <w:spacing w:before="207"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652" w:type="dxa"/>
                  <w:shd w:val="clear" w:color="auto" w:fill="000000"/>
                  <w:vAlign w:val="top"/>
                </w:tcPr>
                <w:p>
                  <w:pPr>
                    <w:rPr>
                      <w:rFonts w:ascii="Arial"/>
                      <w:sz w:val="21"/>
                    </w:rPr>
                  </w:pPr>
                </w:p>
              </w:tc>
              <w:tc>
                <w:tcPr>
                  <w:tcW w:w="1399" w:type="dxa"/>
                  <w:tcBorders>
                    <w:right w:val="single" w:color="000000" w:sz="8" w:space="0"/>
                  </w:tcBorders>
                  <w:shd w:val="clear" w:color="auto" w:fill="000000"/>
                  <w:vAlign w:val="top"/>
                </w:tcPr>
                <w:p>
                  <w:pPr>
                    <w:rPr>
                      <w:rFonts w:ascii="Arial"/>
                      <w:sz w:val="21"/>
                    </w:rPr>
                  </w:pPr>
                </w:p>
              </w:tc>
              <w:tc>
                <w:tcPr>
                  <w:tcW w:w="872" w:type="dxa"/>
                  <w:tcBorders>
                    <w:left w:val="single" w:color="000000" w:sz="8" w:space="0"/>
                  </w:tcBorders>
                  <w:vAlign w:val="top"/>
                </w:tcPr>
                <w:p>
                  <w:pPr>
                    <w:pStyle w:val="6"/>
                    <w:spacing w:before="171" w:line="230" w:lineRule="auto"/>
                    <w:ind w:left="343"/>
                    <w:rPr>
                      <w:sz w:val="20"/>
                      <w:szCs w:val="20"/>
                    </w:rPr>
                  </w:pPr>
                  <w:r>
                    <w:rPr>
                      <w:sz w:val="20"/>
                      <w:szCs w:val="20"/>
                    </w:rPr>
                    <w:t>台</w:t>
                  </w:r>
                </w:p>
              </w:tc>
              <w:tc>
                <w:tcPr>
                  <w:tcW w:w="1152" w:type="dxa"/>
                  <w:vAlign w:val="top"/>
                </w:tcPr>
                <w:p>
                  <w:pPr>
                    <w:spacing w:before="20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52" w:type="dxa"/>
                  <w:vAlign w:val="top"/>
                </w:tcPr>
                <w:p>
                  <w:pPr>
                    <w:spacing w:before="207" w:line="195" w:lineRule="auto"/>
                    <w:ind w:left="5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56" w:type="dxa"/>
                  <w:vAlign w:val="top"/>
                </w:tcPr>
                <w:p>
                  <w:pPr>
                    <w:spacing w:before="207"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862" w:type="dxa"/>
                  <w:tcBorders>
                    <w:bottom w:val="nil"/>
                  </w:tcBorders>
                  <w:vAlign w:val="top"/>
                </w:tcPr>
                <w:p>
                  <w:pPr>
                    <w:spacing w:before="19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52" w:type="dxa"/>
                  <w:tcBorders>
                    <w:bottom w:val="nil"/>
                  </w:tcBorders>
                  <w:shd w:val="clear" w:color="auto" w:fill="000000"/>
                  <w:vAlign w:val="top"/>
                </w:tcPr>
                <w:p>
                  <w:pPr>
                    <w:rPr>
                      <w:rFonts w:ascii="Arial"/>
                      <w:sz w:val="21"/>
                    </w:rPr>
                  </w:pPr>
                </w:p>
              </w:tc>
              <w:tc>
                <w:tcPr>
                  <w:tcW w:w="1399" w:type="dxa"/>
                  <w:tcBorders>
                    <w:bottom w:val="nil"/>
                  </w:tcBorders>
                  <w:shd w:val="clear" w:color="auto" w:fill="000000"/>
                  <w:vAlign w:val="top"/>
                </w:tcPr>
                <w:p>
                  <w:pPr>
                    <w:rPr>
                      <w:rFonts w:ascii="Arial"/>
                      <w:sz w:val="21"/>
                    </w:rPr>
                  </w:pPr>
                </w:p>
              </w:tc>
              <w:tc>
                <w:tcPr>
                  <w:tcW w:w="872" w:type="dxa"/>
                  <w:tcBorders>
                    <w:bottom w:val="nil"/>
                  </w:tcBorders>
                  <w:vAlign w:val="top"/>
                </w:tcPr>
                <w:p>
                  <w:pPr>
                    <w:pStyle w:val="6"/>
                    <w:spacing w:before="157" w:line="230" w:lineRule="auto"/>
                    <w:ind w:left="351"/>
                    <w:rPr>
                      <w:sz w:val="20"/>
                      <w:szCs w:val="20"/>
                    </w:rPr>
                  </w:pPr>
                  <w:r>
                    <w:rPr>
                      <w:sz w:val="20"/>
                      <w:szCs w:val="20"/>
                    </w:rPr>
                    <w:t>台</w:t>
                  </w:r>
                </w:p>
              </w:tc>
              <w:tc>
                <w:tcPr>
                  <w:tcW w:w="1152" w:type="dxa"/>
                  <w:tcBorders>
                    <w:bottom w:val="nil"/>
                  </w:tcBorders>
                  <w:vAlign w:val="top"/>
                </w:tcPr>
                <w:p>
                  <w:pPr>
                    <w:spacing w:before="193" w:line="195" w:lineRule="auto"/>
                    <w:ind w:left="53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52" w:type="dxa"/>
                  <w:tcBorders>
                    <w:bottom w:val="nil"/>
                  </w:tcBorders>
                  <w:vAlign w:val="top"/>
                </w:tcPr>
                <w:p>
                  <w:pPr>
                    <w:spacing w:before="193" w:line="195" w:lineRule="auto"/>
                    <w:ind w:left="5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56" w:type="dxa"/>
                  <w:tcBorders>
                    <w:bottom w:val="nil"/>
                  </w:tcBorders>
                  <w:vAlign w:val="top"/>
                </w:tcPr>
                <w:p>
                  <w:pPr>
                    <w:spacing w:before="193" w:line="195" w:lineRule="auto"/>
                    <w:ind w:left="54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pPr>
              <w:spacing w:line="14" w:lineRule="auto"/>
              <w:rPr>
                <w:rFonts w:ascii="Arial"/>
                <w:sz w:val="2"/>
              </w:rPr>
            </w:pPr>
          </w:p>
        </w:tc>
      </w:tr>
    </w:tbl>
    <w:p>
      <w:pPr>
        <w:pStyle w:val="2"/>
        <w:rPr>
          <w:sz w:val="21"/>
        </w:rPr>
      </w:pPr>
    </w:p>
    <w:p>
      <w:pPr>
        <w:rPr>
          <w:sz w:val="21"/>
          <w:szCs w:val="21"/>
        </w:rPr>
        <w:sectPr>
          <w:headerReference r:id="rId36" w:type="default"/>
          <w:footerReference r:id="rId37" w:type="default"/>
          <w:pgSz w:w="11907" w:h="16840"/>
          <w:pgMar w:top="400" w:right="1356" w:bottom="1097" w:left="1356" w:header="0" w:footer="882" w:gutter="0"/>
          <w:cols w:space="720" w:num="1"/>
        </w:sectPr>
      </w:pPr>
    </w:p>
    <w:p>
      <w:pPr>
        <w:spacing w:before="2"/>
      </w:pPr>
    </w:p>
    <w:p>
      <w:pPr>
        <w:spacing w:before="2"/>
      </w:pPr>
    </w:p>
    <w:p>
      <w:pPr>
        <w:spacing w:before="1"/>
      </w:pPr>
    </w:p>
    <w:p>
      <w:pPr>
        <w:spacing w:before="1"/>
      </w:pPr>
    </w:p>
    <w:tbl>
      <w:tblPr>
        <w:tblStyle w:val="5"/>
        <w:tblW w:w="917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6"/>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41" w:hRule="atLeast"/>
        </w:trPr>
        <w:tc>
          <w:tcPr>
            <w:tcW w:w="726" w:type="dxa"/>
            <w:tcBorders>
              <w:top w:val="single" w:color="000000" w:sz="4" w:space="0"/>
              <w:right w:val="single" w:color="000000" w:sz="2" w:space="0"/>
            </w:tcBorders>
            <w:vAlign w:val="top"/>
          </w:tcPr>
          <w:p>
            <w:pPr>
              <w:rPr>
                <w:rFonts w:ascii="Arial"/>
                <w:sz w:val="21"/>
              </w:rPr>
            </w:pPr>
          </w:p>
        </w:tc>
        <w:tc>
          <w:tcPr>
            <w:tcW w:w="8453" w:type="dxa"/>
            <w:tcBorders>
              <w:top w:val="single" w:color="000000" w:sz="4" w:space="0"/>
              <w:left w:val="single" w:color="000000" w:sz="2" w:space="0"/>
            </w:tcBorders>
            <w:vAlign w:val="top"/>
          </w:tcPr>
          <w:tbl>
            <w:tblPr>
              <w:tblStyle w:val="5"/>
              <w:tblW w:w="8245"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8"/>
              <w:gridCol w:w="3072"/>
              <w:gridCol w:w="869"/>
              <w:gridCol w:w="1147"/>
              <w:gridCol w:w="1147"/>
              <w:gridCol w:w="11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858" w:type="dxa"/>
                  <w:tcBorders>
                    <w:top w:val="nil"/>
                    <w:right w:val="single" w:color="000000" w:sz="8" w:space="0"/>
                  </w:tcBorders>
                  <w:vAlign w:val="top"/>
                </w:tcPr>
                <w:p>
                  <w:pPr>
                    <w:spacing w:before="285" w:line="194"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3072" w:type="dxa"/>
                  <w:tcBorders>
                    <w:top w:val="single" w:color="000000" w:sz="6" w:space="0"/>
                    <w:left w:val="single" w:color="000000" w:sz="8" w:space="0"/>
                    <w:right w:val="single" w:color="000000" w:sz="8" w:space="0"/>
                  </w:tcBorders>
                  <w:shd w:val="clear" w:color="auto" w:fill="000000"/>
                  <w:vAlign w:val="top"/>
                </w:tcPr>
                <w:p>
                  <w:pPr>
                    <w:rPr>
                      <w:rFonts w:ascii="Arial"/>
                      <w:sz w:val="21"/>
                    </w:rPr>
                  </w:pPr>
                </w:p>
              </w:tc>
              <w:tc>
                <w:tcPr>
                  <w:tcW w:w="869" w:type="dxa"/>
                  <w:tcBorders>
                    <w:top w:val="nil"/>
                    <w:left w:val="single" w:color="000000" w:sz="8" w:space="0"/>
                  </w:tcBorders>
                  <w:vAlign w:val="top"/>
                </w:tcPr>
                <w:p>
                  <w:pPr>
                    <w:pStyle w:val="6"/>
                    <w:spacing w:before="247" w:line="229" w:lineRule="auto"/>
                    <w:ind w:left="326"/>
                    <w:rPr>
                      <w:sz w:val="20"/>
                      <w:szCs w:val="20"/>
                    </w:rPr>
                  </w:pPr>
                  <w:r>
                    <w:rPr>
                      <w:sz w:val="20"/>
                      <w:szCs w:val="20"/>
                    </w:rPr>
                    <w:t>台</w:t>
                  </w:r>
                </w:p>
              </w:tc>
              <w:tc>
                <w:tcPr>
                  <w:tcW w:w="1147" w:type="dxa"/>
                  <w:tcBorders>
                    <w:top w:val="nil"/>
                  </w:tcBorders>
                  <w:vAlign w:val="top"/>
                </w:tcPr>
                <w:p>
                  <w:pPr>
                    <w:spacing w:before="285" w:line="194" w:lineRule="auto"/>
                    <w:ind w:left="52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47" w:type="dxa"/>
                  <w:tcBorders>
                    <w:top w:val="nil"/>
                  </w:tcBorders>
                  <w:vAlign w:val="top"/>
                </w:tcPr>
                <w:p>
                  <w:pPr>
                    <w:spacing w:before="285" w:line="194" w:lineRule="auto"/>
                    <w:ind w:left="54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52" w:type="dxa"/>
                  <w:tcBorders>
                    <w:top w:val="nil"/>
                  </w:tcBorders>
                  <w:vAlign w:val="top"/>
                </w:tcPr>
                <w:p>
                  <w:pPr>
                    <w:spacing w:before="285" w:line="194"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858" w:type="dxa"/>
                  <w:tcBorders>
                    <w:right w:val="single" w:color="000000" w:sz="8" w:space="0"/>
                  </w:tcBorders>
                  <w:vAlign w:val="top"/>
                </w:tcPr>
                <w:p>
                  <w:pPr>
                    <w:spacing w:before="195" w:line="194"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3072" w:type="dxa"/>
                  <w:tcBorders>
                    <w:left w:val="single" w:color="000000" w:sz="8" w:space="0"/>
                    <w:right w:val="single" w:color="000000" w:sz="8" w:space="0"/>
                  </w:tcBorders>
                  <w:shd w:val="clear" w:color="auto" w:fill="000000"/>
                  <w:vAlign w:val="top"/>
                </w:tcPr>
                <w:p>
                  <w:pPr>
                    <w:rPr>
                      <w:rFonts w:ascii="Arial"/>
                      <w:sz w:val="21"/>
                    </w:rPr>
                  </w:pPr>
                </w:p>
              </w:tc>
              <w:tc>
                <w:tcPr>
                  <w:tcW w:w="869" w:type="dxa"/>
                  <w:tcBorders>
                    <w:left w:val="single" w:color="000000" w:sz="8" w:space="0"/>
                  </w:tcBorders>
                  <w:vAlign w:val="top"/>
                </w:tcPr>
                <w:p>
                  <w:pPr>
                    <w:pStyle w:val="6"/>
                    <w:spacing w:before="159" w:line="229" w:lineRule="auto"/>
                    <w:ind w:left="326"/>
                    <w:rPr>
                      <w:sz w:val="20"/>
                      <w:szCs w:val="20"/>
                    </w:rPr>
                  </w:pPr>
                  <w:r>
                    <w:rPr>
                      <w:sz w:val="20"/>
                      <w:szCs w:val="20"/>
                    </w:rPr>
                    <w:t>台</w:t>
                  </w:r>
                </w:p>
              </w:tc>
              <w:tc>
                <w:tcPr>
                  <w:tcW w:w="1147" w:type="dxa"/>
                  <w:vAlign w:val="top"/>
                </w:tcPr>
                <w:p>
                  <w:pPr>
                    <w:spacing w:before="195" w:line="194" w:lineRule="auto"/>
                    <w:ind w:left="52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47" w:type="dxa"/>
                  <w:vAlign w:val="top"/>
                </w:tcPr>
                <w:p>
                  <w:pPr>
                    <w:spacing w:before="195" w:line="194" w:lineRule="auto"/>
                    <w:ind w:left="54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52" w:type="dxa"/>
                  <w:vAlign w:val="top"/>
                </w:tcPr>
                <w:p>
                  <w:pPr>
                    <w:spacing w:before="195" w:line="194"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858" w:type="dxa"/>
                  <w:tcBorders>
                    <w:right w:val="single" w:color="000000" w:sz="8" w:space="0"/>
                  </w:tcBorders>
                  <w:vAlign w:val="top"/>
                </w:tcPr>
                <w:p>
                  <w:pPr>
                    <w:spacing w:before="75" w:line="194"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3072" w:type="dxa"/>
                  <w:tcBorders>
                    <w:left w:val="single" w:color="000000" w:sz="8" w:space="0"/>
                    <w:right w:val="single" w:color="000000" w:sz="8" w:space="0"/>
                  </w:tcBorders>
                  <w:shd w:val="clear" w:color="auto" w:fill="000000"/>
                  <w:vAlign w:val="top"/>
                </w:tcPr>
                <w:p>
                  <w:pPr>
                    <w:rPr>
                      <w:rFonts w:ascii="Arial"/>
                      <w:sz w:val="21"/>
                    </w:rPr>
                  </w:pPr>
                </w:p>
              </w:tc>
              <w:tc>
                <w:tcPr>
                  <w:tcW w:w="869" w:type="dxa"/>
                  <w:tcBorders>
                    <w:left w:val="single" w:color="000000" w:sz="8" w:space="0"/>
                  </w:tcBorders>
                  <w:vAlign w:val="top"/>
                </w:tcPr>
                <w:p>
                  <w:pPr>
                    <w:pStyle w:val="6"/>
                    <w:spacing w:before="39" w:line="206" w:lineRule="auto"/>
                    <w:ind w:left="326"/>
                    <w:rPr>
                      <w:sz w:val="20"/>
                      <w:szCs w:val="20"/>
                    </w:rPr>
                  </w:pPr>
                  <w:r>
                    <w:rPr>
                      <w:sz w:val="20"/>
                      <w:szCs w:val="20"/>
                    </w:rPr>
                    <w:t>台</w:t>
                  </w:r>
                </w:p>
              </w:tc>
              <w:tc>
                <w:tcPr>
                  <w:tcW w:w="1147" w:type="dxa"/>
                  <w:vAlign w:val="top"/>
                </w:tcPr>
                <w:p>
                  <w:pPr>
                    <w:spacing w:before="75" w:line="194" w:lineRule="auto"/>
                    <w:ind w:left="52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47" w:type="dxa"/>
                  <w:vAlign w:val="top"/>
                </w:tcPr>
                <w:p>
                  <w:pPr>
                    <w:spacing w:before="75" w:line="194" w:lineRule="auto"/>
                    <w:ind w:left="52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52" w:type="dxa"/>
                  <w:vAlign w:val="top"/>
                </w:tcPr>
                <w:p>
                  <w:pPr>
                    <w:spacing w:before="75" w:line="194"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858" w:type="dxa"/>
                  <w:tcBorders>
                    <w:right w:val="single" w:color="000000" w:sz="8" w:space="0"/>
                  </w:tcBorders>
                  <w:vAlign w:val="top"/>
                </w:tcPr>
                <w:p>
                  <w:pPr>
                    <w:spacing w:before="80" w:line="192"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3072" w:type="dxa"/>
                  <w:tcBorders>
                    <w:left w:val="single" w:color="000000" w:sz="8" w:space="0"/>
                    <w:right w:val="single" w:color="000000" w:sz="8" w:space="0"/>
                  </w:tcBorders>
                  <w:shd w:val="clear" w:color="auto" w:fill="000000"/>
                  <w:vAlign w:val="top"/>
                </w:tcPr>
                <w:p>
                  <w:pPr>
                    <w:rPr>
                      <w:rFonts w:ascii="Arial"/>
                      <w:sz w:val="21"/>
                    </w:rPr>
                  </w:pPr>
                </w:p>
              </w:tc>
              <w:tc>
                <w:tcPr>
                  <w:tcW w:w="869" w:type="dxa"/>
                  <w:tcBorders>
                    <w:left w:val="single" w:color="000000" w:sz="8" w:space="0"/>
                  </w:tcBorders>
                  <w:vAlign w:val="top"/>
                </w:tcPr>
                <w:p>
                  <w:pPr>
                    <w:pStyle w:val="6"/>
                    <w:spacing w:before="44" w:line="203" w:lineRule="auto"/>
                    <w:ind w:left="326"/>
                    <w:rPr>
                      <w:sz w:val="20"/>
                      <w:szCs w:val="20"/>
                    </w:rPr>
                  </w:pPr>
                  <w:r>
                    <w:rPr>
                      <w:sz w:val="20"/>
                      <w:szCs w:val="20"/>
                    </w:rPr>
                    <w:t>台</w:t>
                  </w:r>
                </w:p>
              </w:tc>
              <w:tc>
                <w:tcPr>
                  <w:tcW w:w="1147" w:type="dxa"/>
                  <w:vAlign w:val="top"/>
                </w:tcPr>
                <w:p>
                  <w:pPr>
                    <w:spacing w:before="80" w:line="192" w:lineRule="auto"/>
                    <w:ind w:left="52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47" w:type="dxa"/>
                  <w:vAlign w:val="top"/>
                </w:tcPr>
                <w:p>
                  <w:pPr>
                    <w:spacing w:before="80" w:line="192" w:lineRule="auto"/>
                    <w:ind w:left="52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52" w:type="dxa"/>
                  <w:vAlign w:val="top"/>
                </w:tcPr>
                <w:p>
                  <w:pPr>
                    <w:spacing w:before="80" w:line="192" w:lineRule="auto"/>
                    <w:ind w:left="52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858" w:type="dxa"/>
                  <w:vAlign w:val="top"/>
                </w:tcPr>
                <w:p>
                  <w:pPr>
                    <w:spacing w:before="80" w:line="194"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3072" w:type="dxa"/>
                  <w:tcBorders>
                    <w:bottom w:val="single" w:color="000000" w:sz="6" w:space="0"/>
                    <w:right w:val="single" w:color="000000" w:sz="8" w:space="0"/>
                  </w:tcBorders>
                  <w:shd w:val="clear" w:color="auto" w:fill="000000"/>
                  <w:vAlign w:val="top"/>
                </w:tcPr>
                <w:p>
                  <w:pPr>
                    <w:rPr>
                      <w:rFonts w:ascii="Arial"/>
                      <w:sz w:val="21"/>
                    </w:rPr>
                  </w:pPr>
                </w:p>
              </w:tc>
              <w:tc>
                <w:tcPr>
                  <w:tcW w:w="869" w:type="dxa"/>
                  <w:tcBorders>
                    <w:left w:val="single" w:color="000000" w:sz="8" w:space="0"/>
                  </w:tcBorders>
                  <w:vAlign w:val="top"/>
                </w:tcPr>
                <w:p>
                  <w:pPr>
                    <w:pStyle w:val="6"/>
                    <w:spacing w:before="43" w:line="208" w:lineRule="auto"/>
                    <w:ind w:left="326"/>
                    <w:rPr>
                      <w:sz w:val="20"/>
                      <w:szCs w:val="20"/>
                    </w:rPr>
                  </w:pPr>
                  <w:r>
                    <w:rPr>
                      <w:sz w:val="20"/>
                      <w:szCs w:val="20"/>
                    </w:rPr>
                    <w:t>台</w:t>
                  </w:r>
                </w:p>
              </w:tc>
              <w:tc>
                <w:tcPr>
                  <w:tcW w:w="1147" w:type="dxa"/>
                  <w:vAlign w:val="top"/>
                </w:tcPr>
                <w:p>
                  <w:pPr>
                    <w:spacing w:before="80" w:line="194"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47" w:type="dxa"/>
                  <w:vAlign w:val="top"/>
                </w:tcPr>
                <w:p>
                  <w:pPr>
                    <w:spacing w:before="80" w:line="194" w:lineRule="auto"/>
                    <w:ind w:left="52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52" w:type="dxa"/>
                  <w:vAlign w:val="top"/>
                </w:tcPr>
                <w:p>
                  <w:pPr>
                    <w:spacing w:before="80" w:line="194"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r>
          </w:tbl>
          <w:p>
            <w:pPr>
              <w:pStyle w:val="6"/>
              <w:spacing w:before="178" w:line="360" w:lineRule="auto"/>
              <w:ind w:left="127" w:right="59" w:firstLine="460"/>
              <w:jc w:val="both"/>
            </w:pPr>
            <w:r>
              <w:pict>
                <v:shape id="_x0000_s1063" o:spid="_x0000_s1063" style="position:absolute;left:0pt;margin-left:369.1pt;margin-top:222.7pt;height:128.35pt;width:0.5pt;mso-position-horizontal-relative:page;mso-position-vertical-relative:page;z-index:251703296;mso-width-relative:page;mso-height-relative:page;" filled="f" stroked="t" coordsize="10,2567" path="m4,0l4,2566e">
                  <v:fill on="f" focussize="0,0"/>
                  <v:stroke weight="0.48pt" color="#000000" miterlimit="2" joinstyle="bevel"/>
                  <v:imagedata o:title=""/>
                  <o:lock v:ext="edit"/>
                </v:shape>
              </w:pict>
            </w:r>
            <w:r>
              <w:pict>
                <v:shape id="_x0000_s1064" o:spid="_x0000_s1064" style="position:absolute;left:0pt;margin-left:76.05pt;margin-top:376.5pt;height:154pt;width:0.5pt;mso-position-horizontal-relative:page;mso-position-vertical-relative:page;z-index:-251614208;mso-width-relative:page;mso-height-relative:page;" filled="f" stroked="t" coordsize="10,3080" path="m4,0l4,3079e">
                  <v:fill on="f" focussize="0,0"/>
                  <v:stroke weight="0.48pt" color="#000000" miterlimit="2" joinstyle="bevel"/>
                  <v:imagedata o:title=""/>
                  <o:lock v:ext="edit"/>
                </v:shape>
              </w:pict>
            </w:r>
            <w:r>
              <w:rPr>
                <w:spacing w:val="2"/>
              </w:rPr>
              <w:t>根据对项目设备进行核实，项目生产设备中无《高耗能落后机电设备（产</w:t>
            </w:r>
            <w:r>
              <w:rPr>
                <w:spacing w:val="6"/>
              </w:rPr>
              <w:t xml:space="preserve"> </w:t>
            </w:r>
            <w:r>
              <w:rPr>
                <w:spacing w:val="-1"/>
              </w:rPr>
              <w:t>品）淘汰目录（第一批</w:t>
            </w:r>
            <w:r>
              <w:rPr>
                <w:rFonts w:ascii="Times New Roman" w:hAnsi="Times New Roman" w:eastAsia="Times New Roman" w:cs="Times New Roman"/>
                <w:spacing w:val="-1"/>
              </w:rPr>
              <w:t>-</w:t>
            </w:r>
            <w:r>
              <w:rPr>
                <w:spacing w:val="-1"/>
              </w:rPr>
              <w:t>第四批）》和《产业结构调整指导目录（</w:t>
            </w:r>
            <w:r>
              <w:rPr>
                <w:rFonts w:ascii="Times New Roman" w:hAnsi="Times New Roman" w:eastAsia="Times New Roman" w:cs="Times New Roman"/>
                <w:spacing w:val="-1"/>
              </w:rPr>
              <w:t>2</w:t>
            </w:r>
            <w:r>
              <w:rPr>
                <w:rFonts w:ascii="Times New Roman" w:hAnsi="Times New Roman" w:eastAsia="Times New Roman" w:cs="Times New Roman"/>
                <w:spacing w:val="-2"/>
              </w:rPr>
              <w:t xml:space="preserve">024 </w:t>
            </w:r>
            <w:r>
              <w:rPr>
                <w:spacing w:val="-2"/>
              </w:rPr>
              <w:t>年本）》</w:t>
            </w:r>
            <w:r>
              <w:t xml:space="preserve"> </w:t>
            </w:r>
            <w:r>
              <w:rPr>
                <w:spacing w:val="-2"/>
              </w:rPr>
              <w:t>中涉及的淘汰落后生产设备。本项目不涉及设备维修。</w:t>
            </w:r>
          </w:p>
          <w:p>
            <w:pPr>
              <w:pStyle w:val="6"/>
              <w:spacing w:before="35" w:line="219" w:lineRule="auto"/>
              <w:ind w:left="591"/>
            </w:pPr>
            <w:r>
              <w:rPr>
                <w:b/>
                <w:bCs/>
                <w:spacing w:val="-4"/>
              </w:rPr>
              <w:t>设备产能匹配性分析</w:t>
            </w:r>
          </w:p>
          <w:p>
            <w:pPr>
              <w:pStyle w:val="6"/>
              <w:spacing w:before="211" w:line="219" w:lineRule="auto"/>
              <w:ind w:left="2502"/>
            </w:pPr>
            <w:r>
              <w:rPr>
                <w:b/>
                <w:bCs/>
                <w:spacing w:val="-2"/>
              </w:rPr>
              <w:t>表</w:t>
            </w:r>
            <w:r>
              <w:rPr>
                <w:spacing w:val="-49"/>
              </w:rPr>
              <w:t xml:space="preserve"> </w:t>
            </w:r>
            <w:r>
              <w:rPr>
                <w:rFonts w:ascii="Times New Roman" w:hAnsi="Times New Roman" w:eastAsia="Times New Roman" w:cs="Times New Roman"/>
                <w:b/>
                <w:bCs/>
                <w:spacing w:val="-2"/>
              </w:rPr>
              <w:t xml:space="preserve">2.5-2    </w:t>
            </w:r>
            <w:r>
              <w:rPr>
                <w:b/>
                <w:bCs/>
                <w:spacing w:val="-2"/>
              </w:rPr>
              <w:t>本项目产品产能核算表</w:t>
            </w:r>
          </w:p>
          <w:p>
            <w:pPr>
              <w:spacing w:line="21" w:lineRule="exact"/>
            </w:pPr>
          </w:p>
          <w:tbl>
            <w:tblPr>
              <w:tblStyle w:val="5"/>
              <w:tblW w:w="822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1"/>
              <w:gridCol w:w="620"/>
              <w:gridCol w:w="1230"/>
              <w:gridCol w:w="1659"/>
              <w:gridCol w:w="1359"/>
              <w:gridCol w:w="1501"/>
              <w:gridCol w:w="8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811" w:type="dxa"/>
                  <w:gridSpan w:val="3"/>
                  <w:vMerge w:val="restart"/>
                  <w:tcBorders>
                    <w:bottom w:val="nil"/>
                  </w:tcBorders>
                  <w:vAlign w:val="top"/>
                </w:tcPr>
                <w:p>
                  <w:pPr>
                    <w:spacing w:line="251" w:lineRule="auto"/>
                    <w:rPr>
                      <w:rFonts w:ascii="Arial"/>
                      <w:sz w:val="21"/>
                    </w:rPr>
                  </w:pPr>
                </w:p>
                <w:p>
                  <w:pPr>
                    <w:pStyle w:val="6"/>
                    <w:spacing w:before="65" w:line="228" w:lineRule="auto"/>
                    <w:ind w:left="1202"/>
                    <w:rPr>
                      <w:sz w:val="20"/>
                      <w:szCs w:val="20"/>
                    </w:rPr>
                  </w:pPr>
                  <w:r>
                    <w:rPr>
                      <w:spacing w:val="4"/>
                      <w:sz w:val="20"/>
                      <w:szCs w:val="20"/>
                    </w:rPr>
                    <w:t>产品</w:t>
                  </w:r>
                </w:p>
              </w:tc>
              <w:tc>
                <w:tcPr>
                  <w:tcW w:w="1659" w:type="dxa"/>
                  <w:vAlign w:val="top"/>
                </w:tcPr>
                <w:p>
                  <w:pPr>
                    <w:pStyle w:val="6"/>
                    <w:spacing w:before="34" w:line="218" w:lineRule="auto"/>
                    <w:ind w:left="627"/>
                    <w:rPr>
                      <w:sz w:val="20"/>
                      <w:szCs w:val="20"/>
                    </w:rPr>
                  </w:pPr>
                  <w:r>
                    <w:rPr>
                      <w:spacing w:val="4"/>
                      <w:sz w:val="20"/>
                      <w:szCs w:val="20"/>
                    </w:rPr>
                    <w:t>产量</w:t>
                  </w:r>
                </w:p>
              </w:tc>
              <w:tc>
                <w:tcPr>
                  <w:tcW w:w="1359" w:type="dxa"/>
                  <w:vAlign w:val="top"/>
                </w:tcPr>
                <w:p>
                  <w:pPr>
                    <w:pStyle w:val="6"/>
                    <w:spacing w:before="34" w:line="218" w:lineRule="auto"/>
                    <w:ind w:left="271"/>
                    <w:rPr>
                      <w:sz w:val="20"/>
                      <w:szCs w:val="20"/>
                    </w:rPr>
                  </w:pPr>
                  <w:r>
                    <w:rPr>
                      <w:spacing w:val="6"/>
                      <w:sz w:val="20"/>
                      <w:szCs w:val="20"/>
                    </w:rPr>
                    <w:t>单个质量</w:t>
                  </w:r>
                </w:p>
              </w:tc>
              <w:tc>
                <w:tcPr>
                  <w:tcW w:w="1501" w:type="dxa"/>
                  <w:vMerge w:val="restart"/>
                  <w:tcBorders>
                    <w:bottom w:val="nil"/>
                    <w:right w:val="single" w:color="000000" w:sz="8" w:space="0"/>
                  </w:tcBorders>
                  <w:vAlign w:val="top"/>
                </w:tcPr>
                <w:p>
                  <w:pPr>
                    <w:spacing w:line="251" w:lineRule="auto"/>
                    <w:rPr>
                      <w:rFonts w:ascii="Arial"/>
                      <w:sz w:val="21"/>
                    </w:rPr>
                  </w:pPr>
                </w:p>
                <w:p>
                  <w:pPr>
                    <w:pStyle w:val="6"/>
                    <w:spacing w:before="65" w:line="221" w:lineRule="auto"/>
                    <w:ind w:left="327"/>
                    <w:rPr>
                      <w:rFonts w:ascii="Times New Roman" w:hAnsi="Times New Roman" w:eastAsia="Times New Roman" w:cs="Times New Roman"/>
                      <w:sz w:val="20"/>
                      <w:szCs w:val="20"/>
                    </w:rPr>
                  </w:pPr>
                  <w:r>
                    <w:rPr>
                      <w:spacing w:val="3"/>
                      <w:sz w:val="20"/>
                      <w:szCs w:val="20"/>
                    </w:rPr>
                    <w:t>总重量</w:t>
                  </w:r>
                  <w:r>
                    <w:rPr>
                      <w:rFonts w:ascii="Times New Roman" w:hAnsi="Times New Roman" w:eastAsia="Times New Roman" w:cs="Times New Roman"/>
                      <w:spacing w:val="3"/>
                      <w:sz w:val="20"/>
                      <w:szCs w:val="20"/>
                    </w:rPr>
                    <w:t>(t)</w:t>
                  </w:r>
                </w:p>
              </w:tc>
              <w:tc>
                <w:tcPr>
                  <w:tcW w:w="898" w:type="dxa"/>
                  <w:vMerge w:val="restart"/>
                  <w:tcBorders>
                    <w:left w:val="single" w:color="000000" w:sz="8" w:space="0"/>
                    <w:bottom w:val="nil"/>
                  </w:tcBorders>
                  <w:shd w:val="clear" w:color="auto" w:fill="00000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2811" w:type="dxa"/>
                  <w:gridSpan w:val="3"/>
                  <w:vMerge w:val="continue"/>
                  <w:tcBorders>
                    <w:top w:val="nil"/>
                  </w:tcBorders>
                  <w:vAlign w:val="top"/>
                </w:tcPr>
                <w:p>
                  <w:pPr>
                    <w:rPr>
                      <w:rFonts w:ascii="Arial"/>
                      <w:sz w:val="21"/>
                    </w:rPr>
                  </w:pPr>
                </w:p>
              </w:tc>
              <w:tc>
                <w:tcPr>
                  <w:tcW w:w="1659" w:type="dxa"/>
                  <w:vAlign w:val="top"/>
                </w:tcPr>
                <w:p>
                  <w:pPr>
                    <w:pStyle w:val="6"/>
                    <w:spacing w:before="174" w:line="226" w:lineRule="auto"/>
                    <w:ind w:left="294"/>
                    <w:rPr>
                      <w:sz w:val="20"/>
                      <w:szCs w:val="20"/>
                    </w:rPr>
                  </w:pPr>
                  <w:r>
                    <w:rPr>
                      <w:spacing w:val="3"/>
                      <w:sz w:val="20"/>
                      <w:szCs w:val="20"/>
                    </w:rPr>
                    <w:t>（万套</w:t>
                  </w:r>
                  <w:r>
                    <w:rPr>
                      <w:rFonts w:ascii="Times New Roman" w:hAnsi="Times New Roman" w:eastAsia="Times New Roman" w:cs="Times New Roman"/>
                      <w:spacing w:val="3"/>
                      <w:sz w:val="20"/>
                      <w:szCs w:val="20"/>
                    </w:rPr>
                    <w:t>/</w:t>
                  </w:r>
                  <w:r>
                    <w:rPr>
                      <w:spacing w:val="3"/>
                      <w:sz w:val="20"/>
                      <w:szCs w:val="20"/>
                    </w:rPr>
                    <w:t>年）</w:t>
                  </w:r>
                </w:p>
              </w:tc>
              <w:tc>
                <w:tcPr>
                  <w:tcW w:w="1359" w:type="dxa"/>
                  <w:vAlign w:val="top"/>
                </w:tcPr>
                <w:p>
                  <w:pPr>
                    <w:pStyle w:val="6"/>
                    <w:spacing w:before="173" w:line="221" w:lineRule="auto"/>
                    <w:ind w:left="251"/>
                    <w:rPr>
                      <w:sz w:val="20"/>
                      <w:szCs w:val="20"/>
                    </w:rPr>
                  </w:pPr>
                  <w:r>
                    <w:rPr>
                      <w:spacing w:val="3"/>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w:t>
                  </w:r>
                  <w:r>
                    <w:rPr>
                      <w:spacing w:val="3"/>
                      <w:sz w:val="20"/>
                      <w:szCs w:val="20"/>
                    </w:rPr>
                    <w:t>套）</w:t>
                  </w:r>
                </w:p>
              </w:tc>
              <w:tc>
                <w:tcPr>
                  <w:tcW w:w="1501" w:type="dxa"/>
                  <w:vMerge w:val="continue"/>
                  <w:tcBorders>
                    <w:top w:val="nil"/>
                    <w:right w:val="single" w:color="000000" w:sz="8" w:space="0"/>
                  </w:tcBorders>
                  <w:vAlign w:val="top"/>
                </w:tcPr>
                <w:p>
                  <w:pPr>
                    <w:rPr>
                      <w:rFonts w:ascii="Arial"/>
                      <w:sz w:val="21"/>
                    </w:rPr>
                  </w:pPr>
                </w:p>
              </w:tc>
              <w:tc>
                <w:tcPr>
                  <w:tcW w:w="898" w:type="dxa"/>
                  <w:vMerge w:val="continue"/>
                  <w:tcBorders>
                    <w:top w:val="nil"/>
                    <w:left w:val="single" w:color="000000" w:sz="8"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61" w:type="dxa"/>
                  <w:vMerge w:val="restart"/>
                  <w:tcBorders>
                    <w:bottom w:val="nil"/>
                  </w:tcBorders>
                  <w:vAlign w:val="top"/>
                </w:tcPr>
                <w:p>
                  <w:pPr>
                    <w:spacing w:line="392" w:lineRule="auto"/>
                    <w:rPr>
                      <w:rFonts w:ascii="Arial"/>
                      <w:sz w:val="21"/>
                    </w:rPr>
                  </w:pPr>
                </w:p>
                <w:p>
                  <w:pPr>
                    <w:pStyle w:val="6"/>
                    <w:spacing w:before="65"/>
                    <w:ind w:left="171" w:right="162"/>
                    <w:rPr>
                      <w:sz w:val="20"/>
                      <w:szCs w:val="20"/>
                    </w:rPr>
                  </w:pPr>
                  <w:r>
                    <w:rPr>
                      <w:spacing w:val="6"/>
                      <w:sz w:val="20"/>
                      <w:szCs w:val="20"/>
                    </w:rPr>
                    <w:t>汽车配</w:t>
                  </w:r>
                  <w:r>
                    <w:rPr>
                      <w:spacing w:val="1"/>
                      <w:sz w:val="20"/>
                      <w:szCs w:val="20"/>
                    </w:rPr>
                    <w:t xml:space="preserve"> </w:t>
                  </w:r>
                  <w:r>
                    <w:rPr>
                      <w:spacing w:val="7"/>
                      <w:sz w:val="20"/>
                      <w:szCs w:val="20"/>
                    </w:rPr>
                    <w:t>件产品</w:t>
                  </w:r>
                </w:p>
              </w:tc>
              <w:tc>
                <w:tcPr>
                  <w:tcW w:w="1850" w:type="dxa"/>
                  <w:gridSpan w:val="2"/>
                  <w:vAlign w:val="top"/>
                </w:tcPr>
                <w:p>
                  <w:pPr>
                    <w:pStyle w:val="6"/>
                    <w:spacing w:before="46" w:line="228" w:lineRule="auto"/>
                    <w:ind w:left="509"/>
                    <w:rPr>
                      <w:sz w:val="20"/>
                      <w:szCs w:val="20"/>
                    </w:rPr>
                  </w:pPr>
                  <w:r>
                    <w:rPr>
                      <w:spacing w:val="7"/>
                      <w:sz w:val="20"/>
                      <w:szCs w:val="20"/>
                    </w:rPr>
                    <w:t>汽车水壶</w:t>
                  </w:r>
                </w:p>
              </w:tc>
              <w:tc>
                <w:tcPr>
                  <w:tcW w:w="1659" w:type="dxa"/>
                  <w:vAlign w:val="top"/>
                </w:tcPr>
                <w:p>
                  <w:pPr>
                    <w:spacing w:before="82"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359" w:type="dxa"/>
                  <w:vAlign w:val="top"/>
                </w:tcPr>
                <w:p>
                  <w:pPr>
                    <w:spacing w:before="82"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501" w:type="dxa"/>
                  <w:tcBorders>
                    <w:right w:val="single" w:color="000000" w:sz="8" w:space="0"/>
                  </w:tcBorders>
                  <w:vAlign w:val="top"/>
                </w:tcPr>
                <w:p>
                  <w:pPr>
                    <w:spacing w:before="82"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1250</w:t>
                  </w:r>
                </w:p>
              </w:tc>
              <w:tc>
                <w:tcPr>
                  <w:tcW w:w="898" w:type="dxa"/>
                  <w:tcBorders>
                    <w:left w:val="single" w:color="000000" w:sz="8" w:space="0"/>
                    <w:right w:val="single" w:color="000000" w:sz="8" w:space="0"/>
                  </w:tcBorders>
                  <w:shd w:val="clear" w:color="auto" w:fill="00000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61" w:type="dxa"/>
                  <w:vMerge w:val="continue"/>
                  <w:tcBorders>
                    <w:top w:val="nil"/>
                    <w:bottom w:val="nil"/>
                  </w:tcBorders>
                  <w:vAlign w:val="top"/>
                </w:tcPr>
                <w:p>
                  <w:pPr>
                    <w:rPr>
                      <w:rFonts w:ascii="Arial"/>
                      <w:sz w:val="21"/>
                    </w:rPr>
                  </w:pPr>
                </w:p>
              </w:tc>
              <w:tc>
                <w:tcPr>
                  <w:tcW w:w="620" w:type="dxa"/>
                  <w:vMerge w:val="restart"/>
                  <w:tcBorders>
                    <w:bottom w:val="nil"/>
                  </w:tcBorders>
                  <w:textDirection w:val="tbRlV"/>
                  <w:vAlign w:val="top"/>
                </w:tcPr>
                <w:p>
                  <w:pPr>
                    <w:pStyle w:val="6"/>
                    <w:spacing w:before="203" w:line="216" w:lineRule="auto"/>
                    <w:ind w:left="35"/>
                    <w:rPr>
                      <w:sz w:val="20"/>
                      <w:szCs w:val="20"/>
                    </w:rPr>
                  </w:pPr>
                  <w:r>
                    <w:rPr>
                      <w:spacing w:val="8"/>
                      <w:sz w:val="20"/>
                      <w:szCs w:val="20"/>
                    </w:rPr>
                    <w:t>汽</w:t>
                  </w:r>
                  <w:r>
                    <w:rPr>
                      <w:spacing w:val="-36"/>
                      <w:sz w:val="20"/>
                      <w:szCs w:val="20"/>
                    </w:rPr>
                    <w:t xml:space="preserve"> </w:t>
                  </w:r>
                  <w:r>
                    <w:rPr>
                      <w:spacing w:val="8"/>
                      <w:sz w:val="20"/>
                      <w:szCs w:val="20"/>
                    </w:rPr>
                    <w:t>车</w:t>
                  </w:r>
                  <w:r>
                    <w:rPr>
                      <w:spacing w:val="-38"/>
                      <w:sz w:val="20"/>
                      <w:szCs w:val="20"/>
                    </w:rPr>
                    <w:t xml:space="preserve"> </w:t>
                  </w:r>
                  <w:r>
                    <w:rPr>
                      <w:spacing w:val="8"/>
                      <w:sz w:val="20"/>
                      <w:szCs w:val="20"/>
                    </w:rPr>
                    <w:t>碳</w:t>
                  </w:r>
                  <w:r>
                    <w:rPr>
                      <w:spacing w:val="-35"/>
                      <w:sz w:val="20"/>
                      <w:szCs w:val="20"/>
                    </w:rPr>
                    <w:t xml:space="preserve"> </w:t>
                  </w:r>
                  <w:r>
                    <w:rPr>
                      <w:spacing w:val="8"/>
                      <w:sz w:val="20"/>
                      <w:szCs w:val="20"/>
                    </w:rPr>
                    <w:t>罐</w:t>
                  </w:r>
                </w:p>
              </w:tc>
              <w:tc>
                <w:tcPr>
                  <w:tcW w:w="1230" w:type="dxa"/>
                  <w:vAlign w:val="top"/>
                </w:tcPr>
                <w:p>
                  <w:pPr>
                    <w:pStyle w:val="6"/>
                    <w:spacing w:before="54" w:line="228" w:lineRule="auto"/>
                    <w:ind w:left="412"/>
                    <w:rPr>
                      <w:sz w:val="20"/>
                      <w:szCs w:val="20"/>
                    </w:rPr>
                  </w:pPr>
                  <w:r>
                    <w:rPr>
                      <w:spacing w:val="3"/>
                      <w:sz w:val="20"/>
                      <w:szCs w:val="20"/>
                    </w:rPr>
                    <w:t>罐体</w:t>
                  </w:r>
                </w:p>
              </w:tc>
              <w:tc>
                <w:tcPr>
                  <w:tcW w:w="1659" w:type="dxa"/>
                  <w:vMerge w:val="restart"/>
                  <w:tcBorders>
                    <w:bottom w:val="nil"/>
                  </w:tcBorders>
                  <w:vAlign w:val="top"/>
                </w:tcPr>
                <w:p>
                  <w:pPr>
                    <w:spacing w:before="246"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170</w:t>
                  </w:r>
                </w:p>
              </w:tc>
              <w:tc>
                <w:tcPr>
                  <w:tcW w:w="1359" w:type="dxa"/>
                  <w:vAlign w:val="top"/>
                </w:tcPr>
                <w:p>
                  <w:pPr>
                    <w:spacing w:before="90"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501" w:type="dxa"/>
                  <w:tcBorders>
                    <w:right w:val="single" w:color="000000" w:sz="8" w:space="0"/>
                  </w:tcBorders>
                  <w:vAlign w:val="top"/>
                </w:tcPr>
                <w:p>
                  <w:pPr>
                    <w:spacing w:before="90"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1360</w:t>
                  </w:r>
                </w:p>
              </w:tc>
              <w:tc>
                <w:tcPr>
                  <w:tcW w:w="898" w:type="dxa"/>
                  <w:vMerge w:val="restart"/>
                  <w:tcBorders>
                    <w:left w:val="single" w:color="000000" w:sz="8" w:space="0"/>
                    <w:bottom w:val="nil"/>
                    <w:right w:val="single" w:color="000000" w:sz="8" w:space="0"/>
                  </w:tcBorders>
                  <w:shd w:val="clear" w:color="auto" w:fill="00000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61" w:type="dxa"/>
                  <w:vMerge w:val="continue"/>
                  <w:tcBorders>
                    <w:top w:val="nil"/>
                    <w:bottom w:val="nil"/>
                  </w:tcBorders>
                  <w:vAlign w:val="top"/>
                </w:tcPr>
                <w:p>
                  <w:pPr>
                    <w:rPr>
                      <w:rFonts w:ascii="Arial"/>
                      <w:sz w:val="21"/>
                    </w:rPr>
                  </w:pPr>
                </w:p>
              </w:tc>
              <w:tc>
                <w:tcPr>
                  <w:tcW w:w="620" w:type="dxa"/>
                  <w:vMerge w:val="continue"/>
                  <w:tcBorders>
                    <w:top w:val="nil"/>
                    <w:bottom w:val="nil"/>
                  </w:tcBorders>
                  <w:textDirection w:val="tbRlV"/>
                  <w:vAlign w:val="top"/>
                </w:tcPr>
                <w:p>
                  <w:pPr>
                    <w:rPr>
                      <w:rFonts w:ascii="Arial"/>
                      <w:sz w:val="21"/>
                    </w:rPr>
                  </w:pPr>
                </w:p>
              </w:tc>
              <w:tc>
                <w:tcPr>
                  <w:tcW w:w="1230" w:type="dxa"/>
                  <w:vAlign w:val="top"/>
                </w:tcPr>
                <w:p>
                  <w:pPr>
                    <w:pStyle w:val="6"/>
                    <w:spacing w:before="48" w:line="227" w:lineRule="auto"/>
                    <w:ind w:left="412"/>
                    <w:rPr>
                      <w:sz w:val="20"/>
                      <w:szCs w:val="20"/>
                    </w:rPr>
                  </w:pPr>
                  <w:r>
                    <w:rPr>
                      <w:spacing w:val="3"/>
                      <w:sz w:val="20"/>
                      <w:szCs w:val="20"/>
                    </w:rPr>
                    <w:t>罐盖</w:t>
                  </w:r>
                </w:p>
              </w:tc>
              <w:tc>
                <w:tcPr>
                  <w:tcW w:w="1659" w:type="dxa"/>
                  <w:vMerge w:val="continue"/>
                  <w:tcBorders>
                    <w:top w:val="nil"/>
                  </w:tcBorders>
                  <w:vAlign w:val="top"/>
                </w:tcPr>
                <w:p>
                  <w:pPr>
                    <w:rPr>
                      <w:rFonts w:ascii="Arial"/>
                      <w:sz w:val="21"/>
                    </w:rPr>
                  </w:pPr>
                </w:p>
              </w:tc>
              <w:tc>
                <w:tcPr>
                  <w:tcW w:w="1359" w:type="dxa"/>
                  <w:vAlign w:val="top"/>
                </w:tcPr>
                <w:p>
                  <w:pPr>
                    <w:spacing w:before="86"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501" w:type="dxa"/>
                  <w:tcBorders>
                    <w:right w:val="single" w:color="000000" w:sz="8" w:space="0"/>
                  </w:tcBorders>
                  <w:vAlign w:val="top"/>
                </w:tcPr>
                <w:p>
                  <w:pPr>
                    <w:spacing w:before="86"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c>
                <w:tcPr>
                  <w:tcW w:w="898" w:type="dxa"/>
                  <w:vMerge w:val="continue"/>
                  <w:tcBorders>
                    <w:top w:val="nil"/>
                    <w:left w:val="single" w:color="000000" w:sz="8" w:space="0"/>
                    <w:bottom w:val="nil"/>
                    <w:right w:val="single" w:color="000000" w:sz="8"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961" w:type="dxa"/>
                  <w:vMerge w:val="continue"/>
                  <w:tcBorders>
                    <w:top w:val="nil"/>
                  </w:tcBorders>
                  <w:vAlign w:val="top"/>
                </w:tcPr>
                <w:p>
                  <w:pPr>
                    <w:rPr>
                      <w:rFonts w:ascii="Arial"/>
                      <w:sz w:val="21"/>
                    </w:rPr>
                  </w:pPr>
                </w:p>
              </w:tc>
              <w:tc>
                <w:tcPr>
                  <w:tcW w:w="620" w:type="dxa"/>
                  <w:vMerge w:val="continue"/>
                  <w:tcBorders>
                    <w:top w:val="nil"/>
                  </w:tcBorders>
                  <w:textDirection w:val="tbRlV"/>
                  <w:vAlign w:val="top"/>
                </w:tcPr>
                <w:p>
                  <w:pPr>
                    <w:rPr>
                      <w:rFonts w:ascii="Arial"/>
                      <w:sz w:val="21"/>
                    </w:rPr>
                  </w:pPr>
                </w:p>
              </w:tc>
              <w:tc>
                <w:tcPr>
                  <w:tcW w:w="2889" w:type="dxa"/>
                  <w:gridSpan w:val="2"/>
                  <w:vAlign w:val="top"/>
                </w:tcPr>
                <w:p>
                  <w:pPr>
                    <w:pStyle w:val="6"/>
                    <w:spacing w:before="127" w:line="229" w:lineRule="auto"/>
                    <w:ind w:left="1246"/>
                    <w:rPr>
                      <w:sz w:val="20"/>
                      <w:szCs w:val="20"/>
                    </w:rPr>
                  </w:pPr>
                  <w:r>
                    <w:rPr>
                      <w:spacing w:val="2"/>
                      <w:sz w:val="20"/>
                      <w:szCs w:val="20"/>
                    </w:rPr>
                    <w:t>小计</w:t>
                  </w:r>
                </w:p>
              </w:tc>
              <w:tc>
                <w:tcPr>
                  <w:tcW w:w="1359" w:type="dxa"/>
                  <w:vAlign w:val="top"/>
                </w:tcPr>
                <w:p>
                  <w:pPr>
                    <w:spacing w:before="163" w:line="195" w:lineRule="auto"/>
                    <w:ind w:left="65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01" w:type="dxa"/>
                  <w:tcBorders>
                    <w:right w:val="single" w:color="000000" w:sz="8" w:space="0"/>
                  </w:tcBorders>
                  <w:vAlign w:val="top"/>
                </w:tcPr>
                <w:p>
                  <w:pPr>
                    <w:spacing w:before="163"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1700</w:t>
                  </w:r>
                </w:p>
              </w:tc>
              <w:tc>
                <w:tcPr>
                  <w:tcW w:w="898" w:type="dxa"/>
                  <w:vMerge w:val="continue"/>
                  <w:tcBorders>
                    <w:top w:val="nil"/>
                    <w:left w:val="single" w:color="000000" w:sz="8" w:space="0"/>
                    <w:right w:val="single" w:color="000000" w:sz="8"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811" w:type="dxa"/>
                  <w:gridSpan w:val="3"/>
                  <w:vMerge w:val="restart"/>
                  <w:tcBorders>
                    <w:bottom w:val="nil"/>
                  </w:tcBorders>
                  <w:vAlign w:val="top"/>
                </w:tcPr>
                <w:p>
                  <w:pPr>
                    <w:pStyle w:val="6"/>
                    <w:spacing w:before="50" w:line="229" w:lineRule="auto"/>
                    <w:ind w:left="1202"/>
                    <w:rPr>
                      <w:sz w:val="20"/>
                      <w:szCs w:val="20"/>
                    </w:rPr>
                  </w:pPr>
                  <w:r>
                    <w:rPr>
                      <w:spacing w:val="4"/>
                      <w:sz w:val="20"/>
                      <w:szCs w:val="20"/>
                    </w:rPr>
                    <w:t>合计</w:t>
                  </w:r>
                </w:p>
              </w:tc>
              <w:tc>
                <w:tcPr>
                  <w:tcW w:w="1659" w:type="dxa"/>
                  <w:vMerge w:val="restart"/>
                  <w:tcBorders>
                    <w:bottom w:val="nil"/>
                  </w:tcBorders>
                  <w:vAlign w:val="top"/>
                </w:tcPr>
                <w:p>
                  <w:pPr>
                    <w:spacing w:before="86"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c>
                <w:tcPr>
                  <w:tcW w:w="1359" w:type="dxa"/>
                  <w:vMerge w:val="restart"/>
                  <w:tcBorders>
                    <w:bottom w:val="nil"/>
                  </w:tcBorders>
                  <w:vAlign w:val="top"/>
                </w:tcPr>
                <w:p>
                  <w:pPr>
                    <w:spacing w:before="82" w:line="199"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01" w:type="dxa"/>
                  <w:vMerge w:val="restart"/>
                  <w:tcBorders>
                    <w:bottom w:val="nil"/>
                    <w:right w:val="single" w:color="000000" w:sz="8" w:space="0"/>
                  </w:tcBorders>
                  <w:vAlign w:val="top"/>
                </w:tcPr>
                <w:p>
                  <w:pPr>
                    <w:spacing w:before="86"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2950</w:t>
                  </w:r>
                </w:p>
              </w:tc>
              <w:tc>
                <w:tcPr>
                  <w:tcW w:w="898" w:type="dxa"/>
                  <w:tcBorders>
                    <w:left w:val="single" w:color="000000" w:sz="8" w:space="0"/>
                    <w:bottom w:val="single" w:color="000000" w:sz="8" w:space="0"/>
                    <w:right w:val="single" w:color="000000" w:sz="8" w:space="0"/>
                  </w:tcBorders>
                  <w:shd w:val="clear" w:color="auto" w:fill="000000"/>
                  <w:vAlign w:val="top"/>
                </w:tcPr>
                <w:p>
                  <w:pPr>
                    <w:spacing w:line="237" w:lineRule="exact"/>
                    <w:rPr>
                      <w:rFonts w:ascii="Arial"/>
                      <w:sz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 w:hRule="atLeast"/>
              </w:trPr>
              <w:tc>
                <w:tcPr>
                  <w:tcW w:w="2811" w:type="dxa"/>
                  <w:gridSpan w:val="3"/>
                  <w:vMerge w:val="continue"/>
                  <w:tcBorders>
                    <w:top w:val="nil"/>
                  </w:tcBorders>
                  <w:vAlign w:val="top"/>
                </w:tcPr>
                <w:p>
                  <w:pPr>
                    <w:rPr>
                      <w:rFonts w:ascii="Arial"/>
                      <w:sz w:val="21"/>
                    </w:rPr>
                  </w:pPr>
                </w:p>
              </w:tc>
              <w:tc>
                <w:tcPr>
                  <w:tcW w:w="1659" w:type="dxa"/>
                  <w:vMerge w:val="continue"/>
                  <w:tcBorders>
                    <w:top w:val="nil"/>
                  </w:tcBorders>
                  <w:vAlign w:val="top"/>
                </w:tcPr>
                <w:p>
                  <w:pPr>
                    <w:rPr>
                      <w:rFonts w:ascii="Arial"/>
                      <w:sz w:val="21"/>
                    </w:rPr>
                  </w:pPr>
                </w:p>
              </w:tc>
              <w:tc>
                <w:tcPr>
                  <w:tcW w:w="1359" w:type="dxa"/>
                  <w:vMerge w:val="continue"/>
                  <w:tcBorders>
                    <w:top w:val="nil"/>
                  </w:tcBorders>
                  <w:vAlign w:val="top"/>
                </w:tcPr>
                <w:p>
                  <w:pPr>
                    <w:rPr>
                      <w:rFonts w:ascii="Arial"/>
                      <w:sz w:val="21"/>
                    </w:rPr>
                  </w:pPr>
                </w:p>
              </w:tc>
              <w:tc>
                <w:tcPr>
                  <w:tcW w:w="1501" w:type="dxa"/>
                  <w:vMerge w:val="continue"/>
                  <w:tcBorders>
                    <w:top w:val="nil"/>
                    <w:right w:val="single" w:color="000000" w:sz="8" w:space="0"/>
                  </w:tcBorders>
                  <w:vAlign w:val="top"/>
                </w:tcPr>
                <w:p>
                  <w:pPr>
                    <w:rPr>
                      <w:rFonts w:ascii="Arial"/>
                      <w:sz w:val="21"/>
                    </w:rPr>
                  </w:pPr>
                </w:p>
              </w:tc>
              <w:tc>
                <w:tcPr>
                  <w:tcW w:w="898" w:type="dxa"/>
                  <w:tcBorders>
                    <w:top w:val="single" w:color="000000" w:sz="8" w:space="0"/>
                    <w:left w:val="nil"/>
                  </w:tcBorders>
                  <w:vAlign w:val="top"/>
                </w:tcPr>
                <w:p>
                  <w:pPr>
                    <w:spacing w:line="32" w:lineRule="exact"/>
                    <w:rPr>
                      <w:rFonts w:ascii="Arial"/>
                      <w:sz w:val="2"/>
                    </w:rPr>
                  </w:pPr>
                </w:p>
              </w:tc>
            </w:tr>
          </w:tbl>
          <w:p>
            <w:pPr>
              <w:pStyle w:val="6"/>
              <w:spacing w:before="194" w:line="219" w:lineRule="auto"/>
              <w:ind w:left="2020"/>
            </w:pPr>
            <w:r>
              <w:rPr>
                <w:b/>
                <w:bCs/>
                <w:spacing w:val="-2"/>
              </w:rPr>
              <w:t>表</w:t>
            </w:r>
            <w:r>
              <w:rPr>
                <w:spacing w:val="-46"/>
              </w:rPr>
              <w:t xml:space="preserve"> </w:t>
            </w:r>
            <w:r>
              <w:rPr>
                <w:rFonts w:ascii="Times New Roman" w:hAnsi="Times New Roman" w:eastAsia="Times New Roman" w:cs="Times New Roman"/>
                <w:b/>
                <w:bCs/>
                <w:spacing w:val="-2"/>
              </w:rPr>
              <w:t xml:space="preserve">2.5-3    </w:t>
            </w:r>
            <w:r>
              <w:rPr>
                <w:b/>
                <w:bCs/>
                <w:spacing w:val="-2"/>
              </w:rPr>
              <w:t>本项目注塑设备最大产能核算表</w:t>
            </w:r>
          </w:p>
          <w:p>
            <w:pPr>
              <w:spacing w:line="21" w:lineRule="exact"/>
            </w:pPr>
          </w:p>
          <w:tbl>
            <w:tblPr>
              <w:tblStyle w:val="5"/>
              <w:tblW w:w="823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9"/>
              <w:gridCol w:w="1088"/>
              <w:gridCol w:w="427"/>
              <w:gridCol w:w="840"/>
              <w:gridCol w:w="1126"/>
              <w:gridCol w:w="960"/>
              <w:gridCol w:w="1254"/>
              <w:gridCol w:w="1048"/>
              <w:gridCol w:w="10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439" w:type="dxa"/>
                  <w:tcBorders>
                    <w:right w:val="nil"/>
                  </w:tcBorders>
                  <w:vAlign w:val="top"/>
                </w:tcPr>
                <w:p>
                  <w:pPr>
                    <w:rPr>
                      <w:rFonts w:ascii="Arial"/>
                      <w:sz w:val="21"/>
                    </w:rPr>
                  </w:pPr>
                </w:p>
              </w:tc>
              <w:tc>
                <w:tcPr>
                  <w:tcW w:w="1515" w:type="dxa"/>
                  <w:gridSpan w:val="2"/>
                  <w:tcBorders>
                    <w:left w:val="nil"/>
                  </w:tcBorders>
                  <w:vAlign w:val="top"/>
                </w:tcPr>
                <w:p>
                  <w:pPr>
                    <w:pStyle w:val="6"/>
                    <w:tabs>
                      <w:tab w:val="left" w:pos="1311"/>
                    </w:tabs>
                    <w:spacing w:before="34" w:line="243" w:lineRule="auto"/>
                    <w:ind w:left="1113" w:right="21" w:firstLine="52"/>
                    <w:jc w:val="both"/>
                    <w:rPr>
                      <w:sz w:val="20"/>
                      <w:szCs w:val="20"/>
                    </w:rPr>
                  </w:pPr>
                  <w:r>
                    <w:pict>
                      <v:shape id="_x0000_s1065" o:spid="_x0000_s1065" o:spt="202" type="#_x0000_t202" style="position:absolute;left:0pt;margin-left:2.6pt;margin-top:21.15pt;height:14.35pt;width:22.35pt;z-index:251704320;mso-width-relative:page;mso-height-relative:page;" filled="f" stroked="f" coordsize="21600,21600">
                        <v:path/>
                        <v:fill on="f" focussize="0,0"/>
                        <v:stroke on="f"/>
                        <v:imagedata o:title=""/>
                        <o:lock v:ext="edit" aspectratio="f"/>
                        <v:textbox inset="0mm,0mm,0mm,0mm">
                          <w:txbxContent>
                            <w:p>
                              <w:pPr>
                                <w:pStyle w:val="6"/>
                                <w:spacing w:before="19" w:line="228" w:lineRule="auto"/>
                                <w:ind w:left="20"/>
                                <w:rPr>
                                  <w:sz w:val="20"/>
                                  <w:szCs w:val="20"/>
                                </w:rPr>
                              </w:pPr>
                              <w:r>
                                <w:rPr>
                                  <w:spacing w:val="3"/>
                                  <w:sz w:val="20"/>
                                  <w:szCs w:val="20"/>
                                </w:rPr>
                                <w:t>项目</w:t>
                              </w:r>
                            </w:p>
                          </w:txbxContent>
                        </v:textbox>
                      </v:shape>
                    </w:pict>
                  </w:r>
                  <w:r>
                    <w:rPr>
                      <w:spacing w:val="-16"/>
                      <w:sz w:val="20"/>
                      <w:szCs w:val="20"/>
                    </w:rPr>
                    <w:t>台</w:t>
                  </w:r>
                  <w:r>
                    <w:rPr>
                      <w:sz w:val="20"/>
                      <w:szCs w:val="20"/>
                    </w:rPr>
                    <w:t xml:space="preserve">  </w:t>
                  </w:r>
                  <w:r>
                    <w:rPr>
                      <w:spacing w:val="37"/>
                      <w:sz w:val="20"/>
                      <w:szCs w:val="20"/>
                    </w:rPr>
                    <w:t>数</w:t>
                  </w:r>
                  <w:r>
                    <w:rPr>
                      <w:sz w:val="20"/>
                      <w:szCs w:val="20"/>
                    </w:rPr>
                    <w:t xml:space="preserve">  </w:t>
                  </w:r>
                  <w:r>
                    <w:rPr>
                      <w:sz w:val="20"/>
                      <w:szCs w:val="20"/>
                    </w:rPr>
                    <w:tab/>
                  </w:r>
                  <w:r>
                    <w:rPr>
                      <w:spacing w:val="-13"/>
                      <w:w w:val="73"/>
                      <w:sz w:val="20"/>
                      <w:szCs w:val="20"/>
                    </w:rPr>
                    <w:t>(</w:t>
                  </w:r>
                  <w:r>
                    <w:rPr>
                      <w:sz w:val="20"/>
                      <w:szCs w:val="20"/>
                    </w:rPr>
                    <w:t xml:space="preserve">  </w:t>
                  </w:r>
                  <w:r>
                    <w:rPr>
                      <w:spacing w:val="-12"/>
                      <w:sz w:val="20"/>
                      <w:szCs w:val="20"/>
                    </w:rPr>
                    <w:t>台）</w:t>
                  </w:r>
                </w:p>
              </w:tc>
              <w:tc>
                <w:tcPr>
                  <w:tcW w:w="840" w:type="dxa"/>
                  <w:vAlign w:val="top"/>
                </w:tcPr>
                <w:p>
                  <w:pPr>
                    <w:pStyle w:val="6"/>
                    <w:spacing w:before="168" w:line="248" w:lineRule="auto"/>
                    <w:ind w:left="182" w:right="187" w:firstLine="34"/>
                    <w:jc w:val="both"/>
                    <w:rPr>
                      <w:sz w:val="20"/>
                      <w:szCs w:val="20"/>
                    </w:rPr>
                  </w:pPr>
                  <w:r>
                    <w:rPr>
                      <w:spacing w:val="3"/>
                      <w:sz w:val="20"/>
                      <w:szCs w:val="20"/>
                    </w:rPr>
                    <w:t>一模</w:t>
                  </w:r>
                  <w:r>
                    <w:rPr>
                      <w:sz w:val="20"/>
                      <w:szCs w:val="20"/>
                    </w:rPr>
                    <w:t xml:space="preserve"> </w:t>
                  </w:r>
                  <w:r>
                    <w:rPr>
                      <w:spacing w:val="20"/>
                      <w:sz w:val="20"/>
                      <w:szCs w:val="20"/>
                    </w:rPr>
                    <w:t>时间</w:t>
                  </w:r>
                  <w:r>
                    <w:rPr>
                      <w:sz w:val="20"/>
                      <w:szCs w:val="20"/>
                    </w:rPr>
                    <w:t xml:space="preserve"> </w:t>
                  </w:r>
                  <w:r>
                    <w:rPr>
                      <w:spacing w:val="-5"/>
                      <w:sz w:val="20"/>
                      <w:szCs w:val="20"/>
                    </w:rPr>
                    <w:t>（</w:t>
                  </w:r>
                  <w:r>
                    <w:rPr>
                      <w:rFonts w:ascii="Times New Roman" w:hAnsi="Times New Roman" w:eastAsia="Times New Roman" w:cs="Times New Roman"/>
                      <w:spacing w:val="-5"/>
                      <w:sz w:val="20"/>
                      <w:szCs w:val="20"/>
                    </w:rPr>
                    <w:t>s</w:t>
                  </w:r>
                  <w:r>
                    <w:rPr>
                      <w:spacing w:val="-5"/>
                      <w:sz w:val="20"/>
                      <w:szCs w:val="20"/>
                    </w:rPr>
                    <w:t>）</w:t>
                  </w:r>
                </w:p>
              </w:tc>
              <w:tc>
                <w:tcPr>
                  <w:tcW w:w="1126" w:type="dxa"/>
                  <w:vAlign w:val="top"/>
                </w:tcPr>
                <w:p>
                  <w:pPr>
                    <w:spacing w:line="242" w:lineRule="auto"/>
                    <w:rPr>
                      <w:rFonts w:ascii="Arial"/>
                      <w:sz w:val="21"/>
                    </w:rPr>
                  </w:pPr>
                </w:p>
                <w:p>
                  <w:pPr>
                    <w:pStyle w:val="6"/>
                    <w:spacing w:before="65" w:line="236" w:lineRule="auto"/>
                    <w:ind w:left="112" w:right="19" w:firstLine="36"/>
                    <w:rPr>
                      <w:sz w:val="20"/>
                      <w:szCs w:val="20"/>
                    </w:rPr>
                  </w:pPr>
                  <w:r>
                    <w:rPr>
                      <w:spacing w:val="6"/>
                      <w:sz w:val="20"/>
                      <w:szCs w:val="20"/>
                    </w:rPr>
                    <w:t>一模生产</w:t>
                  </w:r>
                  <w:r>
                    <w:rPr>
                      <w:sz w:val="20"/>
                      <w:szCs w:val="20"/>
                    </w:rPr>
                    <w:t xml:space="preserve">  </w:t>
                  </w:r>
                  <w:r>
                    <w:rPr>
                      <w:spacing w:val="-2"/>
                      <w:sz w:val="20"/>
                      <w:szCs w:val="20"/>
                    </w:rPr>
                    <w:t>重量（</w:t>
                  </w:r>
                  <w:r>
                    <w:rPr>
                      <w:rFonts w:ascii="Times New Roman" w:hAnsi="Times New Roman" w:eastAsia="Times New Roman" w:cs="Times New Roman"/>
                      <w:spacing w:val="-2"/>
                      <w:sz w:val="20"/>
                      <w:szCs w:val="20"/>
                    </w:rPr>
                    <w:t>kg</w:t>
                  </w:r>
                  <w:r>
                    <w:rPr>
                      <w:spacing w:val="-2"/>
                      <w:sz w:val="20"/>
                      <w:szCs w:val="20"/>
                    </w:rPr>
                    <w:t>）</w:t>
                  </w:r>
                </w:p>
              </w:tc>
              <w:tc>
                <w:tcPr>
                  <w:tcW w:w="960" w:type="dxa"/>
                  <w:vAlign w:val="top"/>
                </w:tcPr>
                <w:p>
                  <w:pPr>
                    <w:spacing w:line="243" w:lineRule="auto"/>
                    <w:rPr>
                      <w:rFonts w:ascii="Arial"/>
                      <w:sz w:val="21"/>
                    </w:rPr>
                  </w:pPr>
                </w:p>
                <w:p>
                  <w:pPr>
                    <w:pStyle w:val="6"/>
                    <w:spacing w:before="65"/>
                    <w:ind w:left="121" w:right="19" w:firstLine="48"/>
                    <w:rPr>
                      <w:sz w:val="20"/>
                      <w:szCs w:val="20"/>
                    </w:rPr>
                  </w:pPr>
                  <w:r>
                    <w:rPr>
                      <w:spacing w:val="6"/>
                      <w:sz w:val="20"/>
                      <w:szCs w:val="20"/>
                    </w:rPr>
                    <w:t>年生产</w:t>
                  </w:r>
                  <w:r>
                    <w:rPr>
                      <w:sz w:val="20"/>
                      <w:szCs w:val="20"/>
                    </w:rPr>
                    <w:t xml:space="preserve">  </w:t>
                  </w:r>
                  <w:r>
                    <w:rPr>
                      <w:spacing w:val="-18"/>
                      <w:sz w:val="20"/>
                      <w:szCs w:val="20"/>
                    </w:rPr>
                    <w:t>时间（</w:t>
                  </w:r>
                  <w:r>
                    <w:rPr>
                      <w:rFonts w:ascii="Times New Roman" w:hAnsi="Times New Roman" w:eastAsia="Times New Roman" w:cs="Times New Roman"/>
                      <w:spacing w:val="-18"/>
                      <w:sz w:val="20"/>
                      <w:szCs w:val="20"/>
                    </w:rPr>
                    <w:t>h</w:t>
                  </w:r>
                  <w:r>
                    <w:rPr>
                      <w:spacing w:val="-18"/>
                      <w:sz w:val="20"/>
                      <w:szCs w:val="20"/>
                    </w:rPr>
                    <w:t>）</w:t>
                  </w:r>
                </w:p>
              </w:tc>
              <w:tc>
                <w:tcPr>
                  <w:tcW w:w="1254" w:type="dxa"/>
                  <w:vAlign w:val="top"/>
                </w:tcPr>
                <w:p>
                  <w:pPr>
                    <w:pStyle w:val="6"/>
                    <w:spacing w:before="168" w:line="244" w:lineRule="auto"/>
                    <w:ind w:left="317" w:right="206" w:hanging="103"/>
                    <w:jc w:val="both"/>
                    <w:rPr>
                      <w:sz w:val="20"/>
                      <w:szCs w:val="20"/>
                    </w:rPr>
                  </w:pPr>
                  <w:r>
                    <w:rPr>
                      <w:spacing w:val="6"/>
                      <w:sz w:val="20"/>
                      <w:szCs w:val="20"/>
                    </w:rPr>
                    <w:t>单台年生</w:t>
                  </w:r>
                  <w:r>
                    <w:rPr>
                      <w:spacing w:val="2"/>
                      <w:sz w:val="20"/>
                      <w:szCs w:val="20"/>
                    </w:rPr>
                    <w:t xml:space="preserve"> </w:t>
                  </w:r>
                  <w:r>
                    <w:rPr>
                      <w:spacing w:val="6"/>
                      <w:sz w:val="20"/>
                      <w:szCs w:val="20"/>
                    </w:rPr>
                    <w:t>产模数</w:t>
                  </w:r>
                  <w:r>
                    <w:rPr>
                      <w:sz w:val="20"/>
                      <w:szCs w:val="20"/>
                    </w:rPr>
                    <w:t xml:space="preserve">  </w:t>
                  </w:r>
                  <w:r>
                    <w:rPr>
                      <w:spacing w:val="3"/>
                      <w:sz w:val="20"/>
                      <w:szCs w:val="20"/>
                    </w:rPr>
                    <w:t>（次）</w:t>
                  </w:r>
                </w:p>
              </w:tc>
              <w:tc>
                <w:tcPr>
                  <w:tcW w:w="1048" w:type="dxa"/>
                  <w:vAlign w:val="top"/>
                </w:tcPr>
                <w:p>
                  <w:pPr>
                    <w:pStyle w:val="6"/>
                    <w:spacing w:before="168" w:line="248" w:lineRule="auto"/>
                    <w:ind w:left="216" w:right="206"/>
                    <w:jc w:val="both"/>
                    <w:rPr>
                      <w:sz w:val="20"/>
                      <w:szCs w:val="20"/>
                    </w:rPr>
                  </w:pPr>
                  <w:r>
                    <w:rPr>
                      <w:spacing w:val="6"/>
                      <w:sz w:val="20"/>
                      <w:szCs w:val="20"/>
                    </w:rPr>
                    <w:t>年总生</w:t>
                  </w:r>
                  <w:r>
                    <w:rPr>
                      <w:sz w:val="20"/>
                      <w:szCs w:val="20"/>
                    </w:rPr>
                    <w:t xml:space="preserve"> </w:t>
                  </w:r>
                  <w:r>
                    <w:rPr>
                      <w:spacing w:val="6"/>
                      <w:sz w:val="20"/>
                      <w:szCs w:val="20"/>
                    </w:rPr>
                    <w:t>产重量</w:t>
                  </w:r>
                  <w:r>
                    <w:rPr>
                      <w:spacing w:val="1"/>
                      <w:sz w:val="20"/>
                      <w:szCs w:val="20"/>
                    </w:rPr>
                    <w:t xml:space="preserve"> </w:t>
                  </w:r>
                  <w:r>
                    <w:rPr>
                      <w:spacing w:val="26"/>
                      <w:sz w:val="20"/>
                      <w:szCs w:val="20"/>
                    </w:rPr>
                    <w:t>（</w:t>
                  </w:r>
                  <w:r>
                    <w:rPr>
                      <w:rFonts w:ascii="Times New Roman" w:hAnsi="Times New Roman" w:eastAsia="Times New Roman" w:cs="Times New Roman"/>
                      <w:spacing w:val="26"/>
                      <w:sz w:val="20"/>
                      <w:szCs w:val="20"/>
                    </w:rPr>
                    <w:t>t</w:t>
                  </w:r>
                  <w:r>
                    <w:rPr>
                      <w:spacing w:val="26"/>
                      <w:sz w:val="20"/>
                      <w:szCs w:val="20"/>
                    </w:rPr>
                    <w:t>）</w:t>
                  </w:r>
                </w:p>
              </w:tc>
              <w:tc>
                <w:tcPr>
                  <w:tcW w:w="1053" w:type="dxa"/>
                  <w:vAlign w:val="top"/>
                </w:tcPr>
                <w:p>
                  <w:pPr>
                    <w:spacing w:line="242" w:lineRule="auto"/>
                    <w:rPr>
                      <w:rFonts w:ascii="Arial"/>
                      <w:sz w:val="21"/>
                    </w:rPr>
                  </w:pPr>
                </w:p>
                <w:p>
                  <w:pPr>
                    <w:pStyle w:val="6"/>
                    <w:spacing w:before="65" w:line="239" w:lineRule="auto"/>
                    <w:ind w:left="116" w:right="60" w:firstLine="104"/>
                    <w:rPr>
                      <w:sz w:val="20"/>
                      <w:szCs w:val="20"/>
                    </w:rPr>
                  </w:pPr>
                  <w:r>
                    <w:rPr>
                      <w:spacing w:val="5"/>
                      <w:sz w:val="20"/>
                      <w:szCs w:val="20"/>
                    </w:rPr>
                    <w:t>设计年</w:t>
                  </w:r>
                  <w:r>
                    <w:rPr>
                      <w:sz w:val="20"/>
                      <w:szCs w:val="20"/>
                    </w:rPr>
                    <w:t xml:space="preserve">  </w:t>
                  </w:r>
                  <w:r>
                    <w:rPr>
                      <w:spacing w:val="3"/>
                      <w:sz w:val="20"/>
                      <w:szCs w:val="20"/>
                    </w:rPr>
                    <w:t>产能（</w:t>
                  </w:r>
                  <w:r>
                    <w:rPr>
                      <w:rFonts w:ascii="Times New Roman" w:hAnsi="Times New Roman" w:eastAsia="Times New Roman" w:cs="Times New Roman"/>
                      <w:spacing w:val="3"/>
                      <w:sz w:val="20"/>
                      <w:szCs w:val="20"/>
                    </w:rPr>
                    <w:t>t</w:t>
                  </w:r>
                  <w:r>
                    <w:rPr>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439" w:type="dxa"/>
                  <w:vMerge w:val="restart"/>
                  <w:tcBorders>
                    <w:bottom w:val="nil"/>
                    <w:right w:val="single" w:color="000000" w:sz="8" w:space="0"/>
                  </w:tcBorders>
                  <w:textDirection w:val="tbRlV"/>
                  <w:vAlign w:val="top"/>
                </w:tcPr>
                <w:p>
                  <w:pPr>
                    <w:pStyle w:val="6"/>
                    <w:spacing w:before="83" w:line="216" w:lineRule="auto"/>
                    <w:ind w:left="471"/>
                    <w:rPr>
                      <w:sz w:val="20"/>
                      <w:szCs w:val="20"/>
                    </w:rPr>
                  </w:pPr>
                  <w:r>
                    <w:rPr>
                      <w:spacing w:val="8"/>
                      <w:sz w:val="20"/>
                      <w:szCs w:val="20"/>
                    </w:rPr>
                    <w:t>设</w:t>
                  </w:r>
                  <w:r>
                    <w:rPr>
                      <w:spacing w:val="-36"/>
                      <w:sz w:val="20"/>
                      <w:szCs w:val="20"/>
                    </w:rPr>
                    <w:t xml:space="preserve"> </w:t>
                  </w:r>
                  <w:r>
                    <w:rPr>
                      <w:spacing w:val="8"/>
                      <w:sz w:val="20"/>
                      <w:szCs w:val="20"/>
                    </w:rPr>
                    <w:t>备</w:t>
                  </w:r>
                  <w:r>
                    <w:rPr>
                      <w:spacing w:val="-35"/>
                      <w:sz w:val="20"/>
                      <w:szCs w:val="20"/>
                    </w:rPr>
                    <w:t xml:space="preserve"> </w:t>
                  </w:r>
                  <w:r>
                    <w:rPr>
                      <w:spacing w:val="8"/>
                      <w:sz w:val="20"/>
                      <w:szCs w:val="20"/>
                    </w:rPr>
                    <w:t>产</w:t>
                  </w:r>
                  <w:r>
                    <w:rPr>
                      <w:spacing w:val="-38"/>
                      <w:sz w:val="20"/>
                      <w:szCs w:val="20"/>
                    </w:rPr>
                    <w:t xml:space="preserve"> </w:t>
                  </w:r>
                  <w:r>
                    <w:rPr>
                      <w:spacing w:val="8"/>
                      <w:sz w:val="20"/>
                      <w:szCs w:val="20"/>
                    </w:rPr>
                    <w:t>能</w:t>
                  </w:r>
                </w:p>
              </w:tc>
              <w:tc>
                <w:tcPr>
                  <w:tcW w:w="1088" w:type="dxa"/>
                  <w:tcBorders>
                    <w:left w:val="single" w:color="000000" w:sz="8" w:space="0"/>
                    <w:right w:val="single" w:color="000000" w:sz="8" w:space="0"/>
                  </w:tcBorders>
                  <w:shd w:val="clear" w:color="auto" w:fill="000000"/>
                  <w:vAlign w:val="top"/>
                </w:tcPr>
                <w:p>
                  <w:pPr>
                    <w:rPr>
                      <w:rFonts w:ascii="Arial"/>
                      <w:sz w:val="21"/>
                    </w:rPr>
                  </w:pPr>
                </w:p>
              </w:tc>
              <w:tc>
                <w:tcPr>
                  <w:tcW w:w="427" w:type="dxa"/>
                  <w:tcBorders>
                    <w:left w:val="single" w:color="000000" w:sz="8" w:space="0"/>
                  </w:tcBorders>
                  <w:vAlign w:val="top"/>
                </w:tcPr>
                <w:p>
                  <w:pPr>
                    <w:spacing w:before="209" w:line="195" w:lineRule="auto"/>
                    <w:ind w:left="10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40" w:type="dxa"/>
                  <w:vAlign w:val="top"/>
                </w:tcPr>
                <w:p>
                  <w:pPr>
                    <w:spacing w:before="209"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126" w:type="dxa"/>
                  <w:vAlign w:val="top"/>
                </w:tcPr>
                <w:p>
                  <w:pPr>
                    <w:spacing w:before="209"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960" w:type="dxa"/>
                  <w:vAlign w:val="top"/>
                </w:tcPr>
                <w:p>
                  <w:pPr>
                    <w:spacing w:before="209"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6900</w:t>
                  </w:r>
                </w:p>
              </w:tc>
              <w:tc>
                <w:tcPr>
                  <w:tcW w:w="1254" w:type="dxa"/>
                  <w:vAlign w:val="top"/>
                </w:tcPr>
                <w:p>
                  <w:pPr>
                    <w:spacing w:before="209"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310500</w:t>
                  </w:r>
                </w:p>
              </w:tc>
              <w:tc>
                <w:tcPr>
                  <w:tcW w:w="1048" w:type="dxa"/>
                  <w:vAlign w:val="top"/>
                </w:tcPr>
                <w:p>
                  <w:pPr>
                    <w:spacing w:before="209"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232.875</w:t>
                  </w:r>
                </w:p>
              </w:tc>
              <w:tc>
                <w:tcPr>
                  <w:tcW w:w="1053" w:type="dxa"/>
                  <w:vMerge w:val="restart"/>
                  <w:tcBorders>
                    <w:bottom w:val="nil"/>
                  </w:tcBorders>
                  <w:vAlign w:val="top"/>
                </w:tcPr>
                <w:p>
                  <w:pPr>
                    <w:spacing w:line="425" w:lineRule="auto"/>
                    <w:rPr>
                      <w:rFonts w:ascii="Arial"/>
                      <w:sz w:val="21"/>
                    </w:rPr>
                  </w:pPr>
                </w:p>
                <w:p>
                  <w:pPr>
                    <w:spacing w:before="5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9" w:type="dxa"/>
                  <w:vMerge w:val="continue"/>
                  <w:tcBorders>
                    <w:top w:val="nil"/>
                    <w:bottom w:val="nil"/>
                    <w:right w:val="single" w:color="000000" w:sz="8" w:space="0"/>
                  </w:tcBorders>
                  <w:textDirection w:val="tbRlV"/>
                  <w:vAlign w:val="top"/>
                </w:tcPr>
                <w:p>
                  <w:pPr>
                    <w:rPr>
                      <w:rFonts w:ascii="Arial"/>
                      <w:sz w:val="21"/>
                    </w:rPr>
                  </w:pPr>
                </w:p>
              </w:tc>
              <w:tc>
                <w:tcPr>
                  <w:tcW w:w="1088" w:type="dxa"/>
                  <w:tcBorders>
                    <w:left w:val="single" w:color="000000" w:sz="8" w:space="0"/>
                    <w:right w:val="single" w:color="000000" w:sz="8" w:space="0"/>
                  </w:tcBorders>
                  <w:shd w:val="clear" w:color="auto" w:fill="000000"/>
                  <w:vAlign w:val="top"/>
                </w:tcPr>
                <w:p>
                  <w:pPr>
                    <w:rPr>
                      <w:rFonts w:ascii="Arial"/>
                      <w:sz w:val="21"/>
                    </w:rPr>
                  </w:pPr>
                </w:p>
              </w:tc>
              <w:tc>
                <w:tcPr>
                  <w:tcW w:w="427" w:type="dxa"/>
                  <w:tcBorders>
                    <w:left w:val="single" w:color="000000" w:sz="8" w:space="0"/>
                  </w:tcBorders>
                  <w:vAlign w:val="top"/>
                </w:tcPr>
                <w:p>
                  <w:pPr>
                    <w:spacing w:before="204" w:line="195" w:lineRule="auto"/>
                    <w:ind w:left="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840" w:type="dxa"/>
                  <w:vAlign w:val="top"/>
                </w:tcPr>
                <w:p>
                  <w:pPr>
                    <w:spacing w:before="204"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126" w:type="dxa"/>
                  <w:vAlign w:val="top"/>
                </w:tcPr>
                <w:p>
                  <w:pPr>
                    <w:spacing w:before="204"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960" w:type="dxa"/>
                  <w:vAlign w:val="top"/>
                </w:tcPr>
                <w:p>
                  <w:pPr>
                    <w:spacing w:before="204"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6900</w:t>
                  </w:r>
                </w:p>
              </w:tc>
              <w:tc>
                <w:tcPr>
                  <w:tcW w:w="1254" w:type="dxa"/>
                  <w:vAlign w:val="top"/>
                </w:tcPr>
                <w:p>
                  <w:pPr>
                    <w:spacing w:before="204"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248400</w:t>
                  </w:r>
                </w:p>
              </w:tc>
              <w:tc>
                <w:tcPr>
                  <w:tcW w:w="1048" w:type="dxa"/>
                  <w:vAlign w:val="top"/>
                </w:tcPr>
                <w:p>
                  <w:pPr>
                    <w:spacing w:before="20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2384.64</w:t>
                  </w:r>
                </w:p>
              </w:tc>
              <w:tc>
                <w:tcPr>
                  <w:tcW w:w="105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439" w:type="dxa"/>
                  <w:vMerge w:val="continue"/>
                  <w:tcBorders>
                    <w:top w:val="nil"/>
                    <w:bottom w:val="nil"/>
                    <w:right w:val="single" w:color="000000" w:sz="8" w:space="0"/>
                  </w:tcBorders>
                  <w:textDirection w:val="tbRlV"/>
                  <w:vAlign w:val="top"/>
                </w:tcPr>
                <w:p>
                  <w:pPr>
                    <w:rPr>
                      <w:rFonts w:ascii="Arial"/>
                      <w:sz w:val="21"/>
                    </w:rPr>
                  </w:pPr>
                </w:p>
              </w:tc>
              <w:tc>
                <w:tcPr>
                  <w:tcW w:w="1088" w:type="dxa"/>
                  <w:tcBorders>
                    <w:left w:val="single" w:color="000000" w:sz="8" w:space="0"/>
                    <w:right w:val="single" w:color="000000" w:sz="8" w:space="0"/>
                  </w:tcBorders>
                  <w:shd w:val="clear" w:color="auto" w:fill="000000"/>
                  <w:vAlign w:val="top"/>
                </w:tcPr>
                <w:p>
                  <w:pPr>
                    <w:rPr>
                      <w:rFonts w:ascii="Arial"/>
                      <w:sz w:val="21"/>
                    </w:rPr>
                  </w:pPr>
                </w:p>
              </w:tc>
              <w:tc>
                <w:tcPr>
                  <w:tcW w:w="427" w:type="dxa"/>
                  <w:tcBorders>
                    <w:left w:val="single" w:color="000000" w:sz="8" w:space="0"/>
                  </w:tcBorders>
                  <w:vAlign w:val="top"/>
                </w:tcPr>
                <w:p>
                  <w:pPr>
                    <w:spacing w:before="212" w:line="195" w:lineRule="auto"/>
                    <w:ind w:left="10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40" w:type="dxa"/>
                  <w:vAlign w:val="top"/>
                </w:tcPr>
                <w:p>
                  <w:pPr>
                    <w:spacing w:before="212"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26" w:type="dxa"/>
                  <w:vAlign w:val="top"/>
                </w:tcPr>
                <w:p>
                  <w:pPr>
                    <w:spacing w:before="212"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960" w:type="dxa"/>
                  <w:vAlign w:val="top"/>
                </w:tcPr>
                <w:p>
                  <w:pPr>
                    <w:spacing w:before="212"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6900</w:t>
                  </w:r>
                </w:p>
              </w:tc>
              <w:tc>
                <w:tcPr>
                  <w:tcW w:w="1254" w:type="dxa"/>
                  <w:vAlign w:val="top"/>
                </w:tcPr>
                <w:p>
                  <w:pPr>
                    <w:spacing w:before="212"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993600</w:t>
                  </w:r>
                </w:p>
              </w:tc>
              <w:tc>
                <w:tcPr>
                  <w:tcW w:w="1048" w:type="dxa"/>
                  <w:vAlign w:val="top"/>
                </w:tcPr>
                <w:p>
                  <w:pPr>
                    <w:spacing w:before="212"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397.44</w:t>
                  </w:r>
                </w:p>
              </w:tc>
              <w:tc>
                <w:tcPr>
                  <w:tcW w:w="1053" w:type="dxa"/>
                  <w:vAlign w:val="top"/>
                </w:tcPr>
                <w:p>
                  <w:pPr>
                    <w:spacing w:before="212"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439" w:type="dxa"/>
                  <w:vMerge w:val="continue"/>
                  <w:tcBorders>
                    <w:top w:val="nil"/>
                    <w:right w:val="single" w:color="000000" w:sz="8" w:space="0"/>
                  </w:tcBorders>
                  <w:textDirection w:val="tbRlV"/>
                  <w:vAlign w:val="top"/>
                </w:tcPr>
                <w:p>
                  <w:pPr>
                    <w:rPr>
                      <w:rFonts w:ascii="Arial"/>
                      <w:sz w:val="21"/>
                    </w:rPr>
                  </w:pPr>
                </w:p>
              </w:tc>
              <w:tc>
                <w:tcPr>
                  <w:tcW w:w="1088" w:type="dxa"/>
                  <w:tcBorders>
                    <w:left w:val="single" w:color="000000" w:sz="8" w:space="0"/>
                    <w:bottom w:val="single" w:color="000000" w:sz="8" w:space="0"/>
                    <w:right w:val="single" w:color="000000" w:sz="8" w:space="0"/>
                  </w:tcBorders>
                  <w:shd w:val="clear" w:color="auto" w:fill="000000"/>
                  <w:vAlign w:val="top"/>
                </w:tcPr>
                <w:p>
                  <w:pPr>
                    <w:rPr>
                      <w:rFonts w:ascii="Arial"/>
                      <w:sz w:val="21"/>
                    </w:rPr>
                  </w:pPr>
                </w:p>
              </w:tc>
              <w:tc>
                <w:tcPr>
                  <w:tcW w:w="427" w:type="dxa"/>
                  <w:tcBorders>
                    <w:left w:val="single" w:color="000000" w:sz="8" w:space="0"/>
                  </w:tcBorders>
                  <w:vAlign w:val="top"/>
                </w:tcPr>
                <w:p>
                  <w:pPr>
                    <w:spacing w:before="77" w:line="195" w:lineRule="auto"/>
                    <w:ind w:left="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840" w:type="dxa"/>
                  <w:vAlign w:val="top"/>
                </w:tcPr>
                <w:p>
                  <w:pPr>
                    <w:spacing w:before="74" w:line="199"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6" w:type="dxa"/>
                  <w:vAlign w:val="top"/>
                </w:tcPr>
                <w:p>
                  <w:pPr>
                    <w:spacing w:before="74" w:line="199"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60" w:type="dxa"/>
                  <w:vAlign w:val="top"/>
                </w:tcPr>
                <w:p>
                  <w:pPr>
                    <w:spacing w:before="74" w:line="199"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4" w:type="dxa"/>
                  <w:vAlign w:val="top"/>
                </w:tcPr>
                <w:p>
                  <w:pPr>
                    <w:spacing w:before="74" w:line="199"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8" w:type="dxa"/>
                  <w:vAlign w:val="top"/>
                </w:tcPr>
                <w:p>
                  <w:pPr>
                    <w:spacing w:before="77"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3014.955</w:t>
                  </w:r>
                </w:p>
              </w:tc>
              <w:tc>
                <w:tcPr>
                  <w:tcW w:w="1053" w:type="dxa"/>
                  <w:vAlign w:val="top"/>
                </w:tcPr>
                <w:p>
                  <w:pPr>
                    <w:spacing w:before="77"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8235" w:type="dxa"/>
                  <w:gridSpan w:val="9"/>
                  <w:vAlign w:val="top"/>
                </w:tcPr>
                <w:p>
                  <w:pPr>
                    <w:pStyle w:val="6"/>
                    <w:spacing w:before="20" w:line="225" w:lineRule="auto"/>
                    <w:ind w:left="114"/>
                    <w:rPr>
                      <w:sz w:val="20"/>
                      <w:szCs w:val="20"/>
                    </w:rPr>
                  </w:pPr>
                  <w:r>
                    <w:rPr>
                      <w:spacing w:val="6"/>
                      <w:sz w:val="20"/>
                      <w:szCs w:val="20"/>
                    </w:rPr>
                    <w:t>注：</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26"/>
                      <w:sz w:val="20"/>
                      <w:szCs w:val="20"/>
                    </w:rPr>
                    <w:t xml:space="preserve"> </w:t>
                  </w:r>
                  <w:r>
                    <w:rPr>
                      <w:spacing w:val="6"/>
                      <w:sz w:val="20"/>
                      <w:szCs w:val="20"/>
                    </w:rPr>
                    <w:t>、注塑机年有效工作时间</w:t>
                  </w:r>
                  <w:r>
                    <w:rPr>
                      <w:spacing w:val="-38"/>
                      <w:sz w:val="20"/>
                      <w:szCs w:val="20"/>
                    </w:rPr>
                    <w:t xml:space="preserve"> </w:t>
                  </w:r>
                  <w:r>
                    <w:rPr>
                      <w:rFonts w:ascii="Times New Roman" w:hAnsi="Times New Roman" w:eastAsia="Times New Roman" w:cs="Times New Roman"/>
                      <w:spacing w:val="6"/>
                      <w:sz w:val="20"/>
                      <w:szCs w:val="20"/>
                    </w:rPr>
                    <w:t>6900h</w:t>
                  </w:r>
                  <w:r>
                    <w:rPr>
                      <w:spacing w:val="6"/>
                      <w:sz w:val="20"/>
                      <w:szCs w:val="20"/>
                    </w:rPr>
                    <w:t>（</w:t>
                  </w:r>
                  <w:r>
                    <w:rPr>
                      <w:rFonts w:ascii="Times New Roman" w:hAnsi="Times New Roman" w:eastAsia="Times New Roman" w:cs="Times New Roman"/>
                      <w:spacing w:val="6"/>
                      <w:sz w:val="20"/>
                      <w:szCs w:val="20"/>
                    </w:rPr>
                    <w:t>300d/a</w:t>
                  </w:r>
                  <w:r>
                    <w:rPr>
                      <w:rFonts w:ascii="Times New Roman" w:hAnsi="Times New Roman" w:eastAsia="Times New Roman" w:cs="Times New Roman"/>
                      <w:spacing w:val="-24"/>
                      <w:sz w:val="20"/>
                      <w:szCs w:val="20"/>
                    </w:rPr>
                    <w:t xml:space="preserve"> </w:t>
                  </w:r>
                  <w:r>
                    <w:rPr>
                      <w:spacing w:val="6"/>
                      <w:sz w:val="20"/>
                      <w:szCs w:val="20"/>
                    </w:rPr>
                    <w:t>，</w:t>
                  </w:r>
                  <w:r>
                    <w:rPr>
                      <w:rFonts w:ascii="Times New Roman" w:hAnsi="Times New Roman" w:eastAsia="Times New Roman" w:cs="Times New Roman"/>
                      <w:spacing w:val="6"/>
                      <w:sz w:val="20"/>
                      <w:szCs w:val="20"/>
                    </w:rPr>
                    <w:t>23h/d</w:t>
                  </w:r>
                  <w:r>
                    <w:rPr>
                      <w:rFonts w:ascii="Times New Roman" w:hAnsi="Times New Roman" w:eastAsia="Times New Roman" w:cs="Times New Roman"/>
                      <w:spacing w:val="-24"/>
                      <w:sz w:val="20"/>
                      <w:szCs w:val="20"/>
                    </w:rPr>
                    <w:t xml:space="preserve"> </w:t>
                  </w:r>
                  <w:r>
                    <w:rPr>
                      <w:spacing w:val="6"/>
                      <w:sz w:val="20"/>
                      <w:szCs w:val="20"/>
                    </w:rPr>
                    <w:t>，去除设备预热</w:t>
                  </w:r>
                  <w:r>
                    <w:rPr>
                      <w:spacing w:val="5"/>
                      <w:sz w:val="20"/>
                      <w:szCs w:val="20"/>
                    </w:rPr>
                    <w:t>及更换模具时间）</w:t>
                  </w:r>
                </w:p>
                <w:p>
                  <w:pPr>
                    <w:pStyle w:val="6"/>
                    <w:spacing w:before="27" w:line="235" w:lineRule="auto"/>
                    <w:ind w:left="119" w:right="109" w:firstLine="411"/>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5"/>
                      <w:sz w:val="20"/>
                      <w:szCs w:val="20"/>
                    </w:rPr>
                    <w:t xml:space="preserve"> </w:t>
                  </w:r>
                  <w:r>
                    <w:rPr>
                      <w:spacing w:val="6"/>
                      <w:sz w:val="20"/>
                      <w:szCs w:val="20"/>
                    </w:rPr>
                    <w:t>、</w:t>
                  </w:r>
                  <w:r>
                    <w:rPr>
                      <w:rFonts w:ascii="Times New Roman" w:hAnsi="Times New Roman" w:eastAsia="Times New Roman" w:cs="Times New Roman"/>
                      <w:spacing w:val="6"/>
                      <w:sz w:val="20"/>
                      <w:szCs w:val="20"/>
                    </w:rPr>
                    <w:t xml:space="preserve">160T </w:t>
                  </w:r>
                  <w:r>
                    <w:rPr>
                      <w:spacing w:val="6"/>
                      <w:sz w:val="20"/>
                      <w:szCs w:val="20"/>
                    </w:rPr>
                    <w:t>注塑机生产汽车碳罐罐盖，</w:t>
                  </w:r>
                  <w:r>
                    <w:rPr>
                      <w:rFonts w:ascii="Times New Roman" w:hAnsi="Times New Roman" w:eastAsia="Times New Roman" w:cs="Times New Roman"/>
                      <w:spacing w:val="6"/>
                      <w:sz w:val="20"/>
                      <w:szCs w:val="20"/>
                    </w:rPr>
                    <w:t>250T</w:t>
                  </w:r>
                  <w:r>
                    <w:rPr>
                      <w:rFonts w:ascii="Times New Roman" w:hAnsi="Times New Roman" w:eastAsia="Times New Roman" w:cs="Times New Roman"/>
                      <w:spacing w:val="-28"/>
                      <w:sz w:val="20"/>
                      <w:szCs w:val="20"/>
                    </w:rPr>
                    <w:t xml:space="preserve"> </w:t>
                  </w:r>
                  <w:r>
                    <w:rPr>
                      <w:spacing w:val="6"/>
                      <w:sz w:val="20"/>
                      <w:szCs w:val="20"/>
                    </w:rPr>
                    <w:t>、</w:t>
                  </w:r>
                  <w:r>
                    <w:rPr>
                      <w:rFonts w:ascii="Times New Roman" w:hAnsi="Times New Roman" w:eastAsia="Times New Roman" w:cs="Times New Roman"/>
                      <w:spacing w:val="6"/>
                      <w:sz w:val="20"/>
                      <w:szCs w:val="20"/>
                    </w:rPr>
                    <w:t xml:space="preserve">380T </w:t>
                  </w:r>
                  <w:r>
                    <w:rPr>
                      <w:spacing w:val="6"/>
                      <w:sz w:val="20"/>
                      <w:szCs w:val="20"/>
                    </w:rPr>
                    <w:t>注塑机生产汽车碳罐罐体和汽车水</w:t>
                  </w:r>
                  <w:r>
                    <w:rPr>
                      <w:sz w:val="20"/>
                      <w:szCs w:val="20"/>
                    </w:rPr>
                    <w:t xml:space="preserve"> </w:t>
                  </w:r>
                  <w:r>
                    <w:rPr>
                      <w:spacing w:val="-3"/>
                      <w:sz w:val="20"/>
                      <w:szCs w:val="20"/>
                    </w:rPr>
                    <w:t>壶。</w:t>
                  </w:r>
                </w:p>
              </w:tc>
            </w:tr>
          </w:tbl>
          <w:p>
            <w:pPr>
              <w:pStyle w:val="6"/>
              <w:spacing w:before="194" w:line="219" w:lineRule="auto"/>
              <w:ind w:left="1480"/>
            </w:pPr>
            <w:r>
              <w:rPr>
                <w:b/>
                <w:bCs/>
                <w:spacing w:val="-2"/>
              </w:rPr>
              <w:t>表</w:t>
            </w:r>
            <w:r>
              <w:rPr>
                <w:spacing w:val="-44"/>
              </w:rPr>
              <w:t xml:space="preserve"> </w:t>
            </w:r>
            <w:r>
              <w:rPr>
                <w:rFonts w:ascii="Times New Roman" w:hAnsi="Times New Roman" w:eastAsia="Times New Roman" w:cs="Times New Roman"/>
                <w:b/>
                <w:bCs/>
                <w:spacing w:val="-2"/>
              </w:rPr>
              <w:t xml:space="preserve">2.5-4    </w:t>
            </w:r>
            <w:r>
              <w:rPr>
                <w:b/>
                <w:bCs/>
                <w:spacing w:val="-2"/>
              </w:rPr>
              <w:t>本项目八工位炭粉灌装机</w:t>
            </w:r>
            <w:r>
              <w:rPr>
                <w:spacing w:val="-2"/>
              </w:rPr>
              <w:t xml:space="preserve"> </w:t>
            </w:r>
            <w:r>
              <w:rPr>
                <w:b/>
                <w:bCs/>
                <w:spacing w:val="-2"/>
              </w:rPr>
              <w:t>最大产能核算表</w:t>
            </w:r>
          </w:p>
          <w:p>
            <w:pPr>
              <w:spacing w:line="22" w:lineRule="exact"/>
            </w:pPr>
          </w:p>
          <w:tbl>
            <w:tblPr>
              <w:tblStyle w:val="5"/>
              <w:tblW w:w="8264" w:type="dxa"/>
              <w:tblInd w:w="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0"/>
              <w:gridCol w:w="941"/>
              <w:gridCol w:w="863"/>
              <w:gridCol w:w="1277"/>
              <w:gridCol w:w="1636"/>
              <w:gridCol w:w="1379"/>
              <w:gridCol w:w="13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6" w:hRule="atLeast"/>
              </w:trPr>
              <w:tc>
                <w:tcPr>
                  <w:tcW w:w="780" w:type="dxa"/>
                  <w:vMerge w:val="restart"/>
                  <w:tcBorders>
                    <w:bottom w:val="nil"/>
                    <w:right w:val="nil"/>
                  </w:tcBorders>
                  <w:vAlign w:val="top"/>
                </w:tcPr>
                <w:p>
                  <w:pPr>
                    <w:rPr>
                      <w:rFonts w:ascii="Arial"/>
                      <w:sz w:val="21"/>
                    </w:rPr>
                  </w:pPr>
                </w:p>
              </w:tc>
              <w:tc>
                <w:tcPr>
                  <w:tcW w:w="941" w:type="dxa"/>
                  <w:tcBorders>
                    <w:left w:val="nil"/>
                    <w:bottom w:val="single" w:color="000000" w:sz="8" w:space="0"/>
                  </w:tcBorders>
                  <w:vAlign w:val="top"/>
                </w:tcPr>
                <w:p>
                  <w:pPr>
                    <w:pStyle w:val="6"/>
                    <w:spacing w:before="171" w:line="189" w:lineRule="auto"/>
                    <w:ind w:left="131"/>
                    <w:rPr>
                      <w:sz w:val="20"/>
                      <w:szCs w:val="20"/>
                    </w:rPr>
                  </w:pPr>
                  <w:r>
                    <w:rPr>
                      <w:sz w:val="20"/>
                      <w:szCs w:val="20"/>
                    </w:rPr>
                    <w:t>目</w:t>
                  </w:r>
                </w:p>
              </w:tc>
              <w:tc>
                <w:tcPr>
                  <w:tcW w:w="863" w:type="dxa"/>
                  <w:vMerge w:val="restart"/>
                  <w:tcBorders>
                    <w:bottom w:val="nil"/>
                  </w:tcBorders>
                  <w:vAlign w:val="top"/>
                </w:tcPr>
                <w:p>
                  <w:pPr>
                    <w:pStyle w:val="6"/>
                    <w:spacing w:before="35" w:line="234" w:lineRule="auto"/>
                    <w:ind w:left="134" w:right="120" w:firstLine="109"/>
                    <w:rPr>
                      <w:sz w:val="20"/>
                      <w:szCs w:val="20"/>
                    </w:rPr>
                  </w:pPr>
                  <w:r>
                    <w:rPr>
                      <w:spacing w:val="-4"/>
                      <w:sz w:val="20"/>
                      <w:szCs w:val="20"/>
                    </w:rPr>
                    <w:t>台数</w:t>
                  </w:r>
                  <w:r>
                    <w:rPr>
                      <w:sz w:val="20"/>
                      <w:szCs w:val="20"/>
                    </w:rPr>
                    <w:t xml:space="preserve">  </w:t>
                  </w:r>
                  <w:r>
                    <w:rPr>
                      <w:spacing w:val="-3"/>
                      <w:sz w:val="20"/>
                      <w:szCs w:val="20"/>
                    </w:rPr>
                    <w:t>（台）</w:t>
                  </w:r>
                </w:p>
              </w:tc>
              <w:tc>
                <w:tcPr>
                  <w:tcW w:w="1277" w:type="dxa"/>
                  <w:vMerge w:val="restart"/>
                  <w:tcBorders>
                    <w:bottom w:val="nil"/>
                  </w:tcBorders>
                  <w:vAlign w:val="top"/>
                </w:tcPr>
                <w:p>
                  <w:pPr>
                    <w:pStyle w:val="6"/>
                    <w:spacing w:before="35" w:line="234" w:lineRule="auto"/>
                    <w:ind w:left="147" w:right="135" w:firstLine="78"/>
                    <w:rPr>
                      <w:sz w:val="20"/>
                      <w:szCs w:val="20"/>
                    </w:rPr>
                  </w:pPr>
                  <w:r>
                    <w:rPr>
                      <w:spacing w:val="7"/>
                      <w:sz w:val="20"/>
                      <w:szCs w:val="20"/>
                    </w:rPr>
                    <w:t>装罐时间</w:t>
                  </w:r>
                  <w:r>
                    <w:rPr>
                      <w:sz w:val="20"/>
                      <w:szCs w:val="20"/>
                    </w:rPr>
                    <w:t xml:space="preserve"> </w:t>
                  </w:r>
                  <w:r>
                    <w:rPr>
                      <w:spacing w:val="3"/>
                      <w:sz w:val="20"/>
                      <w:szCs w:val="20"/>
                    </w:rPr>
                    <w:t>（个</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min</w:t>
                  </w:r>
                  <w:r>
                    <w:rPr>
                      <w:spacing w:val="3"/>
                      <w:sz w:val="20"/>
                      <w:szCs w:val="20"/>
                    </w:rPr>
                    <w:t>）</w:t>
                  </w:r>
                </w:p>
              </w:tc>
              <w:tc>
                <w:tcPr>
                  <w:tcW w:w="1636" w:type="dxa"/>
                  <w:vMerge w:val="restart"/>
                  <w:tcBorders>
                    <w:bottom w:val="nil"/>
                  </w:tcBorders>
                  <w:vAlign w:val="top"/>
                </w:tcPr>
                <w:p>
                  <w:pPr>
                    <w:pStyle w:val="6"/>
                    <w:spacing w:before="170" w:line="228" w:lineRule="auto"/>
                    <w:jc w:val="right"/>
                    <w:rPr>
                      <w:sz w:val="20"/>
                      <w:szCs w:val="20"/>
                    </w:rPr>
                  </w:pPr>
                  <w:r>
                    <w:rPr>
                      <w:spacing w:val="-1"/>
                      <w:sz w:val="20"/>
                      <w:szCs w:val="20"/>
                    </w:rPr>
                    <w:t>年生产时间（</w:t>
                  </w:r>
                  <w:r>
                    <w:rPr>
                      <w:rFonts w:ascii="Times New Roman" w:hAnsi="Times New Roman" w:eastAsia="Times New Roman" w:cs="Times New Roman"/>
                      <w:spacing w:val="-1"/>
                      <w:sz w:val="20"/>
                      <w:szCs w:val="20"/>
                    </w:rPr>
                    <w:t>h</w:t>
                  </w:r>
                  <w:r>
                    <w:rPr>
                      <w:spacing w:val="-1"/>
                      <w:sz w:val="20"/>
                      <w:szCs w:val="20"/>
                    </w:rPr>
                    <w:t>）</w:t>
                  </w:r>
                </w:p>
              </w:tc>
              <w:tc>
                <w:tcPr>
                  <w:tcW w:w="1379" w:type="dxa"/>
                  <w:vMerge w:val="restart"/>
                  <w:tcBorders>
                    <w:bottom w:val="nil"/>
                  </w:tcBorders>
                  <w:vAlign w:val="top"/>
                </w:tcPr>
                <w:p>
                  <w:pPr>
                    <w:pStyle w:val="6"/>
                    <w:spacing w:before="34" w:line="228" w:lineRule="auto"/>
                    <w:ind w:left="172"/>
                    <w:rPr>
                      <w:sz w:val="20"/>
                      <w:szCs w:val="20"/>
                    </w:rPr>
                  </w:pPr>
                  <w:r>
                    <w:rPr>
                      <w:spacing w:val="7"/>
                      <w:sz w:val="20"/>
                      <w:szCs w:val="20"/>
                    </w:rPr>
                    <w:t>年装罐数量</w:t>
                  </w:r>
                </w:p>
                <w:p>
                  <w:pPr>
                    <w:pStyle w:val="6"/>
                    <w:spacing w:before="26" w:line="216" w:lineRule="auto"/>
                    <w:ind w:left="316"/>
                    <w:rPr>
                      <w:sz w:val="20"/>
                      <w:szCs w:val="20"/>
                    </w:rPr>
                  </w:pPr>
                  <w:r>
                    <w:rPr>
                      <w:spacing w:val="1"/>
                      <w:sz w:val="20"/>
                      <w:szCs w:val="20"/>
                    </w:rPr>
                    <w:t>（个</w:t>
                  </w:r>
                  <w:r>
                    <w:rPr>
                      <w:rFonts w:ascii="Times New Roman" w:hAnsi="Times New Roman" w:eastAsia="Times New Roman" w:cs="Times New Roman"/>
                      <w:spacing w:val="1"/>
                      <w:sz w:val="20"/>
                      <w:szCs w:val="20"/>
                    </w:rPr>
                    <w:t>/a</w:t>
                  </w:r>
                  <w:r>
                    <w:rPr>
                      <w:spacing w:val="1"/>
                      <w:sz w:val="20"/>
                      <w:szCs w:val="20"/>
                    </w:rPr>
                    <w:t>）</w:t>
                  </w:r>
                </w:p>
              </w:tc>
              <w:tc>
                <w:tcPr>
                  <w:tcW w:w="1388" w:type="dxa"/>
                  <w:vMerge w:val="restart"/>
                  <w:tcBorders>
                    <w:bottom w:val="nil"/>
                  </w:tcBorders>
                  <w:vAlign w:val="top"/>
                </w:tcPr>
                <w:p>
                  <w:pPr>
                    <w:pStyle w:val="6"/>
                    <w:spacing w:before="170" w:line="228" w:lineRule="auto"/>
                    <w:ind w:left="279"/>
                    <w:rPr>
                      <w:sz w:val="20"/>
                      <w:szCs w:val="20"/>
                    </w:rPr>
                  </w:pPr>
                  <w:r>
                    <w:rPr>
                      <w:spacing w:val="6"/>
                      <w:sz w:val="20"/>
                      <w:szCs w:val="20"/>
                    </w:rPr>
                    <w:t>设计产能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6" w:hRule="atLeast"/>
              </w:trPr>
              <w:tc>
                <w:tcPr>
                  <w:tcW w:w="780" w:type="dxa"/>
                  <w:vMerge w:val="continue"/>
                  <w:tcBorders>
                    <w:top w:val="nil"/>
                    <w:right w:val="nil"/>
                  </w:tcBorders>
                  <w:vAlign w:val="top"/>
                </w:tcPr>
                <w:p>
                  <w:pPr>
                    <w:rPr>
                      <w:rFonts w:ascii="Arial"/>
                      <w:sz w:val="21"/>
                    </w:rPr>
                  </w:pPr>
                </w:p>
              </w:tc>
              <w:tc>
                <w:tcPr>
                  <w:tcW w:w="941" w:type="dxa"/>
                  <w:tcBorders>
                    <w:top w:val="single" w:color="000000" w:sz="8" w:space="0"/>
                    <w:left w:val="single" w:color="000000" w:sz="8" w:space="0"/>
                  </w:tcBorders>
                  <w:vAlign w:val="top"/>
                </w:tcPr>
                <w:p>
                  <w:pPr>
                    <w:spacing w:line="136" w:lineRule="exact"/>
                    <w:rPr>
                      <w:rFonts w:ascii="Arial"/>
                      <w:sz w:val="11"/>
                    </w:rPr>
                  </w:pPr>
                </w:p>
              </w:tc>
              <w:tc>
                <w:tcPr>
                  <w:tcW w:w="863" w:type="dxa"/>
                  <w:vMerge w:val="continue"/>
                  <w:tcBorders>
                    <w:top w:val="nil"/>
                  </w:tcBorders>
                  <w:vAlign w:val="top"/>
                </w:tcPr>
                <w:p>
                  <w:pPr>
                    <w:rPr>
                      <w:rFonts w:ascii="Arial"/>
                      <w:sz w:val="21"/>
                    </w:rPr>
                  </w:pPr>
                </w:p>
              </w:tc>
              <w:tc>
                <w:tcPr>
                  <w:tcW w:w="1277" w:type="dxa"/>
                  <w:vMerge w:val="continue"/>
                  <w:tcBorders>
                    <w:top w:val="nil"/>
                  </w:tcBorders>
                  <w:vAlign w:val="top"/>
                </w:tcPr>
                <w:p>
                  <w:pPr>
                    <w:rPr>
                      <w:rFonts w:ascii="Arial"/>
                      <w:sz w:val="21"/>
                    </w:rPr>
                  </w:pPr>
                </w:p>
              </w:tc>
              <w:tc>
                <w:tcPr>
                  <w:tcW w:w="1636" w:type="dxa"/>
                  <w:vMerge w:val="continue"/>
                  <w:tcBorders>
                    <w:top w:val="nil"/>
                  </w:tcBorders>
                  <w:vAlign w:val="top"/>
                </w:tcPr>
                <w:p>
                  <w:pPr>
                    <w:rPr>
                      <w:rFonts w:ascii="Arial"/>
                      <w:sz w:val="21"/>
                    </w:rPr>
                  </w:pPr>
                </w:p>
              </w:tc>
              <w:tc>
                <w:tcPr>
                  <w:tcW w:w="1379" w:type="dxa"/>
                  <w:vMerge w:val="continue"/>
                  <w:tcBorders>
                    <w:top w:val="nil"/>
                  </w:tcBorders>
                  <w:vAlign w:val="top"/>
                </w:tcPr>
                <w:p>
                  <w:pPr>
                    <w:rPr>
                      <w:rFonts w:ascii="Arial"/>
                      <w:sz w:val="21"/>
                    </w:rPr>
                  </w:pPr>
                </w:p>
              </w:tc>
              <w:tc>
                <w:tcPr>
                  <w:tcW w:w="1388" w:type="dxa"/>
                  <w:vMerge w:val="continue"/>
                  <w:tcBorders>
                    <w:top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3" w:hRule="atLeast"/>
              </w:trPr>
              <w:tc>
                <w:tcPr>
                  <w:tcW w:w="780" w:type="dxa"/>
                  <w:vAlign w:val="top"/>
                </w:tcPr>
                <w:p>
                  <w:pPr>
                    <w:pStyle w:val="6"/>
                    <w:spacing w:before="168"/>
                    <w:ind w:left="189" w:right="165" w:firstLine="3"/>
                    <w:rPr>
                      <w:sz w:val="20"/>
                      <w:szCs w:val="20"/>
                    </w:rPr>
                  </w:pPr>
                  <w:r>
                    <w:rPr>
                      <w:spacing w:val="3"/>
                      <w:sz w:val="20"/>
                      <w:szCs w:val="20"/>
                    </w:rPr>
                    <w:t>设备</w:t>
                  </w:r>
                  <w:r>
                    <w:rPr>
                      <w:sz w:val="20"/>
                      <w:szCs w:val="20"/>
                    </w:rPr>
                    <w:t xml:space="preserve"> </w:t>
                  </w:r>
                  <w:r>
                    <w:rPr>
                      <w:spacing w:val="4"/>
                      <w:sz w:val="20"/>
                      <w:szCs w:val="20"/>
                    </w:rPr>
                    <w:t>产能</w:t>
                  </w:r>
                </w:p>
              </w:tc>
              <w:tc>
                <w:tcPr>
                  <w:tcW w:w="941" w:type="dxa"/>
                  <w:shd w:val="clear" w:color="auto" w:fill="000000"/>
                  <w:vAlign w:val="top"/>
                </w:tcPr>
                <w:p>
                  <w:pPr>
                    <w:rPr>
                      <w:rFonts w:ascii="Arial"/>
                      <w:sz w:val="21"/>
                    </w:rPr>
                  </w:pPr>
                </w:p>
              </w:tc>
              <w:tc>
                <w:tcPr>
                  <w:tcW w:w="863" w:type="dxa"/>
                  <w:vAlign w:val="top"/>
                </w:tcPr>
                <w:p>
                  <w:pPr>
                    <w:spacing w:line="281" w:lineRule="auto"/>
                    <w:rPr>
                      <w:rFonts w:ascii="Arial"/>
                      <w:sz w:val="21"/>
                    </w:rPr>
                  </w:pPr>
                </w:p>
                <w:p>
                  <w:pPr>
                    <w:spacing w:before="58"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7" w:type="dxa"/>
                  <w:vAlign w:val="top"/>
                </w:tcPr>
                <w:p>
                  <w:pPr>
                    <w:spacing w:line="281" w:lineRule="auto"/>
                    <w:rPr>
                      <w:rFonts w:ascii="Arial"/>
                      <w:sz w:val="21"/>
                    </w:rPr>
                  </w:pPr>
                </w:p>
                <w:p>
                  <w:pPr>
                    <w:spacing w:before="58" w:line="195"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36" w:type="dxa"/>
                  <w:vAlign w:val="top"/>
                </w:tcPr>
                <w:p>
                  <w:pPr>
                    <w:spacing w:line="281" w:lineRule="auto"/>
                    <w:rPr>
                      <w:rFonts w:ascii="Arial"/>
                      <w:sz w:val="21"/>
                    </w:rPr>
                  </w:pPr>
                </w:p>
                <w:p>
                  <w:pPr>
                    <w:spacing w:before="58"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7200</w:t>
                  </w:r>
                </w:p>
              </w:tc>
              <w:tc>
                <w:tcPr>
                  <w:tcW w:w="1379" w:type="dxa"/>
                  <w:vAlign w:val="top"/>
                </w:tcPr>
                <w:p>
                  <w:pPr>
                    <w:spacing w:line="281" w:lineRule="auto"/>
                    <w:rPr>
                      <w:rFonts w:ascii="Arial"/>
                      <w:sz w:val="21"/>
                    </w:rPr>
                  </w:pPr>
                </w:p>
                <w:p>
                  <w:pPr>
                    <w:spacing w:before="58"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1728000</w:t>
                  </w:r>
                </w:p>
              </w:tc>
              <w:tc>
                <w:tcPr>
                  <w:tcW w:w="1388" w:type="dxa"/>
                  <w:vAlign w:val="top"/>
                </w:tcPr>
                <w:p>
                  <w:pPr>
                    <w:spacing w:line="281" w:lineRule="auto"/>
                    <w:rPr>
                      <w:rFonts w:ascii="Arial"/>
                      <w:sz w:val="21"/>
                    </w:rPr>
                  </w:pPr>
                </w:p>
                <w:p>
                  <w:pPr>
                    <w:spacing w:before="5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1700000</w:t>
                  </w:r>
                </w:p>
              </w:tc>
            </w:tr>
          </w:tbl>
          <w:p>
            <w:pPr>
              <w:pStyle w:val="6"/>
              <w:spacing w:before="180" w:line="219" w:lineRule="auto"/>
              <w:jc w:val="right"/>
            </w:pPr>
            <w:r>
              <w:rPr>
                <w:spacing w:val="-3"/>
              </w:rPr>
              <w:t>对照上表，项目生产设备产能大于项目设计产品方案，生产设备设置合理。</w:t>
            </w:r>
          </w:p>
        </w:tc>
      </w:tr>
    </w:tbl>
    <w:p>
      <w:pPr>
        <w:pStyle w:val="2"/>
        <w:rPr>
          <w:sz w:val="21"/>
        </w:rPr>
      </w:pPr>
    </w:p>
    <w:p>
      <w:pPr>
        <w:rPr>
          <w:sz w:val="21"/>
          <w:szCs w:val="21"/>
        </w:rPr>
        <w:sectPr>
          <w:headerReference r:id="rId38" w:type="default"/>
          <w:footerReference r:id="rId39" w:type="default"/>
          <w:pgSz w:w="11907" w:h="16840"/>
          <w:pgMar w:top="400" w:right="1356" w:bottom="1097" w:left="1356" w:header="0" w:footer="882" w:gutter="0"/>
          <w:cols w:space="720" w:num="1"/>
        </w:sectPr>
      </w:pPr>
    </w:p>
    <w:p>
      <w:pPr>
        <w:spacing w:before="19"/>
      </w:pPr>
    </w:p>
    <w:p>
      <w:pPr>
        <w:spacing w:before="19"/>
      </w:pPr>
    </w:p>
    <w:p>
      <w:pPr>
        <w:spacing w:before="18"/>
      </w:pPr>
    </w:p>
    <w:p>
      <w:pPr>
        <w:spacing w:before="18"/>
      </w:pPr>
    </w:p>
    <w:tbl>
      <w:tblPr>
        <w:tblStyle w:val="5"/>
        <w:tblW w:w="917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6"/>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67" w:hRule="atLeast"/>
        </w:trPr>
        <w:tc>
          <w:tcPr>
            <w:tcW w:w="726"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199" w:line="219" w:lineRule="auto"/>
              <w:ind w:left="104"/>
            </w:pPr>
            <w:r>
              <w:rPr>
                <w:rFonts w:ascii="Times New Roman" w:hAnsi="Times New Roman" w:eastAsia="Times New Roman" w:cs="Times New Roman"/>
                <w:b/>
                <w:bCs/>
                <w:spacing w:val="-2"/>
              </w:rPr>
              <w:t xml:space="preserve">2.6 </w:t>
            </w:r>
            <w:r>
              <w:rPr>
                <w:b/>
                <w:bCs/>
                <w:spacing w:val="-2"/>
              </w:rPr>
              <w:t>项目平面布局</w:t>
            </w:r>
          </w:p>
          <w:p>
            <w:pPr>
              <w:pStyle w:val="6"/>
              <w:spacing w:before="217" w:line="380" w:lineRule="auto"/>
              <w:ind w:left="106" w:right="102" w:firstLine="483"/>
              <w:jc w:val="both"/>
            </w:pPr>
            <w:r>
              <w:rPr>
                <w:spacing w:val="2"/>
              </w:rPr>
              <w:t>现有项目平面布置：综合楼位于场地东北侧，</w:t>
            </w:r>
            <w:r>
              <w:rPr>
                <w:rFonts w:ascii="Times New Roman" w:hAnsi="Times New Roman" w:eastAsia="Times New Roman" w:cs="Times New Roman"/>
                <w:spacing w:val="2"/>
              </w:rPr>
              <w:t>2</w:t>
            </w:r>
            <w:r>
              <w:rPr>
                <w:rFonts w:ascii="Times New Roman" w:hAnsi="Times New Roman" w:eastAsia="Times New Roman" w:cs="Times New Roman"/>
                <w:spacing w:val="1"/>
              </w:rPr>
              <w:t>#</w:t>
            </w:r>
            <w:r>
              <w:rPr>
                <w:spacing w:val="1"/>
              </w:rPr>
              <w:t>厂房（局部</w:t>
            </w:r>
            <w:r>
              <w:rPr>
                <w:rFonts w:ascii="Times New Roman" w:hAnsi="Times New Roman" w:eastAsia="Times New Roman" w:cs="Times New Roman"/>
                <w:spacing w:val="1"/>
              </w:rPr>
              <w:t>2F</w:t>
            </w:r>
            <w:r>
              <w:rPr>
                <w:spacing w:val="1"/>
              </w:rPr>
              <w:t>）位于综合</w:t>
            </w:r>
            <w:r>
              <w:t xml:space="preserve"> </w:t>
            </w:r>
            <w:r>
              <w:rPr>
                <w:spacing w:val="1"/>
              </w:rPr>
              <w:t>楼（</w:t>
            </w:r>
            <w:r>
              <w:rPr>
                <w:rFonts w:ascii="Times New Roman" w:hAnsi="Times New Roman" w:eastAsia="Times New Roman" w:cs="Times New Roman"/>
                <w:spacing w:val="1"/>
              </w:rPr>
              <w:t>5F</w:t>
            </w:r>
            <w:r>
              <w:rPr>
                <w:spacing w:val="1"/>
              </w:rPr>
              <w:t>）西南侧，紧邻综合楼，</w:t>
            </w:r>
            <w:r>
              <w:rPr>
                <w:rFonts w:ascii="Times New Roman" w:hAnsi="Times New Roman" w:eastAsia="Times New Roman" w:cs="Times New Roman"/>
                <w:spacing w:val="1"/>
              </w:rPr>
              <w:t>1</w:t>
            </w:r>
            <w:r>
              <w:rPr>
                <w:rFonts w:ascii="Times New Roman" w:hAnsi="Times New Roman" w:eastAsia="Times New Roman" w:cs="Times New Roman"/>
                <w:spacing w:val="18"/>
              </w:rPr>
              <w:t xml:space="preserve"> </w:t>
            </w:r>
            <w:r>
              <w:rPr>
                <w:spacing w:val="1"/>
              </w:rPr>
              <w:t>号厂房位于场地西南侧，紧邻</w:t>
            </w:r>
            <w:r>
              <w:rPr>
                <w:spacing w:val="-53"/>
              </w:rPr>
              <w:t xml:space="preserve"> </w:t>
            </w:r>
            <w:r>
              <w:rPr>
                <w:rFonts w:ascii="Times New Roman" w:hAnsi="Times New Roman" w:eastAsia="Times New Roman" w:cs="Times New Roman"/>
                <w:spacing w:val="1"/>
              </w:rPr>
              <w:t>2#</w:t>
            </w:r>
            <w:r>
              <w:rPr>
                <w:spacing w:val="1"/>
              </w:rPr>
              <w:t>厂房，</w:t>
            </w:r>
            <w:r>
              <w:t xml:space="preserve">危险 </w:t>
            </w:r>
            <w:r>
              <w:rPr>
                <w:spacing w:val="-2"/>
              </w:rPr>
              <w:t>废物暂存库、一般固废暂存间均位于</w:t>
            </w:r>
            <w:r>
              <w:rPr>
                <w:spacing w:val="-40"/>
              </w:rPr>
              <w:t xml:space="preserve"> </w:t>
            </w:r>
            <w:r>
              <w:rPr>
                <w:rFonts w:ascii="Times New Roman" w:hAnsi="Times New Roman" w:eastAsia="Times New Roman" w:cs="Times New Roman"/>
                <w:spacing w:val="-2"/>
              </w:rPr>
              <w:t>2#</w:t>
            </w:r>
            <w:r>
              <w:rPr>
                <w:spacing w:val="-2"/>
              </w:rPr>
              <w:t>厂房东北侧，废气治理设施位于</w:t>
            </w:r>
            <w:r>
              <w:rPr>
                <w:spacing w:val="-55"/>
              </w:rPr>
              <w:t xml:space="preserve"> </w:t>
            </w:r>
            <w:r>
              <w:rPr>
                <w:rFonts w:ascii="Times New Roman" w:hAnsi="Times New Roman" w:eastAsia="Times New Roman" w:cs="Times New Roman"/>
                <w:spacing w:val="-2"/>
              </w:rPr>
              <w:t>2#</w:t>
            </w:r>
            <w:r>
              <w:rPr>
                <w:spacing w:val="-2"/>
              </w:rPr>
              <w:t>厂房</w:t>
            </w:r>
            <w:r>
              <w:t xml:space="preserve"> </w:t>
            </w:r>
            <w:r>
              <w:rPr>
                <w:spacing w:val="-4"/>
              </w:rPr>
              <w:t>外北侧，</w:t>
            </w:r>
            <w:r>
              <w:rPr>
                <w:rFonts w:ascii="Times New Roman" w:hAnsi="Times New Roman" w:eastAsia="Times New Roman" w:cs="Times New Roman"/>
                <w:spacing w:val="-4"/>
              </w:rPr>
              <w:t>1</w:t>
            </w:r>
            <w:r>
              <w:rPr>
                <w:rFonts w:ascii="Times New Roman" w:hAnsi="Times New Roman" w:eastAsia="Times New Roman" w:cs="Times New Roman"/>
                <w:spacing w:val="33"/>
              </w:rPr>
              <w:t xml:space="preserve"> </w:t>
            </w:r>
            <w:r>
              <w:rPr>
                <w:spacing w:val="-4"/>
              </w:rPr>
              <w:t>号厂房现租用给重庆协兴同创环保科技有限公司用于生产，现有滤清</w:t>
            </w:r>
            <w:r>
              <w:t xml:space="preserve"> 器生产线布置在</w:t>
            </w:r>
            <w:r>
              <w:rPr>
                <w:spacing w:val="-47"/>
              </w:rPr>
              <w:t xml:space="preserve"> </w:t>
            </w:r>
            <w:r>
              <w:rPr>
                <w:rFonts w:ascii="Times New Roman" w:hAnsi="Times New Roman" w:eastAsia="Times New Roman" w:cs="Times New Roman"/>
              </w:rPr>
              <w:t>2#</w:t>
            </w:r>
            <w:r>
              <w:t>厂房西北侧，占用</w:t>
            </w:r>
            <w:r>
              <w:rPr>
                <w:rFonts w:ascii="Times New Roman" w:hAnsi="Times New Roman" w:eastAsia="Times New Roman" w:cs="Times New Roman"/>
              </w:rPr>
              <w:t>2#</w:t>
            </w:r>
            <w:r>
              <w:t xml:space="preserve">厂房大部分的空间，厂房西南侧处于空 </w:t>
            </w:r>
            <w:r>
              <w:rPr>
                <w:spacing w:val="-1"/>
              </w:rPr>
              <w:t>置状态，综合楼主楼用作办公室，辅楼用作食堂及员工宿舍。</w:t>
            </w:r>
          </w:p>
          <w:p>
            <w:pPr>
              <w:pStyle w:val="6"/>
              <w:spacing w:before="32" w:line="376" w:lineRule="auto"/>
              <w:ind w:left="109" w:right="102" w:firstLine="479"/>
              <w:jc w:val="both"/>
            </w:pPr>
            <w:r>
              <w:t>拟建项目平面布置：拟建项目生产设备布置于</w:t>
            </w:r>
            <w:r>
              <w:rPr>
                <w:spacing w:val="-49"/>
              </w:rPr>
              <w:t xml:space="preserve"> </w:t>
            </w:r>
            <w:r>
              <w:rPr>
                <w:rFonts w:ascii="Times New Roman" w:hAnsi="Times New Roman" w:eastAsia="Times New Roman" w:cs="Times New Roman"/>
              </w:rPr>
              <w:t>2#</w:t>
            </w:r>
            <w:r>
              <w:t xml:space="preserve">厂房西南侧，生产区域主 </w:t>
            </w:r>
            <w:r>
              <w:rPr>
                <w:spacing w:val="1"/>
              </w:rPr>
              <w:t>要布设在</w:t>
            </w:r>
            <w:r>
              <w:rPr>
                <w:spacing w:val="-30"/>
              </w:rPr>
              <w:t xml:space="preserve"> </w:t>
            </w:r>
            <w:r>
              <w:rPr>
                <w:rFonts w:ascii="Times New Roman" w:hAnsi="Times New Roman" w:eastAsia="Times New Roman" w:cs="Times New Roman"/>
                <w:spacing w:val="1"/>
              </w:rPr>
              <w:t xml:space="preserve">1 </w:t>
            </w:r>
            <w:r>
              <w:rPr>
                <w:spacing w:val="1"/>
              </w:rPr>
              <w:t>楼，原料</w:t>
            </w:r>
            <w:r>
              <w:rPr>
                <w:rFonts w:hint="eastAsia"/>
                <w:spacing w:val="1"/>
                <w:lang w:eastAsia="zh-CN"/>
              </w:rPr>
              <w:t>活性炭</w:t>
            </w:r>
            <w:r>
              <w:rPr>
                <w:spacing w:val="1"/>
              </w:rPr>
              <w:t>堆放区位于</w:t>
            </w:r>
            <w:r>
              <w:rPr>
                <w:spacing w:val="-52"/>
              </w:rPr>
              <w:t xml:space="preserve"> </w:t>
            </w:r>
            <w:r>
              <w:rPr>
                <w:rFonts w:ascii="Times New Roman" w:hAnsi="Times New Roman" w:eastAsia="Times New Roman" w:cs="Times New Roman"/>
                <w:spacing w:val="1"/>
              </w:rPr>
              <w:t xml:space="preserve">2 </w:t>
            </w:r>
            <w:r>
              <w:rPr>
                <w:spacing w:val="1"/>
              </w:rPr>
              <w:t>楼，生产区域紧邻半成品存</w:t>
            </w:r>
            <w:r>
              <w:t xml:space="preserve">放区和现 </w:t>
            </w:r>
            <w:r>
              <w:rPr>
                <w:spacing w:val="-1"/>
              </w:rPr>
              <w:t>有注塑区，本次注塑废气治理设施紧邻现有废气治理设施布设。</w:t>
            </w:r>
          </w:p>
          <w:p>
            <w:pPr>
              <w:pStyle w:val="6"/>
              <w:spacing w:before="32" w:line="378" w:lineRule="auto"/>
              <w:ind w:left="108" w:right="102" w:firstLine="482"/>
              <w:jc w:val="both"/>
            </w:pPr>
            <w:r>
              <w:rPr>
                <w:spacing w:val="2"/>
              </w:rPr>
              <w:t>综上所述，项目在整个布置上做到了物流、人流和信息流的流向清晰、明</w:t>
            </w:r>
            <w:r>
              <w:rPr>
                <w:spacing w:val="4"/>
              </w:rPr>
              <w:t xml:space="preserve"> </w:t>
            </w:r>
            <w:r>
              <w:rPr>
                <w:spacing w:val="2"/>
              </w:rPr>
              <w:t xml:space="preserve">确，互不交叉和干扰；生产线的布置符合生产程序的物流走向。平面布局总体 上功能组织合理、用地配置得当、结构清晰、道路顺畅，符合规划、消防、环 </w:t>
            </w:r>
            <w:r>
              <w:rPr>
                <w:spacing w:val="-1"/>
              </w:rPr>
              <w:t>保等要求。评价认为，本项目平面布局合理。</w:t>
            </w:r>
          </w:p>
          <w:p>
            <w:pPr>
              <w:pStyle w:val="6"/>
              <w:spacing w:before="37" w:line="219" w:lineRule="auto"/>
              <w:ind w:left="594"/>
            </w:pPr>
            <w:r>
              <w:rPr>
                <w:spacing w:val="-2"/>
              </w:rPr>
              <w:t>总平面布置图见附图</w:t>
            </w:r>
            <w:r>
              <w:rPr>
                <w:spacing w:val="-55"/>
              </w:rPr>
              <w:t xml:space="preserve"> </w:t>
            </w:r>
            <w:r>
              <w:rPr>
                <w:rFonts w:ascii="Times New Roman" w:hAnsi="Times New Roman" w:eastAsia="Times New Roman" w:cs="Times New Roman"/>
                <w:spacing w:val="-2"/>
              </w:rPr>
              <w:t>2</w:t>
            </w:r>
            <w:r>
              <w:rPr>
                <w:spacing w:val="-2"/>
              </w:rPr>
              <w:t>。</w:t>
            </w:r>
          </w:p>
          <w:p>
            <w:pPr>
              <w:pStyle w:val="6"/>
              <w:spacing w:before="198" w:line="220" w:lineRule="auto"/>
              <w:ind w:left="104"/>
            </w:pPr>
            <w:r>
              <w:rPr>
                <w:rFonts w:ascii="Times New Roman" w:hAnsi="Times New Roman" w:eastAsia="Times New Roman" w:cs="Times New Roman"/>
                <w:b/>
                <w:bCs/>
                <w:spacing w:val="-5"/>
              </w:rPr>
              <w:t>2.7</w:t>
            </w:r>
            <w:r>
              <w:rPr>
                <w:rFonts w:ascii="Times New Roman" w:hAnsi="Times New Roman" w:eastAsia="Times New Roman" w:cs="Times New Roman"/>
                <w:b/>
                <w:bCs/>
                <w:spacing w:val="20"/>
              </w:rPr>
              <w:t xml:space="preserve"> </w:t>
            </w:r>
            <w:r>
              <w:rPr>
                <w:b/>
                <w:bCs/>
                <w:spacing w:val="-5"/>
              </w:rPr>
              <w:t>公用工程</w:t>
            </w:r>
          </w:p>
          <w:p>
            <w:pPr>
              <w:pStyle w:val="6"/>
              <w:spacing w:before="195" w:line="219" w:lineRule="auto"/>
              <w:ind w:left="104"/>
            </w:pPr>
            <w:r>
              <w:rPr>
                <w:rFonts w:ascii="Times New Roman" w:hAnsi="Times New Roman" w:eastAsia="Times New Roman" w:cs="Times New Roman"/>
                <w:b/>
                <w:bCs/>
                <w:spacing w:val="-2"/>
              </w:rPr>
              <w:t xml:space="preserve">2.7.1 </w:t>
            </w:r>
            <w:r>
              <w:rPr>
                <w:b/>
                <w:bCs/>
                <w:spacing w:val="-2"/>
              </w:rPr>
              <w:t>给、排水系统</w:t>
            </w:r>
          </w:p>
          <w:p>
            <w:pPr>
              <w:pStyle w:val="6"/>
              <w:spacing w:before="212" w:line="219" w:lineRule="auto"/>
              <w:ind w:left="599"/>
            </w:pPr>
            <w:r>
              <w:rPr>
                <w:spacing w:val="-5"/>
              </w:rPr>
              <w:t>（</w:t>
            </w:r>
            <w:r>
              <w:rPr>
                <w:rFonts w:ascii="Times New Roman" w:hAnsi="Times New Roman" w:eastAsia="Times New Roman" w:cs="Times New Roman"/>
                <w:spacing w:val="-5"/>
              </w:rPr>
              <w:t>1</w:t>
            </w:r>
            <w:r>
              <w:rPr>
                <w:spacing w:val="-5"/>
              </w:rPr>
              <w:t>）给水</w:t>
            </w:r>
          </w:p>
          <w:p>
            <w:pPr>
              <w:pStyle w:val="6"/>
              <w:spacing w:before="213" w:line="376" w:lineRule="auto"/>
              <w:ind w:left="109" w:right="102" w:firstLine="479"/>
              <w:jc w:val="both"/>
            </w:pPr>
            <w:r>
              <w:rPr>
                <w:spacing w:val="2"/>
              </w:rPr>
              <w:t>根据现场调查，项目厂房内地面以干法清扫，不使用水冲洗，不存在地面</w:t>
            </w:r>
            <w:r>
              <w:rPr>
                <w:spacing w:val="6"/>
              </w:rPr>
              <w:t xml:space="preserve"> </w:t>
            </w:r>
            <w:r>
              <w:rPr>
                <w:spacing w:val="2"/>
              </w:rPr>
              <w:t>冲洗废水。本项目用水主要为职工日常生活用水和冷却用水，由市政给水管网</w:t>
            </w:r>
            <w:r>
              <w:rPr>
                <w:spacing w:val="1"/>
              </w:rPr>
              <w:t xml:space="preserve"> </w:t>
            </w:r>
            <w:r>
              <w:rPr>
                <w:spacing w:val="-4"/>
              </w:rPr>
              <w:t>提供。</w:t>
            </w:r>
          </w:p>
          <w:p>
            <w:pPr>
              <w:pStyle w:val="6"/>
              <w:spacing w:before="34" w:line="378" w:lineRule="auto"/>
              <w:ind w:left="107" w:right="102" w:firstLine="481"/>
              <w:jc w:val="both"/>
            </w:pPr>
            <w:r>
              <w:rPr>
                <w:spacing w:val="-2"/>
              </w:rPr>
              <w:t>本项目新增定员</w:t>
            </w:r>
            <w:r>
              <w:rPr>
                <w:spacing w:val="-32"/>
              </w:rPr>
              <w:t xml:space="preserve"> </w:t>
            </w:r>
            <w:r>
              <w:rPr>
                <w:rFonts w:ascii="Times New Roman" w:hAnsi="Times New Roman" w:eastAsia="Times New Roman" w:cs="Times New Roman"/>
                <w:spacing w:val="-2"/>
              </w:rPr>
              <w:t xml:space="preserve">17 </w:t>
            </w:r>
            <w:r>
              <w:rPr>
                <w:spacing w:val="-2"/>
              </w:rPr>
              <w:t>人，均为生产工人，均在厂区内</w:t>
            </w:r>
            <w:r>
              <w:rPr>
                <w:spacing w:val="-3"/>
              </w:rPr>
              <w:t>食宿（一日三餐）。根</w:t>
            </w:r>
            <w:r>
              <w:t xml:space="preserve"> </w:t>
            </w:r>
            <w:r>
              <w:rPr>
                <w:spacing w:val="-2"/>
              </w:rPr>
              <w:t>据《重庆市第二三产业用水定额（</w:t>
            </w:r>
            <w:r>
              <w:rPr>
                <w:rFonts w:ascii="Times New Roman" w:hAnsi="Times New Roman" w:eastAsia="Times New Roman" w:cs="Times New Roman"/>
                <w:spacing w:val="-2"/>
              </w:rPr>
              <w:t xml:space="preserve">2020 </w:t>
            </w:r>
            <w:r>
              <w:rPr>
                <w:spacing w:val="-2"/>
              </w:rPr>
              <w:t>年版）》（渝水〔</w:t>
            </w:r>
            <w:r>
              <w:rPr>
                <w:rFonts w:ascii="Times New Roman" w:hAnsi="Times New Roman" w:eastAsia="Times New Roman" w:cs="Times New Roman"/>
                <w:spacing w:val="-2"/>
              </w:rPr>
              <w:t>2021</w:t>
            </w:r>
            <w:r>
              <w:rPr>
                <w:spacing w:val="-2"/>
              </w:rPr>
              <w:t>〕</w:t>
            </w:r>
            <w:r>
              <w:rPr>
                <w:rFonts w:ascii="Times New Roman" w:hAnsi="Times New Roman" w:eastAsia="Times New Roman" w:cs="Times New Roman"/>
                <w:spacing w:val="-2"/>
              </w:rPr>
              <w:t>56</w:t>
            </w:r>
            <w:r>
              <w:rPr>
                <w:rFonts w:ascii="Times New Roman" w:hAnsi="Times New Roman" w:eastAsia="Times New Roman" w:cs="Times New Roman"/>
                <w:spacing w:val="32"/>
              </w:rPr>
              <w:t xml:space="preserve"> </w:t>
            </w:r>
            <w:r>
              <w:rPr>
                <w:spacing w:val="-2"/>
              </w:rPr>
              <w:t>号）等文件</w:t>
            </w:r>
            <w:r>
              <w:t xml:space="preserve"> </w:t>
            </w:r>
            <w:r>
              <w:rPr>
                <w:spacing w:val="-2"/>
              </w:rPr>
              <w:t>住宿职工生活用水定额取</w:t>
            </w:r>
            <w:r>
              <w:rPr>
                <w:spacing w:val="-53"/>
              </w:rPr>
              <w:t xml:space="preserve"> </w:t>
            </w:r>
            <w:r>
              <w:rPr>
                <w:rFonts w:ascii="Times New Roman" w:hAnsi="Times New Roman" w:eastAsia="Times New Roman" w:cs="Times New Roman"/>
                <w:spacing w:val="-2"/>
              </w:rPr>
              <w:t>200L/</w:t>
            </w:r>
            <w:r>
              <w:rPr>
                <w:spacing w:val="-2"/>
              </w:rPr>
              <w:t>人</w:t>
            </w:r>
            <w:r>
              <w:rPr>
                <w:rFonts w:ascii="Times New Roman" w:hAnsi="Times New Roman" w:eastAsia="Times New Roman" w:cs="Times New Roman"/>
                <w:spacing w:val="-2"/>
              </w:rPr>
              <w:t>·d</w:t>
            </w:r>
            <w:r>
              <w:rPr>
                <w:rFonts w:ascii="Times New Roman" w:hAnsi="Times New Roman" w:eastAsia="Times New Roman" w:cs="Times New Roman"/>
                <w:spacing w:val="-31"/>
              </w:rPr>
              <w:t xml:space="preserve"> </w:t>
            </w:r>
            <w:r>
              <w:rPr>
                <w:spacing w:val="-2"/>
              </w:rPr>
              <w:t>，食堂用水取</w:t>
            </w:r>
            <w:r>
              <w:rPr>
                <w:spacing w:val="-55"/>
              </w:rPr>
              <w:t xml:space="preserve"> </w:t>
            </w:r>
            <w:r>
              <w:rPr>
                <w:rFonts w:ascii="Times New Roman" w:hAnsi="Times New Roman" w:eastAsia="Times New Roman" w:cs="Times New Roman"/>
                <w:spacing w:val="-2"/>
              </w:rPr>
              <w:t>20L/</w:t>
            </w:r>
            <w:r>
              <w:rPr>
                <w:spacing w:val="-2"/>
              </w:rPr>
              <w:t>人</w:t>
            </w:r>
            <w:r>
              <w:rPr>
                <w:rFonts w:ascii="Times New Roman" w:hAnsi="Times New Roman" w:eastAsia="Times New Roman" w:cs="Times New Roman"/>
                <w:spacing w:val="-2"/>
              </w:rPr>
              <w:t>·</w:t>
            </w:r>
            <w:r>
              <w:rPr>
                <w:spacing w:val="-2"/>
              </w:rPr>
              <w:t>餐，排污系数按照</w:t>
            </w:r>
            <w:r>
              <w:rPr>
                <w:spacing w:val="-52"/>
              </w:rPr>
              <w:t xml:space="preserve"> </w:t>
            </w:r>
            <w:r>
              <w:rPr>
                <w:rFonts w:ascii="Times New Roman" w:hAnsi="Times New Roman" w:eastAsia="Times New Roman" w:cs="Times New Roman"/>
                <w:spacing w:val="-2"/>
              </w:rPr>
              <w:t>0.9</w:t>
            </w:r>
            <w:r>
              <w:rPr>
                <w:rFonts w:ascii="Times New Roman" w:hAnsi="Times New Roman" w:eastAsia="Times New Roman" w:cs="Times New Roman"/>
              </w:rPr>
              <w:t xml:space="preserve"> </w:t>
            </w:r>
            <w:r>
              <w:rPr>
                <w:spacing w:val="-1"/>
              </w:rPr>
              <w:t>计。项目生活用水量为</w:t>
            </w:r>
            <w:r>
              <w:rPr>
                <w:spacing w:val="-39"/>
              </w:rPr>
              <w:t xml:space="preserve"> </w:t>
            </w:r>
            <w:r>
              <w:rPr>
                <w:rFonts w:ascii="Times New Roman" w:hAnsi="Times New Roman" w:eastAsia="Times New Roman" w:cs="Times New Roman"/>
                <w:spacing w:val="-1"/>
              </w:rPr>
              <w:t>4.42m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spacing w:val="-1"/>
              </w:rPr>
              <w:t>（</w:t>
            </w:r>
            <w:r>
              <w:rPr>
                <w:rFonts w:ascii="Times New Roman" w:hAnsi="Times New Roman" w:eastAsia="Times New Roman" w:cs="Times New Roman"/>
                <w:spacing w:val="-1"/>
              </w:rPr>
              <w:t>1326t/a</w:t>
            </w:r>
            <w:r>
              <w:rPr>
                <w:spacing w:val="-1"/>
              </w:rPr>
              <w:t>）。</w:t>
            </w:r>
          </w:p>
          <w:p>
            <w:pPr>
              <w:pStyle w:val="6"/>
              <w:spacing w:before="37" w:line="306" w:lineRule="auto"/>
              <w:ind w:left="108" w:right="102" w:firstLine="480"/>
            </w:pPr>
            <w:r>
              <w:rPr>
                <w:spacing w:val="1"/>
              </w:rPr>
              <w:t>根据业主提供资料，本项目新购</w:t>
            </w:r>
            <w:r>
              <w:rPr>
                <w:spacing w:val="-47"/>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33"/>
              </w:rPr>
              <w:t xml:space="preserve"> </w:t>
            </w:r>
            <w:r>
              <w:rPr>
                <w:spacing w:val="1"/>
              </w:rPr>
              <w:t>台冷水机为注塑设备降</w:t>
            </w:r>
            <w:r>
              <w:t xml:space="preserve">温冷却，循环水 </w:t>
            </w:r>
            <w:r>
              <w:rPr>
                <w:spacing w:val="-3"/>
              </w:rPr>
              <w:t>量</w:t>
            </w:r>
            <w:r>
              <w:rPr>
                <w:spacing w:val="-51"/>
              </w:rPr>
              <w:t xml:space="preserve"> </w:t>
            </w:r>
            <w:r>
              <w:rPr>
                <w:rFonts w:ascii="Times New Roman" w:hAnsi="Times New Roman" w:eastAsia="Times New Roman" w:cs="Times New Roman"/>
                <w:spacing w:val="-3"/>
              </w:rPr>
              <w:t>40L/min</w:t>
            </w:r>
            <w:r>
              <w:rPr>
                <w:rFonts w:ascii="Times New Roman" w:hAnsi="Times New Roman" w:eastAsia="Times New Roman" w:cs="Times New Roman"/>
                <w:spacing w:val="36"/>
                <w:w w:val="101"/>
              </w:rPr>
              <w:t xml:space="preserve"> </w:t>
            </w:r>
            <w:r>
              <w:rPr>
                <w:spacing w:val="-3"/>
              </w:rPr>
              <w:t>·</w:t>
            </w:r>
            <w:r>
              <w:rPr>
                <w:spacing w:val="-90"/>
              </w:rPr>
              <w:t xml:space="preserve"> </w:t>
            </w:r>
            <w:r>
              <w:rPr>
                <w:spacing w:val="-3"/>
              </w:rPr>
              <w:t>台。则日循环水量为</w:t>
            </w:r>
            <w:r>
              <w:rPr>
                <w:spacing w:val="-27"/>
              </w:rPr>
              <w:t xml:space="preserve"> </w:t>
            </w:r>
            <w:r>
              <w:rPr>
                <w:rFonts w:ascii="Times New Roman" w:hAnsi="Times New Roman" w:eastAsia="Times New Roman" w:cs="Times New Roman"/>
                <w:spacing w:val="-3"/>
              </w:rPr>
              <w:t>172.8m</w:t>
            </w:r>
            <w:r>
              <w:rPr>
                <w:rFonts w:ascii="Times New Roman" w:hAnsi="Times New Roman" w:eastAsia="Times New Roman" w:cs="Times New Roman"/>
                <w:spacing w:val="-3"/>
                <w:position w:val="8"/>
                <w:sz w:val="15"/>
                <w:szCs w:val="15"/>
              </w:rPr>
              <w:t xml:space="preserve">3 </w:t>
            </w:r>
            <w:r>
              <w:rPr>
                <w:spacing w:val="-3"/>
              </w:rPr>
              <w:t>，蒸发</w:t>
            </w:r>
            <w:r>
              <w:rPr>
                <w:spacing w:val="-4"/>
              </w:rPr>
              <w:t>量按照循环用水量的</w:t>
            </w:r>
            <w:r>
              <w:rPr>
                <w:spacing w:val="-29"/>
              </w:rPr>
              <w:t xml:space="preserve"> </w:t>
            </w:r>
            <w:r>
              <w:rPr>
                <w:rFonts w:ascii="Times New Roman" w:hAnsi="Times New Roman" w:eastAsia="Times New Roman" w:cs="Times New Roman"/>
                <w:spacing w:val="-4"/>
              </w:rPr>
              <w:t>1%</w:t>
            </w:r>
            <w:r>
              <w:rPr>
                <w:spacing w:val="-4"/>
              </w:rPr>
              <w:t>计，</w:t>
            </w:r>
          </w:p>
        </w:tc>
      </w:tr>
    </w:tbl>
    <w:p>
      <w:pPr>
        <w:pStyle w:val="2"/>
        <w:rPr>
          <w:sz w:val="21"/>
        </w:rPr>
      </w:pPr>
    </w:p>
    <w:p>
      <w:pPr>
        <w:rPr>
          <w:sz w:val="21"/>
          <w:szCs w:val="21"/>
        </w:rPr>
        <w:sectPr>
          <w:footerReference r:id="rId40" w:type="default"/>
          <w:pgSz w:w="11907" w:h="16840"/>
          <w:pgMar w:top="400" w:right="1356" w:bottom="1097" w:left="1356" w:header="0" w:footer="882" w:gutter="0"/>
          <w:cols w:space="720" w:num="1"/>
        </w:sectPr>
      </w:pPr>
    </w:p>
    <w:p>
      <w:pPr>
        <w:spacing w:before="19"/>
      </w:pPr>
    </w:p>
    <w:p>
      <w:pPr>
        <w:spacing w:before="19"/>
      </w:pPr>
    </w:p>
    <w:p>
      <w:pPr>
        <w:spacing w:before="18"/>
      </w:pPr>
    </w:p>
    <w:p>
      <w:pPr>
        <w:spacing w:before="18"/>
      </w:pPr>
    </w:p>
    <w:tbl>
      <w:tblPr>
        <w:tblStyle w:val="5"/>
        <w:tblW w:w="917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6"/>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05" w:hRule="atLeast"/>
        </w:trPr>
        <w:tc>
          <w:tcPr>
            <w:tcW w:w="726" w:type="dxa"/>
            <w:tcBorders>
              <w:right w:val="single" w:color="000000" w:sz="2" w:space="0"/>
            </w:tcBorders>
            <w:vAlign w:val="top"/>
          </w:tcPr>
          <w:p>
            <w:pPr>
              <w:rPr>
                <w:rFonts w:ascii="Arial"/>
                <w:sz w:val="21"/>
              </w:rPr>
            </w:pPr>
          </w:p>
        </w:tc>
        <w:tc>
          <w:tcPr>
            <w:tcW w:w="8453" w:type="dxa"/>
            <w:tcBorders>
              <w:left w:val="single" w:color="000000" w:sz="2" w:space="0"/>
            </w:tcBorders>
            <w:vAlign w:val="top"/>
          </w:tcPr>
          <w:p>
            <w:pPr>
              <w:pStyle w:val="6"/>
              <w:spacing w:before="200" w:line="219" w:lineRule="auto"/>
              <w:ind w:left="112"/>
            </w:pPr>
            <w:r>
              <w:rPr>
                <w:spacing w:val="-3"/>
              </w:rPr>
              <w:t>则冷却循环补充用水为</w:t>
            </w:r>
            <w:r>
              <w:rPr>
                <w:spacing w:val="-15"/>
              </w:rPr>
              <w:t xml:space="preserve"> </w:t>
            </w:r>
            <w:r>
              <w:rPr>
                <w:rFonts w:ascii="Times New Roman" w:hAnsi="Times New Roman" w:eastAsia="Times New Roman" w:cs="Times New Roman"/>
                <w:spacing w:val="-3"/>
              </w:rPr>
              <w:t>1.73m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/d</w:t>
            </w:r>
            <w:r>
              <w:rPr>
                <w:spacing w:val="-3"/>
              </w:rPr>
              <w:t>。</w:t>
            </w:r>
          </w:p>
          <w:p>
            <w:pPr>
              <w:pStyle w:val="6"/>
              <w:spacing w:before="214" w:line="219" w:lineRule="auto"/>
              <w:ind w:left="599"/>
            </w:pPr>
            <w:r>
              <w:rPr>
                <w:spacing w:val="-5"/>
              </w:rPr>
              <w:t>（</w:t>
            </w:r>
            <w:r>
              <w:rPr>
                <w:rFonts w:ascii="Times New Roman" w:hAnsi="Times New Roman" w:eastAsia="Times New Roman" w:cs="Times New Roman"/>
                <w:spacing w:val="-5"/>
              </w:rPr>
              <w:t>2</w:t>
            </w:r>
            <w:r>
              <w:rPr>
                <w:spacing w:val="-5"/>
              </w:rPr>
              <w:t>）排水</w:t>
            </w:r>
          </w:p>
          <w:p>
            <w:pPr>
              <w:pStyle w:val="6"/>
              <w:spacing w:before="215" w:line="371" w:lineRule="auto"/>
              <w:ind w:left="108" w:right="102" w:firstLine="487"/>
            </w:pPr>
            <w:r>
              <w:rPr>
                <w:spacing w:val="2"/>
              </w:rPr>
              <w:t>营运期采取雨污分流，厂区生产区域和道路已全部被硬化，雨水通过管网</w:t>
            </w:r>
            <w:r>
              <w:t xml:space="preserve"> </w:t>
            </w:r>
            <w:r>
              <w:rPr>
                <w:spacing w:val="-2"/>
              </w:rPr>
              <w:t>排入市政雨水管网。</w:t>
            </w:r>
          </w:p>
          <w:p>
            <w:pPr>
              <w:pStyle w:val="6"/>
              <w:spacing w:before="34" w:line="219" w:lineRule="auto"/>
              <w:ind w:left="606"/>
            </w:pPr>
            <w:r>
              <w:rPr>
                <w:rFonts w:ascii="Times New Roman" w:hAnsi="Times New Roman" w:eastAsia="Times New Roman" w:cs="Times New Roman"/>
                <w:spacing w:val="-5"/>
              </w:rPr>
              <w:t>1</w:t>
            </w:r>
            <w:r>
              <w:rPr>
                <w:spacing w:val="-5"/>
              </w:rPr>
              <w:t>）生活污水</w:t>
            </w:r>
          </w:p>
          <w:p>
            <w:pPr>
              <w:pStyle w:val="6"/>
              <w:spacing w:before="216" w:line="219" w:lineRule="auto"/>
              <w:ind w:left="589"/>
            </w:pPr>
            <w:r>
              <w:rPr>
                <w:spacing w:val="2"/>
              </w:rPr>
              <w:t>本项目生活污水按生活用水的</w:t>
            </w:r>
            <w:r>
              <w:rPr>
                <w:rFonts w:ascii="Times New Roman" w:hAnsi="Times New Roman" w:eastAsia="Times New Roman" w:cs="Times New Roman"/>
                <w:spacing w:val="2"/>
              </w:rPr>
              <w:t>90%</w:t>
            </w:r>
            <w:r>
              <w:rPr>
                <w:spacing w:val="2"/>
              </w:rPr>
              <w:t>计。</w:t>
            </w:r>
          </w:p>
          <w:p>
            <w:pPr>
              <w:pStyle w:val="6"/>
              <w:spacing w:before="215" w:line="219" w:lineRule="auto"/>
              <w:ind w:left="583"/>
            </w:pPr>
            <w:r>
              <w:rPr>
                <w:rFonts w:ascii="Times New Roman" w:hAnsi="Times New Roman" w:eastAsia="Times New Roman" w:cs="Times New Roman"/>
                <w:spacing w:val="-2"/>
              </w:rPr>
              <w:t>2</w:t>
            </w:r>
            <w:r>
              <w:rPr>
                <w:spacing w:val="-2"/>
              </w:rPr>
              <w:t>）雨水</w:t>
            </w:r>
          </w:p>
          <w:p>
            <w:pPr>
              <w:pStyle w:val="6"/>
              <w:spacing w:before="213" w:line="373" w:lineRule="auto"/>
              <w:ind w:left="119" w:right="102" w:firstLine="471"/>
            </w:pPr>
            <w:r>
              <w:rPr>
                <w:spacing w:val="2"/>
              </w:rPr>
              <w:t>厂区初期雨水依托厂区内现有的地面雨水收集沟收集进入雨水收集沉淀池</w:t>
            </w:r>
            <w:r>
              <w:rPr>
                <w:spacing w:val="4"/>
              </w:rPr>
              <w:t xml:space="preserve"> </w:t>
            </w:r>
            <w:r>
              <w:rPr>
                <w:spacing w:val="-2"/>
              </w:rPr>
              <w:t>（</w:t>
            </w:r>
            <w:r>
              <w:rPr>
                <w:rFonts w:ascii="Times New Roman" w:hAnsi="Times New Roman" w:eastAsia="Times New Roman" w:cs="Times New Roman"/>
                <w:spacing w:val="-2"/>
              </w:rPr>
              <w:t>80m</w:t>
            </w:r>
            <w:r>
              <w:rPr>
                <w:rFonts w:ascii="Times New Roman" w:hAnsi="Times New Roman" w:eastAsia="Times New Roman" w:cs="Times New Roman"/>
                <w:spacing w:val="-2"/>
                <w:position w:val="8"/>
                <w:sz w:val="15"/>
                <w:szCs w:val="15"/>
              </w:rPr>
              <w:t xml:space="preserve">3 </w:t>
            </w:r>
            <w:r>
              <w:rPr>
                <w:spacing w:val="-5"/>
              </w:rPr>
              <w:t>），</w:t>
            </w:r>
            <w:r>
              <w:rPr>
                <w:spacing w:val="-2"/>
              </w:rPr>
              <w:t>经沉淀处理后回用于绿化、洒水抑尘等。</w:t>
            </w:r>
          </w:p>
          <w:p>
            <w:pPr>
              <w:pStyle w:val="6"/>
              <w:spacing w:before="33" w:line="219" w:lineRule="auto"/>
              <w:ind w:left="588"/>
            </w:pPr>
            <w:r>
              <w:rPr>
                <w:rFonts w:ascii="Times New Roman" w:hAnsi="Times New Roman" w:eastAsia="Times New Roman" w:cs="Times New Roman"/>
                <w:spacing w:val="-2"/>
              </w:rPr>
              <w:t>3</w:t>
            </w:r>
            <w:r>
              <w:rPr>
                <w:spacing w:val="-2"/>
              </w:rPr>
              <w:t>）冷却水</w:t>
            </w:r>
          </w:p>
          <w:p>
            <w:pPr>
              <w:pStyle w:val="6"/>
              <w:spacing w:before="213" w:line="373" w:lineRule="auto"/>
              <w:ind w:left="108" w:right="102" w:firstLine="480"/>
            </w:pPr>
            <w:r>
              <w:rPr>
                <w:spacing w:val="1"/>
              </w:rPr>
              <w:t>本项目新购</w:t>
            </w:r>
            <w:r>
              <w:rPr>
                <w:spacing w:val="-45"/>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31"/>
              </w:rPr>
              <w:t xml:space="preserve"> </w:t>
            </w:r>
            <w:r>
              <w:rPr>
                <w:spacing w:val="1"/>
              </w:rPr>
              <w:t>台冷水机为注塑设备降温冷却，采用水冷</w:t>
            </w:r>
            <w:r>
              <w:t xml:space="preserve">间接冷却，介质循 </w:t>
            </w:r>
            <w:r>
              <w:rPr>
                <w:spacing w:val="-1"/>
              </w:rPr>
              <w:t>环使用，无外排废水产生。</w:t>
            </w:r>
          </w:p>
          <w:p>
            <w:pPr>
              <w:pStyle w:val="6"/>
              <w:spacing w:before="15" w:line="219" w:lineRule="auto"/>
              <w:ind w:left="2682"/>
            </w:pPr>
            <w:r>
              <w:rPr>
                <w:b/>
                <w:bCs/>
                <w:spacing w:val="-2"/>
              </w:rPr>
              <w:t>表</w:t>
            </w:r>
            <w:r>
              <w:rPr>
                <w:spacing w:val="-45"/>
              </w:rPr>
              <w:t xml:space="preserve"> </w:t>
            </w:r>
            <w:r>
              <w:rPr>
                <w:rFonts w:ascii="Times New Roman" w:hAnsi="Times New Roman" w:eastAsia="Times New Roman" w:cs="Times New Roman"/>
                <w:b/>
                <w:bCs/>
                <w:spacing w:val="-2"/>
              </w:rPr>
              <w:t xml:space="preserve">2.7-1      </w:t>
            </w:r>
            <w:r>
              <w:rPr>
                <w:b/>
                <w:bCs/>
                <w:spacing w:val="-2"/>
              </w:rPr>
              <w:t>本项目用、排水量统计</w:t>
            </w:r>
          </w:p>
          <w:p>
            <w:pPr>
              <w:spacing w:line="17" w:lineRule="exact"/>
            </w:pPr>
          </w:p>
          <w:tbl>
            <w:tblPr>
              <w:tblStyle w:val="5"/>
              <w:tblW w:w="8245" w:type="dxa"/>
              <w:tblInd w:w="9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72"/>
              <w:gridCol w:w="749"/>
              <w:gridCol w:w="931"/>
              <w:gridCol w:w="658"/>
              <w:gridCol w:w="733"/>
              <w:gridCol w:w="1100"/>
              <w:gridCol w:w="1024"/>
              <w:gridCol w:w="822"/>
              <w:gridCol w:w="680"/>
              <w:gridCol w:w="9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99" w:hRule="atLeast"/>
              </w:trPr>
              <w:tc>
                <w:tcPr>
                  <w:tcW w:w="572" w:type="dxa"/>
                  <w:textDirection w:val="tbRlV"/>
                  <w:vAlign w:val="top"/>
                </w:tcPr>
                <w:p>
                  <w:pPr>
                    <w:pStyle w:val="6"/>
                    <w:spacing w:before="176" w:line="218" w:lineRule="auto"/>
                    <w:ind w:left="307"/>
                    <w:rPr>
                      <w:sz w:val="20"/>
                      <w:szCs w:val="20"/>
                    </w:rPr>
                  </w:pPr>
                  <w:r>
                    <w:rPr>
                      <w:spacing w:val="8"/>
                      <w:sz w:val="20"/>
                      <w:szCs w:val="20"/>
                    </w:rPr>
                    <w:t>序</w:t>
                  </w:r>
                  <w:r>
                    <w:rPr>
                      <w:spacing w:val="-35"/>
                      <w:sz w:val="20"/>
                      <w:szCs w:val="20"/>
                    </w:rPr>
                    <w:t xml:space="preserve"> </w:t>
                  </w:r>
                  <w:r>
                    <w:rPr>
                      <w:spacing w:val="8"/>
                      <w:sz w:val="20"/>
                      <w:szCs w:val="20"/>
                    </w:rPr>
                    <w:t>号</w:t>
                  </w:r>
                </w:p>
              </w:tc>
              <w:tc>
                <w:tcPr>
                  <w:tcW w:w="749" w:type="dxa"/>
                  <w:vAlign w:val="top"/>
                </w:tcPr>
                <w:p>
                  <w:pPr>
                    <w:rPr>
                      <w:rFonts w:ascii="Arial"/>
                      <w:sz w:val="21"/>
                    </w:rPr>
                  </w:pPr>
                </w:p>
                <w:p>
                  <w:pPr>
                    <w:pStyle w:val="6"/>
                    <w:spacing w:before="65"/>
                    <w:ind w:left="159" w:right="164" w:firstLine="1"/>
                    <w:rPr>
                      <w:sz w:val="20"/>
                      <w:szCs w:val="20"/>
                    </w:rPr>
                  </w:pPr>
                  <w:r>
                    <w:rPr>
                      <w:spacing w:val="3"/>
                      <w:sz w:val="20"/>
                      <w:szCs w:val="20"/>
                    </w:rPr>
                    <w:t>用水</w:t>
                  </w:r>
                  <w:r>
                    <w:rPr>
                      <w:sz w:val="20"/>
                      <w:szCs w:val="20"/>
                    </w:rPr>
                    <w:t xml:space="preserve"> </w:t>
                  </w:r>
                  <w:r>
                    <w:rPr>
                      <w:spacing w:val="4"/>
                      <w:sz w:val="20"/>
                      <w:szCs w:val="20"/>
                    </w:rPr>
                    <w:t>类别</w:t>
                  </w:r>
                </w:p>
              </w:tc>
              <w:tc>
                <w:tcPr>
                  <w:tcW w:w="931" w:type="dxa"/>
                  <w:vAlign w:val="top"/>
                </w:tcPr>
                <w:p>
                  <w:pPr>
                    <w:rPr>
                      <w:rFonts w:ascii="Arial"/>
                      <w:sz w:val="21"/>
                    </w:rPr>
                  </w:pPr>
                </w:p>
                <w:p>
                  <w:pPr>
                    <w:pStyle w:val="6"/>
                    <w:spacing w:before="65"/>
                    <w:ind w:left="363" w:right="147" w:hanging="214"/>
                    <w:rPr>
                      <w:sz w:val="20"/>
                      <w:szCs w:val="20"/>
                    </w:rPr>
                  </w:pPr>
                  <w:r>
                    <w:rPr>
                      <w:spacing w:val="6"/>
                      <w:sz w:val="20"/>
                      <w:szCs w:val="20"/>
                    </w:rPr>
                    <w:t>用水对</w:t>
                  </w:r>
                  <w:r>
                    <w:rPr>
                      <w:sz w:val="20"/>
                      <w:szCs w:val="20"/>
                    </w:rPr>
                    <w:t xml:space="preserve"> 象</w:t>
                  </w:r>
                </w:p>
              </w:tc>
              <w:tc>
                <w:tcPr>
                  <w:tcW w:w="658" w:type="dxa"/>
                  <w:vAlign w:val="top"/>
                </w:tcPr>
                <w:p>
                  <w:pPr>
                    <w:rPr>
                      <w:rFonts w:ascii="Arial"/>
                      <w:sz w:val="21"/>
                    </w:rPr>
                  </w:pPr>
                </w:p>
                <w:p>
                  <w:pPr>
                    <w:pStyle w:val="6"/>
                    <w:spacing w:before="65"/>
                    <w:ind w:left="117" w:right="117"/>
                    <w:rPr>
                      <w:sz w:val="20"/>
                      <w:szCs w:val="20"/>
                    </w:rPr>
                  </w:pPr>
                  <w:r>
                    <w:rPr>
                      <w:spacing w:val="3"/>
                      <w:sz w:val="20"/>
                      <w:szCs w:val="20"/>
                    </w:rPr>
                    <w:t>用水</w:t>
                  </w:r>
                  <w:r>
                    <w:rPr>
                      <w:sz w:val="20"/>
                      <w:szCs w:val="20"/>
                    </w:rPr>
                    <w:t xml:space="preserve"> </w:t>
                  </w:r>
                  <w:r>
                    <w:rPr>
                      <w:spacing w:val="4"/>
                      <w:sz w:val="20"/>
                      <w:szCs w:val="20"/>
                    </w:rPr>
                    <w:t>规模</w:t>
                  </w:r>
                </w:p>
              </w:tc>
              <w:tc>
                <w:tcPr>
                  <w:tcW w:w="733" w:type="dxa"/>
                  <w:vAlign w:val="top"/>
                </w:tcPr>
                <w:p>
                  <w:pPr>
                    <w:spacing w:line="241" w:lineRule="auto"/>
                    <w:rPr>
                      <w:rFonts w:ascii="Arial"/>
                      <w:sz w:val="21"/>
                    </w:rPr>
                  </w:pPr>
                </w:p>
                <w:p>
                  <w:pPr>
                    <w:pStyle w:val="6"/>
                    <w:spacing w:before="65" w:line="239" w:lineRule="auto"/>
                    <w:ind w:left="161" w:right="151" w:hanging="3"/>
                    <w:rPr>
                      <w:sz w:val="20"/>
                      <w:szCs w:val="20"/>
                    </w:rPr>
                  </w:pPr>
                  <w:r>
                    <w:rPr>
                      <w:spacing w:val="3"/>
                      <w:sz w:val="20"/>
                      <w:szCs w:val="20"/>
                    </w:rPr>
                    <w:t>用水</w:t>
                  </w:r>
                  <w:r>
                    <w:rPr>
                      <w:sz w:val="20"/>
                      <w:szCs w:val="20"/>
                    </w:rPr>
                    <w:t xml:space="preserve"> </w:t>
                  </w:r>
                  <w:r>
                    <w:rPr>
                      <w:spacing w:val="2"/>
                      <w:sz w:val="20"/>
                      <w:szCs w:val="20"/>
                    </w:rPr>
                    <w:t>定额</w:t>
                  </w:r>
                </w:p>
              </w:tc>
              <w:tc>
                <w:tcPr>
                  <w:tcW w:w="1100" w:type="dxa"/>
                  <w:vAlign w:val="top"/>
                </w:tcPr>
                <w:p>
                  <w:pPr>
                    <w:pStyle w:val="6"/>
                    <w:spacing w:before="170"/>
                    <w:ind w:left="342" w:right="123" w:hanging="208"/>
                    <w:rPr>
                      <w:sz w:val="20"/>
                      <w:szCs w:val="20"/>
                    </w:rPr>
                  </w:pPr>
                  <w:r>
                    <w:rPr>
                      <w:spacing w:val="6"/>
                      <w:sz w:val="20"/>
                      <w:szCs w:val="20"/>
                    </w:rPr>
                    <w:t>最大日用</w:t>
                  </w:r>
                  <w:r>
                    <w:rPr>
                      <w:spacing w:val="2"/>
                      <w:sz w:val="20"/>
                      <w:szCs w:val="20"/>
                    </w:rPr>
                    <w:t xml:space="preserve"> </w:t>
                  </w:r>
                  <w:r>
                    <w:rPr>
                      <w:spacing w:val="3"/>
                      <w:sz w:val="20"/>
                      <w:szCs w:val="20"/>
                    </w:rPr>
                    <w:t>水量</w:t>
                  </w:r>
                </w:p>
                <w:p>
                  <w:pPr>
                    <w:pStyle w:val="6"/>
                    <w:spacing w:before="24"/>
                    <w:ind w:left="153"/>
                    <w:rPr>
                      <w:sz w:val="20"/>
                      <w:szCs w:val="20"/>
                    </w:rPr>
                  </w:pP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spacing w:val="1"/>
                      <w:sz w:val="20"/>
                      <w:szCs w:val="20"/>
                    </w:rPr>
                    <w:t>）</w:t>
                  </w:r>
                </w:p>
              </w:tc>
              <w:tc>
                <w:tcPr>
                  <w:tcW w:w="1024" w:type="dxa"/>
                  <w:vAlign w:val="top"/>
                </w:tcPr>
                <w:p>
                  <w:pPr>
                    <w:pStyle w:val="6"/>
                    <w:spacing w:before="36" w:line="228" w:lineRule="auto"/>
                    <w:ind w:left="199"/>
                    <w:rPr>
                      <w:sz w:val="20"/>
                      <w:szCs w:val="20"/>
                    </w:rPr>
                  </w:pPr>
                  <w:r>
                    <w:rPr>
                      <w:spacing w:val="7"/>
                      <w:sz w:val="20"/>
                      <w:szCs w:val="20"/>
                    </w:rPr>
                    <w:t>平日新</w:t>
                  </w:r>
                </w:p>
                <w:p>
                  <w:pPr>
                    <w:pStyle w:val="6"/>
                    <w:spacing w:before="23" w:line="228" w:lineRule="auto"/>
                    <w:ind w:left="200"/>
                    <w:rPr>
                      <w:sz w:val="20"/>
                      <w:szCs w:val="20"/>
                    </w:rPr>
                  </w:pPr>
                  <w:r>
                    <w:rPr>
                      <w:spacing w:val="6"/>
                      <w:sz w:val="20"/>
                      <w:szCs w:val="20"/>
                    </w:rPr>
                    <w:t>鲜用水</w:t>
                  </w:r>
                </w:p>
                <w:p>
                  <w:pPr>
                    <w:pStyle w:val="6"/>
                    <w:spacing w:before="27" w:line="233" w:lineRule="auto"/>
                    <w:ind w:left="409"/>
                    <w:rPr>
                      <w:sz w:val="20"/>
                      <w:szCs w:val="20"/>
                    </w:rPr>
                  </w:pPr>
                  <w:r>
                    <w:rPr>
                      <w:sz w:val="20"/>
                      <w:szCs w:val="20"/>
                    </w:rPr>
                    <w:t>量</w:t>
                  </w:r>
                </w:p>
                <w:p>
                  <w:pPr>
                    <w:pStyle w:val="6"/>
                    <w:spacing w:before="21" w:line="216" w:lineRule="auto"/>
                    <w:ind w:left="119"/>
                    <w:rPr>
                      <w:sz w:val="20"/>
                      <w:szCs w:val="20"/>
                    </w:rPr>
                  </w:pP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spacing w:val="1"/>
                      <w:sz w:val="20"/>
                      <w:szCs w:val="20"/>
                    </w:rPr>
                    <w:t>）</w:t>
                  </w:r>
                </w:p>
              </w:tc>
              <w:tc>
                <w:tcPr>
                  <w:tcW w:w="822" w:type="dxa"/>
                  <w:vAlign w:val="top"/>
                </w:tcPr>
                <w:p>
                  <w:pPr>
                    <w:pStyle w:val="6"/>
                    <w:spacing w:before="36" w:line="239" w:lineRule="auto"/>
                    <w:ind w:left="208" w:right="191" w:firstLine="17"/>
                    <w:rPr>
                      <w:sz w:val="20"/>
                      <w:szCs w:val="20"/>
                    </w:rPr>
                  </w:pPr>
                  <w:r>
                    <w:rPr>
                      <w:spacing w:val="-6"/>
                      <w:sz w:val="20"/>
                      <w:szCs w:val="20"/>
                    </w:rPr>
                    <w:t>回用</w:t>
                  </w:r>
                  <w:r>
                    <w:rPr>
                      <w:sz w:val="20"/>
                      <w:szCs w:val="20"/>
                    </w:rPr>
                    <w:t xml:space="preserve"> </w:t>
                  </w:r>
                  <w:r>
                    <w:rPr>
                      <w:spacing w:val="3"/>
                      <w:sz w:val="20"/>
                      <w:szCs w:val="20"/>
                    </w:rPr>
                    <w:t>水量</w:t>
                  </w:r>
                </w:p>
                <w:p>
                  <w:pPr>
                    <w:pStyle w:val="6"/>
                    <w:spacing w:before="25" w:line="235" w:lineRule="auto"/>
                    <w:ind w:left="333" w:right="98" w:hanging="211"/>
                    <w:rPr>
                      <w:sz w:val="20"/>
                      <w:szCs w:val="20"/>
                    </w:rPr>
                  </w:pP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rFonts w:ascii="Times New Roman" w:hAnsi="Times New Roman" w:eastAsia="Times New Roman" w:cs="Times New Roman"/>
                      <w:spacing w:val="3"/>
                      <w:sz w:val="20"/>
                      <w:szCs w:val="20"/>
                    </w:rPr>
                    <w:t xml:space="preserve"> </w:t>
                  </w:r>
                  <w:r>
                    <w:rPr>
                      <w:sz w:val="20"/>
                      <w:szCs w:val="20"/>
                    </w:rPr>
                    <w:t>)</w:t>
                  </w:r>
                </w:p>
              </w:tc>
              <w:tc>
                <w:tcPr>
                  <w:tcW w:w="680" w:type="dxa"/>
                  <w:vAlign w:val="top"/>
                </w:tcPr>
                <w:p>
                  <w:pPr>
                    <w:pStyle w:val="6"/>
                    <w:spacing w:before="35" w:line="228" w:lineRule="auto"/>
                    <w:ind w:left="135"/>
                    <w:rPr>
                      <w:sz w:val="20"/>
                      <w:szCs w:val="20"/>
                    </w:rPr>
                  </w:pPr>
                  <w:r>
                    <w:rPr>
                      <w:spacing w:val="4"/>
                      <w:sz w:val="20"/>
                      <w:szCs w:val="20"/>
                    </w:rPr>
                    <w:t>排水</w:t>
                  </w:r>
                </w:p>
                <w:p>
                  <w:pPr>
                    <w:pStyle w:val="6"/>
                    <w:spacing w:before="23" w:line="241" w:lineRule="auto"/>
                    <w:ind w:left="135" w:right="106" w:firstLine="105"/>
                    <w:rPr>
                      <w:sz w:val="20"/>
                      <w:szCs w:val="20"/>
                    </w:rPr>
                  </w:pPr>
                  <w:r>
                    <w:rPr>
                      <w:sz w:val="20"/>
                      <w:szCs w:val="20"/>
                    </w:rPr>
                    <w:t xml:space="preserve">量  </w:t>
                  </w:r>
                  <w:r>
                    <w:rPr>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position w:val="5"/>
                      <w:sz w:val="13"/>
                      <w:szCs w:val="13"/>
                    </w:rPr>
                    <w:t xml:space="preserve">3 </w:t>
                  </w:r>
                  <w:r>
                    <w:rPr>
                      <w:rFonts w:ascii="Times New Roman" w:hAnsi="Times New Roman" w:eastAsia="Times New Roman" w:cs="Times New Roman"/>
                      <w:spacing w:val="7"/>
                      <w:sz w:val="20"/>
                      <w:szCs w:val="20"/>
                    </w:rPr>
                    <w:t>/d</w:t>
                  </w:r>
                  <w:r>
                    <w:rPr>
                      <w:spacing w:val="7"/>
                      <w:sz w:val="20"/>
                      <w:szCs w:val="20"/>
                    </w:rPr>
                    <w:t>）</w:t>
                  </w:r>
                </w:p>
              </w:tc>
              <w:tc>
                <w:tcPr>
                  <w:tcW w:w="976" w:type="dxa"/>
                  <w:vAlign w:val="top"/>
                </w:tcPr>
                <w:p>
                  <w:pPr>
                    <w:spacing w:line="376" w:lineRule="auto"/>
                    <w:rPr>
                      <w:rFonts w:ascii="Arial"/>
                      <w:sz w:val="21"/>
                    </w:rPr>
                  </w:pPr>
                </w:p>
                <w:p>
                  <w:pPr>
                    <w:pStyle w:val="6"/>
                    <w:spacing w:before="65" w:line="229" w:lineRule="auto"/>
                    <w:ind w:left="283"/>
                    <w:rPr>
                      <w:sz w:val="20"/>
                      <w:szCs w:val="20"/>
                    </w:rPr>
                  </w:pPr>
                  <w:r>
                    <w:rPr>
                      <w:spacing w:val="3"/>
                      <w:sz w:val="20"/>
                      <w:szCs w:val="20"/>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572" w:type="dxa"/>
                  <w:vAlign w:val="top"/>
                </w:tcPr>
                <w:p>
                  <w:pPr>
                    <w:spacing w:before="203" w:line="195"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49" w:type="dxa"/>
                  <w:vMerge w:val="restart"/>
                  <w:tcBorders>
                    <w:bottom w:val="nil"/>
                  </w:tcBorders>
                  <w:vAlign w:val="top"/>
                </w:tcPr>
                <w:p>
                  <w:pPr>
                    <w:spacing w:line="247" w:lineRule="auto"/>
                    <w:rPr>
                      <w:rFonts w:ascii="Arial"/>
                      <w:sz w:val="21"/>
                    </w:rPr>
                  </w:pPr>
                </w:p>
                <w:p>
                  <w:pPr>
                    <w:pStyle w:val="6"/>
                    <w:spacing w:before="65" w:line="239" w:lineRule="auto"/>
                    <w:ind w:left="161" w:right="164"/>
                    <w:rPr>
                      <w:sz w:val="20"/>
                      <w:szCs w:val="20"/>
                    </w:rPr>
                  </w:pPr>
                  <w:r>
                    <w:rPr>
                      <w:spacing w:val="3"/>
                      <w:sz w:val="20"/>
                      <w:szCs w:val="20"/>
                    </w:rPr>
                    <w:t>生活</w:t>
                  </w:r>
                  <w:r>
                    <w:rPr>
                      <w:sz w:val="20"/>
                      <w:szCs w:val="20"/>
                    </w:rPr>
                    <w:t xml:space="preserve"> </w:t>
                  </w:r>
                  <w:r>
                    <w:rPr>
                      <w:spacing w:val="3"/>
                      <w:sz w:val="20"/>
                      <w:szCs w:val="20"/>
                    </w:rPr>
                    <w:t>用水</w:t>
                  </w:r>
                </w:p>
              </w:tc>
              <w:tc>
                <w:tcPr>
                  <w:tcW w:w="931" w:type="dxa"/>
                  <w:vAlign w:val="top"/>
                </w:tcPr>
                <w:p>
                  <w:pPr>
                    <w:pStyle w:val="6"/>
                    <w:spacing w:before="30" w:line="234" w:lineRule="auto"/>
                    <w:ind w:left="150" w:right="147" w:firstLine="4"/>
                    <w:rPr>
                      <w:sz w:val="20"/>
                      <w:szCs w:val="20"/>
                    </w:rPr>
                  </w:pPr>
                  <w:r>
                    <w:rPr>
                      <w:spacing w:val="4"/>
                      <w:sz w:val="20"/>
                      <w:szCs w:val="20"/>
                    </w:rPr>
                    <w:t>员工生</w:t>
                  </w:r>
                  <w:r>
                    <w:rPr>
                      <w:sz w:val="20"/>
                      <w:szCs w:val="20"/>
                    </w:rPr>
                    <w:t xml:space="preserve"> </w:t>
                  </w:r>
                  <w:r>
                    <w:rPr>
                      <w:spacing w:val="5"/>
                      <w:sz w:val="20"/>
                      <w:szCs w:val="20"/>
                    </w:rPr>
                    <w:t>活用水</w:t>
                  </w:r>
                </w:p>
              </w:tc>
              <w:tc>
                <w:tcPr>
                  <w:tcW w:w="658" w:type="dxa"/>
                  <w:vAlign w:val="top"/>
                </w:tcPr>
                <w:p>
                  <w:pPr>
                    <w:spacing w:before="203"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733" w:type="dxa"/>
                  <w:vAlign w:val="top"/>
                </w:tcPr>
                <w:p>
                  <w:pPr>
                    <w:spacing w:before="203"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100" w:type="dxa"/>
                  <w:vAlign w:val="top"/>
                </w:tcPr>
                <w:p>
                  <w:pPr>
                    <w:spacing w:before="203"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c>
                <w:tcPr>
                  <w:tcW w:w="1024" w:type="dxa"/>
                  <w:vAlign w:val="top"/>
                </w:tcPr>
                <w:p>
                  <w:pPr>
                    <w:spacing w:before="203"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c>
                <w:tcPr>
                  <w:tcW w:w="822" w:type="dxa"/>
                  <w:vAlign w:val="top"/>
                </w:tcPr>
                <w:p>
                  <w:pPr>
                    <w:spacing w:before="199"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0" w:type="dxa"/>
                  <w:vAlign w:val="top"/>
                </w:tcPr>
                <w:p>
                  <w:pPr>
                    <w:spacing w:before="203"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3.06</w:t>
                  </w:r>
                </w:p>
              </w:tc>
              <w:tc>
                <w:tcPr>
                  <w:tcW w:w="976" w:type="dxa"/>
                  <w:vMerge w:val="restart"/>
                  <w:tcBorders>
                    <w:bottom w:val="nil"/>
                  </w:tcBorders>
                  <w:vAlign w:val="top"/>
                </w:tcPr>
                <w:p>
                  <w:pPr>
                    <w:pStyle w:val="6"/>
                    <w:spacing w:before="40" w:line="228" w:lineRule="auto"/>
                    <w:ind w:left="177"/>
                    <w:rPr>
                      <w:sz w:val="20"/>
                      <w:szCs w:val="20"/>
                    </w:rPr>
                  </w:pPr>
                  <w:r>
                    <w:rPr>
                      <w:spacing w:val="6"/>
                      <w:sz w:val="20"/>
                      <w:szCs w:val="20"/>
                    </w:rPr>
                    <w:t>污水产</w:t>
                  </w:r>
                </w:p>
                <w:p>
                  <w:pPr>
                    <w:pStyle w:val="6"/>
                    <w:spacing w:before="24" w:line="228" w:lineRule="auto"/>
                    <w:ind w:left="177"/>
                    <w:rPr>
                      <w:sz w:val="20"/>
                      <w:szCs w:val="20"/>
                    </w:rPr>
                  </w:pPr>
                  <w:r>
                    <w:rPr>
                      <w:spacing w:val="6"/>
                      <w:sz w:val="20"/>
                      <w:szCs w:val="20"/>
                    </w:rPr>
                    <w:t>生系数</w:t>
                  </w:r>
                </w:p>
                <w:p>
                  <w:pPr>
                    <w:pStyle w:val="6"/>
                    <w:spacing w:before="26" w:line="228" w:lineRule="auto"/>
                    <w:ind w:left="167"/>
                    <w:rPr>
                      <w:rFonts w:ascii="Times New Roman" w:hAnsi="Times New Roman" w:eastAsia="Times New Roman" w:cs="Times New Roman"/>
                      <w:sz w:val="20"/>
                      <w:szCs w:val="20"/>
                    </w:rPr>
                  </w:pPr>
                  <w:r>
                    <w:rPr>
                      <w:spacing w:val="2"/>
                      <w:sz w:val="20"/>
                      <w:szCs w:val="20"/>
                    </w:rPr>
                    <w:t>按</w:t>
                  </w:r>
                  <w:r>
                    <w:rPr>
                      <w:spacing w:val="-37"/>
                      <w:sz w:val="20"/>
                      <w:szCs w:val="20"/>
                    </w:rPr>
                    <w:t xml:space="preserve"> </w:t>
                  </w:r>
                  <w:r>
                    <w:rPr>
                      <w:rFonts w:ascii="Times New Roman" w:hAnsi="Times New Roman" w:eastAsia="Times New Roman" w:cs="Times New Roman"/>
                      <w:spacing w:val="2"/>
                      <w:sz w:val="20"/>
                      <w:szCs w:val="20"/>
                    </w:rPr>
                    <w:t>90%</w:t>
                  </w:r>
                </w:p>
                <w:p>
                  <w:pPr>
                    <w:pStyle w:val="6"/>
                    <w:spacing w:before="24" w:line="226" w:lineRule="auto"/>
                    <w:ind w:left="386"/>
                    <w:rPr>
                      <w:sz w:val="20"/>
                      <w:szCs w:val="20"/>
                    </w:rPr>
                  </w:pPr>
                  <w:r>
                    <w:rPr>
                      <w:sz w:val="20"/>
                      <w:szCs w:val="20"/>
                    </w:rPr>
                    <w:t>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572" w:type="dxa"/>
                  <w:vAlign w:val="top"/>
                </w:tcPr>
                <w:p>
                  <w:pPr>
                    <w:spacing w:before="204" w:line="195"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49" w:type="dxa"/>
                  <w:vMerge w:val="continue"/>
                  <w:tcBorders>
                    <w:top w:val="nil"/>
                  </w:tcBorders>
                  <w:vAlign w:val="top"/>
                </w:tcPr>
                <w:p>
                  <w:pPr>
                    <w:rPr>
                      <w:rFonts w:ascii="Arial"/>
                      <w:sz w:val="21"/>
                    </w:rPr>
                  </w:pPr>
                </w:p>
              </w:tc>
              <w:tc>
                <w:tcPr>
                  <w:tcW w:w="931" w:type="dxa"/>
                  <w:vAlign w:val="top"/>
                </w:tcPr>
                <w:p>
                  <w:pPr>
                    <w:pStyle w:val="6"/>
                    <w:spacing w:before="35" w:line="232" w:lineRule="auto"/>
                    <w:ind w:left="149" w:right="147" w:firstLine="5"/>
                    <w:rPr>
                      <w:sz w:val="20"/>
                      <w:szCs w:val="20"/>
                    </w:rPr>
                  </w:pPr>
                  <w:r>
                    <w:rPr>
                      <w:spacing w:val="4"/>
                      <w:sz w:val="20"/>
                      <w:szCs w:val="20"/>
                    </w:rPr>
                    <w:t>员工食</w:t>
                  </w:r>
                  <w:r>
                    <w:rPr>
                      <w:sz w:val="20"/>
                      <w:szCs w:val="20"/>
                    </w:rPr>
                    <w:t xml:space="preserve"> </w:t>
                  </w:r>
                  <w:r>
                    <w:rPr>
                      <w:spacing w:val="6"/>
                      <w:sz w:val="20"/>
                      <w:szCs w:val="20"/>
                    </w:rPr>
                    <w:t>堂用水</w:t>
                  </w:r>
                </w:p>
              </w:tc>
              <w:tc>
                <w:tcPr>
                  <w:tcW w:w="658" w:type="dxa"/>
                  <w:vAlign w:val="top"/>
                </w:tcPr>
                <w:p>
                  <w:pPr>
                    <w:spacing w:before="20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733" w:type="dxa"/>
                  <w:vAlign w:val="top"/>
                </w:tcPr>
                <w:p>
                  <w:pPr>
                    <w:spacing w:before="204"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100" w:type="dxa"/>
                  <w:vAlign w:val="top"/>
                </w:tcPr>
                <w:p>
                  <w:pPr>
                    <w:spacing w:before="204" w:line="195"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c>
                <w:tcPr>
                  <w:tcW w:w="1024" w:type="dxa"/>
                  <w:vAlign w:val="top"/>
                </w:tcPr>
                <w:p>
                  <w:pPr>
                    <w:spacing w:before="204"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c>
                <w:tcPr>
                  <w:tcW w:w="822" w:type="dxa"/>
                  <w:vAlign w:val="top"/>
                </w:tcPr>
                <w:p>
                  <w:pPr>
                    <w:spacing w:before="200"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0" w:type="dxa"/>
                  <w:vAlign w:val="top"/>
                </w:tcPr>
                <w:p>
                  <w:pPr>
                    <w:spacing w:before="204" w:line="195" w:lineRule="auto"/>
                    <w:ind w:left="1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0.92</w:t>
                  </w:r>
                </w:p>
              </w:tc>
              <w:tc>
                <w:tcPr>
                  <w:tcW w:w="976" w:type="dxa"/>
                  <w:vMerge w:val="continue"/>
                  <w:tcBorders>
                    <w:top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8" w:hRule="atLeast"/>
              </w:trPr>
              <w:tc>
                <w:tcPr>
                  <w:tcW w:w="572" w:type="dxa"/>
                  <w:vAlign w:val="top"/>
                </w:tcPr>
                <w:p>
                  <w:pPr>
                    <w:spacing w:before="9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071" w:type="dxa"/>
                  <w:gridSpan w:val="4"/>
                  <w:vAlign w:val="top"/>
                </w:tcPr>
                <w:p>
                  <w:pPr>
                    <w:pStyle w:val="6"/>
                    <w:spacing w:before="54" w:line="229" w:lineRule="auto"/>
                    <w:ind w:left="1329"/>
                    <w:rPr>
                      <w:sz w:val="20"/>
                      <w:szCs w:val="20"/>
                    </w:rPr>
                  </w:pPr>
                  <w:r>
                    <w:rPr>
                      <w:spacing w:val="2"/>
                      <w:sz w:val="20"/>
                      <w:szCs w:val="20"/>
                    </w:rPr>
                    <w:t>小计</w:t>
                  </w:r>
                </w:p>
              </w:tc>
              <w:tc>
                <w:tcPr>
                  <w:tcW w:w="1100" w:type="dxa"/>
                  <w:vAlign w:val="top"/>
                </w:tcPr>
                <w:p>
                  <w:pPr>
                    <w:spacing w:before="90"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4.42</w:t>
                  </w:r>
                </w:p>
              </w:tc>
              <w:tc>
                <w:tcPr>
                  <w:tcW w:w="1024" w:type="dxa"/>
                  <w:vAlign w:val="top"/>
                </w:tcPr>
                <w:p>
                  <w:pPr>
                    <w:spacing w:before="90"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4.42</w:t>
                  </w:r>
                </w:p>
              </w:tc>
              <w:tc>
                <w:tcPr>
                  <w:tcW w:w="822" w:type="dxa"/>
                  <w:vAlign w:val="top"/>
                </w:tcPr>
                <w:p>
                  <w:pPr>
                    <w:spacing w:before="86"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80" w:type="dxa"/>
                  <w:vAlign w:val="top"/>
                </w:tcPr>
                <w:p>
                  <w:pPr>
                    <w:spacing w:before="90"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3.98</w:t>
                  </w:r>
                </w:p>
              </w:tc>
              <w:tc>
                <w:tcPr>
                  <w:tcW w:w="976" w:type="dxa"/>
                  <w:vAlign w:val="top"/>
                </w:tcPr>
                <w:p>
                  <w:pPr>
                    <w:spacing w:before="86"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7" w:hRule="atLeast"/>
              </w:trPr>
              <w:tc>
                <w:tcPr>
                  <w:tcW w:w="572" w:type="dxa"/>
                  <w:vAlign w:val="top"/>
                </w:tcPr>
                <w:p>
                  <w:pPr>
                    <w:spacing w:before="20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749" w:type="dxa"/>
                  <w:vAlign w:val="top"/>
                </w:tcPr>
                <w:p>
                  <w:pPr>
                    <w:pStyle w:val="6"/>
                    <w:spacing w:before="36" w:line="231" w:lineRule="auto"/>
                    <w:ind w:left="161" w:right="164"/>
                    <w:rPr>
                      <w:sz w:val="20"/>
                      <w:szCs w:val="20"/>
                    </w:rPr>
                  </w:pPr>
                  <w:r>
                    <w:rPr>
                      <w:spacing w:val="3"/>
                      <w:sz w:val="20"/>
                      <w:szCs w:val="20"/>
                    </w:rPr>
                    <w:t>生产</w:t>
                  </w:r>
                  <w:r>
                    <w:rPr>
                      <w:sz w:val="20"/>
                      <w:szCs w:val="20"/>
                    </w:rPr>
                    <w:t xml:space="preserve"> </w:t>
                  </w:r>
                  <w:r>
                    <w:rPr>
                      <w:spacing w:val="3"/>
                      <w:sz w:val="20"/>
                      <w:szCs w:val="20"/>
                    </w:rPr>
                    <w:t>用水</w:t>
                  </w:r>
                </w:p>
              </w:tc>
              <w:tc>
                <w:tcPr>
                  <w:tcW w:w="931" w:type="dxa"/>
                  <w:vAlign w:val="top"/>
                </w:tcPr>
                <w:p>
                  <w:pPr>
                    <w:pStyle w:val="6"/>
                    <w:spacing w:before="36" w:line="231" w:lineRule="auto"/>
                    <w:ind w:left="358" w:right="147" w:hanging="209"/>
                    <w:rPr>
                      <w:sz w:val="20"/>
                      <w:szCs w:val="20"/>
                    </w:rPr>
                  </w:pPr>
                  <w:r>
                    <w:rPr>
                      <w:spacing w:val="6"/>
                      <w:sz w:val="20"/>
                      <w:szCs w:val="20"/>
                    </w:rPr>
                    <w:t>冷却用</w:t>
                  </w:r>
                  <w:r>
                    <w:rPr>
                      <w:sz w:val="20"/>
                      <w:szCs w:val="20"/>
                    </w:rPr>
                    <w:t xml:space="preserve"> 水</w:t>
                  </w:r>
                </w:p>
              </w:tc>
              <w:tc>
                <w:tcPr>
                  <w:tcW w:w="658" w:type="dxa"/>
                  <w:vAlign w:val="top"/>
                </w:tcPr>
                <w:p>
                  <w:pPr>
                    <w:spacing w:before="20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33" w:type="dxa"/>
                  <w:vAlign w:val="top"/>
                </w:tcPr>
                <w:p>
                  <w:pPr>
                    <w:spacing w:before="208"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00" w:type="dxa"/>
                  <w:vAlign w:val="top"/>
                </w:tcPr>
                <w:p>
                  <w:pPr>
                    <w:spacing w:before="20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172.80</w:t>
                  </w:r>
                </w:p>
              </w:tc>
              <w:tc>
                <w:tcPr>
                  <w:tcW w:w="1024" w:type="dxa"/>
                  <w:vAlign w:val="top"/>
                </w:tcPr>
                <w:p>
                  <w:pPr>
                    <w:spacing w:before="208"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1.73</w:t>
                  </w:r>
                </w:p>
              </w:tc>
              <w:tc>
                <w:tcPr>
                  <w:tcW w:w="822" w:type="dxa"/>
                  <w:vAlign w:val="top"/>
                </w:tcPr>
                <w:p>
                  <w:pPr>
                    <w:spacing w:before="208" w:line="195" w:lineRule="auto"/>
                    <w:ind w:left="143"/>
                    <w:rPr>
                      <w:rFonts w:ascii="Times New Roman" w:hAnsi="Times New Roman" w:eastAsia="Times New Roman" w:cs="Times New Roman"/>
                      <w:sz w:val="20"/>
                      <w:szCs w:val="20"/>
                    </w:rPr>
                  </w:pPr>
                  <w:r>
                    <w:rPr>
                      <w:rFonts w:ascii="Times New Roman" w:hAnsi="Times New Roman" w:eastAsia="Times New Roman" w:cs="Times New Roman"/>
                      <w:sz w:val="20"/>
                      <w:szCs w:val="20"/>
                    </w:rPr>
                    <w:t>171.07</w:t>
                  </w:r>
                </w:p>
              </w:tc>
              <w:tc>
                <w:tcPr>
                  <w:tcW w:w="680" w:type="dxa"/>
                  <w:vAlign w:val="top"/>
                </w:tcPr>
                <w:p>
                  <w:pPr>
                    <w:spacing w:before="204" w:line="199"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76" w:type="dxa"/>
                  <w:vAlign w:val="top"/>
                </w:tcPr>
                <w:p>
                  <w:pPr>
                    <w:pStyle w:val="6"/>
                    <w:spacing w:before="170" w:line="226" w:lineRule="auto"/>
                    <w:ind w:left="151"/>
                    <w:rPr>
                      <w:sz w:val="20"/>
                      <w:szCs w:val="20"/>
                    </w:rPr>
                  </w:pPr>
                  <w:r>
                    <w:rPr>
                      <w:spacing w:val="-2"/>
                      <w:sz w:val="20"/>
                      <w:szCs w:val="20"/>
                    </w:rPr>
                    <w:t>蒸发</w:t>
                  </w:r>
                  <w:r>
                    <w:rPr>
                      <w:spacing w:val="-21"/>
                      <w:sz w:val="20"/>
                      <w:szCs w:val="20"/>
                    </w:rPr>
                    <w:t xml:space="preserve"> </w:t>
                  </w:r>
                  <w:r>
                    <w:rPr>
                      <w:spacing w:val="-2"/>
                      <w:sz w:val="20"/>
                      <w:szCs w:val="20"/>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572" w:type="dxa"/>
                  <w:vAlign w:val="top"/>
                </w:tcPr>
                <w:p>
                  <w:pPr>
                    <w:spacing w:before="182" w:line="192" w:lineRule="auto"/>
                    <w:ind w:left="23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071" w:type="dxa"/>
                  <w:gridSpan w:val="4"/>
                  <w:vAlign w:val="top"/>
                </w:tcPr>
                <w:p>
                  <w:pPr>
                    <w:pStyle w:val="6"/>
                    <w:spacing w:before="143" w:line="229" w:lineRule="auto"/>
                    <w:ind w:left="1329"/>
                    <w:rPr>
                      <w:sz w:val="20"/>
                      <w:szCs w:val="20"/>
                    </w:rPr>
                  </w:pPr>
                  <w:r>
                    <w:rPr>
                      <w:spacing w:val="2"/>
                      <w:sz w:val="20"/>
                      <w:szCs w:val="20"/>
                    </w:rPr>
                    <w:t>小计</w:t>
                  </w:r>
                </w:p>
              </w:tc>
              <w:tc>
                <w:tcPr>
                  <w:tcW w:w="1100" w:type="dxa"/>
                  <w:vAlign w:val="top"/>
                </w:tcPr>
                <w:p>
                  <w:pPr>
                    <w:spacing w:before="179" w:line="195"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177.22</w:t>
                  </w:r>
                </w:p>
              </w:tc>
              <w:tc>
                <w:tcPr>
                  <w:tcW w:w="1024" w:type="dxa"/>
                  <w:vAlign w:val="top"/>
                </w:tcPr>
                <w:p>
                  <w:pPr>
                    <w:spacing w:before="179"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6.15</w:t>
                  </w:r>
                </w:p>
              </w:tc>
              <w:tc>
                <w:tcPr>
                  <w:tcW w:w="822" w:type="dxa"/>
                  <w:vAlign w:val="top"/>
                </w:tcPr>
                <w:p>
                  <w:pPr>
                    <w:spacing w:before="179" w:line="195" w:lineRule="auto"/>
                    <w:ind w:left="143"/>
                    <w:rPr>
                      <w:rFonts w:ascii="Times New Roman" w:hAnsi="Times New Roman" w:eastAsia="Times New Roman" w:cs="Times New Roman"/>
                      <w:sz w:val="20"/>
                      <w:szCs w:val="20"/>
                    </w:rPr>
                  </w:pPr>
                  <w:r>
                    <w:rPr>
                      <w:rFonts w:ascii="Times New Roman" w:hAnsi="Times New Roman" w:eastAsia="Times New Roman" w:cs="Times New Roman"/>
                      <w:sz w:val="20"/>
                      <w:szCs w:val="20"/>
                    </w:rPr>
                    <w:t>171.07</w:t>
                  </w:r>
                </w:p>
              </w:tc>
              <w:tc>
                <w:tcPr>
                  <w:tcW w:w="680" w:type="dxa"/>
                  <w:vAlign w:val="top"/>
                </w:tcPr>
                <w:p>
                  <w:pPr>
                    <w:spacing w:before="179"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3.98</w:t>
                  </w:r>
                </w:p>
              </w:tc>
              <w:tc>
                <w:tcPr>
                  <w:tcW w:w="976" w:type="dxa"/>
                  <w:vAlign w:val="top"/>
                </w:tcPr>
                <w:p>
                  <w:pPr>
                    <w:spacing w:before="175" w:line="199"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pStyle w:val="6"/>
              <w:spacing w:before="178" w:line="219" w:lineRule="auto"/>
              <w:ind w:left="589"/>
            </w:pPr>
            <w:r>
              <w:rPr>
                <w:spacing w:val="-2"/>
              </w:rPr>
              <w:t>本项目水平衡如下：</w:t>
            </w:r>
          </w:p>
        </w:tc>
      </w:tr>
    </w:tbl>
    <w:p>
      <w:pPr>
        <w:pStyle w:val="2"/>
        <w:rPr>
          <w:sz w:val="21"/>
        </w:rPr>
      </w:pPr>
    </w:p>
    <w:p>
      <w:pPr>
        <w:rPr>
          <w:sz w:val="21"/>
          <w:szCs w:val="21"/>
        </w:rPr>
        <w:sectPr>
          <w:footerReference r:id="rId41" w:type="default"/>
          <w:pgSz w:w="11907" w:h="16840"/>
          <w:pgMar w:top="400" w:right="1356" w:bottom="1097" w:left="1356" w:header="0" w:footer="882" w:gutter="0"/>
          <w:cols w:space="720" w:num="1"/>
        </w:sectPr>
      </w:pPr>
    </w:p>
    <w:p>
      <w:pPr>
        <w:spacing w:before="19"/>
      </w:pPr>
    </w:p>
    <w:p>
      <w:pPr>
        <w:spacing w:before="19"/>
      </w:pPr>
    </w:p>
    <w:p>
      <w:pPr>
        <w:spacing w:before="18"/>
      </w:pPr>
    </w:p>
    <w:p>
      <w:pPr>
        <w:spacing w:before="18"/>
      </w:pPr>
    </w:p>
    <w:tbl>
      <w:tblPr>
        <w:tblStyle w:val="5"/>
        <w:tblW w:w="917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6"/>
        <w:gridCol w:w="8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62" w:hRule="atLeast"/>
        </w:trPr>
        <w:tc>
          <w:tcPr>
            <w:tcW w:w="726" w:type="dxa"/>
            <w:tcBorders>
              <w:bottom w:val="single" w:color="000000" w:sz="2" w:space="0"/>
              <w:right w:val="single" w:color="000000" w:sz="2" w:space="0"/>
            </w:tcBorders>
            <w:vAlign w:val="top"/>
          </w:tcPr>
          <w:p>
            <w:pPr>
              <w:rPr>
                <w:rFonts w:ascii="Arial"/>
                <w:sz w:val="21"/>
              </w:rPr>
            </w:pPr>
          </w:p>
        </w:tc>
        <w:tc>
          <w:tcPr>
            <w:tcW w:w="8453" w:type="dxa"/>
            <w:tcBorders>
              <w:left w:val="single" w:color="000000" w:sz="2" w:space="0"/>
              <w:bottom w:val="single" w:color="000000" w:sz="2" w:space="0"/>
            </w:tcBorders>
            <w:vAlign w:val="top"/>
          </w:tcPr>
          <w:p>
            <w:pPr>
              <w:spacing w:before="30" w:line="3631" w:lineRule="exact"/>
              <w:ind w:firstLine="163"/>
            </w:pPr>
            <w:r>
              <w:rPr>
                <w:position w:val="-72"/>
              </w:rPr>
              <w:drawing>
                <wp:inline distT="0" distB="0" distL="0" distR="0">
                  <wp:extent cx="5229860" cy="23056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1"/>
                          <a:stretch>
                            <a:fillRect/>
                          </a:stretch>
                        </pic:blipFill>
                        <pic:spPr>
                          <a:xfrm>
                            <a:off x="0" y="0"/>
                            <a:ext cx="5230368" cy="2305811"/>
                          </a:xfrm>
                          <a:prstGeom prst="rect">
                            <a:avLst/>
                          </a:prstGeom>
                        </pic:spPr>
                      </pic:pic>
                    </a:graphicData>
                  </a:graphic>
                </wp:inline>
              </w:drawing>
            </w:r>
          </w:p>
          <w:p>
            <w:pPr>
              <w:pStyle w:val="6"/>
              <w:spacing w:before="120" w:line="219" w:lineRule="auto"/>
              <w:ind w:left="2166"/>
              <w:rPr>
                <w:rFonts w:ascii="Times New Roman" w:hAnsi="Times New Roman" w:eastAsia="Times New Roman" w:cs="Times New Roman"/>
              </w:rPr>
            </w:pPr>
            <w:r>
              <w:rPr>
                <w:b/>
                <w:bCs/>
                <w:spacing w:val="-2"/>
              </w:rPr>
              <w:t>图</w:t>
            </w:r>
            <w:r>
              <w:rPr>
                <w:spacing w:val="-54"/>
              </w:rPr>
              <w:t xml:space="preserve"> </w:t>
            </w:r>
            <w:r>
              <w:rPr>
                <w:rFonts w:ascii="Times New Roman" w:hAnsi="Times New Roman" w:eastAsia="Times New Roman" w:cs="Times New Roman"/>
                <w:b/>
                <w:bCs/>
                <w:spacing w:val="-2"/>
              </w:rPr>
              <w:t xml:space="preserve">2.7-1      </w:t>
            </w:r>
            <w:r>
              <w:rPr>
                <w:b/>
                <w:bCs/>
                <w:spacing w:val="-2"/>
              </w:rPr>
              <w:t>本项目水平衡示意图</w:t>
            </w:r>
            <w:r>
              <w:rPr>
                <w:spacing w:val="-2"/>
              </w:rPr>
              <w:t xml:space="preserve"> </w:t>
            </w:r>
            <w:r>
              <w:rPr>
                <w:b/>
                <w:bCs/>
                <w:spacing w:val="-2"/>
              </w:rPr>
              <w:t>单位：</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7"/>
                <w:sz w:val="15"/>
                <w:szCs w:val="15"/>
              </w:rPr>
              <w:t>3</w:t>
            </w:r>
            <w:r>
              <w:rPr>
                <w:rFonts w:ascii="Times New Roman" w:hAnsi="Times New Roman" w:eastAsia="Times New Roman" w:cs="Times New Roman"/>
                <w:b/>
                <w:bCs/>
                <w:spacing w:val="-2"/>
              </w:rPr>
              <w:t>/d</w:t>
            </w:r>
          </w:p>
          <w:p>
            <w:pPr>
              <w:pStyle w:val="6"/>
              <w:spacing w:before="195" w:line="219" w:lineRule="auto"/>
              <w:ind w:left="104"/>
            </w:pPr>
            <w:r>
              <w:rPr>
                <w:rFonts w:ascii="Times New Roman" w:hAnsi="Times New Roman" w:eastAsia="Times New Roman" w:cs="Times New Roman"/>
                <w:b/>
                <w:bCs/>
                <w:spacing w:val="-2"/>
              </w:rPr>
              <w:t xml:space="preserve">2.7.2 </w:t>
            </w:r>
            <w:r>
              <w:rPr>
                <w:b/>
                <w:bCs/>
                <w:spacing w:val="-2"/>
              </w:rPr>
              <w:t>供配电</w:t>
            </w:r>
          </w:p>
          <w:p>
            <w:pPr>
              <w:pStyle w:val="6"/>
              <w:spacing w:before="194" w:line="356" w:lineRule="auto"/>
              <w:ind w:left="136" w:right="102" w:firstLine="480"/>
            </w:pPr>
            <w:r>
              <w:rPr>
                <w:spacing w:val="1"/>
              </w:rPr>
              <w:t>由市政供电设施提供电源，依托现有配电室满足项目需求，不新增备用发</w:t>
            </w:r>
            <w:r>
              <w:rPr>
                <w:spacing w:val="9"/>
              </w:rPr>
              <w:t xml:space="preserve"> </w:t>
            </w:r>
            <w:r>
              <w:rPr>
                <w:spacing w:val="-13"/>
              </w:rPr>
              <w:t>电机。</w:t>
            </w:r>
          </w:p>
          <w:p>
            <w:pPr>
              <w:pStyle w:val="6"/>
              <w:spacing w:before="36" w:line="219" w:lineRule="auto"/>
              <w:ind w:left="104"/>
            </w:pPr>
            <w:r>
              <w:rPr>
                <w:rFonts w:ascii="Times New Roman" w:hAnsi="Times New Roman" w:eastAsia="Times New Roman" w:cs="Times New Roman"/>
                <w:b/>
                <w:bCs/>
                <w:spacing w:val="-2"/>
              </w:rPr>
              <w:t xml:space="preserve">2.8 </w:t>
            </w:r>
            <w:r>
              <w:rPr>
                <w:b/>
                <w:bCs/>
                <w:spacing w:val="-2"/>
              </w:rPr>
              <w:t>工作制度和劳动定员</w:t>
            </w:r>
          </w:p>
          <w:p>
            <w:pPr>
              <w:pStyle w:val="6"/>
              <w:spacing w:before="194" w:line="296" w:lineRule="auto"/>
              <w:ind w:left="111" w:right="41" w:firstLine="477"/>
            </w:pPr>
            <w:r>
              <w:rPr>
                <w:spacing w:val="-6"/>
              </w:rPr>
              <w:t>本项目新增定员</w:t>
            </w:r>
            <w:r>
              <w:rPr>
                <w:spacing w:val="-31"/>
              </w:rPr>
              <w:t xml:space="preserve"> </w:t>
            </w:r>
            <w:r>
              <w:rPr>
                <w:rFonts w:ascii="Times New Roman" w:hAnsi="Times New Roman" w:eastAsia="Times New Roman" w:cs="Times New Roman"/>
                <w:spacing w:val="-6"/>
              </w:rPr>
              <w:t xml:space="preserve">17 </w:t>
            </w:r>
            <w:r>
              <w:rPr>
                <w:spacing w:val="-6"/>
              </w:rPr>
              <w:t>人，均为生产工人。本项目年工作</w:t>
            </w:r>
            <w:r>
              <w:rPr>
                <w:rFonts w:ascii="Times New Roman" w:hAnsi="Times New Roman" w:eastAsia="Times New Roman" w:cs="Times New Roman"/>
                <w:spacing w:val="-6"/>
              </w:rPr>
              <w:t>300</w:t>
            </w:r>
            <w:r>
              <w:rPr>
                <w:rFonts w:ascii="Times New Roman" w:hAnsi="Times New Roman" w:eastAsia="Times New Roman" w:cs="Times New Roman"/>
                <w:spacing w:val="14"/>
              </w:rPr>
              <w:t xml:space="preserve"> </w:t>
            </w:r>
            <w:r>
              <w:rPr>
                <w:spacing w:val="-6"/>
              </w:rPr>
              <w:t>天，每天</w:t>
            </w:r>
            <w:r>
              <w:rPr>
                <w:spacing w:val="-50"/>
              </w:rPr>
              <w:t xml:space="preserve"> </w:t>
            </w:r>
            <w:r>
              <w:rPr>
                <w:rFonts w:ascii="Times New Roman" w:hAnsi="Times New Roman" w:eastAsia="Times New Roman" w:cs="Times New Roman"/>
                <w:spacing w:val="-6"/>
              </w:rPr>
              <w:t xml:space="preserve">3 </w:t>
            </w:r>
            <w:r>
              <w:rPr>
                <w:spacing w:val="-6"/>
              </w:rPr>
              <w:t>班制，</w:t>
            </w:r>
            <w:r>
              <w:t xml:space="preserve"> </w:t>
            </w:r>
            <w:r>
              <w:rPr>
                <w:spacing w:val="-8"/>
              </w:rPr>
              <w:t>一班</w:t>
            </w:r>
            <w:r>
              <w:rPr>
                <w:spacing w:val="-43"/>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16"/>
                <w:w w:val="101"/>
              </w:rPr>
              <w:t xml:space="preserve"> </w:t>
            </w:r>
            <w:r>
              <w:rPr>
                <w:spacing w:val="-8"/>
              </w:rPr>
              <w:t>小时。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70" w:hRule="atLeast"/>
        </w:trPr>
        <w:tc>
          <w:tcPr>
            <w:tcW w:w="726" w:type="dxa"/>
            <w:tcBorders>
              <w:top w:val="single" w:color="000000" w:sz="2" w:space="0"/>
              <w:right w:val="single" w:color="000000" w:sz="2"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78" w:line="364" w:lineRule="auto"/>
              <w:ind w:left="123" w:right="121" w:firstLine="2"/>
              <w:jc w:val="both"/>
            </w:pPr>
            <w:r>
              <w:rPr>
                <w:spacing w:val="-7"/>
              </w:rPr>
              <w:t>工艺</w:t>
            </w:r>
            <w:r>
              <w:t xml:space="preserve"> </w:t>
            </w:r>
            <w:r>
              <w:rPr>
                <w:spacing w:val="-5"/>
              </w:rPr>
              <w:t>流程</w:t>
            </w:r>
            <w:r>
              <w:t xml:space="preserve"> </w:t>
            </w:r>
            <w:r>
              <w:rPr>
                <w:spacing w:val="-5"/>
              </w:rPr>
              <w:t>和产</w:t>
            </w:r>
            <w:r>
              <w:t xml:space="preserve"> </w:t>
            </w:r>
            <w:r>
              <w:rPr>
                <w:spacing w:val="-5"/>
              </w:rPr>
              <w:t>排污</w:t>
            </w:r>
            <w:r>
              <w:t xml:space="preserve"> </w:t>
            </w:r>
            <w:r>
              <w:rPr>
                <w:spacing w:val="-5"/>
              </w:rPr>
              <w:t>环节</w:t>
            </w:r>
          </w:p>
        </w:tc>
        <w:tc>
          <w:tcPr>
            <w:tcW w:w="8453" w:type="dxa"/>
            <w:tcBorders>
              <w:top w:val="single" w:color="000000" w:sz="2" w:space="0"/>
              <w:left w:val="single" w:color="000000" w:sz="2" w:space="0"/>
            </w:tcBorders>
            <w:vAlign w:val="top"/>
          </w:tcPr>
          <w:p>
            <w:pPr>
              <w:pStyle w:val="6"/>
              <w:spacing w:before="201" w:line="219" w:lineRule="auto"/>
              <w:ind w:left="104"/>
            </w:pPr>
            <w:r>
              <w:rPr>
                <w:rFonts w:ascii="Times New Roman" w:hAnsi="Times New Roman" w:eastAsia="Times New Roman" w:cs="Times New Roman"/>
                <w:b/>
                <w:bCs/>
                <w:spacing w:val="-2"/>
              </w:rPr>
              <w:t xml:space="preserve">2.9 </w:t>
            </w:r>
            <w:r>
              <w:rPr>
                <w:b/>
                <w:bCs/>
                <w:spacing w:val="-2"/>
              </w:rPr>
              <w:t>本项目生产工艺流程及产污节点分析如下：</w:t>
            </w:r>
          </w:p>
          <w:p>
            <w:pPr>
              <w:pStyle w:val="6"/>
              <w:spacing w:before="215" w:line="220" w:lineRule="auto"/>
              <w:ind w:left="584"/>
            </w:pPr>
            <w:r>
              <w:rPr>
                <w:rFonts w:ascii="Times New Roman" w:hAnsi="Times New Roman" w:eastAsia="Times New Roman" w:cs="Times New Roman"/>
                <w:b/>
                <w:bCs/>
                <w:spacing w:val="-2"/>
              </w:rPr>
              <w:t xml:space="preserve">2.9.1 </w:t>
            </w:r>
            <w:r>
              <w:rPr>
                <w:b/>
                <w:bCs/>
                <w:spacing w:val="-2"/>
              </w:rPr>
              <w:t>施工期</w:t>
            </w:r>
          </w:p>
          <w:p>
            <w:pPr>
              <w:pStyle w:val="6"/>
              <w:spacing w:before="217" w:line="375" w:lineRule="auto"/>
              <w:ind w:left="107" w:right="184" w:firstLine="481"/>
              <w:jc w:val="both"/>
            </w:pPr>
            <w:r>
              <w:t>本项目在现有生产厂房内建设，项目施工期仅</w:t>
            </w:r>
            <w:r>
              <w:rPr>
                <w:spacing w:val="-1"/>
              </w:rPr>
              <w:t>进行设备安装，不存在土建</w:t>
            </w:r>
            <w:r>
              <w:t xml:space="preserve"> 施工，主要污染物包括安装噪声、装修垃圾、施工人员</w:t>
            </w:r>
            <w:r>
              <w:rPr>
                <w:spacing w:val="-1"/>
              </w:rPr>
              <w:t>产生的生活污水和生活</w:t>
            </w:r>
            <w:r>
              <w:t xml:space="preserve"> </w:t>
            </w:r>
            <w:r>
              <w:rPr>
                <w:spacing w:val="-3"/>
              </w:rPr>
              <w:t>垃圾。</w:t>
            </w:r>
          </w:p>
          <w:p>
            <w:pPr>
              <w:pStyle w:val="6"/>
              <w:spacing w:before="36" w:line="220" w:lineRule="auto"/>
              <w:ind w:left="584"/>
            </w:pPr>
            <w:r>
              <w:rPr>
                <w:rFonts w:ascii="Times New Roman" w:hAnsi="Times New Roman" w:eastAsia="Times New Roman" w:cs="Times New Roman"/>
                <w:b/>
                <w:bCs/>
                <w:spacing w:val="-4"/>
              </w:rPr>
              <w:t>2.9.2</w:t>
            </w:r>
            <w:r>
              <w:rPr>
                <w:rFonts w:ascii="Times New Roman" w:hAnsi="Times New Roman" w:eastAsia="Times New Roman" w:cs="Times New Roman"/>
                <w:b/>
                <w:bCs/>
                <w:spacing w:val="20"/>
              </w:rPr>
              <w:t xml:space="preserve"> </w:t>
            </w:r>
            <w:r>
              <w:rPr>
                <w:b/>
                <w:bCs/>
                <w:spacing w:val="-4"/>
              </w:rPr>
              <w:t>营运期</w:t>
            </w:r>
          </w:p>
          <w:p>
            <w:pPr>
              <w:pStyle w:val="6"/>
              <w:spacing w:before="212" w:line="371" w:lineRule="auto"/>
              <w:ind w:left="110" w:right="184" w:firstLine="481"/>
            </w:pPr>
            <w:r>
              <w:rPr>
                <w:spacing w:val="-1"/>
              </w:rPr>
              <w:t>项目产品为车用水壶及</w:t>
            </w:r>
            <w:r>
              <w:rPr>
                <w:rFonts w:hint="eastAsia"/>
                <w:spacing w:val="-1"/>
                <w:lang w:eastAsia="zh-CN"/>
              </w:rPr>
              <w:t>活性炭</w:t>
            </w:r>
            <w:r>
              <w:rPr>
                <w:spacing w:val="-1"/>
              </w:rPr>
              <w:t>罐，车用水壶主要包括注塑工艺，</w:t>
            </w:r>
            <w:r>
              <w:rPr>
                <w:rFonts w:hint="eastAsia"/>
                <w:spacing w:val="-1"/>
                <w:lang w:eastAsia="zh-CN"/>
              </w:rPr>
              <w:t>活性炭</w:t>
            </w:r>
            <w:r>
              <w:rPr>
                <w:spacing w:val="-1"/>
              </w:rPr>
              <w:t>罐</w:t>
            </w:r>
            <w:r>
              <w:rPr>
                <w:spacing w:val="17"/>
              </w:rPr>
              <w:t xml:space="preserve"> </w:t>
            </w:r>
            <w:r>
              <w:rPr>
                <w:spacing w:val="-1"/>
              </w:rPr>
              <w:t>主要包含注塑工艺和组装工艺。</w:t>
            </w:r>
          </w:p>
          <w:p>
            <w:pPr>
              <w:pStyle w:val="6"/>
              <w:spacing w:before="36" w:line="224" w:lineRule="auto"/>
              <w:ind w:left="599"/>
            </w:pPr>
            <w:r>
              <w:rPr>
                <w:spacing w:val="-3"/>
              </w:rPr>
              <w:t>（</w:t>
            </w:r>
            <w:r>
              <w:rPr>
                <w:rFonts w:ascii="Times New Roman" w:hAnsi="Times New Roman" w:eastAsia="Times New Roman" w:cs="Times New Roman"/>
                <w:spacing w:val="-3"/>
              </w:rPr>
              <w:t>1</w:t>
            </w:r>
            <w:r>
              <w:rPr>
                <w:spacing w:val="-3"/>
              </w:rPr>
              <w:t>）注塑工艺</w:t>
            </w:r>
          </w:p>
        </w:tc>
      </w:tr>
    </w:tbl>
    <w:p>
      <w:pPr>
        <w:pStyle w:val="2"/>
        <w:rPr>
          <w:sz w:val="21"/>
        </w:rPr>
      </w:pPr>
    </w:p>
    <w:p>
      <w:pPr>
        <w:rPr>
          <w:sz w:val="21"/>
          <w:szCs w:val="21"/>
        </w:rPr>
        <w:sectPr>
          <w:footerReference r:id="rId42" w:type="default"/>
          <w:pgSz w:w="11907" w:h="16840"/>
          <w:pgMar w:top="400" w:right="1356" w:bottom="1097" w:left="1356" w:header="0" w:footer="882" w:gutter="0"/>
          <w:cols w:space="720" w:num="1"/>
        </w:sectPr>
      </w:pPr>
    </w:p>
    <w:p>
      <w:pPr>
        <w:spacing w:before="19"/>
      </w:pPr>
    </w:p>
    <w:p>
      <w:pPr>
        <w:spacing w:before="19"/>
      </w:pPr>
    </w:p>
    <w:p>
      <w:pPr>
        <w:spacing w:before="18"/>
      </w:pPr>
    </w:p>
    <w:p>
      <w:pPr>
        <w:spacing w:before="18"/>
      </w:pPr>
    </w:p>
    <w:tbl>
      <w:tblPr>
        <w:tblStyle w:val="5"/>
        <w:tblW w:w="9179"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7"/>
        <w:gridCol w:w="84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418" w:hRule="atLeast"/>
        </w:trPr>
        <w:tc>
          <w:tcPr>
            <w:tcW w:w="727" w:type="dxa"/>
            <w:tcBorders>
              <w:bottom w:val="nil"/>
              <w:right w:val="single" w:color="000000" w:sz="2" w:space="0"/>
            </w:tcBorders>
            <w:vAlign w:val="top"/>
          </w:tcPr>
          <w:p>
            <w:pPr>
              <w:rPr>
                <w:rFonts w:ascii="Arial"/>
                <w:sz w:val="21"/>
              </w:rPr>
            </w:pPr>
          </w:p>
        </w:tc>
        <w:tc>
          <w:tcPr>
            <w:tcW w:w="8452" w:type="dxa"/>
            <w:tcBorders>
              <w:left w:val="single" w:color="000000" w:sz="2" w:space="0"/>
              <w:bottom w:val="single" w:color="000000" w:sz="8" w:space="0"/>
            </w:tcBorders>
            <w:vAlign w:val="top"/>
          </w:tcPr>
          <w:p>
            <w:pPr>
              <w:spacing w:line="248" w:lineRule="auto"/>
              <w:rPr>
                <w:rFonts w:ascii="Arial"/>
                <w:sz w:val="21"/>
              </w:rPr>
            </w:pPr>
            <w:r>
              <w:pict>
                <v:rect id="_x0000_s1066" o:spid="_x0000_s1066" o:spt="1" style="position:absolute;left:0pt;margin-left:129.85pt;margin-top:14.15pt;height:311.05pt;width:194.3pt;mso-position-horizontal-relative:page;mso-position-vertical-relative:page;z-index:251705344;mso-width-relative:page;mso-height-relative:page;" fillcolor="#000000" filled="t" stroked="f" coordsize="21600,21600">
                  <v:path/>
                  <v:fill on="t" focussize="0,0"/>
                  <v:stroke on="f"/>
                  <v:imagedata o:title=""/>
                  <o:lock v:ext="edit"/>
                </v:rect>
              </w:pic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78" w:line="220" w:lineRule="auto"/>
              <w:ind w:left="2768"/>
            </w:pPr>
            <w:r>
              <w:rPr>
                <w:b/>
                <w:bCs/>
                <w:spacing w:val="-3"/>
              </w:rPr>
              <w:t>图</w:t>
            </w:r>
            <w:r>
              <w:rPr>
                <w:spacing w:val="-47"/>
              </w:rPr>
              <w:t xml:space="preserve"> </w:t>
            </w:r>
            <w:r>
              <w:rPr>
                <w:rFonts w:ascii="Times New Roman" w:hAnsi="Times New Roman" w:eastAsia="Times New Roman" w:cs="Times New Roman"/>
                <w:b/>
                <w:bCs/>
                <w:spacing w:val="-3"/>
              </w:rPr>
              <w:t xml:space="preserve">2.9-1        </w:t>
            </w:r>
            <w:r>
              <w:rPr>
                <w:b/>
                <w:bCs/>
                <w:spacing w:val="-3"/>
              </w:rPr>
              <w:t>注塑工艺流程图</w:t>
            </w:r>
          </w:p>
          <w:p>
            <w:pPr>
              <w:pStyle w:val="6"/>
              <w:spacing w:before="212" w:line="219" w:lineRule="auto"/>
              <w:ind w:left="587"/>
            </w:pPr>
            <w:r>
              <w:rPr>
                <w:spacing w:val="-2"/>
              </w:rPr>
              <w:t>注塑工艺流程简介：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2" w:hRule="atLeast"/>
        </w:trPr>
        <w:tc>
          <w:tcPr>
            <w:tcW w:w="727" w:type="dxa"/>
            <w:tcBorders>
              <w:top w:val="nil"/>
              <w:right w:val="single" w:color="000000" w:sz="8" w:space="0"/>
            </w:tcBorders>
            <w:vAlign w:val="top"/>
          </w:tcPr>
          <w:p>
            <w:pPr>
              <w:rPr>
                <w:rFonts w:ascii="Arial"/>
                <w:sz w:val="21"/>
              </w:rPr>
            </w:pPr>
          </w:p>
        </w:tc>
        <w:tc>
          <w:tcPr>
            <w:tcW w:w="8452" w:type="dxa"/>
            <w:tcBorders>
              <w:top w:val="single" w:color="000000" w:sz="8" w:space="0"/>
              <w:left w:val="single" w:color="000000" w:sz="8" w:space="0"/>
            </w:tcBorders>
            <w:shd w:val="clear" w:color="auto" w:fill="000000"/>
            <w:vAlign w:val="top"/>
          </w:tcPr>
          <w:p>
            <w:pPr>
              <w:rPr>
                <w:rFonts w:ascii="Arial"/>
                <w:sz w:val="21"/>
              </w:rPr>
            </w:pPr>
          </w:p>
        </w:tc>
      </w:tr>
    </w:tbl>
    <w:p>
      <w:pPr>
        <w:pStyle w:val="2"/>
        <w:rPr>
          <w:sz w:val="21"/>
        </w:rPr>
      </w:pPr>
    </w:p>
    <w:p>
      <w:pPr>
        <w:rPr>
          <w:sz w:val="21"/>
          <w:szCs w:val="21"/>
        </w:rPr>
        <w:sectPr>
          <w:footerReference r:id="rId43" w:type="default"/>
          <w:pgSz w:w="11907" w:h="16840"/>
          <w:pgMar w:top="400" w:right="1356" w:bottom="1097" w:left="1356" w:header="0" w:footer="882" w:gutter="0"/>
          <w:cols w:space="720" w:num="1"/>
        </w:sectPr>
      </w:pPr>
    </w:p>
    <w:p>
      <w:pPr>
        <w:spacing w:before="12"/>
      </w:pPr>
    </w:p>
    <w:p>
      <w:pPr>
        <w:spacing w:before="12"/>
      </w:pPr>
    </w:p>
    <w:p>
      <w:pPr>
        <w:spacing w:before="11"/>
      </w:pPr>
    </w:p>
    <w:p>
      <w:pPr>
        <w:spacing w:before="11"/>
      </w:pPr>
    </w:p>
    <w:tbl>
      <w:tblPr>
        <w:tblStyle w:val="5"/>
        <w:tblW w:w="91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6"/>
        <w:gridCol w:w="84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0" w:hRule="atLeast"/>
        </w:trPr>
        <w:tc>
          <w:tcPr>
            <w:tcW w:w="726" w:type="dxa"/>
            <w:tcBorders>
              <w:bottom w:val="nil"/>
              <w:right w:val="single" w:color="000000" w:sz="8" w:space="0"/>
            </w:tcBorders>
            <w:vAlign w:val="top"/>
          </w:tcPr>
          <w:p>
            <w:pPr>
              <w:rPr>
                <w:rFonts w:ascii="Arial"/>
                <w:sz w:val="21"/>
              </w:rPr>
            </w:pPr>
          </w:p>
        </w:tc>
        <w:tc>
          <w:tcPr>
            <w:tcW w:w="8450" w:type="dxa"/>
            <w:tcBorders>
              <w:left w:val="single" w:color="000000" w:sz="2" w:space="0"/>
              <w:bottom w:val="single" w:color="000000" w:sz="8" w:space="0"/>
              <w:right w:val="single" w:color="000000" w:sz="8" w:space="0"/>
            </w:tcBorders>
            <w:shd w:val="clear" w:color="auto" w:fill="000000"/>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17" w:hRule="atLeast"/>
        </w:trPr>
        <w:tc>
          <w:tcPr>
            <w:tcW w:w="726" w:type="dxa"/>
            <w:tcBorders>
              <w:top w:val="nil"/>
              <w:right w:val="single" w:color="000000" w:sz="2" w:space="0"/>
            </w:tcBorders>
            <w:vAlign w:val="top"/>
          </w:tcPr>
          <w:p>
            <w:pPr>
              <w:rPr>
                <w:rFonts w:ascii="Arial"/>
                <w:sz w:val="21"/>
              </w:rPr>
            </w:pPr>
          </w:p>
        </w:tc>
        <w:tc>
          <w:tcPr>
            <w:tcW w:w="8450" w:type="dxa"/>
            <w:tcBorders>
              <w:top w:val="single" w:color="000000" w:sz="8" w:space="0"/>
              <w:left w:val="single" w:color="000000" w:sz="2" w:space="0"/>
            </w:tcBorders>
            <w:vAlign w:val="top"/>
          </w:tcPr>
          <w:p>
            <w:pPr>
              <w:pStyle w:val="6"/>
              <w:spacing w:before="206" w:line="219" w:lineRule="auto"/>
              <w:ind w:left="599"/>
            </w:pPr>
            <w:r>
              <w:pict>
                <v:rect id="_x0000_s1067" o:spid="_x0000_s1067" o:spt="1" style="position:absolute;left:0pt;margin-left:64.4pt;margin-top:31.5pt;height:389.55pt;width:239.4pt;mso-position-horizontal-relative:page;mso-position-vertical-relative:page;z-index:251706368;mso-width-relative:page;mso-height-relative:page;" fillcolor="#000000" filled="t" stroked="f" coordsize="21600,21600">
                  <v:path/>
                  <v:fill on="t" focussize="0,0"/>
                  <v:stroke on="f"/>
                  <v:imagedata o:title=""/>
                  <o:lock v:ext="edit"/>
                </v:rect>
              </w:pict>
            </w:r>
            <w:r>
              <w:rPr>
                <w:spacing w:val="-3"/>
              </w:rPr>
              <w:t>（</w:t>
            </w:r>
            <w:r>
              <w:rPr>
                <w:rFonts w:ascii="Times New Roman" w:hAnsi="Times New Roman" w:eastAsia="Times New Roman" w:cs="Times New Roman"/>
                <w:spacing w:val="-3"/>
              </w:rPr>
              <w:t>2</w:t>
            </w:r>
            <w:r>
              <w:rPr>
                <w:spacing w:val="-3"/>
              </w:rPr>
              <w:t>）碳罐组装工艺</w:t>
            </w:r>
          </w:p>
        </w:tc>
      </w:tr>
    </w:tbl>
    <w:p>
      <w:pPr>
        <w:pStyle w:val="2"/>
        <w:rPr>
          <w:sz w:val="21"/>
        </w:rPr>
      </w:pPr>
    </w:p>
    <w:p>
      <w:pPr>
        <w:rPr>
          <w:sz w:val="21"/>
          <w:szCs w:val="21"/>
        </w:rPr>
        <w:sectPr>
          <w:footerReference r:id="rId44" w:type="default"/>
          <w:pgSz w:w="11907" w:h="16840"/>
          <w:pgMar w:top="400" w:right="1356" w:bottom="1097" w:left="1356" w:header="0" w:footer="882" w:gutter="0"/>
          <w:cols w:space="720" w:num="1"/>
        </w:sectPr>
      </w:pPr>
    </w:p>
    <w:p>
      <w:pPr>
        <w:spacing w:before="19"/>
      </w:pPr>
    </w:p>
    <w:p>
      <w:pPr>
        <w:spacing w:before="19"/>
      </w:pPr>
    </w:p>
    <w:p>
      <w:pPr>
        <w:spacing w:before="18"/>
      </w:pPr>
    </w:p>
    <w:p>
      <w:pPr>
        <w:spacing w:before="18"/>
      </w:pPr>
    </w:p>
    <w:tbl>
      <w:tblPr>
        <w:tblStyle w:val="5"/>
        <w:tblW w:w="90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8"/>
        <w:gridCol w:w="239"/>
        <w:gridCol w:w="436"/>
        <w:gridCol w:w="771"/>
        <w:gridCol w:w="661"/>
        <w:gridCol w:w="1406"/>
        <w:gridCol w:w="2424"/>
        <w:gridCol w:w="704"/>
        <w:gridCol w:w="1674"/>
        <w:gridCol w:w="2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518" w:type="dxa"/>
            <w:tcBorders>
              <w:bottom w:val="nil"/>
            </w:tcBorders>
            <w:vAlign w:val="top"/>
          </w:tcPr>
          <w:p>
            <w:pPr>
              <w:rPr>
                <w:rFonts w:ascii="Arial"/>
                <w:sz w:val="21"/>
              </w:rPr>
            </w:pPr>
          </w:p>
        </w:tc>
        <w:tc>
          <w:tcPr>
            <w:tcW w:w="8559" w:type="dxa"/>
            <w:gridSpan w:val="9"/>
            <w:tcBorders>
              <w:bottom w:val="single" w:color="000000" w:sz="8" w:space="0"/>
            </w:tcBorders>
            <w:vAlign w:val="top"/>
          </w:tcPr>
          <w:p>
            <w:pPr>
              <w:pStyle w:val="6"/>
              <w:spacing w:before="199" w:line="219" w:lineRule="auto"/>
              <w:ind w:left="601"/>
            </w:pPr>
            <w:r>
              <w:rPr>
                <w:spacing w:val="-3"/>
              </w:rPr>
              <w:t>流程简介：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0" w:hRule="atLeast"/>
        </w:trPr>
        <w:tc>
          <w:tcPr>
            <w:tcW w:w="518" w:type="dxa"/>
            <w:vMerge w:val="restart"/>
            <w:tcBorders>
              <w:top w:val="nil"/>
              <w:bottom w:val="nil"/>
            </w:tcBorders>
            <w:textDirection w:val="tbRlV"/>
            <w:vAlign w:val="top"/>
          </w:tcPr>
          <w:p>
            <w:pPr>
              <w:pStyle w:val="6"/>
              <w:spacing w:before="125" w:line="209" w:lineRule="auto"/>
              <w:ind w:left="4048"/>
            </w:pPr>
            <w:r>
              <w:t xml:space="preserve">工  艺  流  程  和  产  排  污  环 </w:t>
            </w:r>
            <w:r>
              <w:rPr>
                <w:spacing w:val="-1"/>
              </w:rPr>
              <w:t xml:space="preserve"> 节</w:t>
            </w:r>
          </w:p>
        </w:tc>
        <w:tc>
          <w:tcPr>
            <w:tcW w:w="8559" w:type="dxa"/>
            <w:gridSpan w:val="9"/>
            <w:tcBorders>
              <w:top w:val="single" w:color="000000" w:sz="8" w:space="0"/>
              <w:left w:val="single" w:color="000000" w:sz="8" w:space="0"/>
              <w:bottom w:val="single" w:color="000000" w:sz="8" w:space="0"/>
              <w:right w:val="single" w:color="000000" w:sz="8" w:space="0"/>
            </w:tcBorders>
            <w:shd w:val="clear" w:color="auto" w:fill="00000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518" w:type="dxa"/>
            <w:vMerge w:val="continue"/>
            <w:tcBorders>
              <w:top w:val="nil"/>
              <w:bottom w:val="nil"/>
            </w:tcBorders>
            <w:textDirection w:val="tbRlV"/>
            <w:vAlign w:val="top"/>
          </w:tcPr>
          <w:p>
            <w:pPr>
              <w:rPr>
                <w:rFonts w:ascii="Arial"/>
                <w:sz w:val="21"/>
              </w:rPr>
            </w:pPr>
          </w:p>
        </w:tc>
        <w:tc>
          <w:tcPr>
            <w:tcW w:w="8559" w:type="dxa"/>
            <w:gridSpan w:val="9"/>
            <w:tcBorders>
              <w:top w:val="single" w:color="000000" w:sz="8" w:space="0"/>
              <w:left w:val="single" w:color="000000" w:sz="8" w:space="0"/>
              <w:bottom w:val="single" w:color="000000" w:sz="8" w:space="0"/>
              <w:right w:val="single" w:color="000000" w:sz="8" w:space="0"/>
            </w:tcBorders>
            <w:shd w:val="clear" w:color="auto" w:fill="00000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518" w:type="dxa"/>
            <w:vMerge w:val="restart"/>
            <w:tcBorders>
              <w:top w:val="nil"/>
              <w:bottom w:val="nil"/>
            </w:tcBorders>
            <w:vAlign w:val="top"/>
          </w:tcPr>
          <w:p>
            <w:pPr>
              <w:rPr>
                <w:rFonts w:ascii="Arial"/>
                <w:sz w:val="21"/>
              </w:rPr>
            </w:pPr>
          </w:p>
        </w:tc>
        <w:tc>
          <w:tcPr>
            <w:tcW w:w="8559" w:type="dxa"/>
            <w:gridSpan w:val="9"/>
            <w:tcBorders>
              <w:top w:val="single" w:color="000000" w:sz="8" w:space="0"/>
            </w:tcBorders>
            <w:vAlign w:val="top"/>
          </w:tcPr>
          <w:p>
            <w:pPr>
              <w:pStyle w:val="6"/>
              <w:spacing w:before="173" w:line="220" w:lineRule="auto"/>
              <w:ind w:left="611"/>
            </w:pPr>
            <w:r>
              <w:rPr>
                <w:spacing w:val="-3"/>
              </w:rPr>
              <w:t>（</w:t>
            </w:r>
            <w:r>
              <w:rPr>
                <w:rFonts w:ascii="Times New Roman" w:hAnsi="Times New Roman" w:eastAsia="Times New Roman" w:cs="Times New Roman"/>
                <w:spacing w:val="-3"/>
              </w:rPr>
              <w:t>3</w:t>
            </w:r>
            <w:r>
              <w:rPr>
                <w:spacing w:val="-3"/>
              </w:rPr>
              <w:t>）主要污染工序</w:t>
            </w:r>
          </w:p>
          <w:p>
            <w:pPr>
              <w:pStyle w:val="6"/>
              <w:spacing w:before="194" w:line="219" w:lineRule="auto"/>
              <w:ind w:left="603"/>
            </w:pPr>
            <w:r>
              <w:rPr>
                <w:spacing w:val="-2"/>
              </w:rPr>
              <w:t>项目主要污染工序见下表。</w:t>
            </w:r>
          </w:p>
          <w:p>
            <w:pPr>
              <w:pStyle w:val="6"/>
              <w:spacing w:before="211" w:line="220" w:lineRule="auto"/>
              <w:ind w:left="2384"/>
            </w:pPr>
            <w:r>
              <w:rPr>
                <w:b/>
                <w:bCs/>
                <w:spacing w:val="-2"/>
              </w:rPr>
              <w:t>表</w:t>
            </w:r>
            <w:r>
              <w:rPr>
                <w:spacing w:val="-45"/>
              </w:rPr>
              <w:t xml:space="preserve"> </w:t>
            </w:r>
            <w:r>
              <w:rPr>
                <w:rFonts w:ascii="Times New Roman" w:hAnsi="Times New Roman" w:eastAsia="Times New Roman" w:cs="Times New Roman"/>
                <w:b/>
                <w:bCs/>
                <w:spacing w:val="-2"/>
              </w:rPr>
              <w:t xml:space="preserve">2.9-1      </w:t>
            </w:r>
            <w:r>
              <w:rPr>
                <w:b/>
                <w:bCs/>
                <w:spacing w:val="-2"/>
              </w:rPr>
              <w:t>项目主要污染工序一览表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18" w:type="dxa"/>
            <w:vMerge w:val="continue"/>
            <w:tcBorders>
              <w:top w:val="nil"/>
              <w:bottom w:val="nil"/>
            </w:tcBorders>
            <w:vAlign w:val="top"/>
          </w:tcPr>
          <w:p>
            <w:pPr>
              <w:rPr>
                <w:rFonts w:ascii="Arial"/>
                <w:sz w:val="21"/>
              </w:rPr>
            </w:pPr>
          </w:p>
        </w:tc>
        <w:tc>
          <w:tcPr>
            <w:tcW w:w="239" w:type="dxa"/>
            <w:vMerge w:val="restart"/>
            <w:tcBorders>
              <w:top w:val="nil"/>
              <w:bottom w:val="nil"/>
            </w:tcBorders>
            <w:vAlign w:val="top"/>
          </w:tcPr>
          <w:p>
            <w:pPr>
              <w:rPr>
                <w:rFonts w:ascii="Arial"/>
                <w:sz w:val="21"/>
              </w:rPr>
            </w:pPr>
          </w:p>
        </w:tc>
        <w:tc>
          <w:tcPr>
            <w:tcW w:w="436" w:type="dxa"/>
            <w:textDirection w:val="tbRlV"/>
            <w:vAlign w:val="top"/>
          </w:tcPr>
          <w:p>
            <w:pPr>
              <w:pStyle w:val="6"/>
              <w:spacing w:before="105" w:line="216" w:lineRule="auto"/>
              <w:ind w:left="37"/>
              <w:rPr>
                <w:sz w:val="20"/>
                <w:szCs w:val="20"/>
              </w:rPr>
            </w:pPr>
            <w:r>
              <w:rPr>
                <w:spacing w:val="8"/>
                <w:sz w:val="20"/>
                <w:szCs w:val="20"/>
              </w:rPr>
              <w:t>时</w:t>
            </w:r>
            <w:r>
              <w:rPr>
                <w:spacing w:val="-38"/>
                <w:sz w:val="20"/>
                <w:szCs w:val="20"/>
              </w:rPr>
              <w:t xml:space="preserve"> </w:t>
            </w:r>
            <w:r>
              <w:rPr>
                <w:spacing w:val="8"/>
                <w:sz w:val="20"/>
                <w:szCs w:val="20"/>
              </w:rPr>
              <w:t>段</w:t>
            </w:r>
          </w:p>
        </w:tc>
        <w:tc>
          <w:tcPr>
            <w:tcW w:w="771" w:type="dxa"/>
            <w:vAlign w:val="top"/>
          </w:tcPr>
          <w:p>
            <w:pPr>
              <w:pStyle w:val="6"/>
              <w:spacing w:before="171" w:line="228" w:lineRule="auto"/>
              <w:ind w:left="188"/>
              <w:rPr>
                <w:sz w:val="20"/>
                <w:szCs w:val="20"/>
              </w:rPr>
            </w:pPr>
            <w:r>
              <w:rPr>
                <w:spacing w:val="4"/>
                <w:sz w:val="20"/>
                <w:szCs w:val="20"/>
              </w:rPr>
              <w:t>要素</w:t>
            </w:r>
          </w:p>
        </w:tc>
        <w:tc>
          <w:tcPr>
            <w:tcW w:w="661" w:type="dxa"/>
            <w:vAlign w:val="top"/>
          </w:tcPr>
          <w:p>
            <w:pPr>
              <w:pStyle w:val="6"/>
              <w:spacing w:before="171" w:line="228" w:lineRule="auto"/>
              <w:ind w:left="133"/>
              <w:rPr>
                <w:sz w:val="20"/>
                <w:szCs w:val="20"/>
              </w:rPr>
            </w:pPr>
            <w:r>
              <w:rPr>
                <w:spacing w:val="3"/>
                <w:sz w:val="20"/>
                <w:szCs w:val="20"/>
              </w:rPr>
              <w:t>编号</w:t>
            </w:r>
          </w:p>
        </w:tc>
        <w:tc>
          <w:tcPr>
            <w:tcW w:w="1406" w:type="dxa"/>
            <w:vAlign w:val="top"/>
          </w:tcPr>
          <w:p>
            <w:pPr>
              <w:pStyle w:val="6"/>
              <w:spacing w:before="171" w:line="228" w:lineRule="auto"/>
              <w:ind w:left="399"/>
              <w:rPr>
                <w:sz w:val="20"/>
                <w:szCs w:val="20"/>
              </w:rPr>
            </w:pPr>
            <w:r>
              <w:rPr>
                <w:spacing w:val="6"/>
                <w:sz w:val="20"/>
                <w:szCs w:val="20"/>
              </w:rPr>
              <w:t>产生点</w:t>
            </w:r>
          </w:p>
        </w:tc>
        <w:tc>
          <w:tcPr>
            <w:tcW w:w="2424" w:type="dxa"/>
            <w:vAlign w:val="top"/>
          </w:tcPr>
          <w:p>
            <w:pPr>
              <w:pStyle w:val="6"/>
              <w:spacing w:before="171" w:line="228" w:lineRule="auto"/>
              <w:ind w:left="910"/>
              <w:rPr>
                <w:sz w:val="20"/>
                <w:szCs w:val="20"/>
              </w:rPr>
            </w:pPr>
            <w:r>
              <w:rPr>
                <w:spacing w:val="6"/>
                <w:sz w:val="20"/>
                <w:szCs w:val="20"/>
              </w:rPr>
              <w:t>污染物</w:t>
            </w:r>
          </w:p>
        </w:tc>
        <w:tc>
          <w:tcPr>
            <w:tcW w:w="704" w:type="dxa"/>
            <w:vAlign w:val="top"/>
          </w:tcPr>
          <w:p>
            <w:pPr>
              <w:pStyle w:val="6"/>
              <w:spacing w:before="37" w:line="232" w:lineRule="auto"/>
              <w:ind w:left="155" w:right="133"/>
              <w:rPr>
                <w:sz w:val="20"/>
                <w:szCs w:val="20"/>
              </w:rPr>
            </w:pPr>
            <w:r>
              <w:rPr>
                <w:spacing w:val="4"/>
                <w:sz w:val="20"/>
                <w:szCs w:val="20"/>
              </w:rPr>
              <w:t>产生</w:t>
            </w:r>
            <w:r>
              <w:rPr>
                <w:sz w:val="20"/>
                <w:szCs w:val="20"/>
              </w:rPr>
              <w:t xml:space="preserve"> </w:t>
            </w:r>
            <w:r>
              <w:rPr>
                <w:spacing w:val="4"/>
                <w:sz w:val="20"/>
                <w:szCs w:val="20"/>
              </w:rPr>
              <w:t>特征</w:t>
            </w:r>
          </w:p>
        </w:tc>
        <w:tc>
          <w:tcPr>
            <w:tcW w:w="1674" w:type="dxa"/>
            <w:vAlign w:val="top"/>
          </w:tcPr>
          <w:p>
            <w:pPr>
              <w:pStyle w:val="6"/>
              <w:spacing w:before="171" w:line="227" w:lineRule="auto"/>
              <w:ind w:left="430"/>
              <w:rPr>
                <w:sz w:val="20"/>
                <w:szCs w:val="20"/>
              </w:rPr>
            </w:pPr>
            <w:r>
              <w:rPr>
                <w:spacing w:val="7"/>
                <w:sz w:val="20"/>
                <w:szCs w:val="20"/>
              </w:rPr>
              <w:t>排放方式</w:t>
            </w:r>
          </w:p>
        </w:tc>
        <w:tc>
          <w:tcPr>
            <w:tcW w:w="244"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18" w:type="dxa"/>
            <w:vMerge w:val="continue"/>
            <w:tcBorders>
              <w:top w:val="nil"/>
              <w:bottom w:val="nil"/>
            </w:tcBorders>
            <w:vAlign w:val="top"/>
          </w:tcPr>
          <w:p>
            <w:pPr>
              <w:rPr>
                <w:rFonts w:ascii="Arial"/>
                <w:sz w:val="21"/>
              </w:rPr>
            </w:pPr>
          </w:p>
        </w:tc>
        <w:tc>
          <w:tcPr>
            <w:tcW w:w="239" w:type="dxa"/>
            <w:vMerge w:val="continue"/>
            <w:tcBorders>
              <w:top w:val="nil"/>
              <w:bottom w:val="nil"/>
            </w:tcBorders>
            <w:vAlign w:val="top"/>
          </w:tcPr>
          <w:p>
            <w:pPr>
              <w:rPr>
                <w:rFonts w:ascii="Arial"/>
                <w:sz w:val="21"/>
              </w:rPr>
            </w:pPr>
          </w:p>
        </w:tc>
        <w:tc>
          <w:tcPr>
            <w:tcW w:w="436" w:type="dxa"/>
            <w:vMerge w:val="restart"/>
            <w:tcBorders>
              <w:bottom w:val="nil"/>
            </w:tcBorders>
            <w:textDirection w:val="tbRlV"/>
            <w:vAlign w:val="top"/>
          </w:tcPr>
          <w:p>
            <w:pPr>
              <w:pStyle w:val="6"/>
              <w:spacing w:before="105" w:line="216" w:lineRule="auto"/>
              <w:ind w:left="326"/>
              <w:rPr>
                <w:sz w:val="20"/>
                <w:szCs w:val="20"/>
              </w:rPr>
            </w:pPr>
            <w:r>
              <w:rPr>
                <w:spacing w:val="8"/>
                <w:sz w:val="20"/>
                <w:szCs w:val="20"/>
              </w:rPr>
              <w:t>营</w:t>
            </w:r>
            <w:r>
              <w:rPr>
                <w:spacing w:val="-34"/>
                <w:sz w:val="20"/>
                <w:szCs w:val="20"/>
              </w:rPr>
              <w:t xml:space="preserve"> </w:t>
            </w:r>
            <w:r>
              <w:rPr>
                <w:spacing w:val="8"/>
                <w:sz w:val="20"/>
                <w:szCs w:val="20"/>
              </w:rPr>
              <w:t>运</w:t>
            </w:r>
            <w:r>
              <w:rPr>
                <w:spacing w:val="-38"/>
                <w:sz w:val="20"/>
                <w:szCs w:val="20"/>
              </w:rPr>
              <w:t xml:space="preserve"> </w:t>
            </w:r>
            <w:r>
              <w:rPr>
                <w:spacing w:val="8"/>
                <w:sz w:val="20"/>
                <w:szCs w:val="20"/>
              </w:rPr>
              <w:t>期</w:t>
            </w:r>
          </w:p>
        </w:tc>
        <w:tc>
          <w:tcPr>
            <w:tcW w:w="771" w:type="dxa"/>
            <w:vMerge w:val="restart"/>
            <w:tcBorders>
              <w:bottom w:val="nil"/>
            </w:tcBorders>
            <w:vAlign w:val="top"/>
          </w:tcPr>
          <w:p>
            <w:pPr>
              <w:spacing w:line="391" w:lineRule="auto"/>
              <w:rPr>
                <w:rFonts w:ascii="Arial"/>
                <w:sz w:val="21"/>
              </w:rPr>
            </w:pPr>
          </w:p>
          <w:p>
            <w:pPr>
              <w:pStyle w:val="6"/>
              <w:spacing w:before="65" w:line="227" w:lineRule="auto"/>
              <w:ind w:left="187"/>
              <w:rPr>
                <w:sz w:val="20"/>
                <w:szCs w:val="20"/>
              </w:rPr>
            </w:pPr>
            <w:r>
              <w:rPr>
                <w:spacing w:val="5"/>
                <w:sz w:val="20"/>
                <w:szCs w:val="20"/>
              </w:rPr>
              <w:t>废气</w:t>
            </w:r>
          </w:p>
        </w:tc>
        <w:tc>
          <w:tcPr>
            <w:tcW w:w="661" w:type="dxa"/>
            <w:vAlign w:val="top"/>
          </w:tcPr>
          <w:p>
            <w:pPr>
              <w:spacing w:before="72"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G1</w:t>
            </w:r>
          </w:p>
        </w:tc>
        <w:tc>
          <w:tcPr>
            <w:tcW w:w="1406" w:type="dxa"/>
            <w:vAlign w:val="top"/>
          </w:tcPr>
          <w:p>
            <w:pPr>
              <w:pStyle w:val="6"/>
              <w:spacing w:before="36" w:line="213" w:lineRule="auto"/>
              <w:ind w:left="294"/>
              <w:rPr>
                <w:sz w:val="20"/>
                <w:szCs w:val="20"/>
              </w:rPr>
            </w:pPr>
            <w:r>
              <w:rPr>
                <w:spacing w:val="7"/>
                <w:sz w:val="20"/>
                <w:szCs w:val="20"/>
              </w:rPr>
              <w:t>注塑成型</w:t>
            </w:r>
          </w:p>
        </w:tc>
        <w:tc>
          <w:tcPr>
            <w:tcW w:w="2424" w:type="dxa"/>
            <w:vAlign w:val="top"/>
          </w:tcPr>
          <w:p>
            <w:pPr>
              <w:pStyle w:val="6"/>
              <w:spacing w:before="36" w:line="213" w:lineRule="auto"/>
              <w:ind w:left="178"/>
              <w:rPr>
                <w:sz w:val="20"/>
                <w:szCs w:val="20"/>
              </w:rPr>
            </w:pPr>
            <w:r>
              <w:rPr>
                <w:spacing w:val="8"/>
                <w:sz w:val="20"/>
                <w:szCs w:val="20"/>
              </w:rPr>
              <w:t>非甲烷总烃、氨、臭气</w:t>
            </w:r>
          </w:p>
        </w:tc>
        <w:tc>
          <w:tcPr>
            <w:tcW w:w="704" w:type="dxa"/>
            <w:vAlign w:val="top"/>
          </w:tcPr>
          <w:p>
            <w:pPr>
              <w:pStyle w:val="6"/>
              <w:spacing w:before="36" w:line="213" w:lineRule="auto"/>
              <w:ind w:left="156"/>
              <w:rPr>
                <w:sz w:val="20"/>
                <w:szCs w:val="20"/>
              </w:rPr>
            </w:pPr>
            <w:r>
              <w:rPr>
                <w:spacing w:val="4"/>
                <w:sz w:val="20"/>
                <w:szCs w:val="20"/>
              </w:rPr>
              <w:t>连续</w:t>
            </w:r>
          </w:p>
        </w:tc>
        <w:tc>
          <w:tcPr>
            <w:tcW w:w="1674" w:type="dxa"/>
            <w:vAlign w:val="top"/>
          </w:tcPr>
          <w:p>
            <w:pPr>
              <w:pStyle w:val="6"/>
              <w:spacing w:before="36" w:line="213" w:lineRule="auto"/>
              <w:ind w:left="537"/>
              <w:rPr>
                <w:sz w:val="20"/>
                <w:szCs w:val="20"/>
              </w:rPr>
            </w:pPr>
            <w:r>
              <w:rPr>
                <w:spacing w:val="6"/>
                <w:sz w:val="20"/>
                <w:szCs w:val="20"/>
              </w:rPr>
              <w:t>有组织</w:t>
            </w:r>
          </w:p>
        </w:tc>
        <w:tc>
          <w:tcPr>
            <w:tcW w:w="24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18" w:type="dxa"/>
            <w:vMerge w:val="continue"/>
            <w:tcBorders>
              <w:top w:val="nil"/>
              <w:bottom w:val="nil"/>
            </w:tcBorders>
            <w:vAlign w:val="top"/>
          </w:tcPr>
          <w:p>
            <w:pPr>
              <w:rPr>
                <w:rFonts w:ascii="Arial"/>
                <w:sz w:val="21"/>
              </w:rPr>
            </w:pPr>
          </w:p>
        </w:tc>
        <w:tc>
          <w:tcPr>
            <w:tcW w:w="239" w:type="dxa"/>
            <w:vMerge w:val="continue"/>
            <w:tcBorders>
              <w:top w:val="nil"/>
              <w:bottom w:val="nil"/>
            </w:tcBorders>
            <w:vAlign w:val="top"/>
          </w:tcPr>
          <w:p>
            <w:pPr>
              <w:rPr>
                <w:rFonts w:ascii="Arial"/>
                <w:sz w:val="21"/>
              </w:rPr>
            </w:pPr>
          </w:p>
        </w:tc>
        <w:tc>
          <w:tcPr>
            <w:tcW w:w="436" w:type="dxa"/>
            <w:vMerge w:val="continue"/>
            <w:tcBorders>
              <w:top w:val="nil"/>
              <w:bottom w:val="nil"/>
            </w:tcBorders>
            <w:textDirection w:val="tbRlV"/>
            <w:vAlign w:val="top"/>
          </w:tcPr>
          <w:p>
            <w:pPr>
              <w:rPr>
                <w:rFonts w:ascii="Arial"/>
                <w:sz w:val="21"/>
              </w:rPr>
            </w:pPr>
          </w:p>
        </w:tc>
        <w:tc>
          <w:tcPr>
            <w:tcW w:w="771" w:type="dxa"/>
            <w:vMerge w:val="continue"/>
            <w:tcBorders>
              <w:top w:val="nil"/>
              <w:bottom w:val="nil"/>
            </w:tcBorders>
            <w:vAlign w:val="top"/>
          </w:tcPr>
          <w:p>
            <w:pPr>
              <w:rPr>
                <w:rFonts w:ascii="Arial"/>
                <w:sz w:val="21"/>
              </w:rPr>
            </w:pPr>
          </w:p>
        </w:tc>
        <w:tc>
          <w:tcPr>
            <w:tcW w:w="661" w:type="dxa"/>
            <w:vAlign w:val="top"/>
          </w:tcPr>
          <w:p>
            <w:pPr>
              <w:spacing w:before="73"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G2</w:t>
            </w:r>
          </w:p>
        </w:tc>
        <w:tc>
          <w:tcPr>
            <w:tcW w:w="1406" w:type="dxa"/>
            <w:vAlign w:val="top"/>
          </w:tcPr>
          <w:p>
            <w:pPr>
              <w:pStyle w:val="6"/>
              <w:spacing w:before="37" w:line="212" w:lineRule="auto"/>
              <w:ind w:left="504"/>
              <w:rPr>
                <w:sz w:val="20"/>
                <w:szCs w:val="20"/>
              </w:rPr>
            </w:pPr>
            <w:r>
              <w:rPr>
                <w:spacing w:val="5"/>
                <w:sz w:val="20"/>
                <w:szCs w:val="20"/>
              </w:rPr>
              <w:t>破碎</w:t>
            </w:r>
          </w:p>
        </w:tc>
        <w:tc>
          <w:tcPr>
            <w:tcW w:w="2424" w:type="dxa"/>
            <w:vAlign w:val="top"/>
          </w:tcPr>
          <w:p>
            <w:pPr>
              <w:pStyle w:val="6"/>
              <w:spacing w:before="37" w:line="212" w:lineRule="auto"/>
              <w:ind w:left="908"/>
              <w:rPr>
                <w:sz w:val="20"/>
                <w:szCs w:val="20"/>
              </w:rPr>
            </w:pPr>
            <w:r>
              <w:rPr>
                <w:spacing w:val="7"/>
                <w:sz w:val="20"/>
                <w:szCs w:val="20"/>
              </w:rPr>
              <w:t>颗粒物</w:t>
            </w:r>
          </w:p>
        </w:tc>
        <w:tc>
          <w:tcPr>
            <w:tcW w:w="704" w:type="dxa"/>
            <w:vAlign w:val="top"/>
          </w:tcPr>
          <w:p>
            <w:pPr>
              <w:pStyle w:val="6"/>
              <w:spacing w:before="37" w:line="212" w:lineRule="auto"/>
              <w:ind w:left="156"/>
              <w:rPr>
                <w:sz w:val="20"/>
                <w:szCs w:val="20"/>
              </w:rPr>
            </w:pPr>
            <w:r>
              <w:rPr>
                <w:spacing w:val="4"/>
                <w:sz w:val="20"/>
                <w:szCs w:val="20"/>
              </w:rPr>
              <w:t>连续</w:t>
            </w:r>
          </w:p>
        </w:tc>
        <w:tc>
          <w:tcPr>
            <w:tcW w:w="1674" w:type="dxa"/>
            <w:vAlign w:val="top"/>
          </w:tcPr>
          <w:p>
            <w:pPr>
              <w:pStyle w:val="6"/>
              <w:spacing w:before="37" w:line="212" w:lineRule="auto"/>
              <w:ind w:left="538"/>
              <w:rPr>
                <w:sz w:val="20"/>
                <w:szCs w:val="20"/>
              </w:rPr>
            </w:pPr>
            <w:r>
              <w:rPr>
                <w:spacing w:val="6"/>
                <w:sz w:val="20"/>
                <w:szCs w:val="20"/>
              </w:rPr>
              <w:t>无组织</w:t>
            </w:r>
          </w:p>
        </w:tc>
        <w:tc>
          <w:tcPr>
            <w:tcW w:w="24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18" w:type="dxa"/>
            <w:vMerge w:val="continue"/>
            <w:tcBorders>
              <w:top w:val="nil"/>
              <w:bottom w:val="nil"/>
            </w:tcBorders>
            <w:vAlign w:val="top"/>
          </w:tcPr>
          <w:p>
            <w:pPr>
              <w:rPr>
                <w:rFonts w:ascii="Arial"/>
                <w:sz w:val="21"/>
              </w:rPr>
            </w:pPr>
          </w:p>
        </w:tc>
        <w:tc>
          <w:tcPr>
            <w:tcW w:w="239" w:type="dxa"/>
            <w:vMerge w:val="continue"/>
            <w:tcBorders>
              <w:top w:val="nil"/>
              <w:bottom w:val="nil"/>
            </w:tcBorders>
            <w:vAlign w:val="top"/>
          </w:tcPr>
          <w:p>
            <w:pPr>
              <w:rPr>
                <w:rFonts w:ascii="Arial"/>
                <w:sz w:val="21"/>
              </w:rPr>
            </w:pPr>
          </w:p>
        </w:tc>
        <w:tc>
          <w:tcPr>
            <w:tcW w:w="436" w:type="dxa"/>
            <w:vMerge w:val="continue"/>
            <w:tcBorders>
              <w:top w:val="nil"/>
              <w:bottom w:val="nil"/>
            </w:tcBorders>
            <w:textDirection w:val="tbRlV"/>
            <w:vAlign w:val="top"/>
          </w:tcPr>
          <w:p>
            <w:pPr>
              <w:rPr>
                <w:rFonts w:ascii="Arial"/>
                <w:sz w:val="21"/>
              </w:rPr>
            </w:pPr>
          </w:p>
        </w:tc>
        <w:tc>
          <w:tcPr>
            <w:tcW w:w="771" w:type="dxa"/>
            <w:vMerge w:val="continue"/>
            <w:tcBorders>
              <w:top w:val="nil"/>
              <w:bottom w:val="nil"/>
            </w:tcBorders>
            <w:vAlign w:val="top"/>
          </w:tcPr>
          <w:p>
            <w:pPr>
              <w:rPr>
                <w:rFonts w:ascii="Arial"/>
                <w:sz w:val="21"/>
              </w:rPr>
            </w:pPr>
          </w:p>
        </w:tc>
        <w:tc>
          <w:tcPr>
            <w:tcW w:w="661" w:type="dxa"/>
            <w:vAlign w:val="top"/>
          </w:tcPr>
          <w:p>
            <w:pPr>
              <w:spacing w:before="72"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G3</w:t>
            </w:r>
          </w:p>
        </w:tc>
        <w:tc>
          <w:tcPr>
            <w:tcW w:w="1406" w:type="dxa"/>
            <w:vAlign w:val="top"/>
          </w:tcPr>
          <w:p>
            <w:pPr>
              <w:pStyle w:val="6"/>
              <w:spacing w:before="36" w:line="214" w:lineRule="auto"/>
              <w:ind w:left="187"/>
              <w:rPr>
                <w:sz w:val="20"/>
                <w:szCs w:val="20"/>
              </w:rPr>
            </w:pPr>
            <w:r>
              <w:rPr>
                <w:spacing w:val="8"/>
                <w:sz w:val="20"/>
                <w:szCs w:val="20"/>
              </w:rPr>
              <w:t>超声波焊接</w:t>
            </w:r>
          </w:p>
        </w:tc>
        <w:tc>
          <w:tcPr>
            <w:tcW w:w="2424" w:type="dxa"/>
            <w:vAlign w:val="top"/>
          </w:tcPr>
          <w:p>
            <w:pPr>
              <w:pStyle w:val="6"/>
              <w:spacing w:before="36" w:line="214" w:lineRule="auto"/>
              <w:ind w:left="703"/>
              <w:rPr>
                <w:sz w:val="20"/>
                <w:szCs w:val="20"/>
              </w:rPr>
            </w:pPr>
            <w:r>
              <w:rPr>
                <w:spacing w:val="7"/>
                <w:sz w:val="20"/>
                <w:szCs w:val="20"/>
              </w:rPr>
              <w:t>非甲烷总烃</w:t>
            </w:r>
          </w:p>
        </w:tc>
        <w:tc>
          <w:tcPr>
            <w:tcW w:w="704" w:type="dxa"/>
            <w:vAlign w:val="top"/>
          </w:tcPr>
          <w:p>
            <w:pPr>
              <w:pStyle w:val="6"/>
              <w:spacing w:before="36" w:line="214" w:lineRule="auto"/>
              <w:ind w:left="156"/>
              <w:rPr>
                <w:sz w:val="20"/>
                <w:szCs w:val="20"/>
              </w:rPr>
            </w:pPr>
            <w:r>
              <w:rPr>
                <w:spacing w:val="4"/>
                <w:sz w:val="20"/>
                <w:szCs w:val="20"/>
              </w:rPr>
              <w:t>连续</w:t>
            </w:r>
          </w:p>
        </w:tc>
        <w:tc>
          <w:tcPr>
            <w:tcW w:w="1674" w:type="dxa"/>
            <w:vAlign w:val="top"/>
          </w:tcPr>
          <w:p>
            <w:pPr>
              <w:pStyle w:val="6"/>
              <w:spacing w:before="36" w:line="214" w:lineRule="auto"/>
              <w:ind w:left="538"/>
              <w:rPr>
                <w:sz w:val="20"/>
                <w:szCs w:val="20"/>
              </w:rPr>
            </w:pPr>
            <w:r>
              <w:rPr>
                <w:spacing w:val="6"/>
                <w:sz w:val="20"/>
                <w:szCs w:val="20"/>
              </w:rPr>
              <w:t>无组织</w:t>
            </w:r>
          </w:p>
        </w:tc>
        <w:tc>
          <w:tcPr>
            <w:tcW w:w="24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18" w:type="dxa"/>
            <w:vMerge w:val="continue"/>
            <w:tcBorders>
              <w:top w:val="nil"/>
              <w:bottom w:val="nil"/>
            </w:tcBorders>
            <w:vAlign w:val="top"/>
          </w:tcPr>
          <w:p>
            <w:pPr>
              <w:rPr>
                <w:rFonts w:ascii="Arial"/>
                <w:sz w:val="21"/>
              </w:rPr>
            </w:pPr>
          </w:p>
        </w:tc>
        <w:tc>
          <w:tcPr>
            <w:tcW w:w="239" w:type="dxa"/>
            <w:vMerge w:val="continue"/>
            <w:tcBorders>
              <w:top w:val="nil"/>
              <w:bottom w:val="nil"/>
            </w:tcBorders>
            <w:vAlign w:val="top"/>
          </w:tcPr>
          <w:p>
            <w:pPr>
              <w:rPr>
                <w:rFonts w:ascii="Arial"/>
                <w:sz w:val="21"/>
              </w:rPr>
            </w:pPr>
          </w:p>
        </w:tc>
        <w:tc>
          <w:tcPr>
            <w:tcW w:w="436" w:type="dxa"/>
            <w:vMerge w:val="continue"/>
            <w:tcBorders>
              <w:top w:val="nil"/>
              <w:bottom w:val="nil"/>
            </w:tcBorders>
            <w:textDirection w:val="tbRlV"/>
            <w:vAlign w:val="top"/>
          </w:tcPr>
          <w:p>
            <w:pPr>
              <w:rPr>
                <w:rFonts w:ascii="Arial"/>
                <w:sz w:val="21"/>
              </w:rPr>
            </w:pPr>
          </w:p>
        </w:tc>
        <w:tc>
          <w:tcPr>
            <w:tcW w:w="771" w:type="dxa"/>
            <w:vMerge w:val="continue"/>
            <w:tcBorders>
              <w:top w:val="nil"/>
            </w:tcBorders>
            <w:vAlign w:val="top"/>
          </w:tcPr>
          <w:p>
            <w:pPr>
              <w:rPr>
                <w:rFonts w:ascii="Arial"/>
                <w:sz w:val="21"/>
              </w:rPr>
            </w:pPr>
          </w:p>
        </w:tc>
        <w:tc>
          <w:tcPr>
            <w:tcW w:w="661" w:type="dxa"/>
            <w:vAlign w:val="top"/>
          </w:tcPr>
          <w:p>
            <w:pPr>
              <w:spacing w:before="72"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G4</w:t>
            </w:r>
          </w:p>
        </w:tc>
        <w:tc>
          <w:tcPr>
            <w:tcW w:w="1406" w:type="dxa"/>
            <w:vAlign w:val="top"/>
          </w:tcPr>
          <w:p>
            <w:pPr>
              <w:pStyle w:val="6"/>
              <w:spacing w:before="36" w:line="213" w:lineRule="auto"/>
              <w:ind w:left="294"/>
              <w:rPr>
                <w:sz w:val="20"/>
                <w:szCs w:val="20"/>
              </w:rPr>
            </w:pPr>
            <w:r>
              <w:rPr>
                <w:spacing w:val="7"/>
                <w:sz w:val="20"/>
                <w:szCs w:val="20"/>
              </w:rPr>
              <w:t>摩擦焊接</w:t>
            </w:r>
          </w:p>
        </w:tc>
        <w:tc>
          <w:tcPr>
            <w:tcW w:w="2424" w:type="dxa"/>
            <w:vAlign w:val="top"/>
          </w:tcPr>
          <w:p>
            <w:pPr>
              <w:pStyle w:val="6"/>
              <w:spacing w:before="36" w:line="213" w:lineRule="auto"/>
              <w:ind w:left="703"/>
              <w:rPr>
                <w:sz w:val="20"/>
                <w:szCs w:val="20"/>
              </w:rPr>
            </w:pPr>
            <w:r>
              <w:rPr>
                <w:spacing w:val="7"/>
                <w:sz w:val="20"/>
                <w:szCs w:val="20"/>
              </w:rPr>
              <w:t>非甲烷总烃</w:t>
            </w:r>
          </w:p>
        </w:tc>
        <w:tc>
          <w:tcPr>
            <w:tcW w:w="704" w:type="dxa"/>
            <w:vAlign w:val="top"/>
          </w:tcPr>
          <w:p>
            <w:pPr>
              <w:pStyle w:val="6"/>
              <w:spacing w:before="36" w:line="213" w:lineRule="auto"/>
              <w:ind w:left="156"/>
              <w:rPr>
                <w:sz w:val="20"/>
                <w:szCs w:val="20"/>
              </w:rPr>
            </w:pPr>
            <w:r>
              <w:rPr>
                <w:spacing w:val="4"/>
                <w:sz w:val="20"/>
                <w:szCs w:val="20"/>
              </w:rPr>
              <w:t>连续</w:t>
            </w:r>
          </w:p>
        </w:tc>
        <w:tc>
          <w:tcPr>
            <w:tcW w:w="1674" w:type="dxa"/>
            <w:vAlign w:val="top"/>
          </w:tcPr>
          <w:p>
            <w:pPr>
              <w:pStyle w:val="6"/>
              <w:spacing w:before="36" w:line="213" w:lineRule="auto"/>
              <w:ind w:left="538"/>
              <w:rPr>
                <w:sz w:val="20"/>
                <w:szCs w:val="20"/>
              </w:rPr>
            </w:pPr>
            <w:r>
              <w:rPr>
                <w:spacing w:val="6"/>
                <w:sz w:val="20"/>
                <w:szCs w:val="20"/>
              </w:rPr>
              <w:t>无组织</w:t>
            </w:r>
          </w:p>
        </w:tc>
        <w:tc>
          <w:tcPr>
            <w:tcW w:w="24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18" w:type="dxa"/>
            <w:vMerge w:val="continue"/>
            <w:tcBorders>
              <w:top w:val="nil"/>
            </w:tcBorders>
            <w:vAlign w:val="top"/>
          </w:tcPr>
          <w:p>
            <w:pPr>
              <w:rPr>
                <w:rFonts w:ascii="Arial"/>
                <w:sz w:val="21"/>
              </w:rPr>
            </w:pPr>
          </w:p>
        </w:tc>
        <w:tc>
          <w:tcPr>
            <w:tcW w:w="239" w:type="dxa"/>
            <w:vMerge w:val="continue"/>
            <w:tcBorders>
              <w:top w:val="nil"/>
            </w:tcBorders>
            <w:vAlign w:val="top"/>
          </w:tcPr>
          <w:p>
            <w:pPr>
              <w:rPr>
                <w:rFonts w:ascii="Arial"/>
                <w:sz w:val="21"/>
              </w:rPr>
            </w:pPr>
          </w:p>
        </w:tc>
        <w:tc>
          <w:tcPr>
            <w:tcW w:w="436" w:type="dxa"/>
            <w:vMerge w:val="continue"/>
            <w:tcBorders>
              <w:top w:val="nil"/>
            </w:tcBorders>
            <w:textDirection w:val="tbRlV"/>
            <w:vAlign w:val="top"/>
          </w:tcPr>
          <w:p>
            <w:pPr>
              <w:rPr>
                <w:rFonts w:ascii="Arial"/>
                <w:sz w:val="21"/>
              </w:rPr>
            </w:pPr>
          </w:p>
        </w:tc>
        <w:tc>
          <w:tcPr>
            <w:tcW w:w="771" w:type="dxa"/>
            <w:vAlign w:val="top"/>
          </w:tcPr>
          <w:p>
            <w:pPr>
              <w:pStyle w:val="6"/>
              <w:spacing w:before="38" w:line="214" w:lineRule="auto"/>
              <w:ind w:left="187"/>
              <w:rPr>
                <w:sz w:val="20"/>
                <w:szCs w:val="20"/>
              </w:rPr>
            </w:pPr>
            <w:r>
              <w:rPr>
                <w:spacing w:val="5"/>
                <w:sz w:val="20"/>
                <w:szCs w:val="20"/>
              </w:rPr>
              <w:t>废水</w:t>
            </w:r>
          </w:p>
        </w:tc>
        <w:tc>
          <w:tcPr>
            <w:tcW w:w="661" w:type="dxa"/>
            <w:vAlign w:val="top"/>
          </w:tcPr>
          <w:p>
            <w:pPr>
              <w:spacing w:before="73"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W1</w:t>
            </w:r>
          </w:p>
        </w:tc>
        <w:tc>
          <w:tcPr>
            <w:tcW w:w="1406" w:type="dxa"/>
            <w:vAlign w:val="top"/>
          </w:tcPr>
          <w:p>
            <w:pPr>
              <w:pStyle w:val="6"/>
              <w:spacing w:before="38" w:line="214" w:lineRule="auto"/>
              <w:ind w:left="296"/>
              <w:rPr>
                <w:sz w:val="20"/>
                <w:szCs w:val="20"/>
              </w:rPr>
            </w:pPr>
            <w:r>
              <w:rPr>
                <w:spacing w:val="6"/>
                <w:sz w:val="20"/>
                <w:szCs w:val="20"/>
              </w:rPr>
              <w:t>生活污水</w:t>
            </w:r>
          </w:p>
        </w:tc>
        <w:tc>
          <w:tcPr>
            <w:tcW w:w="2424" w:type="dxa"/>
            <w:vAlign w:val="top"/>
          </w:tcPr>
          <w:p>
            <w:pPr>
              <w:pStyle w:val="6"/>
              <w:spacing w:before="38" w:line="214" w:lineRule="auto"/>
              <w:ind w:left="121"/>
              <w:rPr>
                <w:sz w:val="20"/>
                <w:szCs w:val="20"/>
              </w:rPr>
            </w:pPr>
            <w:r>
              <w:rPr>
                <w:rFonts w:ascii="Times New Roman" w:hAnsi="Times New Roman" w:eastAsia="Times New Roman" w:cs="Times New Roman"/>
                <w:spacing w:val="-1"/>
                <w:sz w:val="20"/>
                <w:szCs w:val="20"/>
              </w:rPr>
              <w:t>COD</w:t>
            </w:r>
            <w:r>
              <w:rPr>
                <w:rFonts w:ascii="Times New Roman" w:hAnsi="Times New Roman" w:eastAsia="Times New Roman" w:cs="Times New Roman"/>
                <w:spacing w:val="-17"/>
                <w:sz w:val="20"/>
                <w:szCs w:val="20"/>
              </w:rPr>
              <w:t xml:space="preserve"> </w:t>
            </w:r>
            <w:r>
              <w:rPr>
                <w:spacing w:val="-1"/>
                <w:sz w:val="20"/>
                <w:szCs w:val="20"/>
              </w:rPr>
              <w:t>、</w:t>
            </w: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5</w:t>
            </w:r>
            <w:r>
              <w:rPr>
                <w:rFonts w:ascii="Times New Roman" w:hAnsi="Times New Roman" w:eastAsia="Times New Roman" w:cs="Times New Roman"/>
                <w:spacing w:val="-11"/>
                <w:position w:val="-1"/>
                <w:sz w:val="13"/>
                <w:szCs w:val="13"/>
              </w:rPr>
              <w:t xml:space="preserve"> </w:t>
            </w:r>
            <w:r>
              <w:rPr>
                <w:spacing w:val="-1"/>
                <w:sz w:val="20"/>
                <w:szCs w:val="20"/>
              </w:rPr>
              <w:t>、</w:t>
            </w:r>
            <w:r>
              <w:rPr>
                <w:rFonts w:ascii="Times New Roman" w:hAnsi="Times New Roman" w:eastAsia="Times New Roman" w:cs="Times New Roman"/>
                <w:spacing w:val="-1"/>
                <w:sz w:val="20"/>
                <w:szCs w:val="20"/>
              </w:rPr>
              <w:t>SS</w:t>
            </w:r>
            <w:r>
              <w:rPr>
                <w:rFonts w:ascii="Times New Roman" w:hAnsi="Times New Roman" w:eastAsia="Times New Roman" w:cs="Times New Roman"/>
                <w:spacing w:val="-26"/>
                <w:sz w:val="20"/>
                <w:szCs w:val="20"/>
              </w:rPr>
              <w:t xml:space="preserve"> </w:t>
            </w:r>
            <w:r>
              <w:rPr>
                <w:spacing w:val="-1"/>
                <w:sz w:val="20"/>
                <w:szCs w:val="20"/>
              </w:rPr>
              <w:t>、氨氮</w:t>
            </w:r>
          </w:p>
        </w:tc>
        <w:tc>
          <w:tcPr>
            <w:tcW w:w="704" w:type="dxa"/>
            <w:vAlign w:val="top"/>
          </w:tcPr>
          <w:p>
            <w:pPr>
              <w:pStyle w:val="6"/>
              <w:spacing w:before="38" w:line="214" w:lineRule="auto"/>
              <w:ind w:left="171"/>
              <w:rPr>
                <w:sz w:val="20"/>
                <w:szCs w:val="20"/>
              </w:rPr>
            </w:pPr>
            <w:r>
              <w:rPr>
                <w:spacing w:val="-4"/>
                <w:sz w:val="20"/>
                <w:szCs w:val="20"/>
              </w:rPr>
              <w:t>间断</w:t>
            </w:r>
          </w:p>
        </w:tc>
        <w:tc>
          <w:tcPr>
            <w:tcW w:w="1674" w:type="dxa"/>
            <w:vAlign w:val="top"/>
          </w:tcPr>
          <w:p>
            <w:pPr>
              <w:pStyle w:val="6"/>
              <w:spacing w:before="38" w:line="214" w:lineRule="auto"/>
              <w:ind w:left="223"/>
              <w:rPr>
                <w:sz w:val="20"/>
                <w:szCs w:val="20"/>
              </w:rPr>
            </w:pPr>
            <w:r>
              <w:rPr>
                <w:spacing w:val="7"/>
                <w:sz w:val="20"/>
                <w:szCs w:val="20"/>
              </w:rPr>
              <w:t>依托厂区现有</w:t>
            </w:r>
          </w:p>
        </w:tc>
        <w:tc>
          <w:tcPr>
            <w:tcW w:w="244" w:type="dxa"/>
            <w:vMerge w:val="continue"/>
            <w:tcBorders>
              <w:top w:val="nil"/>
            </w:tcBorders>
            <w:vAlign w:val="top"/>
          </w:tcPr>
          <w:p>
            <w:pPr>
              <w:rPr>
                <w:rFonts w:ascii="Arial"/>
                <w:sz w:val="21"/>
              </w:rPr>
            </w:pPr>
          </w:p>
        </w:tc>
      </w:tr>
    </w:tbl>
    <w:p>
      <w:pPr>
        <w:pStyle w:val="2"/>
        <w:rPr>
          <w:sz w:val="21"/>
        </w:rPr>
      </w:pPr>
    </w:p>
    <w:p>
      <w:pPr>
        <w:rPr>
          <w:sz w:val="21"/>
          <w:szCs w:val="21"/>
        </w:rPr>
        <w:sectPr>
          <w:footerReference r:id="rId45" w:type="default"/>
          <w:pgSz w:w="11907" w:h="16840"/>
          <w:pgMar w:top="400" w:right="1411" w:bottom="1097" w:left="1406" w:header="0" w:footer="882" w:gutter="0"/>
          <w:cols w:space="720" w:num="1"/>
        </w:sectPr>
      </w:pPr>
    </w:p>
    <w:p>
      <w:pPr>
        <w:spacing w:before="19"/>
      </w:pPr>
      <w:r>
        <w:drawing>
          <wp:anchor distT="0" distB="0" distL="0" distR="0" simplePos="0" relativeHeight="251707392" behindDoc="0" locked="0" layoutInCell="0" allowOverlap="1">
            <wp:simplePos x="0" y="0"/>
            <wp:positionH relativeFrom="page">
              <wp:posOffset>6586855</wp:posOffset>
            </wp:positionH>
            <wp:positionV relativeFrom="page">
              <wp:posOffset>4834890</wp:posOffset>
            </wp:positionV>
            <wp:extent cx="6350" cy="441769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2"/>
                    <a:stretch>
                      <a:fillRect/>
                    </a:stretch>
                  </pic:blipFill>
                  <pic:spPr>
                    <a:xfrm>
                      <a:off x="0" y="0"/>
                      <a:ext cx="6350" cy="4417695"/>
                    </a:xfrm>
                    <a:prstGeom prst="rect">
                      <a:avLst/>
                    </a:prstGeom>
                  </pic:spPr>
                </pic:pic>
              </a:graphicData>
            </a:graphic>
          </wp:anchor>
        </w:drawing>
      </w:r>
    </w:p>
    <w:p>
      <w:pPr>
        <w:spacing w:before="19"/>
      </w:pPr>
    </w:p>
    <w:p>
      <w:pPr>
        <w:spacing w:before="18"/>
      </w:pPr>
    </w:p>
    <w:p>
      <w:pPr>
        <w:spacing w:before="18"/>
      </w:pPr>
    </w:p>
    <w:tbl>
      <w:tblPr>
        <w:tblStyle w:val="5"/>
        <w:tblW w:w="90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5"/>
        <w:gridCol w:w="113"/>
        <w:gridCol w:w="126"/>
        <w:gridCol w:w="436"/>
        <w:gridCol w:w="437"/>
        <w:gridCol w:w="335"/>
        <w:gridCol w:w="355"/>
        <w:gridCol w:w="306"/>
        <w:gridCol w:w="1406"/>
        <w:gridCol w:w="582"/>
        <w:gridCol w:w="871"/>
        <w:gridCol w:w="642"/>
        <w:gridCol w:w="329"/>
        <w:gridCol w:w="704"/>
        <w:gridCol w:w="942"/>
        <w:gridCol w:w="731"/>
        <w:gridCol w:w="2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25" w:type="dxa"/>
            <w:vMerge w:val="restart"/>
            <w:tcBorders>
              <w:bottom w:val="nil"/>
            </w:tcBorders>
            <w:vAlign w:val="top"/>
          </w:tcPr>
          <w:p>
            <w:pPr>
              <w:rPr>
                <w:rFonts w:ascii="Arial"/>
                <w:sz w:val="21"/>
              </w:rPr>
            </w:pPr>
          </w:p>
        </w:tc>
        <w:tc>
          <w:tcPr>
            <w:tcW w:w="239" w:type="dxa"/>
            <w:gridSpan w:val="2"/>
            <w:vMerge w:val="restart"/>
            <w:tcBorders>
              <w:bottom w:val="nil"/>
            </w:tcBorders>
            <w:vAlign w:val="top"/>
          </w:tcPr>
          <w:p>
            <w:pPr>
              <w:rPr>
                <w:rFonts w:ascii="Arial"/>
                <w:sz w:val="21"/>
              </w:rPr>
            </w:pPr>
          </w:p>
        </w:tc>
        <w:tc>
          <w:tcPr>
            <w:tcW w:w="436" w:type="dxa"/>
            <w:vMerge w:val="restart"/>
            <w:tcBorders>
              <w:bottom w:val="nil"/>
            </w:tcBorders>
            <w:vAlign w:val="top"/>
          </w:tcPr>
          <w:p>
            <w:pPr>
              <w:rPr>
                <w:rFonts w:ascii="Arial"/>
                <w:sz w:val="21"/>
              </w:rPr>
            </w:pPr>
          </w:p>
        </w:tc>
        <w:tc>
          <w:tcPr>
            <w:tcW w:w="772" w:type="dxa"/>
            <w:gridSpan w:val="2"/>
            <w:vAlign w:val="top"/>
          </w:tcPr>
          <w:p>
            <w:pPr>
              <w:rPr>
                <w:rFonts w:ascii="Arial"/>
                <w:sz w:val="21"/>
              </w:rPr>
            </w:pPr>
          </w:p>
        </w:tc>
        <w:tc>
          <w:tcPr>
            <w:tcW w:w="661" w:type="dxa"/>
            <w:gridSpan w:val="2"/>
            <w:vAlign w:val="top"/>
          </w:tcPr>
          <w:p>
            <w:pPr>
              <w:spacing w:before="217"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W2</w:t>
            </w:r>
          </w:p>
        </w:tc>
        <w:tc>
          <w:tcPr>
            <w:tcW w:w="1406" w:type="dxa"/>
            <w:vAlign w:val="top"/>
          </w:tcPr>
          <w:p>
            <w:pPr>
              <w:pStyle w:val="6"/>
              <w:spacing w:before="180" w:line="225" w:lineRule="auto"/>
              <w:ind w:left="286"/>
              <w:rPr>
                <w:sz w:val="20"/>
                <w:szCs w:val="20"/>
              </w:rPr>
            </w:pPr>
            <w:r>
              <w:rPr>
                <w:spacing w:val="7"/>
                <w:sz w:val="20"/>
                <w:szCs w:val="20"/>
              </w:rPr>
              <w:t>食堂废水</w:t>
            </w:r>
          </w:p>
        </w:tc>
        <w:tc>
          <w:tcPr>
            <w:tcW w:w="2424" w:type="dxa"/>
            <w:gridSpan w:val="4"/>
            <w:vAlign w:val="top"/>
          </w:tcPr>
          <w:p>
            <w:pPr>
              <w:pStyle w:val="6"/>
              <w:spacing w:before="47" w:line="234" w:lineRule="auto"/>
              <w:ind w:left="798" w:right="36" w:hanging="685"/>
              <w:rPr>
                <w:sz w:val="20"/>
                <w:szCs w:val="20"/>
              </w:rPr>
            </w:pPr>
            <w:r>
              <w:rPr>
                <w:rFonts w:ascii="Times New Roman" w:hAnsi="Times New Roman" w:eastAsia="Times New Roman" w:cs="Times New Roman"/>
                <w:spacing w:val="-5"/>
                <w:sz w:val="20"/>
                <w:szCs w:val="20"/>
              </w:rPr>
              <w:t>COD</w:t>
            </w:r>
            <w:r>
              <w:rPr>
                <w:spacing w:val="-5"/>
                <w:sz w:val="20"/>
                <w:szCs w:val="20"/>
              </w:rPr>
              <w:t>、</w:t>
            </w: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r>
              <w:rPr>
                <w:spacing w:val="-5"/>
                <w:sz w:val="20"/>
                <w:szCs w:val="20"/>
              </w:rPr>
              <w:t>、</w:t>
            </w:r>
            <w:r>
              <w:rPr>
                <w:rFonts w:ascii="Times New Roman" w:hAnsi="Times New Roman" w:eastAsia="Times New Roman" w:cs="Times New Roman"/>
                <w:spacing w:val="-5"/>
                <w:sz w:val="20"/>
                <w:szCs w:val="20"/>
              </w:rPr>
              <w:t>SS</w:t>
            </w:r>
            <w:r>
              <w:rPr>
                <w:spacing w:val="-5"/>
                <w:sz w:val="20"/>
                <w:szCs w:val="20"/>
              </w:rPr>
              <w:t>、氨氮、</w:t>
            </w:r>
            <w:r>
              <w:rPr>
                <w:spacing w:val="11"/>
                <w:sz w:val="20"/>
                <w:szCs w:val="20"/>
              </w:rPr>
              <w:t xml:space="preserve"> </w:t>
            </w:r>
            <w:r>
              <w:rPr>
                <w:spacing w:val="7"/>
                <w:sz w:val="20"/>
                <w:szCs w:val="20"/>
              </w:rPr>
              <w:t>动植物油</w:t>
            </w:r>
          </w:p>
        </w:tc>
        <w:tc>
          <w:tcPr>
            <w:tcW w:w="704" w:type="dxa"/>
            <w:vAlign w:val="top"/>
          </w:tcPr>
          <w:p>
            <w:pPr>
              <w:pStyle w:val="6"/>
              <w:spacing w:before="180" w:line="228" w:lineRule="auto"/>
              <w:ind w:left="163"/>
              <w:rPr>
                <w:sz w:val="20"/>
                <w:szCs w:val="20"/>
              </w:rPr>
            </w:pPr>
            <w:r>
              <w:rPr>
                <w:spacing w:val="-4"/>
                <w:sz w:val="20"/>
                <w:szCs w:val="20"/>
              </w:rPr>
              <w:t>间断</w:t>
            </w:r>
          </w:p>
        </w:tc>
        <w:tc>
          <w:tcPr>
            <w:tcW w:w="1673" w:type="dxa"/>
            <w:gridSpan w:val="2"/>
            <w:vAlign w:val="top"/>
          </w:tcPr>
          <w:p>
            <w:pPr>
              <w:pStyle w:val="6"/>
              <w:spacing w:before="47" w:line="234" w:lineRule="auto"/>
              <w:ind w:left="212" w:right="142" w:hanging="95"/>
              <w:rPr>
                <w:sz w:val="20"/>
                <w:szCs w:val="20"/>
              </w:rPr>
            </w:pPr>
            <w:r>
              <w:rPr>
                <w:spacing w:val="1"/>
                <w:sz w:val="20"/>
                <w:szCs w:val="20"/>
              </w:rPr>
              <w:t>生化池处理后，</w:t>
            </w:r>
            <w:r>
              <w:rPr>
                <w:sz w:val="20"/>
                <w:szCs w:val="20"/>
              </w:rPr>
              <w:t xml:space="preserve"> </w:t>
            </w:r>
            <w:r>
              <w:rPr>
                <w:spacing w:val="8"/>
                <w:sz w:val="20"/>
                <w:szCs w:val="20"/>
              </w:rPr>
              <w:t>进入市政管网</w:t>
            </w:r>
          </w:p>
        </w:tc>
        <w:tc>
          <w:tcPr>
            <w:tcW w:w="244"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25" w:type="dxa"/>
            <w:vMerge w:val="continue"/>
            <w:tcBorders>
              <w:top w:val="nil"/>
              <w:bottom w:val="nil"/>
            </w:tcBorders>
            <w:vAlign w:val="top"/>
          </w:tcPr>
          <w:p>
            <w:pPr>
              <w:rPr>
                <w:rFonts w:ascii="Arial"/>
                <w:sz w:val="21"/>
              </w:rPr>
            </w:pPr>
          </w:p>
        </w:tc>
        <w:tc>
          <w:tcPr>
            <w:tcW w:w="239" w:type="dxa"/>
            <w:gridSpan w:val="2"/>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772" w:type="dxa"/>
            <w:gridSpan w:val="2"/>
            <w:vAlign w:val="top"/>
          </w:tcPr>
          <w:p>
            <w:pPr>
              <w:pStyle w:val="6"/>
              <w:spacing w:before="31" w:line="217" w:lineRule="auto"/>
              <w:ind w:left="190"/>
              <w:rPr>
                <w:sz w:val="20"/>
                <w:szCs w:val="20"/>
              </w:rPr>
            </w:pPr>
            <w:r>
              <w:rPr>
                <w:spacing w:val="-1"/>
                <w:sz w:val="20"/>
                <w:szCs w:val="20"/>
              </w:rPr>
              <w:t>噪声</w:t>
            </w:r>
          </w:p>
        </w:tc>
        <w:tc>
          <w:tcPr>
            <w:tcW w:w="661" w:type="dxa"/>
            <w:gridSpan w:val="2"/>
            <w:vAlign w:val="top"/>
          </w:tcPr>
          <w:p>
            <w:pPr>
              <w:spacing w:before="71" w:line="192"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t>
            </w:r>
          </w:p>
        </w:tc>
        <w:tc>
          <w:tcPr>
            <w:tcW w:w="1406" w:type="dxa"/>
            <w:vAlign w:val="top"/>
          </w:tcPr>
          <w:p>
            <w:pPr>
              <w:pStyle w:val="6"/>
              <w:spacing w:before="31" w:line="217" w:lineRule="auto"/>
              <w:ind w:left="285"/>
              <w:rPr>
                <w:sz w:val="20"/>
                <w:szCs w:val="20"/>
              </w:rPr>
            </w:pPr>
            <w:r>
              <w:rPr>
                <w:spacing w:val="7"/>
                <w:sz w:val="20"/>
                <w:szCs w:val="20"/>
              </w:rPr>
              <w:t>机械设备</w:t>
            </w:r>
          </w:p>
        </w:tc>
        <w:tc>
          <w:tcPr>
            <w:tcW w:w="2424" w:type="dxa"/>
            <w:gridSpan w:val="4"/>
            <w:vAlign w:val="top"/>
          </w:tcPr>
          <w:p>
            <w:pPr>
              <w:pStyle w:val="6"/>
              <w:spacing w:before="31" w:line="217" w:lineRule="auto"/>
              <w:ind w:left="797"/>
              <w:rPr>
                <w:sz w:val="20"/>
                <w:szCs w:val="20"/>
              </w:rPr>
            </w:pPr>
            <w:r>
              <w:rPr>
                <w:spacing w:val="7"/>
                <w:sz w:val="20"/>
                <w:szCs w:val="20"/>
              </w:rPr>
              <w:t>机械噪声</w:t>
            </w:r>
          </w:p>
        </w:tc>
        <w:tc>
          <w:tcPr>
            <w:tcW w:w="704" w:type="dxa"/>
            <w:vAlign w:val="top"/>
          </w:tcPr>
          <w:p>
            <w:pPr>
              <w:pStyle w:val="6"/>
              <w:spacing w:before="31" w:line="217" w:lineRule="auto"/>
              <w:ind w:left="148"/>
              <w:rPr>
                <w:sz w:val="20"/>
                <w:szCs w:val="20"/>
              </w:rPr>
            </w:pPr>
            <w:r>
              <w:rPr>
                <w:spacing w:val="4"/>
                <w:sz w:val="20"/>
                <w:szCs w:val="20"/>
              </w:rPr>
              <w:t>连续</w:t>
            </w:r>
          </w:p>
        </w:tc>
        <w:tc>
          <w:tcPr>
            <w:tcW w:w="1673" w:type="dxa"/>
            <w:gridSpan w:val="2"/>
            <w:vAlign w:val="top"/>
          </w:tcPr>
          <w:p>
            <w:pPr>
              <w:spacing w:before="64" w:line="199"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25" w:type="dxa"/>
            <w:vMerge w:val="continue"/>
            <w:tcBorders>
              <w:top w:val="nil"/>
              <w:bottom w:val="nil"/>
            </w:tcBorders>
            <w:vAlign w:val="top"/>
          </w:tcPr>
          <w:p>
            <w:pPr>
              <w:rPr>
                <w:rFonts w:ascii="Arial"/>
                <w:sz w:val="21"/>
              </w:rPr>
            </w:pPr>
          </w:p>
        </w:tc>
        <w:tc>
          <w:tcPr>
            <w:tcW w:w="239" w:type="dxa"/>
            <w:gridSpan w:val="2"/>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772" w:type="dxa"/>
            <w:gridSpan w:val="2"/>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65" w:line="243" w:lineRule="auto"/>
              <w:ind w:left="180" w:right="176" w:firstLine="18"/>
              <w:jc w:val="both"/>
              <w:rPr>
                <w:sz w:val="20"/>
                <w:szCs w:val="20"/>
              </w:rPr>
            </w:pPr>
            <w:r>
              <w:rPr>
                <w:spacing w:val="-5"/>
                <w:sz w:val="20"/>
                <w:szCs w:val="20"/>
              </w:rPr>
              <w:t>固体</w:t>
            </w:r>
            <w:r>
              <w:rPr>
                <w:sz w:val="20"/>
                <w:szCs w:val="20"/>
              </w:rPr>
              <w:t xml:space="preserve"> </w:t>
            </w:r>
            <w:r>
              <w:rPr>
                <w:spacing w:val="5"/>
                <w:sz w:val="20"/>
                <w:szCs w:val="20"/>
              </w:rPr>
              <w:t>废弃</w:t>
            </w:r>
            <w:r>
              <w:rPr>
                <w:sz w:val="20"/>
                <w:szCs w:val="20"/>
              </w:rPr>
              <w:t xml:space="preserve"> </w:t>
            </w:r>
            <w:r>
              <w:rPr>
                <w:spacing w:val="30"/>
                <w:w w:val="137"/>
                <w:sz w:val="20"/>
                <w:szCs w:val="20"/>
              </w:rPr>
              <w:t>物</w:t>
            </w:r>
          </w:p>
        </w:tc>
        <w:tc>
          <w:tcPr>
            <w:tcW w:w="661" w:type="dxa"/>
            <w:gridSpan w:val="2"/>
            <w:vAlign w:val="top"/>
          </w:tcPr>
          <w:p>
            <w:pPr>
              <w:spacing w:before="6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1406" w:type="dxa"/>
            <w:vAlign w:val="top"/>
          </w:tcPr>
          <w:p>
            <w:pPr>
              <w:pStyle w:val="6"/>
              <w:spacing w:before="32" w:line="216" w:lineRule="auto"/>
              <w:ind w:left="497"/>
              <w:rPr>
                <w:sz w:val="20"/>
                <w:szCs w:val="20"/>
              </w:rPr>
            </w:pPr>
            <w:r>
              <w:rPr>
                <w:spacing w:val="4"/>
                <w:sz w:val="20"/>
                <w:szCs w:val="20"/>
              </w:rPr>
              <w:t>包装</w:t>
            </w:r>
          </w:p>
        </w:tc>
        <w:tc>
          <w:tcPr>
            <w:tcW w:w="2424" w:type="dxa"/>
            <w:gridSpan w:val="4"/>
            <w:vAlign w:val="top"/>
          </w:tcPr>
          <w:p>
            <w:pPr>
              <w:pStyle w:val="6"/>
              <w:spacing w:before="32" w:line="216" w:lineRule="auto"/>
              <w:ind w:left="797"/>
              <w:rPr>
                <w:sz w:val="20"/>
                <w:szCs w:val="20"/>
              </w:rPr>
            </w:pPr>
            <w:r>
              <w:rPr>
                <w:spacing w:val="7"/>
                <w:sz w:val="20"/>
                <w:szCs w:val="20"/>
              </w:rPr>
              <w:t>废包装袋</w:t>
            </w:r>
          </w:p>
        </w:tc>
        <w:tc>
          <w:tcPr>
            <w:tcW w:w="704" w:type="dxa"/>
            <w:vAlign w:val="top"/>
          </w:tcPr>
          <w:p>
            <w:pPr>
              <w:pStyle w:val="6"/>
              <w:spacing w:before="32" w:line="216" w:lineRule="auto"/>
              <w:ind w:left="163"/>
              <w:rPr>
                <w:sz w:val="20"/>
                <w:szCs w:val="20"/>
              </w:rPr>
            </w:pPr>
            <w:r>
              <w:rPr>
                <w:spacing w:val="-4"/>
                <w:sz w:val="20"/>
                <w:szCs w:val="20"/>
              </w:rPr>
              <w:t>间断</w:t>
            </w:r>
          </w:p>
        </w:tc>
        <w:tc>
          <w:tcPr>
            <w:tcW w:w="1673" w:type="dxa"/>
            <w:gridSpan w:val="2"/>
            <w:vAlign w:val="top"/>
          </w:tcPr>
          <w:p>
            <w:pPr>
              <w:rPr>
                <w:rFonts w:ascii="Arial"/>
                <w:sz w:val="21"/>
              </w:rPr>
            </w:pPr>
          </w:p>
        </w:tc>
        <w:tc>
          <w:tcPr>
            <w:tcW w:w="24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25" w:type="dxa"/>
            <w:vMerge w:val="continue"/>
            <w:tcBorders>
              <w:top w:val="nil"/>
              <w:bottom w:val="nil"/>
            </w:tcBorders>
            <w:vAlign w:val="top"/>
          </w:tcPr>
          <w:p>
            <w:pPr>
              <w:rPr>
                <w:rFonts w:ascii="Arial"/>
                <w:sz w:val="21"/>
              </w:rPr>
            </w:pPr>
          </w:p>
        </w:tc>
        <w:tc>
          <w:tcPr>
            <w:tcW w:w="239" w:type="dxa"/>
            <w:gridSpan w:val="2"/>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772" w:type="dxa"/>
            <w:gridSpan w:val="2"/>
            <w:vMerge w:val="continue"/>
            <w:tcBorders>
              <w:top w:val="nil"/>
              <w:bottom w:val="nil"/>
            </w:tcBorders>
            <w:vAlign w:val="top"/>
          </w:tcPr>
          <w:p>
            <w:pPr>
              <w:rPr>
                <w:rFonts w:ascii="Arial"/>
                <w:sz w:val="21"/>
              </w:rPr>
            </w:pPr>
          </w:p>
        </w:tc>
        <w:tc>
          <w:tcPr>
            <w:tcW w:w="661" w:type="dxa"/>
            <w:gridSpan w:val="2"/>
            <w:vAlign w:val="top"/>
          </w:tcPr>
          <w:p>
            <w:pPr>
              <w:spacing w:before="6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1406" w:type="dxa"/>
            <w:vAlign w:val="top"/>
          </w:tcPr>
          <w:p>
            <w:pPr>
              <w:pStyle w:val="6"/>
              <w:spacing w:before="31" w:line="218" w:lineRule="auto"/>
              <w:ind w:left="497"/>
              <w:rPr>
                <w:sz w:val="20"/>
                <w:szCs w:val="20"/>
              </w:rPr>
            </w:pPr>
            <w:r>
              <w:rPr>
                <w:spacing w:val="4"/>
                <w:sz w:val="20"/>
                <w:szCs w:val="20"/>
              </w:rPr>
              <w:t>修边</w:t>
            </w:r>
          </w:p>
        </w:tc>
        <w:tc>
          <w:tcPr>
            <w:tcW w:w="2424" w:type="dxa"/>
            <w:gridSpan w:val="4"/>
            <w:vAlign w:val="top"/>
          </w:tcPr>
          <w:p>
            <w:pPr>
              <w:pStyle w:val="6"/>
              <w:spacing w:before="31" w:line="218" w:lineRule="auto"/>
              <w:ind w:left="797"/>
              <w:rPr>
                <w:sz w:val="20"/>
                <w:szCs w:val="20"/>
              </w:rPr>
            </w:pPr>
            <w:r>
              <w:rPr>
                <w:spacing w:val="7"/>
                <w:sz w:val="20"/>
                <w:szCs w:val="20"/>
              </w:rPr>
              <w:t>废边角料</w:t>
            </w:r>
          </w:p>
        </w:tc>
        <w:tc>
          <w:tcPr>
            <w:tcW w:w="704" w:type="dxa"/>
            <w:vAlign w:val="top"/>
          </w:tcPr>
          <w:p>
            <w:pPr>
              <w:pStyle w:val="6"/>
              <w:spacing w:before="31" w:line="218" w:lineRule="auto"/>
              <w:ind w:left="163"/>
              <w:rPr>
                <w:sz w:val="20"/>
                <w:szCs w:val="20"/>
              </w:rPr>
            </w:pPr>
            <w:r>
              <w:rPr>
                <w:spacing w:val="-4"/>
                <w:sz w:val="20"/>
                <w:szCs w:val="20"/>
              </w:rPr>
              <w:t>间断</w:t>
            </w:r>
          </w:p>
        </w:tc>
        <w:tc>
          <w:tcPr>
            <w:tcW w:w="1673" w:type="dxa"/>
            <w:gridSpan w:val="2"/>
            <w:vAlign w:val="top"/>
          </w:tcPr>
          <w:p>
            <w:pPr>
              <w:rPr>
                <w:rFonts w:ascii="Arial"/>
                <w:sz w:val="21"/>
              </w:rPr>
            </w:pPr>
          </w:p>
        </w:tc>
        <w:tc>
          <w:tcPr>
            <w:tcW w:w="24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25" w:type="dxa"/>
            <w:vMerge w:val="continue"/>
            <w:tcBorders>
              <w:top w:val="nil"/>
              <w:bottom w:val="nil"/>
            </w:tcBorders>
            <w:vAlign w:val="top"/>
          </w:tcPr>
          <w:p>
            <w:pPr>
              <w:rPr>
                <w:rFonts w:ascii="Arial"/>
                <w:sz w:val="21"/>
              </w:rPr>
            </w:pPr>
          </w:p>
        </w:tc>
        <w:tc>
          <w:tcPr>
            <w:tcW w:w="239" w:type="dxa"/>
            <w:gridSpan w:val="2"/>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772" w:type="dxa"/>
            <w:gridSpan w:val="2"/>
            <w:vMerge w:val="continue"/>
            <w:tcBorders>
              <w:top w:val="nil"/>
              <w:bottom w:val="nil"/>
            </w:tcBorders>
            <w:vAlign w:val="top"/>
          </w:tcPr>
          <w:p>
            <w:pPr>
              <w:rPr>
                <w:rFonts w:ascii="Arial"/>
                <w:sz w:val="21"/>
              </w:rPr>
            </w:pPr>
          </w:p>
        </w:tc>
        <w:tc>
          <w:tcPr>
            <w:tcW w:w="661" w:type="dxa"/>
            <w:gridSpan w:val="2"/>
            <w:vAlign w:val="top"/>
          </w:tcPr>
          <w:p>
            <w:pPr>
              <w:spacing w:before="6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S3</w:t>
            </w:r>
          </w:p>
        </w:tc>
        <w:tc>
          <w:tcPr>
            <w:tcW w:w="1406" w:type="dxa"/>
            <w:vAlign w:val="top"/>
          </w:tcPr>
          <w:p>
            <w:pPr>
              <w:pStyle w:val="6"/>
              <w:spacing w:before="32" w:line="216" w:lineRule="auto"/>
              <w:ind w:left="288"/>
              <w:rPr>
                <w:sz w:val="20"/>
                <w:szCs w:val="20"/>
              </w:rPr>
            </w:pPr>
            <w:r>
              <w:rPr>
                <w:spacing w:val="6"/>
                <w:sz w:val="20"/>
                <w:szCs w:val="20"/>
              </w:rPr>
              <w:t>生产设备</w:t>
            </w:r>
          </w:p>
        </w:tc>
        <w:tc>
          <w:tcPr>
            <w:tcW w:w="2424" w:type="dxa"/>
            <w:gridSpan w:val="4"/>
            <w:vAlign w:val="top"/>
          </w:tcPr>
          <w:p>
            <w:pPr>
              <w:pStyle w:val="6"/>
              <w:spacing w:before="32" w:line="216" w:lineRule="auto"/>
              <w:ind w:left="480"/>
              <w:rPr>
                <w:sz w:val="20"/>
                <w:szCs w:val="20"/>
              </w:rPr>
            </w:pPr>
            <w:r>
              <w:rPr>
                <w:spacing w:val="8"/>
                <w:sz w:val="20"/>
                <w:szCs w:val="20"/>
              </w:rPr>
              <w:t>废润滑油及油桶</w:t>
            </w:r>
          </w:p>
        </w:tc>
        <w:tc>
          <w:tcPr>
            <w:tcW w:w="704" w:type="dxa"/>
            <w:vAlign w:val="top"/>
          </w:tcPr>
          <w:p>
            <w:pPr>
              <w:pStyle w:val="6"/>
              <w:spacing w:before="32" w:line="216" w:lineRule="auto"/>
              <w:ind w:left="163"/>
              <w:rPr>
                <w:sz w:val="20"/>
                <w:szCs w:val="20"/>
              </w:rPr>
            </w:pPr>
            <w:r>
              <w:rPr>
                <w:spacing w:val="-4"/>
                <w:sz w:val="20"/>
                <w:szCs w:val="20"/>
              </w:rPr>
              <w:t>间断</w:t>
            </w:r>
          </w:p>
        </w:tc>
        <w:tc>
          <w:tcPr>
            <w:tcW w:w="1673" w:type="dxa"/>
            <w:gridSpan w:val="2"/>
            <w:vAlign w:val="top"/>
          </w:tcPr>
          <w:p>
            <w:pPr>
              <w:spacing w:before="64" w:line="199"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25" w:type="dxa"/>
            <w:vMerge w:val="continue"/>
            <w:tcBorders>
              <w:top w:val="nil"/>
              <w:bottom w:val="nil"/>
            </w:tcBorders>
            <w:vAlign w:val="top"/>
          </w:tcPr>
          <w:p>
            <w:pPr>
              <w:rPr>
                <w:rFonts w:ascii="Arial"/>
                <w:sz w:val="21"/>
              </w:rPr>
            </w:pPr>
          </w:p>
        </w:tc>
        <w:tc>
          <w:tcPr>
            <w:tcW w:w="239" w:type="dxa"/>
            <w:gridSpan w:val="2"/>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772" w:type="dxa"/>
            <w:gridSpan w:val="2"/>
            <w:vMerge w:val="continue"/>
            <w:tcBorders>
              <w:top w:val="nil"/>
              <w:bottom w:val="nil"/>
            </w:tcBorders>
            <w:vAlign w:val="top"/>
          </w:tcPr>
          <w:p>
            <w:pPr>
              <w:rPr>
                <w:rFonts w:ascii="Arial"/>
                <w:sz w:val="21"/>
              </w:rPr>
            </w:pPr>
          </w:p>
        </w:tc>
        <w:tc>
          <w:tcPr>
            <w:tcW w:w="661" w:type="dxa"/>
            <w:gridSpan w:val="2"/>
            <w:vAlign w:val="top"/>
          </w:tcPr>
          <w:p>
            <w:pPr>
              <w:spacing w:before="6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S4</w:t>
            </w:r>
          </w:p>
        </w:tc>
        <w:tc>
          <w:tcPr>
            <w:tcW w:w="1406" w:type="dxa"/>
            <w:vAlign w:val="top"/>
          </w:tcPr>
          <w:p>
            <w:pPr>
              <w:pStyle w:val="6"/>
              <w:spacing w:before="30" w:line="218" w:lineRule="auto"/>
              <w:ind w:left="286"/>
              <w:rPr>
                <w:sz w:val="20"/>
                <w:szCs w:val="20"/>
              </w:rPr>
            </w:pPr>
            <w:r>
              <w:rPr>
                <w:spacing w:val="7"/>
                <w:sz w:val="20"/>
                <w:szCs w:val="20"/>
              </w:rPr>
              <w:t>注塑成型</w:t>
            </w:r>
          </w:p>
        </w:tc>
        <w:tc>
          <w:tcPr>
            <w:tcW w:w="2424" w:type="dxa"/>
            <w:gridSpan w:val="4"/>
            <w:vAlign w:val="top"/>
          </w:tcPr>
          <w:p>
            <w:pPr>
              <w:pStyle w:val="6"/>
              <w:spacing w:before="30" w:line="218" w:lineRule="auto"/>
              <w:ind w:left="900"/>
              <w:rPr>
                <w:sz w:val="20"/>
                <w:szCs w:val="20"/>
              </w:rPr>
            </w:pPr>
            <w:r>
              <w:rPr>
                <w:spacing w:val="7"/>
                <w:sz w:val="20"/>
                <w:szCs w:val="20"/>
              </w:rPr>
              <w:t>废模具</w:t>
            </w:r>
          </w:p>
        </w:tc>
        <w:tc>
          <w:tcPr>
            <w:tcW w:w="704" w:type="dxa"/>
            <w:vAlign w:val="top"/>
          </w:tcPr>
          <w:p>
            <w:pPr>
              <w:pStyle w:val="6"/>
              <w:spacing w:before="30" w:line="218" w:lineRule="auto"/>
              <w:ind w:left="163"/>
              <w:rPr>
                <w:sz w:val="20"/>
                <w:szCs w:val="20"/>
              </w:rPr>
            </w:pPr>
            <w:r>
              <w:rPr>
                <w:spacing w:val="-4"/>
                <w:sz w:val="20"/>
                <w:szCs w:val="20"/>
              </w:rPr>
              <w:t>间断</w:t>
            </w:r>
          </w:p>
        </w:tc>
        <w:tc>
          <w:tcPr>
            <w:tcW w:w="1673" w:type="dxa"/>
            <w:gridSpan w:val="2"/>
            <w:vAlign w:val="top"/>
          </w:tcPr>
          <w:p>
            <w:pPr>
              <w:spacing w:before="63" w:line="199"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25" w:type="dxa"/>
            <w:vMerge w:val="continue"/>
            <w:tcBorders>
              <w:top w:val="nil"/>
              <w:bottom w:val="nil"/>
            </w:tcBorders>
            <w:vAlign w:val="top"/>
          </w:tcPr>
          <w:p>
            <w:pPr>
              <w:rPr>
                <w:rFonts w:ascii="Arial"/>
                <w:sz w:val="21"/>
              </w:rPr>
            </w:pPr>
          </w:p>
        </w:tc>
        <w:tc>
          <w:tcPr>
            <w:tcW w:w="239" w:type="dxa"/>
            <w:gridSpan w:val="2"/>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772" w:type="dxa"/>
            <w:gridSpan w:val="2"/>
            <w:vMerge w:val="continue"/>
            <w:tcBorders>
              <w:top w:val="nil"/>
              <w:bottom w:val="nil"/>
            </w:tcBorders>
            <w:vAlign w:val="top"/>
          </w:tcPr>
          <w:p>
            <w:pPr>
              <w:rPr>
                <w:rFonts w:ascii="Arial"/>
                <w:sz w:val="21"/>
              </w:rPr>
            </w:pPr>
          </w:p>
        </w:tc>
        <w:tc>
          <w:tcPr>
            <w:tcW w:w="661" w:type="dxa"/>
            <w:gridSpan w:val="2"/>
            <w:vAlign w:val="top"/>
          </w:tcPr>
          <w:p>
            <w:pPr>
              <w:spacing w:before="205"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S5</w:t>
            </w:r>
          </w:p>
        </w:tc>
        <w:tc>
          <w:tcPr>
            <w:tcW w:w="1406" w:type="dxa"/>
            <w:vAlign w:val="top"/>
          </w:tcPr>
          <w:p>
            <w:pPr>
              <w:pStyle w:val="6"/>
              <w:spacing w:before="166" w:line="228" w:lineRule="auto"/>
              <w:ind w:left="289"/>
              <w:rPr>
                <w:sz w:val="20"/>
                <w:szCs w:val="20"/>
              </w:rPr>
            </w:pPr>
            <w:r>
              <w:rPr>
                <w:spacing w:val="6"/>
                <w:sz w:val="20"/>
                <w:szCs w:val="20"/>
              </w:rPr>
              <w:t>设备检修</w:t>
            </w:r>
          </w:p>
        </w:tc>
        <w:tc>
          <w:tcPr>
            <w:tcW w:w="2424" w:type="dxa"/>
            <w:gridSpan w:val="4"/>
            <w:vAlign w:val="top"/>
          </w:tcPr>
          <w:p>
            <w:pPr>
              <w:pStyle w:val="6"/>
              <w:spacing w:before="32" w:line="234" w:lineRule="auto"/>
              <w:ind w:left="1007" w:right="162" w:hanging="842"/>
              <w:rPr>
                <w:sz w:val="20"/>
                <w:szCs w:val="20"/>
              </w:rPr>
            </w:pPr>
            <w:r>
              <w:rPr>
                <w:spacing w:val="9"/>
                <w:sz w:val="20"/>
                <w:szCs w:val="20"/>
              </w:rPr>
              <w:t>废弃的含油抹布及劳保</w:t>
            </w:r>
            <w:r>
              <w:rPr>
                <w:sz w:val="20"/>
                <w:szCs w:val="20"/>
              </w:rPr>
              <w:t xml:space="preserve"> </w:t>
            </w:r>
            <w:r>
              <w:rPr>
                <w:spacing w:val="3"/>
                <w:sz w:val="20"/>
                <w:szCs w:val="20"/>
              </w:rPr>
              <w:t>用品</w:t>
            </w:r>
          </w:p>
        </w:tc>
        <w:tc>
          <w:tcPr>
            <w:tcW w:w="704" w:type="dxa"/>
            <w:vAlign w:val="top"/>
          </w:tcPr>
          <w:p>
            <w:pPr>
              <w:pStyle w:val="6"/>
              <w:spacing w:before="166" w:line="228" w:lineRule="auto"/>
              <w:ind w:left="163"/>
              <w:rPr>
                <w:sz w:val="20"/>
                <w:szCs w:val="20"/>
              </w:rPr>
            </w:pPr>
            <w:r>
              <w:rPr>
                <w:spacing w:val="-4"/>
                <w:sz w:val="20"/>
                <w:szCs w:val="20"/>
              </w:rPr>
              <w:t>间断</w:t>
            </w:r>
          </w:p>
        </w:tc>
        <w:tc>
          <w:tcPr>
            <w:tcW w:w="1673" w:type="dxa"/>
            <w:gridSpan w:val="2"/>
            <w:vAlign w:val="top"/>
          </w:tcPr>
          <w:p>
            <w:pPr>
              <w:spacing w:before="201" w:line="199"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25" w:type="dxa"/>
            <w:vMerge w:val="continue"/>
            <w:tcBorders>
              <w:top w:val="nil"/>
              <w:bottom w:val="nil"/>
            </w:tcBorders>
            <w:vAlign w:val="top"/>
          </w:tcPr>
          <w:p>
            <w:pPr>
              <w:rPr>
                <w:rFonts w:ascii="Arial"/>
                <w:sz w:val="21"/>
              </w:rPr>
            </w:pPr>
          </w:p>
        </w:tc>
        <w:tc>
          <w:tcPr>
            <w:tcW w:w="239" w:type="dxa"/>
            <w:gridSpan w:val="2"/>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772" w:type="dxa"/>
            <w:gridSpan w:val="2"/>
            <w:vMerge w:val="continue"/>
            <w:tcBorders>
              <w:top w:val="nil"/>
              <w:bottom w:val="nil"/>
            </w:tcBorders>
            <w:vAlign w:val="top"/>
          </w:tcPr>
          <w:p>
            <w:pPr>
              <w:rPr>
                <w:rFonts w:ascii="Arial"/>
                <w:sz w:val="21"/>
              </w:rPr>
            </w:pPr>
          </w:p>
        </w:tc>
        <w:tc>
          <w:tcPr>
            <w:tcW w:w="661" w:type="dxa"/>
            <w:gridSpan w:val="2"/>
            <w:vAlign w:val="top"/>
          </w:tcPr>
          <w:p>
            <w:pPr>
              <w:spacing w:before="6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S7</w:t>
            </w:r>
          </w:p>
        </w:tc>
        <w:tc>
          <w:tcPr>
            <w:tcW w:w="1406" w:type="dxa"/>
            <w:vAlign w:val="top"/>
          </w:tcPr>
          <w:p>
            <w:pPr>
              <w:pStyle w:val="6"/>
              <w:spacing w:before="32" w:line="216" w:lineRule="auto"/>
              <w:ind w:left="289"/>
              <w:rPr>
                <w:sz w:val="20"/>
                <w:szCs w:val="20"/>
              </w:rPr>
            </w:pPr>
            <w:r>
              <w:rPr>
                <w:spacing w:val="6"/>
                <w:sz w:val="20"/>
                <w:szCs w:val="20"/>
              </w:rPr>
              <w:t>设备润滑</w:t>
            </w:r>
          </w:p>
        </w:tc>
        <w:tc>
          <w:tcPr>
            <w:tcW w:w="2424" w:type="dxa"/>
            <w:gridSpan w:val="4"/>
            <w:vAlign w:val="top"/>
          </w:tcPr>
          <w:p>
            <w:pPr>
              <w:pStyle w:val="6"/>
              <w:spacing w:before="32" w:line="216" w:lineRule="auto"/>
              <w:ind w:left="480"/>
              <w:rPr>
                <w:sz w:val="20"/>
                <w:szCs w:val="20"/>
              </w:rPr>
            </w:pPr>
            <w:r>
              <w:rPr>
                <w:spacing w:val="8"/>
                <w:sz w:val="20"/>
                <w:szCs w:val="20"/>
              </w:rPr>
              <w:t>废液压油及油桶</w:t>
            </w:r>
          </w:p>
        </w:tc>
        <w:tc>
          <w:tcPr>
            <w:tcW w:w="704" w:type="dxa"/>
            <w:vAlign w:val="top"/>
          </w:tcPr>
          <w:p>
            <w:pPr>
              <w:pStyle w:val="6"/>
              <w:spacing w:before="32" w:line="216" w:lineRule="auto"/>
              <w:ind w:left="163"/>
              <w:rPr>
                <w:sz w:val="20"/>
                <w:szCs w:val="20"/>
              </w:rPr>
            </w:pPr>
            <w:r>
              <w:rPr>
                <w:spacing w:val="-4"/>
                <w:sz w:val="20"/>
                <w:szCs w:val="20"/>
              </w:rPr>
              <w:t>间断</w:t>
            </w:r>
          </w:p>
        </w:tc>
        <w:tc>
          <w:tcPr>
            <w:tcW w:w="1673" w:type="dxa"/>
            <w:gridSpan w:val="2"/>
            <w:vAlign w:val="top"/>
          </w:tcPr>
          <w:p>
            <w:pPr>
              <w:spacing w:before="64" w:line="199"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25" w:type="dxa"/>
            <w:vMerge w:val="continue"/>
            <w:tcBorders>
              <w:top w:val="nil"/>
              <w:bottom w:val="nil"/>
            </w:tcBorders>
            <w:vAlign w:val="top"/>
          </w:tcPr>
          <w:p>
            <w:pPr>
              <w:rPr>
                <w:rFonts w:ascii="Arial"/>
                <w:sz w:val="21"/>
              </w:rPr>
            </w:pPr>
          </w:p>
        </w:tc>
        <w:tc>
          <w:tcPr>
            <w:tcW w:w="239" w:type="dxa"/>
            <w:gridSpan w:val="2"/>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772" w:type="dxa"/>
            <w:gridSpan w:val="2"/>
            <w:vMerge w:val="continue"/>
            <w:tcBorders>
              <w:top w:val="nil"/>
              <w:bottom w:val="nil"/>
            </w:tcBorders>
            <w:vAlign w:val="top"/>
          </w:tcPr>
          <w:p>
            <w:pPr>
              <w:rPr>
                <w:rFonts w:ascii="Arial"/>
                <w:sz w:val="21"/>
              </w:rPr>
            </w:pPr>
          </w:p>
        </w:tc>
        <w:tc>
          <w:tcPr>
            <w:tcW w:w="661" w:type="dxa"/>
            <w:gridSpan w:val="2"/>
            <w:vAlign w:val="top"/>
          </w:tcPr>
          <w:p>
            <w:pPr>
              <w:spacing w:before="204"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S8</w:t>
            </w:r>
          </w:p>
        </w:tc>
        <w:tc>
          <w:tcPr>
            <w:tcW w:w="1406" w:type="dxa"/>
            <w:vAlign w:val="top"/>
          </w:tcPr>
          <w:p>
            <w:pPr>
              <w:pStyle w:val="6"/>
              <w:spacing w:before="32" w:line="234" w:lineRule="auto"/>
              <w:ind w:left="599" w:right="179" w:hanging="420"/>
              <w:rPr>
                <w:sz w:val="20"/>
                <w:szCs w:val="20"/>
              </w:rPr>
            </w:pPr>
            <w:r>
              <w:rPr>
                <w:spacing w:val="8"/>
                <w:sz w:val="20"/>
                <w:szCs w:val="20"/>
              </w:rPr>
              <w:t>废气治理设</w:t>
            </w:r>
            <w:r>
              <w:rPr>
                <w:sz w:val="20"/>
                <w:szCs w:val="20"/>
              </w:rPr>
              <w:t xml:space="preserve"> </w:t>
            </w:r>
            <w:r>
              <w:rPr>
                <w:spacing w:val="1"/>
                <w:sz w:val="20"/>
                <w:szCs w:val="20"/>
              </w:rPr>
              <w:t>施</w:t>
            </w:r>
          </w:p>
        </w:tc>
        <w:tc>
          <w:tcPr>
            <w:tcW w:w="2424" w:type="dxa"/>
            <w:gridSpan w:val="4"/>
            <w:vAlign w:val="top"/>
          </w:tcPr>
          <w:p>
            <w:pPr>
              <w:pStyle w:val="6"/>
              <w:spacing w:before="168" w:line="228" w:lineRule="auto"/>
              <w:ind w:left="797"/>
              <w:rPr>
                <w:rFonts w:hint="eastAsia" w:eastAsia="宋体"/>
                <w:sz w:val="20"/>
                <w:szCs w:val="20"/>
                <w:lang w:eastAsia="zh-CN"/>
              </w:rPr>
            </w:pPr>
            <w:r>
              <w:rPr>
                <w:spacing w:val="7"/>
                <w:sz w:val="20"/>
                <w:szCs w:val="20"/>
              </w:rPr>
              <w:t>废</w:t>
            </w:r>
            <w:r>
              <w:rPr>
                <w:rFonts w:hint="eastAsia"/>
                <w:spacing w:val="7"/>
                <w:sz w:val="20"/>
                <w:szCs w:val="20"/>
                <w:lang w:eastAsia="zh-CN"/>
              </w:rPr>
              <w:t>活性炭</w:t>
            </w:r>
          </w:p>
        </w:tc>
        <w:tc>
          <w:tcPr>
            <w:tcW w:w="704" w:type="dxa"/>
            <w:vAlign w:val="top"/>
          </w:tcPr>
          <w:p>
            <w:pPr>
              <w:pStyle w:val="6"/>
              <w:spacing w:before="168" w:line="228" w:lineRule="auto"/>
              <w:ind w:left="163"/>
              <w:rPr>
                <w:sz w:val="20"/>
                <w:szCs w:val="20"/>
              </w:rPr>
            </w:pPr>
            <w:r>
              <w:rPr>
                <w:spacing w:val="-4"/>
                <w:sz w:val="20"/>
                <w:szCs w:val="20"/>
              </w:rPr>
              <w:t>间断</w:t>
            </w:r>
          </w:p>
        </w:tc>
        <w:tc>
          <w:tcPr>
            <w:tcW w:w="1673" w:type="dxa"/>
            <w:gridSpan w:val="2"/>
            <w:vAlign w:val="top"/>
          </w:tcPr>
          <w:p>
            <w:pPr>
              <w:spacing w:before="200" w:line="199"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25" w:type="dxa"/>
            <w:vMerge w:val="continue"/>
            <w:tcBorders>
              <w:top w:val="nil"/>
              <w:bottom w:val="nil"/>
            </w:tcBorders>
            <w:vAlign w:val="top"/>
          </w:tcPr>
          <w:p>
            <w:pPr>
              <w:rPr>
                <w:rFonts w:ascii="Arial"/>
                <w:sz w:val="21"/>
              </w:rPr>
            </w:pPr>
          </w:p>
        </w:tc>
        <w:tc>
          <w:tcPr>
            <w:tcW w:w="239" w:type="dxa"/>
            <w:gridSpan w:val="2"/>
            <w:vMerge w:val="continue"/>
            <w:tcBorders>
              <w:top w:val="nil"/>
              <w:bottom w:val="nil"/>
            </w:tcBorders>
            <w:vAlign w:val="top"/>
          </w:tcPr>
          <w:p>
            <w:pPr>
              <w:rPr>
                <w:rFonts w:ascii="Arial"/>
                <w:sz w:val="21"/>
              </w:rPr>
            </w:pPr>
          </w:p>
        </w:tc>
        <w:tc>
          <w:tcPr>
            <w:tcW w:w="436" w:type="dxa"/>
            <w:vMerge w:val="continue"/>
            <w:tcBorders>
              <w:top w:val="nil"/>
              <w:bottom w:val="nil"/>
            </w:tcBorders>
            <w:vAlign w:val="top"/>
          </w:tcPr>
          <w:p>
            <w:pPr>
              <w:rPr>
                <w:rFonts w:ascii="Arial"/>
                <w:sz w:val="21"/>
              </w:rPr>
            </w:pPr>
          </w:p>
        </w:tc>
        <w:tc>
          <w:tcPr>
            <w:tcW w:w="772" w:type="dxa"/>
            <w:gridSpan w:val="2"/>
            <w:vMerge w:val="continue"/>
            <w:tcBorders>
              <w:top w:val="nil"/>
              <w:bottom w:val="nil"/>
            </w:tcBorders>
            <w:vAlign w:val="top"/>
          </w:tcPr>
          <w:p>
            <w:pPr>
              <w:rPr>
                <w:rFonts w:ascii="Arial"/>
                <w:sz w:val="21"/>
              </w:rPr>
            </w:pPr>
          </w:p>
        </w:tc>
        <w:tc>
          <w:tcPr>
            <w:tcW w:w="661" w:type="dxa"/>
            <w:gridSpan w:val="2"/>
            <w:vAlign w:val="top"/>
          </w:tcPr>
          <w:p>
            <w:pPr>
              <w:spacing w:before="206"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S9</w:t>
            </w:r>
          </w:p>
        </w:tc>
        <w:tc>
          <w:tcPr>
            <w:tcW w:w="1406" w:type="dxa"/>
            <w:vAlign w:val="top"/>
          </w:tcPr>
          <w:p>
            <w:pPr>
              <w:pStyle w:val="6"/>
              <w:spacing w:before="32" w:line="234" w:lineRule="auto"/>
              <w:ind w:left="599" w:right="179" w:hanging="420"/>
              <w:rPr>
                <w:sz w:val="20"/>
                <w:szCs w:val="20"/>
              </w:rPr>
            </w:pPr>
            <w:r>
              <w:rPr>
                <w:spacing w:val="8"/>
                <w:sz w:val="20"/>
                <w:szCs w:val="20"/>
              </w:rPr>
              <w:t>废气治理设</w:t>
            </w:r>
            <w:r>
              <w:rPr>
                <w:sz w:val="20"/>
                <w:szCs w:val="20"/>
              </w:rPr>
              <w:t xml:space="preserve"> </w:t>
            </w:r>
            <w:r>
              <w:rPr>
                <w:spacing w:val="1"/>
                <w:sz w:val="20"/>
                <w:szCs w:val="20"/>
              </w:rPr>
              <w:t>施</w:t>
            </w:r>
          </w:p>
        </w:tc>
        <w:tc>
          <w:tcPr>
            <w:tcW w:w="2424" w:type="dxa"/>
            <w:gridSpan w:val="4"/>
            <w:vAlign w:val="top"/>
          </w:tcPr>
          <w:p>
            <w:pPr>
              <w:pStyle w:val="6"/>
              <w:spacing w:before="167" w:line="228" w:lineRule="auto"/>
              <w:ind w:left="810"/>
              <w:rPr>
                <w:sz w:val="20"/>
                <w:szCs w:val="20"/>
              </w:rPr>
            </w:pPr>
            <w:r>
              <w:rPr>
                <w:spacing w:val="4"/>
                <w:sz w:val="20"/>
                <w:szCs w:val="20"/>
              </w:rPr>
              <w:t>除尘粉灰</w:t>
            </w:r>
          </w:p>
        </w:tc>
        <w:tc>
          <w:tcPr>
            <w:tcW w:w="704" w:type="dxa"/>
            <w:vAlign w:val="top"/>
          </w:tcPr>
          <w:p>
            <w:pPr>
              <w:pStyle w:val="6"/>
              <w:spacing w:before="167" w:line="228" w:lineRule="auto"/>
              <w:ind w:left="163"/>
              <w:rPr>
                <w:sz w:val="20"/>
                <w:szCs w:val="20"/>
              </w:rPr>
            </w:pPr>
            <w:r>
              <w:rPr>
                <w:spacing w:val="-4"/>
                <w:sz w:val="20"/>
                <w:szCs w:val="20"/>
              </w:rPr>
              <w:t>间断</w:t>
            </w:r>
          </w:p>
        </w:tc>
        <w:tc>
          <w:tcPr>
            <w:tcW w:w="1673" w:type="dxa"/>
            <w:gridSpan w:val="2"/>
            <w:vAlign w:val="top"/>
          </w:tcPr>
          <w:p>
            <w:pPr>
              <w:spacing w:before="202" w:line="199"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4"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525" w:type="dxa"/>
            <w:vMerge w:val="continue"/>
            <w:tcBorders>
              <w:top w:val="nil"/>
            </w:tcBorders>
            <w:vAlign w:val="top"/>
          </w:tcPr>
          <w:p>
            <w:pPr>
              <w:rPr>
                <w:rFonts w:ascii="Arial"/>
                <w:sz w:val="21"/>
              </w:rPr>
            </w:pPr>
          </w:p>
        </w:tc>
        <w:tc>
          <w:tcPr>
            <w:tcW w:w="239" w:type="dxa"/>
            <w:gridSpan w:val="2"/>
            <w:vMerge w:val="continue"/>
            <w:tcBorders>
              <w:top w:val="nil"/>
            </w:tcBorders>
            <w:vAlign w:val="top"/>
          </w:tcPr>
          <w:p>
            <w:pPr>
              <w:rPr>
                <w:rFonts w:ascii="Arial"/>
                <w:sz w:val="21"/>
              </w:rPr>
            </w:pPr>
          </w:p>
        </w:tc>
        <w:tc>
          <w:tcPr>
            <w:tcW w:w="436" w:type="dxa"/>
            <w:vMerge w:val="continue"/>
            <w:tcBorders>
              <w:top w:val="nil"/>
            </w:tcBorders>
            <w:vAlign w:val="top"/>
          </w:tcPr>
          <w:p>
            <w:pPr>
              <w:rPr>
                <w:rFonts w:ascii="Arial"/>
                <w:sz w:val="21"/>
              </w:rPr>
            </w:pPr>
          </w:p>
        </w:tc>
        <w:tc>
          <w:tcPr>
            <w:tcW w:w="772" w:type="dxa"/>
            <w:gridSpan w:val="2"/>
            <w:vMerge w:val="continue"/>
            <w:tcBorders>
              <w:top w:val="nil"/>
            </w:tcBorders>
            <w:vAlign w:val="top"/>
          </w:tcPr>
          <w:p>
            <w:pPr>
              <w:rPr>
                <w:rFonts w:ascii="Arial"/>
                <w:sz w:val="21"/>
              </w:rPr>
            </w:pPr>
          </w:p>
        </w:tc>
        <w:tc>
          <w:tcPr>
            <w:tcW w:w="661" w:type="dxa"/>
            <w:gridSpan w:val="2"/>
            <w:vAlign w:val="top"/>
          </w:tcPr>
          <w:p>
            <w:pPr>
              <w:spacing w:before="68"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S10</w:t>
            </w:r>
          </w:p>
        </w:tc>
        <w:tc>
          <w:tcPr>
            <w:tcW w:w="1406" w:type="dxa"/>
            <w:vAlign w:val="top"/>
          </w:tcPr>
          <w:p>
            <w:pPr>
              <w:pStyle w:val="6"/>
              <w:spacing w:before="33" w:line="214" w:lineRule="auto"/>
              <w:ind w:left="182"/>
              <w:rPr>
                <w:sz w:val="20"/>
                <w:szCs w:val="20"/>
              </w:rPr>
            </w:pPr>
            <w:r>
              <w:rPr>
                <w:spacing w:val="7"/>
                <w:sz w:val="20"/>
                <w:szCs w:val="20"/>
              </w:rPr>
              <w:t>生产、生活</w:t>
            </w:r>
          </w:p>
        </w:tc>
        <w:tc>
          <w:tcPr>
            <w:tcW w:w="2424" w:type="dxa"/>
            <w:gridSpan w:val="4"/>
            <w:vAlign w:val="top"/>
          </w:tcPr>
          <w:p>
            <w:pPr>
              <w:pStyle w:val="6"/>
              <w:spacing w:before="33" w:line="214" w:lineRule="auto"/>
              <w:ind w:left="799"/>
              <w:rPr>
                <w:sz w:val="20"/>
                <w:szCs w:val="20"/>
              </w:rPr>
            </w:pPr>
            <w:r>
              <w:rPr>
                <w:spacing w:val="6"/>
                <w:sz w:val="20"/>
                <w:szCs w:val="20"/>
              </w:rPr>
              <w:t>生活垃圾</w:t>
            </w:r>
          </w:p>
        </w:tc>
        <w:tc>
          <w:tcPr>
            <w:tcW w:w="704" w:type="dxa"/>
            <w:vAlign w:val="top"/>
          </w:tcPr>
          <w:p>
            <w:pPr>
              <w:pStyle w:val="6"/>
              <w:spacing w:before="33" w:line="214" w:lineRule="auto"/>
              <w:ind w:left="163"/>
              <w:rPr>
                <w:sz w:val="20"/>
                <w:szCs w:val="20"/>
              </w:rPr>
            </w:pPr>
            <w:r>
              <w:rPr>
                <w:spacing w:val="-4"/>
                <w:sz w:val="20"/>
                <w:szCs w:val="20"/>
              </w:rPr>
              <w:t>间断</w:t>
            </w:r>
          </w:p>
        </w:tc>
        <w:tc>
          <w:tcPr>
            <w:tcW w:w="1673" w:type="dxa"/>
            <w:gridSpan w:val="2"/>
            <w:vAlign w:val="top"/>
          </w:tcPr>
          <w:p>
            <w:pPr>
              <w:spacing w:before="64" w:line="199" w:lineRule="auto"/>
              <w:ind w:left="8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6" w:hRule="atLeast"/>
        </w:trPr>
        <w:tc>
          <w:tcPr>
            <w:tcW w:w="525" w:type="dxa"/>
            <w:vMerge w:val="restart"/>
            <w:tcBorders>
              <w:bottom w:val="nil"/>
            </w:tcBorders>
            <w:textDirection w:val="tbRlV"/>
            <w:vAlign w:val="top"/>
          </w:tcPr>
          <w:p>
            <w:pPr>
              <w:pStyle w:val="6"/>
              <w:spacing w:before="141" w:line="200" w:lineRule="auto"/>
              <w:ind w:left="1281"/>
            </w:pPr>
            <w:r>
              <w:t xml:space="preserve">与  项  </w:t>
            </w:r>
            <w:r>
              <w:rPr>
                <w:position w:val="1"/>
              </w:rPr>
              <w:t xml:space="preserve">目  </w:t>
            </w:r>
            <w:r>
              <w:t>有  关  的  原  有  环  境  污  染  问  题</w:t>
            </w:r>
          </w:p>
        </w:tc>
        <w:tc>
          <w:tcPr>
            <w:tcW w:w="8559" w:type="dxa"/>
            <w:gridSpan w:val="16"/>
            <w:vAlign w:val="top"/>
          </w:tcPr>
          <w:p>
            <w:pPr>
              <w:pStyle w:val="6"/>
              <w:spacing w:before="191" w:line="220" w:lineRule="auto"/>
              <w:ind w:left="109"/>
            </w:pPr>
            <w:r>
              <w:rPr>
                <w:rFonts w:ascii="Times New Roman" w:hAnsi="Times New Roman" w:eastAsia="Times New Roman" w:cs="Times New Roman"/>
                <w:b/>
                <w:bCs/>
                <w:spacing w:val="-2"/>
              </w:rPr>
              <w:t xml:space="preserve">2.10 </w:t>
            </w:r>
            <w:r>
              <w:rPr>
                <w:b/>
                <w:bCs/>
                <w:spacing w:val="-2"/>
              </w:rPr>
              <w:t>厂区情况</w:t>
            </w:r>
          </w:p>
          <w:p>
            <w:pPr>
              <w:pStyle w:val="6"/>
              <w:spacing w:before="194" w:line="220" w:lineRule="auto"/>
              <w:ind w:left="109"/>
            </w:pPr>
            <w:r>
              <w:rPr>
                <w:rFonts w:ascii="Times New Roman" w:hAnsi="Times New Roman" w:eastAsia="Times New Roman" w:cs="Times New Roman"/>
                <w:b/>
                <w:bCs/>
                <w:spacing w:val="-2"/>
              </w:rPr>
              <w:t xml:space="preserve">2.10.1 </w:t>
            </w:r>
            <w:r>
              <w:rPr>
                <w:b/>
                <w:bCs/>
                <w:spacing w:val="-2"/>
              </w:rPr>
              <w:t>环保手续相关情况</w:t>
            </w:r>
          </w:p>
          <w:p>
            <w:pPr>
              <w:pStyle w:val="6"/>
              <w:spacing w:before="194" w:line="219" w:lineRule="auto"/>
              <w:ind w:left="594"/>
            </w:pPr>
            <w:r>
              <w:rPr>
                <w:spacing w:val="-1"/>
              </w:rPr>
              <w:t>重庆恒勃滤清器有限公司的环评审批、验收以及建设情况详见下表。</w:t>
            </w:r>
          </w:p>
          <w:p>
            <w:pPr>
              <w:pStyle w:val="6"/>
              <w:spacing w:before="211" w:line="220" w:lineRule="auto"/>
              <w:ind w:left="2800"/>
            </w:pPr>
            <w:r>
              <w:rPr>
                <w:b/>
                <w:bCs/>
                <w:spacing w:val="-2"/>
              </w:rPr>
              <w:t>表</w:t>
            </w:r>
            <w:r>
              <w:rPr>
                <w:spacing w:val="-46"/>
              </w:rPr>
              <w:t xml:space="preserve"> </w:t>
            </w:r>
            <w:r>
              <w:rPr>
                <w:rFonts w:ascii="Times New Roman" w:hAnsi="Times New Roman" w:eastAsia="Times New Roman" w:cs="Times New Roman"/>
                <w:b/>
                <w:bCs/>
                <w:spacing w:val="-2"/>
              </w:rPr>
              <w:t xml:space="preserve">2.10-1      </w:t>
            </w:r>
            <w:r>
              <w:rPr>
                <w:b/>
                <w:bCs/>
                <w:spacing w:val="-2"/>
              </w:rPr>
              <w:t>环保手续一览表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525" w:type="dxa"/>
            <w:vMerge w:val="continue"/>
            <w:tcBorders>
              <w:top w:val="nil"/>
              <w:bottom w:val="nil"/>
            </w:tcBorders>
            <w:textDirection w:val="tbRlV"/>
            <w:vAlign w:val="top"/>
          </w:tcPr>
          <w:p>
            <w:pPr>
              <w:rPr>
                <w:rFonts w:ascii="Arial"/>
                <w:sz w:val="21"/>
              </w:rPr>
            </w:pPr>
          </w:p>
        </w:tc>
        <w:tc>
          <w:tcPr>
            <w:tcW w:w="113" w:type="dxa"/>
            <w:vMerge w:val="restart"/>
            <w:tcBorders>
              <w:top w:val="nil"/>
              <w:bottom w:val="nil"/>
            </w:tcBorders>
            <w:vAlign w:val="top"/>
          </w:tcPr>
          <w:p>
            <w:pPr>
              <w:rPr>
                <w:rFonts w:ascii="Arial"/>
                <w:sz w:val="21"/>
              </w:rPr>
            </w:pPr>
          </w:p>
        </w:tc>
        <w:tc>
          <w:tcPr>
            <w:tcW w:w="999" w:type="dxa"/>
            <w:gridSpan w:val="3"/>
            <w:vMerge w:val="restart"/>
            <w:tcBorders>
              <w:bottom w:val="nil"/>
            </w:tcBorders>
            <w:vAlign w:val="top"/>
          </w:tcPr>
          <w:p>
            <w:pPr>
              <w:pStyle w:val="6"/>
              <w:spacing w:before="283"/>
              <w:ind w:left="395" w:right="184" w:hanging="204"/>
              <w:rPr>
                <w:sz w:val="20"/>
                <w:szCs w:val="20"/>
              </w:rPr>
            </w:pPr>
            <w:r>
              <w:rPr>
                <w:spacing w:val="5"/>
                <w:sz w:val="20"/>
                <w:szCs w:val="20"/>
              </w:rPr>
              <w:t>项目名</w:t>
            </w:r>
            <w:r>
              <w:rPr>
                <w:spacing w:val="1"/>
                <w:sz w:val="20"/>
                <w:szCs w:val="20"/>
              </w:rPr>
              <w:t xml:space="preserve"> 称</w:t>
            </w:r>
          </w:p>
        </w:tc>
        <w:tc>
          <w:tcPr>
            <w:tcW w:w="2984" w:type="dxa"/>
            <w:gridSpan w:val="5"/>
            <w:vAlign w:val="top"/>
          </w:tcPr>
          <w:p>
            <w:pPr>
              <w:pStyle w:val="6"/>
              <w:spacing w:before="141" w:line="226" w:lineRule="auto"/>
              <w:ind w:left="864"/>
              <w:rPr>
                <w:sz w:val="20"/>
                <w:szCs w:val="20"/>
              </w:rPr>
            </w:pPr>
            <w:r>
              <w:rPr>
                <w:spacing w:val="8"/>
                <w:sz w:val="20"/>
                <w:szCs w:val="20"/>
              </w:rPr>
              <w:t>环境影响评价</w:t>
            </w:r>
          </w:p>
        </w:tc>
        <w:tc>
          <w:tcPr>
            <w:tcW w:w="3488" w:type="dxa"/>
            <w:gridSpan w:val="5"/>
            <w:vAlign w:val="top"/>
          </w:tcPr>
          <w:p>
            <w:pPr>
              <w:pStyle w:val="6"/>
              <w:spacing w:before="141" w:line="228" w:lineRule="auto"/>
              <w:ind w:left="910"/>
              <w:rPr>
                <w:sz w:val="20"/>
                <w:szCs w:val="20"/>
              </w:rPr>
            </w:pPr>
            <w:r>
              <w:rPr>
                <w:spacing w:val="8"/>
                <w:sz w:val="20"/>
                <w:szCs w:val="20"/>
              </w:rPr>
              <w:t>竣工环境保护验收</w:t>
            </w:r>
          </w:p>
        </w:tc>
        <w:tc>
          <w:tcPr>
            <w:tcW w:w="975" w:type="dxa"/>
            <w:gridSpan w:val="2"/>
            <w:vMerge w:val="restart"/>
            <w:tcBorders>
              <w:bottom w:val="nil"/>
            </w:tcBorders>
            <w:vAlign w:val="top"/>
          </w:tcPr>
          <w:p>
            <w:pPr>
              <w:pStyle w:val="6"/>
              <w:spacing w:before="282" w:line="241" w:lineRule="auto"/>
              <w:ind w:left="333" w:right="227" w:hanging="212"/>
              <w:rPr>
                <w:sz w:val="20"/>
                <w:szCs w:val="20"/>
              </w:rPr>
            </w:pPr>
            <w:r>
              <w:rPr>
                <w:spacing w:val="6"/>
                <w:sz w:val="20"/>
                <w:szCs w:val="20"/>
              </w:rPr>
              <w:t>排污许</w:t>
            </w:r>
            <w:r>
              <w:rPr>
                <w:spacing w:val="1"/>
                <w:sz w:val="20"/>
                <w:szCs w:val="20"/>
              </w:rPr>
              <w:t xml:space="preserve"> </w:t>
            </w:r>
            <w:r>
              <w:rPr>
                <w:sz w:val="20"/>
                <w:szCs w:val="20"/>
              </w:rPr>
              <w:t>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25" w:type="dxa"/>
            <w:vMerge w:val="continue"/>
            <w:tcBorders>
              <w:top w:val="nil"/>
              <w:bottom w:val="nil"/>
            </w:tcBorders>
            <w:textDirection w:val="tbRlV"/>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999" w:type="dxa"/>
            <w:gridSpan w:val="3"/>
            <w:vMerge w:val="continue"/>
            <w:tcBorders>
              <w:top w:val="nil"/>
            </w:tcBorders>
            <w:vAlign w:val="top"/>
          </w:tcPr>
          <w:p>
            <w:pPr>
              <w:rPr>
                <w:rFonts w:ascii="Arial"/>
                <w:sz w:val="21"/>
              </w:rPr>
            </w:pPr>
          </w:p>
        </w:tc>
        <w:tc>
          <w:tcPr>
            <w:tcW w:w="690" w:type="dxa"/>
            <w:gridSpan w:val="2"/>
            <w:vAlign w:val="top"/>
          </w:tcPr>
          <w:p>
            <w:pPr>
              <w:pStyle w:val="6"/>
              <w:spacing w:before="35" w:line="233" w:lineRule="auto"/>
              <w:ind w:left="141" w:right="135" w:hanging="2"/>
              <w:rPr>
                <w:sz w:val="20"/>
                <w:szCs w:val="20"/>
              </w:rPr>
            </w:pPr>
            <w:r>
              <w:rPr>
                <w:spacing w:val="5"/>
                <w:sz w:val="20"/>
                <w:szCs w:val="20"/>
              </w:rPr>
              <w:t>批复</w:t>
            </w:r>
            <w:r>
              <w:rPr>
                <w:sz w:val="20"/>
                <w:szCs w:val="20"/>
              </w:rPr>
              <w:t xml:space="preserve"> </w:t>
            </w:r>
            <w:r>
              <w:rPr>
                <w:spacing w:val="3"/>
                <w:sz w:val="20"/>
                <w:szCs w:val="20"/>
              </w:rPr>
              <w:t>文号</w:t>
            </w:r>
          </w:p>
        </w:tc>
        <w:tc>
          <w:tcPr>
            <w:tcW w:w="2294" w:type="dxa"/>
            <w:gridSpan w:val="3"/>
            <w:vAlign w:val="top"/>
          </w:tcPr>
          <w:p>
            <w:pPr>
              <w:pStyle w:val="6"/>
              <w:spacing w:before="168" w:line="228" w:lineRule="auto"/>
              <w:ind w:left="730"/>
              <w:rPr>
                <w:sz w:val="20"/>
                <w:szCs w:val="20"/>
              </w:rPr>
            </w:pPr>
            <w:r>
              <w:rPr>
                <w:spacing w:val="7"/>
                <w:sz w:val="20"/>
                <w:szCs w:val="20"/>
              </w:rPr>
              <w:t>批复内容</w:t>
            </w:r>
          </w:p>
        </w:tc>
        <w:tc>
          <w:tcPr>
            <w:tcW w:w="871" w:type="dxa"/>
            <w:vAlign w:val="top"/>
          </w:tcPr>
          <w:p>
            <w:pPr>
              <w:pStyle w:val="6"/>
              <w:spacing w:before="35" w:line="233" w:lineRule="auto"/>
              <w:ind w:left="338" w:right="120" w:hanging="215"/>
              <w:rPr>
                <w:sz w:val="20"/>
                <w:szCs w:val="20"/>
              </w:rPr>
            </w:pPr>
            <w:r>
              <w:rPr>
                <w:spacing w:val="7"/>
                <w:sz w:val="20"/>
                <w:szCs w:val="20"/>
              </w:rPr>
              <w:t>验收意</w:t>
            </w:r>
            <w:r>
              <w:rPr>
                <w:sz w:val="20"/>
                <w:szCs w:val="20"/>
              </w:rPr>
              <w:t xml:space="preserve"> 见</w:t>
            </w:r>
          </w:p>
        </w:tc>
        <w:tc>
          <w:tcPr>
            <w:tcW w:w="2617" w:type="dxa"/>
            <w:gridSpan w:val="4"/>
            <w:vAlign w:val="top"/>
          </w:tcPr>
          <w:p>
            <w:pPr>
              <w:pStyle w:val="6"/>
              <w:spacing w:before="168" w:line="228" w:lineRule="auto"/>
              <w:ind w:left="894"/>
              <w:rPr>
                <w:sz w:val="20"/>
                <w:szCs w:val="20"/>
              </w:rPr>
            </w:pPr>
            <w:r>
              <w:rPr>
                <w:spacing w:val="7"/>
                <w:sz w:val="20"/>
                <w:szCs w:val="20"/>
              </w:rPr>
              <w:t>验收内容</w:t>
            </w:r>
          </w:p>
        </w:tc>
        <w:tc>
          <w:tcPr>
            <w:tcW w:w="975"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2" w:hRule="atLeast"/>
        </w:trPr>
        <w:tc>
          <w:tcPr>
            <w:tcW w:w="525" w:type="dxa"/>
            <w:vMerge w:val="continue"/>
            <w:tcBorders>
              <w:top w:val="nil"/>
              <w:bottom w:val="nil"/>
            </w:tcBorders>
            <w:textDirection w:val="tbRlV"/>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999" w:type="dxa"/>
            <w:gridSpan w:val="3"/>
            <w:vAlign w:val="top"/>
          </w:tcPr>
          <w:p>
            <w:pPr>
              <w:pStyle w:val="6"/>
              <w:spacing w:before="255" w:line="248" w:lineRule="auto"/>
              <w:ind w:left="110" w:right="85" w:firstLine="1"/>
              <w:jc w:val="both"/>
              <w:rPr>
                <w:sz w:val="20"/>
                <w:szCs w:val="20"/>
              </w:rPr>
            </w:pPr>
            <w:r>
              <w:rPr>
                <w:sz w:val="20"/>
                <w:szCs w:val="20"/>
              </w:rPr>
              <w:t>年</w:t>
            </w:r>
            <w:r>
              <w:rPr>
                <w:spacing w:val="24"/>
                <w:sz w:val="20"/>
                <w:szCs w:val="20"/>
              </w:rPr>
              <w:t xml:space="preserve">   </w:t>
            </w:r>
            <w:r>
              <w:rPr>
                <w:sz w:val="20"/>
                <w:szCs w:val="20"/>
              </w:rPr>
              <w:t xml:space="preserve">产 </w:t>
            </w:r>
            <w:r>
              <w:rPr>
                <w:rFonts w:ascii="Times New Roman" w:hAnsi="Times New Roman" w:eastAsia="Times New Roman" w:cs="Times New Roman"/>
                <w:spacing w:val="1"/>
                <w:sz w:val="20"/>
                <w:szCs w:val="20"/>
              </w:rPr>
              <w:t>1000</w:t>
            </w:r>
            <w:r>
              <w:rPr>
                <w:rFonts w:ascii="Times New Roman" w:hAnsi="Times New Roman" w:eastAsia="Times New Roman" w:cs="Times New Roman"/>
                <w:spacing w:val="5"/>
                <w:sz w:val="20"/>
                <w:szCs w:val="20"/>
              </w:rPr>
              <w:t xml:space="preserve">   </w:t>
            </w:r>
            <w:r>
              <w:rPr>
                <w:spacing w:val="1"/>
                <w:sz w:val="20"/>
                <w:szCs w:val="20"/>
              </w:rPr>
              <w:t xml:space="preserve">万 </w:t>
            </w:r>
            <w:r>
              <w:rPr>
                <w:spacing w:val="-1"/>
                <w:sz w:val="20"/>
                <w:szCs w:val="20"/>
              </w:rPr>
              <w:t>套汽车、</w:t>
            </w:r>
            <w:r>
              <w:rPr>
                <w:spacing w:val="1"/>
                <w:sz w:val="20"/>
                <w:szCs w:val="20"/>
              </w:rPr>
              <w:t xml:space="preserve"> </w:t>
            </w:r>
            <w:r>
              <w:rPr>
                <w:sz w:val="20"/>
                <w:szCs w:val="20"/>
              </w:rPr>
              <w:t>摩</w:t>
            </w:r>
            <w:r>
              <w:rPr>
                <w:spacing w:val="-15"/>
                <w:sz w:val="20"/>
                <w:szCs w:val="20"/>
              </w:rPr>
              <w:t xml:space="preserve"> </w:t>
            </w:r>
            <w:r>
              <w:rPr>
                <w:sz w:val="20"/>
                <w:szCs w:val="20"/>
              </w:rPr>
              <w:t>托</w:t>
            </w:r>
            <w:r>
              <w:rPr>
                <w:spacing w:val="-11"/>
                <w:sz w:val="20"/>
                <w:szCs w:val="20"/>
              </w:rPr>
              <w:t xml:space="preserve"> </w:t>
            </w:r>
            <w:r>
              <w:rPr>
                <w:sz w:val="20"/>
                <w:szCs w:val="20"/>
              </w:rPr>
              <w:t>车 及</w:t>
            </w:r>
            <w:r>
              <w:rPr>
                <w:spacing w:val="-15"/>
                <w:sz w:val="20"/>
                <w:szCs w:val="20"/>
              </w:rPr>
              <w:t xml:space="preserve"> </w:t>
            </w:r>
            <w:r>
              <w:rPr>
                <w:sz w:val="20"/>
                <w:szCs w:val="20"/>
              </w:rPr>
              <w:t>通</w:t>
            </w:r>
            <w:r>
              <w:rPr>
                <w:spacing w:val="-11"/>
                <w:sz w:val="20"/>
                <w:szCs w:val="20"/>
              </w:rPr>
              <w:t xml:space="preserve"> </w:t>
            </w:r>
            <w:r>
              <w:rPr>
                <w:sz w:val="20"/>
                <w:szCs w:val="20"/>
              </w:rPr>
              <w:t>用 机</w:t>
            </w:r>
            <w:r>
              <w:rPr>
                <w:spacing w:val="-13"/>
                <w:sz w:val="20"/>
                <w:szCs w:val="20"/>
              </w:rPr>
              <w:t xml:space="preserve"> </w:t>
            </w:r>
            <w:r>
              <w:rPr>
                <w:sz w:val="20"/>
                <w:szCs w:val="20"/>
              </w:rPr>
              <w:t>滤</w:t>
            </w:r>
            <w:r>
              <w:rPr>
                <w:spacing w:val="-13"/>
                <w:sz w:val="20"/>
                <w:szCs w:val="20"/>
              </w:rPr>
              <w:t xml:space="preserve"> </w:t>
            </w:r>
            <w:r>
              <w:rPr>
                <w:sz w:val="20"/>
                <w:szCs w:val="20"/>
              </w:rPr>
              <w:t>清 器</w:t>
            </w:r>
            <w:r>
              <w:rPr>
                <w:spacing w:val="-13"/>
                <w:sz w:val="20"/>
                <w:szCs w:val="20"/>
              </w:rPr>
              <w:t xml:space="preserve"> </w:t>
            </w:r>
            <w:r>
              <w:rPr>
                <w:sz w:val="20"/>
                <w:szCs w:val="20"/>
              </w:rPr>
              <w:t>生</w:t>
            </w:r>
            <w:r>
              <w:rPr>
                <w:spacing w:val="-13"/>
                <w:sz w:val="20"/>
                <w:szCs w:val="20"/>
              </w:rPr>
              <w:t xml:space="preserve"> </w:t>
            </w:r>
            <w:r>
              <w:rPr>
                <w:sz w:val="20"/>
                <w:szCs w:val="20"/>
              </w:rPr>
              <w:t xml:space="preserve">产 </w:t>
            </w:r>
            <w:r>
              <w:rPr>
                <w:spacing w:val="5"/>
                <w:sz w:val="20"/>
                <w:szCs w:val="20"/>
              </w:rPr>
              <w:t>项目</w:t>
            </w:r>
          </w:p>
        </w:tc>
        <w:tc>
          <w:tcPr>
            <w:tcW w:w="690" w:type="dxa"/>
            <w:gridSpan w:val="2"/>
            <w:vAlign w:val="top"/>
          </w:tcPr>
          <w:p>
            <w:pPr>
              <w:spacing w:line="322" w:lineRule="auto"/>
              <w:rPr>
                <w:rFonts w:ascii="Arial"/>
                <w:sz w:val="21"/>
              </w:rPr>
            </w:pPr>
          </w:p>
          <w:p>
            <w:pPr>
              <w:pStyle w:val="6"/>
              <w:spacing w:before="65" w:line="228" w:lineRule="auto"/>
              <w:ind w:left="111"/>
              <w:rPr>
                <w:sz w:val="20"/>
                <w:szCs w:val="20"/>
              </w:rPr>
            </w:pPr>
            <w:r>
              <w:rPr>
                <w:sz w:val="20"/>
                <w:szCs w:val="20"/>
              </w:rPr>
              <w:t>渝</w:t>
            </w:r>
          </w:p>
          <w:p>
            <w:pPr>
              <w:pStyle w:val="6"/>
              <w:spacing w:before="23" w:line="244" w:lineRule="auto"/>
              <w:ind w:left="112" w:right="109" w:firstLine="8"/>
              <w:rPr>
                <w:sz w:val="20"/>
                <w:szCs w:val="20"/>
              </w:rPr>
            </w:pPr>
            <w:r>
              <w:rPr>
                <w:spacing w:val="-5"/>
                <w:sz w:val="20"/>
                <w:szCs w:val="20"/>
              </w:rPr>
              <w:t>（</w:t>
            </w:r>
            <w:r>
              <w:rPr>
                <w:spacing w:val="-36"/>
                <w:sz w:val="20"/>
                <w:szCs w:val="20"/>
              </w:rPr>
              <w:t xml:space="preserve"> </w:t>
            </w:r>
            <w:r>
              <w:rPr>
                <w:spacing w:val="-5"/>
                <w:sz w:val="20"/>
                <w:szCs w:val="20"/>
              </w:rPr>
              <w:t>铜</w:t>
            </w:r>
            <w:r>
              <w:rPr>
                <w:sz w:val="20"/>
                <w:szCs w:val="20"/>
              </w:rPr>
              <w:t xml:space="preserve"> </w:t>
            </w:r>
            <w:r>
              <w:rPr>
                <w:spacing w:val="-10"/>
                <w:sz w:val="20"/>
                <w:szCs w:val="20"/>
              </w:rPr>
              <w:t>)</w:t>
            </w:r>
            <w:r>
              <w:rPr>
                <w:spacing w:val="82"/>
                <w:sz w:val="20"/>
                <w:szCs w:val="20"/>
              </w:rPr>
              <w:t xml:space="preserve"> </w:t>
            </w:r>
            <w:r>
              <w:rPr>
                <w:spacing w:val="-10"/>
                <w:sz w:val="20"/>
                <w:szCs w:val="20"/>
              </w:rPr>
              <w:t>环</w:t>
            </w:r>
            <w:r>
              <w:rPr>
                <w:sz w:val="20"/>
                <w:szCs w:val="20"/>
              </w:rPr>
              <w:t xml:space="preserve"> 准</w:t>
            </w:r>
          </w:p>
          <w:p>
            <w:pPr>
              <w:pStyle w:val="6"/>
              <w:spacing w:before="23" w:line="244" w:lineRule="auto"/>
              <w:ind w:left="127" w:right="107" w:hanging="6"/>
              <w:rPr>
                <w:sz w:val="20"/>
                <w:szCs w:val="20"/>
              </w:rPr>
            </w:pPr>
            <w:r>
              <w:rPr>
                <w:spacing w:val="-2"/>
                <w:sz w:val="20"/>
                <w:szCs w:val="20"/>
              </w:rPr>
              <w:t>（</w:t>
            </w:r>
            <w:r>
              <w:rPr>
                <w:spacing w:val="-40"/>
                <w:sz w:val="20"/>
                <w:szCs w:val="20"/>
              </w:rPr>
              <w:t xml:space="preserve"> </w:t>
            </w:r>
            <w:r>
              <w:rPr>
                <w:rFonts w:ascii="Times New Roman" w:hAnsi="Times New Roman" w:eastAsia="Times New Roman" w:cs="Times New Roman"/>
                <w:spacing w:val="-2"/>
                <w:sz w:val="20"/>
                <w:szCs w:val="20"/>
              </w:rPr>
              <w:t>20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2"/>
                <w:sz w:val="20"/>
                <w:szCs w:val="20"/>
              </w:rPr>
              <w:t>16</w:t>
            </w:r>
            <w:r>
              <w:rPr>
                <w:rFonts w:ascii="Times New Roman" w:hAnsi="Times New Roman" w:eastAsia="Times New Roman" w:cs="Times New Roman"/>
                <w:spacing w:val="34"/>
                <w:w w:val="101"/>
                <w:sz w:val="20"/>
                <w:szCs w:val="20"/>
              </w:rPr>
              <w:t xml:space="preserve"> </w:t>
            </w:r>
            <w:r>
              <w:rPr>
                <w:spacing w:val="-12"/>
                <w:sz w:val="20"/>
                <w:szCs w:val="20"/>
              </w:rPr>
              <w:t>）</w:t>
            </w:r>
            <w:r>
              <w:rPr>
                <w:sz w:val="20"/>
                <w:szCs w:val="20"/>
              </w:rPr>
              <w:t xml:space="preserve"> </w:t>
            </w:r>
            <w:r>
              <w:rPr>
                <w:rFonts w:ascii="Times New Roman" w:hAnsi="Times New Roman" w:eastAsia="Times New Roman" w:cs="Times New Roman"/>
                <w:spacing w:val="-7"/>
                <w:sz w:val="20"/>
                <w:szCs w:val="20"/>
              </w:rPr>
              <w:t>15</w:t>
            </w:r>
            <w:r>
              <w:rPr>
                <w:rFonts w:ascii="Times New Roman" w:hAnsi="Times New Roman" w:eastAsia="Times New Roman" w:cs="Times New Roman"/>
                <w:spacing w:val="16"/>
                <w:sz w:val="20"/>
                <w:szCs w:val="20"/>
              </w:rPr>
              <w:t xml:space="preserve"> </w:t>
            </w:r>
            <w:r>
              <w:rPr>
                <w:spacing w:val="-7"/>
                <w:sz w:val="20"/>
                <w:szCs w:val="20"/>
              </w:rPr>
              <w:t>号</w:t>
            </w:r>
          </w:p>
        </w:tc>
        <w:tc>
          <w:tcPr>
            <w:tcW w:w="2294" w:type="dxa"/>
            <w:gridSpan w:val="3"/>
            <w:vAlign w:val="top"/>
          </w:tcPr>
          <w:p>
            <w:pPr>
              <w:pStyle w:val="6"/>
              <w:spacing w:before="253" w:line="248" w:lineRule="auto"/>
              <w:ind w:left="112" w:right="106"/>
              <w:jc w:val="both"/>
              <w:rPr>
                <w:sz w:val="20"/>
                <w:szCs w:val="20"/>
              </w:rPr>
            </w:pPr>
            <w:r>
              <w:rPr>
                <w:spacing w:val="6"/>
                <w:sz w:val="20"/>
                <w:szCs w:val="20"/>
              </w:rPr>
              <w:t>布设</w:t>
            </w:r>
            <w:r>
              <w:rPr>
                <w:spacing w:val="-47"/>
                <w:sz w:val="20"/>
                <w:szCs w:val="20"/>
              </w:rPr>
              <w:t xml:space="preserve"> </w:t>
            </w:r>
            <w:r>
              <w:rPr>
                <w:rFonts w:ascii="Times New Roman" w:hAnsi="Times New Roman" w:eastAsia="Times New Roman" w:cs="Times New Roman"/>
                <w:spacing w:val="6"/>
                <w:sz w:val="20"/>
                <w:szCs w:val="20"/>
              </w:rPr>
              <w:t xml:space="preserve">6 </w:t>
            </w:r>
            <w:r>
              <w:rPr>
                <w:spacing w:val="6"/>
                <w:sz w:val="20"/>
                <w:szCs w:val="20"/>
              </w:rPr>
              <w:t>条滤清器生产流</w:t>
            </w:r>
            <w:r>
              <w:rPr>
                <w:sz w:val="20"/>
                <w:szCs w:val="20"/>
              </w:rPr>
              <w:t xml:space="preserve"> </w:t>
            </w:r>
            <w:r>
              <w:rPr>
                <w:spacing w:val="9"/>
                <w:sz w:val="20"/>
                <w:szCs w:val="20"/>
              </w:rPr>
              <w:t>水线</w:t>
            </w:r>
            <w:r>
              <w:rPr>
                <w:spacing w:val="-57"/>
                <w:sz w:val="20"/>
                <w:szCs w:val="20"/>
              </w:rPr>
              <w:t xml:space="preserve"> </w:t>
            </w:r>
            <w:r>
              <w:rPr>
                <w:spacing w:val="9"/>
                <w:sz w:val="20"/>
                <w:szCs w:val="20"/>
              </w:rPr>
              <w:t>，其中</w:t>
            </w:r>
            <w:r>
              <w:rPr>
                <w:spacing w:val="61"/>
                <w:sz w:val="20"/>
                <w:szCs w:val="20"/>
              </w:rPr>
              <w:t xml:space="preserve"> </w:t>
            </w:r>
            <w:r>
              <w:rPr>
                <w:rFonts w:ascii="Times New Roman" w:hAnsi="Times New Roman" w:eastAsia="Times New Roman" w:cs="Times New Roman"/>
                <w:spacing w:val="9"/>
                <w:sz w:val="20"/>
                <w:szCs w:val="20"/>
              </w:rPr>
              <w:t>1#</w:t>
            </w:r>
            <w:r>
              <w:rPr>
                <w:spacing w:val="9"/>
                <w:sz w:val="20"/>
                <w:szCs w:val="20"/>
              </w:rPr>
              <w:t>厂房</w:t>
            </w:r>
            <w:r>
              <w:rPr>
                <w:spacing w:val="-26"/>
                <w:sz w:val="20"/>
                <w:szCs w:val="20"/>
              </w:rPr>
              <w:t xml:space="preserve"> </w:t>
            </w:r>
            <w:r>
              <w:rPr>
                <w:rFonts w:ascii="Times New Roman" w:hAnsi="Times New Roman" w:eastAsia="Times New Roman" w:cs="Times New Roman"/>
                <w:spacing w:val="9"/>
                <w:sz w:val="20"/>
                <w:szCs w:val="20"/>
              </w:rPr>
              <w:t>2</w:t>
            </w:r>
            <w:r>
              <w:rPr>
                <w:rFonts w:ascii="Times New Roman" w:hAnsi="Times New Roman" w:eastAsia="Times New Roman" w:cs="Times New Roman"/>
                <w:sz w:val="20"/>
                <w:szCs w:val="20"/>
              </w:rPr>
              <w:t xml:space="preserve"> </w:t>
            </w:r>
            <w:r>
              <w:rPr>
                <w:spacing w:val="30"/>
                <w:sz w:val="20"/>
                <w:szCs w:val="20"/>
              </w:rPr>
              <w:t>条注塑部件组装生产</w:t>
            </w:r>
            <w:r>
              <w:rPr>
                <w:sz w:val="20"/>
                <w:szCs w:val="20"/>
              </w:rPr>
              <w:t xml:space="preserve"> </w:t>
            </w:r>
            <w:r>
              <w:rPr>
                <w:spacing w:val="11"/>
                <w:sz w:val="20"/>
                <w:szCs w:val="20"/>
              </w:rPr>
              <w:t>线、</w:t>
            </w:r>
            <w:r>
              <w:rPr>
                <w:rFonts w:ascii="Times New Roman" w:hAnsi="Times New Roman" w:eastAsia="Times New Roman" w:cs="Times New Roman"/>
                <w:spacing w:val="11"/>
                <w:sz w:val="20"/>
                <w:szCs w:val="20"/>
              </w:rPr>
              <w:t>2#</w:t>
            </w:r>
            <w:r>
              <w:rPr>
                <w:spacing w:val="11"/>
                <w:sz w:val="20"/>
                <w:szCs w:val="20"/>
              </w:rPr>
              <w:t>厂房</w:t>
            </w:r>
            <w:r>
              <w:rPr>
                <w:spacing w:val="33"/>
                <w:sz w:val="20"/>
                <w:szCs w:val="20"/>
              </w:rPr>
              <w:t xml:space="preserve"> </w:t>
            </w:r>
            <w:r>
              <w:rPr>
                <w:rFonts w:ascii="Times New Roman" w:hAnsi="Times New Roman" w:eastAsia="Times New Roman" w:cs="Times New Roman"/>
                <w:spacing w:val="11"/>
                <w:sz w:val="20"/>
                <w:szCs w:val="20"/>
              </w:rPr>
              <w:t>4</w:t>
            </w:r>
            <w:r>
              <w:rPr>
                <w:rFonts w:ascii="Times New Roman" w:hAnsi="Times New Roman" w:eastAsia="Times New Roman" w:cs="Times New Roman"/>
                <w:spacing w:val="13"/>
                <w:sz w:val="20"/>
                <w:szCs w:val="20"/>
              </w:rPr>
              <w:t xml:space="preserve">  </w:t>
            </w:r>
            <w:r>
              <w:rPr>
                <w:spacing w:val="11"/>
                <w:sz w:val="20"/>
                <w:szCs w:val="20"/>
              </w:rPr>
              <w:t>条注塑</w:t>
            </w:r>
            <w:r>
              <w:rPr>
                <w:sz w:val="20"/>
                <w:szCs w:val="20"/>
              </w:rPr>
              <w:t xml:space="preserve"> </w:t>
            </w:r>
            <w:r>
              <w:rPr>
                <w:spacing w:val="24"/>
                <w:sz w:val="20"/>
                <w:szCs w:val="20"/>
              </w:rPr>
              <w:t>半成</w:t>
            </w:r>
            <w:r>
              <w:rPr>
                <w:spacing w:val="-47"/>
                <w:sz w:val="20"/>
                <w:szCs w:val="20"/>
              </w:rPr>
              <w:t xml:space="preserve"> </w:t>
            </w:r>
            <w:r>
              <w:rPr>
                <w:spacing w:val="24"/>
                <w:sz w:val="20"/>
                <w:szCs w:val="20"/>
              </w:rPr>
              <w:t>品及注塑部件组</w:t>
            </w:r>
            <w:r>
              <w:rPr>
                <w:sz w:val="20"/>
                <w:szCs w:val="20"/>
              </w:rPr>
              <w:t xml:space="preserve"> </w:t>
            </w:r>
            <w:r>
              <w:rPr>
                <w:spacing w:val="7"/>
                <w:sz w:val="20"/>
                <w:szCs w:val="20"/>
              </w:rPr>
              <w:t>装生产线，设计年产汽</w:t>
            </w:r>
            <w:r>
              <w:rPr>
                <w:sz w:val="20"/>
                <w:szCs w:val="20"/>
              </w:rPr>
              <w:t xml:space="preserve"> </w:t>
            </w:r>
            <w:r>
              <w:rPr>
                <w:spacing w:val="6"/>
                <w:sz w:val="20"/>
                <w:szCs w:val="20"/>
              </w:rPr>
              <w:t>车、摩托车及通用机滤</w:t>
            </w:r>
            <w:r>
              <w:rPr>
                <w:spacing w:val="7"/>
                <w:sz w:val="20"/>
                <w:szCs w:val="20"/>
              </w:rPr>
              <w:t xml:space="preserve"> </w:t>
            </w:r>
            <w:r>
              <w:rPr>
                <w:sz w:val="20"/>
                <w:szCs w:val="20"/>
              </w:rPr>
              <w:t>清器</w:t>
            </w:r>
            <w:r>
              <w:rPr>
                <w:spacing w:val="39"/>
                <w:sz w:val="20"/>
                <w:szCs w:val="20"/>
              </w:rPr>
              <w:t xml:space="preserve"> </w:t>
            </w:r>
            <w:r>
              <w:rPr>
                <w:rFonts w:ascii="Times New Roman" w:hAnsi="Times New Roman" w:eastAsia="Times New Roman" w:cs="Times New Roman"/>
                <w:sz w:val="20"/>
                <w:szCs w:val="20"/>
              </w:rPr>
              <w:t>1000</w:t>
            </w:r>
            <w:r>
              <w:rPr>
                <w:rFonts w:ascii="Times New Roman" w:hAnsi="Times New Roman" w:eastAsia="Times New Roman" w:cs="Times New Roman"/>
                <w:spacing w:val="15"/>
                <w:w w:val="101"/>
                <w:sz w:val="20"/>
                <w:szCs w:val="20"/>
              </w:rPr>
              <w:t xml:space="preserve"> </w:t>
            </w:r>
            <w:r>
              <w:rPr>
                <w:sz w:val="20"/>
                <w:szCs w:val="20"/>
              </w:rPr>
              <w:t>万套。</w:t>
            </w:r>
          </w:p>
        </w:tc>
        <w:tc>
          <w:tcPr>
            <w:tcW w:w="871"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46" w:lineRule="auto"/>
              <w:ind w:left="112" w:right="18"/>
              <w:jc w:val="both"/>
              <w:rPr>
                <w:sz w:val="20"/>
                <w:szCs w:val="20"/>
              </w:rPr>
            </w:pPr>
            <w:r>
              <w:rPr>
                <w:spacing w:val="-17"/>
                <w:sz w:val="20"/>
                <w:szCs w:val="20"/>
              </w:rPr>
              <w:t>渝（铜）</w:t>
            </w:r>
            <w:r>
              <w:rPr>
                <w:sz w:val="20"/>
                <w:szCs w:val="20"/>
              </w:rPr>
              <w:t xml:space="preserve"> </w:t>
            </w:r>
            <w:r>
              <w:rPr>
                <w:spacing w:val="1"/>
                <w:sz w:val="20"/>
                <w:szCs w:val="20"/>
              </w:rPr>
              <w:t>环</w:t>
            </w:r>
            <w:r>
              <w:rPr>
                <w:spacing w:val="22"/>
                <w:sz w:val="20"/>
                <w:szCs w:val="20"/>
              </w:rPr>
              <w:t xml:space="preserve">  </w:t>
            </w:r>
            <w:r>
              <w:rPr>
                <w:spacing w:val="1"/>
                <w:sz w:val="20"/>
                <w:szCs w:val="20"/>
              </w:rPr>
              <w:t>验</w:t>
            </w:r>
            <w:r>
              <w:rPr>
                <w:sz w:val="20"/>
                <w:szCs w:val="20"/>
              </w:rPr>
              <w:t xml:space="preserve">  </w:t>
            </w:r>
            <w:r>
              <w:rPr>
                <w:spacing w:val="-3"/>
                <w:sz w:val="20"/>
                <w:szCs w:val="20"/>
              </w:rPr>
              <w:t>（</w:t>
            </w:r>
            <w:r>
              <w:rPr>
                <w:spacing w:val="-38"/>
                <w:sz w:val="20"/>
                <w:szCs w:val="20"/>
              </w:rPr>
              <w:t xml:space="preserve"> </w:t>
            </w:r>
            <w:r>
              <w:rPr>
                <w:rFonts w:ascii="Times New Roman" w:hAnsi="Times New Roman" w:eastAsia="Times New Roman" w:cs="Times New Roman"/>
                <w:spacing w:val="-3"/>
                <w:sz w:val="20"/>
                <w:szCs w:val="20"/>
              </w:rPr>
              <w:t>2018</w:t>
            </w:r>
            <w:r>
              <w:rPr>
                <w:rFonts w:ascii="Times New Roman" w:hAnsi="Times New Roman" w:eastAsia="Times New Roman" w:cs="Times New Roman"/>
                <w:sz w:val="20"/>
                <w:szCs w:val="20"/>
              </w:rPr>
              <w:t xml:space="preserve">   </w:t>
            </w:r>
            <w:r>
              <w:rPr>
                <w:spacing w:val="-4"/>
                <w:sz w:val="20"/>
                <w:szCs w:val="20"/>
              </w:rPr>
              <w:t xml:space="preserve">) </w:t>
            </w:r>
            <w:r>
              <w:rPr>
                <w:rFonts w:ascii="Times New Roman" w:hAnsi="Times New Roman" w:eastAsia="Times New Roman" w:cs="Times New Roman"/>
                <w:spacing w:val="-4"/>
                <w:sz w:val="20"/>
                <w:szCs w:val="20"/>
              </w:rPr>
              <w:t>43</w:t>
            </w:r>
            <w:r>
              <w:rPr>
                <w:rFonts w:ascii="Times New Roman" w:hAnsi="Times New Roman" w:eastAsia="Times New Roman" w:cs="Times New Roman"/>
                <w:spacing w:val="20"/>
                <w:sz w:val="20"/>
                <w:szCs w:val="20"/>
              </w:rPr>
              <w:t xml:space="preserve"> </w:t>
            </w:r>
            <w:r>
              <w:rPr>
                <w:spacing w:val="-4"/>
                <w:sz w:val="20"/>
                <w:szCs w:val="20"/>
              </w:rPr>
              <w:t>号</w:t>
            </w:r>
          </w:p>
        </w:tc>
        <w:tc>
          <w:tcPr>
            <w:tcW w:w="64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ind w:left="116" w:right="107"/>
              <w:rPr>
                <w:sz w:val="20"/>
                <w:szCs w:val="20"/>
              </w:rPr>
            </w:pPr>
            <w:r>
              <w:rPr>
                <w:spacing w:val="6"/>
                <w:sz w:val="20"/>
                <w:szCs w:val="20"/>
              </w:rPr>
              <w:t>一期</w:t>
            </w:r>
            <w:r>
              <w:rPr>
                <w:sz w:val="20"/>
                <w:szCs w:val="20"/>
              </w:rPr>
              <w:t xml:space="preserve"> </w:t>
            </w:r>
            <w:r>
              <w:rPr>
                <w:spacing w:val="3"/>
                <w:sz w:val="20"/>
                <w:szCs w:val="20"/>
              </w:rPr>
              <w:t>项目</w:t>
            </w:r>
          </w:p>
        </w:tc>
        <w:tc>
          <w:tcPr>
            <w:tcW w:w="1975" w:type="dxa"/>
            <w:gridSpan w:val="3"/>
            <w:vAlign w:val="top"/>
          </w:tcPr>
          <w:p>
            <w:pPr>
              <w:spacing w:line="318" w:lineRule="auto"/>
              <w:rPr>
                <w:rFonts w:ascii="Arial"/>
                <w:sz w:val="21"/>
              </w:rPr>
            </w:pPr>
          </w:p>
          <w:p>
            <w:pPr>
              <w:pStyle w:val="6"/>
              <w:spacing w:before="65" w:line="248" w:lineRule="auto"/>
              <w:ind w:left="114" w:right="33" w:firstLine="16"/>
              <w:jc w:val="both"/>
              <w:rPr>
                <w:sz w:val="20"/>
                <w:szCs w:val="20"/>
              </w:rPr>
            </w:pPr>
            <w:r>
              <w:rPr>
                <w:spacing w:val="16"/>
                <w:sz w:val="20"/>
                <w:szCs w:val="20"/>
              </w:rPr>
              <w:t>因市场因素分期建</w:t>
            </w:r>
            <w:r>
              <w:rPr>
                <w:spacing w:val="5"/>
                <w:sz w:val="20"/>
                <w:szCs w:val="20"/>
              </w:rPr>
              <w:t xml:space="preserve"> </w:t>
            </w:r>
            <w:r>
              <w:rPr>
                <w:spacing w:val="16"/>
                <w:sz w:val="20"/>
                <w:szCs w:val="20"/>
              </w:rPr>
              <w:t>设生产线，</w:t>
            </w:r>
            <w:r>
              <w:rPr>
                <w:rFonts w:ascii="Times New Roman" w:hAnsi="Times New Roman" w:eastAsia="Times New Roman" w:cs="Times New Roman"/>
                <w:spacing w:val="16"/>
                <w:sz w:val="20"/>
                <w:szCs w:val="20"/>
              </w:rPr>
              <w:t>2#</w:t>
            </w:r>
            <w:r>
              <w:rPr>
                <w:spacing w:val="16"/>
                <w:sz w:val="20"/>
                <w:szCs w:val="20"/>
              </w:rPr>
              <w:t>厂房</w:t>
            </w:r>
            <w:r>
              <w:rPr>
                <w:spacing w:val="6"/>
                <w:sz w:val="20"/>
                <w:szCs w:val="20"/>
              </w:rPr>
              <w:t xml:space="preserve"> </w:t>
            </w:r>
            <w:r>
              <w:rPr>
                <w:spacing w:val="11"/>
                <w:sz w:val="20"/>
                <w:szCs w:val="20"/>
              </w:rPr>
              <w:t>目前建有</w:t>
            </w:r>
            <w:r>
              <w:rPr>
                <w:spacing w:val="-11"/>
                <w:sz w:val="20"/>
                <w:szCs w:val="20"/>
              </w:rPr>
              <w:t xml:space="preserve"> </w:t>
            </w:r>
            <w:r>
              <w:rPr>
                <w:rFonts w:ascii="Times New Roman" w:hAnsi="Times New Roman" w:eastAsia="Times New Roman" w:cs="Times New Roman"/>
                <w:spacing w:val="11"/>
                <w:sz w:val="20"/>
                <w:szCs w:val="20"/>
              </w:rPr>
              <w:t>1</w:t>
            </w:r>
            <w:r>
              <w:rPr>
                <w:rFonts w:ascii="Times New Roman" w:hAnsi="Times New Roman" w:eastAsia="Times New Roman" w:cs="Times New Roman"/>
                <w:spacing w:val="23"/>
                <w:sz w:val="20"/>
                <w:szCs w:val="20"/>
              </w:rPr>
              <w:t xml:space="preserve"> </w:t>
            </w:r>
            <w:r>
              <w:rPr>
                <w:spacing w:val="11"/>
                <w:sz w:val="20"/>
                <w:szCs w:val="20"/>
              </w:rPr>
              <w:t>条注塑</w:t>
            </w:r>
            <w:r>
              <w:rPr>
                <w:sz w:val="20"/>
                <w:szCs w:val="20"/>
              </w:rPr>
              <w:t xml:space="preserve"> </w:t>
            </w:r>
            <w:r>
              <w:rPr>
                <w:spacing w:val="18"/>
                <w:sz w:val="20"/>
                <w:szCs w:val="20"/>
              </w:rPr>
              <w:t>半成品及注塑部件</w:t>
            </w:r>
            <w:r>
              <w:rPr>
                <w:spacing w:val="6"/>
                <w:sz w:val="20"/>
                <w:szCs w:val="20"/>
              </w:rPr>
              <w:t xml:space="preserve"> </w:t>
            </w:r>
            <w:r>
              <w:rPr>
                <w:spacing w:val="11"/>
                <w:sz w:val="20"/>
                <w:szCs w:val="20"/>
              </w:rPr>
              <w:t>组装生产线，</w:t>
            </w:r>
            <w:r>
              <w:rPr>
                <w:spacing w:val="-49"/>
                <w:sz w:val="20"/>
                <w:szCs w:val="20"/>
              </w:rPr>
              <w:t xml:space="preserve"> </w:t>
            </w:r>
            <w:r>
              <w:rPr>
                <w:rFonts w:ascii="Times New Roman" w:hAnsi="Times New Roman" w:eastAsia="Times New Roman" w:cs="Times New Roman"/>
                <w:spacing w:val="11"/>
                <w:sz w:val="20"/>
                <w:szCs w:val="20"/>
              </w:rPr>
              <w:t>1#</w:t>
            </w:r>
            <w:r>
              <w:rPr>
                <w:spacing w:val="11"/>
                <w:sz w:val="20"/>
                <w:szCs w:val="20"/>
              </w:rPr>
              <w:t>厂</w:t>
            </w:r>
            <w:r>
              <w:rPr>
                <w:sz w:val="20"/>
                <w:szCs w:val="20"/>
              </w:rPr>
              <w:t xml:space="preserve"> </w:t>
            </w:r>
            <w:r>
              <w:rPr>
                <w:spacing w:val="13"/>
                <w:sz w:val="20"/>
                <w:szCs w:val="20"/>
              </w:rPr>
              <w:t>房为仓库</w:t>
            </w:r>
            <w:r>
              <w:rPr>
                <w:spacing w:val="-54"/>
                <w:sz w:val="20"/>
                <w:szCs w:val="20"/>
              </w:rPr>
              <w:t xml:space="preserve"> </w:t>
            </w:r>
            <w:r>
              <w:rPr>
                <w:spacing w:val="13"/>
                <w:sz w:val="20"/>
                <w:szCs w:val="20"/>
              </w:rPr>
              <w:t>。设计生</w:t>
            </w:r>
            <w:r>
              <w:rPr>
                <w:sz w:val="20"/>
                <w:szCs w:val="20"/>
              </w:rPr>
              <w:t xml:space="preserve"> </w:t>
            </w:r>
            <w:r>
              <w:rPr>
                <w:spacing w:val="2"/>
                <w:sz w:val="20"/>
                <w:szCs w:val="20"/>
              </w:rPr>
              <w:t>产滤清器</w:t>
            </w:r>
            <w:r>
              <w:rPr>
                <w:spacing w:val="-51"/>
                <w:sz w:val="20"/>
                <w:szCs w:val="20"/>
              </w:rPr>
              <w:t xml:space="preserve"> </w:t>
            </w:r>
            <w:r>
              <w:rPr>
                <w:rFonts w:ascii="Times New Roman" w:hAnsi="Times New Roman" w:eastAsia="Times New Roman" w:cs="Times New Roman"/>
                <w:spacing w:val="2"/>
                <w:sz w:val="20"/>
                <w:szCs w:val="20"/>
              </w:rPr>
              <w:t xml:space="preserve">200 </w:t>
            </w:r>
            <w:r>
              <w:rPr>
                <w:spacing w:val="2"/>
                <w:sz w:val="20"/>
                <w:szCs w:val="20"/>
              </w:rPr>
              <w:t>万套。</w:t>
            </w:r>
          </w:p>
        </w:tc>
        <w:tc>
          <w:tcPr>
            <w:tcW w:w="975" w:type="dxa"/>
            <w:gridSpan w:val="2"/>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52" w:lineRule="auto"/>
              <w:ind w:left="116" w:right="220" w:firstLine="4"/>
              <w:rPr>
                <w:rFonts w:ascii="Times New Roman" w:hAnsi="Times New Roman" w:eastAsia="Times New Roman" w:cs="Times New Roman"/>
                <w:sz w:val="20"/>
                <w:szCs w:val="20"/>
              </w:rPr>
            </w:pPr>
            <w:r>
              <w:rPr>
                <w:spacing w:val="9"/>
                <w:sz w:val="20"/>
                <w:szCs w:val="20"/>
              </w:rPr>
              <w:t>登记编</w:t>
            </w:r>
            <w:r>
              <w:rPr>
                <w:sz w:val="20"/>
                <w:szCs w:val="20"/>
              </w:rPr>
              <w:t xml:space="preserve"> </w:t>
            </w:r>
            <w:r>
              <w:rPr>
                <w:spacing w:val="-8"/>
                <w:sz w:val="20"/>
                <w:szCs w:val="20"/>
              </w:rPr>
              <w:t>号</w:t>
            </w:r>
            <w:r>
              <w:rPr>
                <w:spacing w:val="24"/>
                <w:sz w:val="20"/>
                <w:szCs w:val="20"/>
              </w:rPr>
              <w:t xml:space="preserve">  </w:t>
            </w:r>
            <w:r>
              <w:rPr>
                <w:spacing w:val="-8"/>
                <w:sz w:val="20"/>
                <w:szCs w:val="20"/>
              </w:rPr>
              <w:t>：</w:t>
            </w:r>
            <w:r>
              <w:rPr>
                <w:sz w:val="20"/>
                <w:szCs w:val="20"/>
              </w:rPr>
              <w:t xml:space="preserve"> </w:t>
            </w:r>
            <w:r>
              <w:rPr>
                <w:rFonts w:ascii="Times New Roman" w:hAnsi="Times New Roman" w:eastAsia="Times New Roman" w:cs="Times New Roman"/>
                <w:spacing w:val="3"/>
                <w:sz w:val="20"/>
                <w:szCs w:val="20"/>
              </w:rPr>
              <w:t>915001 165721 023019 001X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4" w:hRule="atLeast"/>
        </w:trPr>
        <w:tc>
          <w:tcPr>
            <w:tcW w:w="525" w:type="dxa"/>
            <w:vMerge w:val="continue"/>
            <w:tcBorders>
              <w:top w:val="nil"/>
            </w:tcBorders>
            <w:textDirection w:val="tbRlV"/>
            <w:vAlign w:val="top"/>
          </w:tcPr>
          <w:p>
            <w:pPr>
              <w:rPr>
                <w:rFonts w:ascii="Arial"/>
                <w:sz w:val="21"/>
              </w:rPr>
            </w:pPr>
          </w:p>
        </w:tc>
        <w:tc>
          <w:tcPr>
            <w:tcW w:w="113" w:type="dxa"/>
            <w:vMerge w:val="continue"/>
            <w:tcBorders>
              <w:top w:val="nil"/>
            </w:tcBorders>
            <w:vAlign w:val="top"/>
          </w:tcPr>
          <w:p>
            <w:pPr>
              <w:rPr>
                <w:rFonts w:ascii="Arial"/>
                <w:sz w:val="21"/>
              </w:rPr>
            </w:pPr>
          </w:p>
        </w:tc>
        <w:tc>
          <w:tcPr>
            <w:tcW w:w="999" w:type="dxa"/>
            <w:gridSpan w:val="3"/>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48" w:lineRule="auto"/>
              <w:ind w:left="111" w:right="107" w:firstLine="106"/>
              <w:jc w:val="both"/>
              <w:rPr>
                <w:sz w:val="20"/>
                <w:szCs w:val="20"/>
              </w:rPr>
            </w:pPr>
            <w:r>
              <w:rPr>
                <w:sz w:val="20"/>
                <w:szCs w:val="20"/>
              </w:rPr>
              <w:t>年</w:t>
            </w:r>
            <w:r>
              <w:rPr>
                <w:spacing w:val="33"/>
                <w:sz w:val="20"/>
                <w:szCs w:val="20"/>
              </w:rPr>
              <w:t xml:space="preserve">  </w:t>
            </w:r>
            <w:r>
              <w:rPr>
                <w:sz w:val="20"/>
                <w:szCs w:val="20"/>
              </w:rPr>
              <w:t>产</w:t>
            </w:r>
            <w:r>
              <w:rPr>
                <w:spacing w:val="1"/>
                <w:sz w:val="20"/>
                <w:szCs w:val="20"/>
              </w:rPr>
              <w:t xml:space="preserve"> </w:t>
            </w:r>
            <w:r>
              <w:rPr>
                <w:rFonts w:ascii="Times New Roman" w:hAnsi="Times New Roman" w:eastAsia="Times New Roman" w:cs="Times New Roman"/>
                <w:spacing w:val="2"/>
                <w:sz w:val="20"/>
                <w:szCs w:val="20"/>
              </w:rPr>
              <w:t>100</w:t>
            </w:r>
            <w:r>
              <w:rPr>
                <w:rFonts w:ascii="Times New Roman" w:hAnsi="Times New Roman" w:eastAsia="Times New Roman" w:cs="Times New Roman"/>
                <w:spacing w:val="11"/>
                <w:sz w:val="20"/>
                <w:szCs w:val="20"/>
              </w:rPr>
              <w:t xml:space="preserve"> </w:t>
            </w:r>
            <w:r>
              <w:rPr>
                <w:spacing w:val="2"/>
                <w:sz w:val="20"/>
                <w:szCs w:val="20"/>
              </w:rPr>
              <w:t>万套</w:t>
            </w:r>
            <w:r>
              <w:rPr>
                <w:sz w:val="20"/>
                <w:szCs w:val="20"/>
              </w:rPr>
              <w:t xml:space="preserve"> 汽</w:t>
            </w:r>
            <w:r>
              <w:rPr>
                <w:spacing w:val="-13"/>
                <w:sz w:val="20"/>
                <w:szCs w:val="20"/>
              </w:rPr>
              <w:t xml:space="preserve"> </w:t>
            </w:r>
            <w:r>
              <w:rPr>
                <w:sz w:val="20"/>
                <w:szCs w:val="20"/>
              </w:rPr>
              <w:t>车</w:t>
            </w:r>
            <w:r>
              <w:rPr>
                <w:spacing w:val="-14"/>
                <w:sz w:val="20"/>
                <w:szCs w:val="20"/>
              </w:rPr>
              <w:t xml:space="preserve"> </w:t>
            </w:r>
            <w:r>
              <w:rPr>
                <w:sz w:val="20"/>
                <w:szCs w:val="20"/>
              </w:rPr>
              <w:t xml:space="preserve">进 </w:t>
            </w:r>
            <w:r>
              <w:rPr>
                <w:spacing w:val="-3"/>
                <w:sz w:val="20"/>
                <w:szCs w:val="20"/>
              </w:rPr>
              <w:t>气</w:t>
            </w:r>
            <w:r>
              <w:rPr>
                <w:spacing w:val="-10"/>
                <w:sz w:val="20"/>
                <w:szCs w:val="20"/>
              </w:rPr>
              <w:t xml:space="preserve"> </w:t>
            </w:r>
            <w:r>
              <w:rPr>
                <w:spacing w:val="-3"/>
                <w:sz w:val="20"/>
                <w:szCs w:val="20"/>
              </w:rPr>
              <w:t>系</w:t>
            </w:r>
            <w:r>
              <w:rPr>
                <w:spacing w:val="-8"/>
                <w:sz w:val="20"/>
                <w:szCs w:val="20"/>
              </w:rPr>
              <w:t xml:space="preserve"> </w:t>
            </w:r>
            <w:r>
              <w:rPr>
                <w:spacing w:val="-3"/>
                <w:sz w:val="20"/>
                <w:szCs w:val="20"/>
              </w:rPr>
              <w:t>统</w:t>
            </w:r>
            <w:r>
              <w:rPr>
                <w:sz w:val="20"/>
                <w:szCs w:val="20"/>
              </w:rPr>
              <w:t xml:space="preserve"> </w:t>
            </w:r>
            <w:r>
              <w:rPr>
                <w:spacing w:val="-1"/>
                <w:sz w:val="20"/>
                <w:szCs w:val="20"/>
              </w:rPr>
              <w:t>扩</w:t>
            </w:r>
            <w:r>
              <w:rPr>
                <w:spacing w:val="-15"/>
                <w:sz w:val="20"/>
                <w:szCs w:val="20"/>
              </w:rPr>
              <w:t xml:space="preserve"> </w:t>
            </w:r>
            <w:r>
              <w:rPr>
                <w:spacing w:val="-1"/>
                <w:sz w:val="20"/>
                <w:szCs w:val="20"/>
              </w:rPr>
              <w:t>产</w:t>
            </w:r>
            <w:r>
              <w:rPr>
                <w:spacing w:val="-9"/>
                <w:sz w:val="20"/>
                <w:szCs w:val="20"/>
              </w:rPr>
              <w:t xml:space="preserve"> </w:t>
            </w:r>
            <w:r>
              <w:rPr>
                <w:spacing w:val="-1"/>
                <w:sz w:val="20"/>
                <w:szCs w:val="20"/>
              </w:rPr>
              <w:t>项</w:t>
            </w:r>
            <w:r>
              <w:rPr>
                <w:sz w:val="20"/>
                <w:szCs w:val="20"/>
              </w:rPr>
              <w:t xml:space="preserve"> 目</w:t>
            </w:r>
          </w:p>
        </w:tc>
        <w:tc>
          <w:tcPr>
            <w:tcW w:w="690" w:type="dxa"/>
            <w:gridSpan w:val="2"/>
            <w:vAlign w:val="top"/>
          </w:tcPr>
          <w:p>
            <w:pPr>
              <w:spacing w:line="261" w:lineRule="auto"/>
              <w:rPr>
                <w:rFonts w:ascii="Arial"/>
                <w:sz w:val="21"/>
              </w:rPr>
            </w:pPr>
          </w:p>
          <w:p>
            <w:pPr>
              <w:spacing w:line="262" w:lineRule="auto"/>
              <w:rPr>
                <w:rFonts w:ascii="Arial"/>
                <w:sz w:val="21"/>
              </w:rPr>
            </w:pPr>
          </w:p>
          <w:p>
            <w:pPr>
              <w:pStyle w:val="6"/>
              <w:spacing w:before="65" w:line="249" w:lineRule="auto"/>
              <w:ind w:left="150" w:right="134" w:firstLine="93"/>
              <w:rPr>
                <w:sz w:val="20"/>
                <w:szCs w:val="20"/>
              </w:rPr>
            </w:pPr>
            <w:r>
              <w:rPr>
                <w:sz w:val="20"/>
                <w:szCs w:val="20"/>
              </w:rPr>
              <w:t xml:space="preserve">渝  </w:t>
            </w:r>
            <w:r>
              <w:rPr>
                <w:spacing w:val="-1"/>
                <w:sz w:val="20"/>
                <w:szCs w:val="20"/>
              </w:rPr>
              <w:t>（铜</w:t>
            </w:r>
            <w:r>
              <w:rPr>
                <w:sz w:val="20"/>
                <w:szCs w:val="20"/>
              </w:rPr>
              <w:t xml:space="preserve"> </w:t>
            </w:r>
            <w:r>
              <w:rPr>
                <w:spacing w:val="-14"/>
                <w:sz w:val="20"/>
                <w:szCs w:val="20"/>
              </w:rPr>
              <w:t>)</w:t>
            </w:r>
            <w:r>
              <w:rPr>
                <w:spacing w:val="26"/>
                <w:sz w:val="20"/>
                <w:szCs w:val="20"/>
              </w:rPr>
              <w:t xml:space="preserve"> </w:t>
            </w:r>
            <w:r>
              <w:rPr>
                <w:spacing w:val="-14"/>
                <w:sz w:val="20"/>
                <w:szCs w:val="20"/>
              </w:rPr>
              <w:t>环</w:t>
            </w:r>
            <w:r>
              <w:rPr>
                <w:sz w:val="20"/>
                <w:szCs w:val="20"/>
              </w:rPr>
              <w:t xml:space="preserve"> </w:t>
            </w:r>
            <w:r>
              <w:rPr>
                <w:spacing w:val="37"/>
                <w:w w:val="128"/>
                <w:sz w:val="20"/>
                <w:szCs w:val="20"/>
              </w:rPr>
              <w:t>准</w:t>
            </w:r>
            <w:r>
              <w:rPr>
                <w:sz w:val="20"/>
                <w:szCs w:val="20"/>
              </w:rPr>
              <w:t xml:space="preserve">  （</w:t>
            </w:r>
            <w:r>
              <w:rPr>
                <w:rFonts w:ascii="Times New Roman" w:hAnsi="Times New Roman" w:eastAsia="Times New Roman" w:cs="Times New Roman"/>
                <w:sz w:val="20"/>
                <w:szCs w:val="20"/>
              </w:rPr>
              <w:t xml:space="preserve">20 </w:t>
            </w:r>
            <w:r>
              <w:rPr>
                <w:rFonts w:ascii="Times New Roman" w:hAnsi="Times New Roman" w:eastAsia="Times New Roman" w:cs="Times New Roman"/>
                <w:spacing w:val="-3"/>
                <w:sz w:val="20"/>
                <w:szCs w:val="20"/>
              </w:rPr>
              <w:t>18</w:t>
            </w:r>
            <w:r>
              <w:rPr>
                <w:spacing w:val="-3"/>
                <w:sz w:val="20"/>
                <w:szCs w:val="20"/>
              </w:rPr>
              <w:t>）</w:t>
            </w:r>
            <w:r>
              <w:rPr>
                <w:sz w:val="20"/>
                <w:szCs w:val="20"/>
              </w:rPr>
              <w:t xml:space="preserve"> </w:t>
            </w:r>
            <w:r>
              <w:rPr>
                <w:rFonts w:ascii="Times New Roman" w:hAnsi="Times New Roman" w:eastAsia="Times New Roman" w:cs="Times New Roman"/>
                <w:spacing w:val="15"/>
                <w:sz w:val="20"/>
                <w:szCs w:val="20"/>
              </w:rPr>
              <w:t>127</w:t>
            </w:r>
            <w:r>
              <w:rPr>
                <w:rFonts w:ascii="Times New Roman" w:hAnsi="Times New Roman" w:eastAsia="Times New Roman" w:cs="Times New Roman"/>
                <w:sz w:val="20"/>
                <w:szCs w:val="20"/>
              </w:rPr>
              <w:t xml:space="preserve">  </w:t>
            </w:r>
            <w:r>
              <w:rPr>
                <w:spacing w:val="43"/>
                <w:w w:val="125"/>
                <w:sz w:val="20"/>
                <w:szCs w:val="20"/>
              </w:rPr>
              <w:t>号</w:t>
            </w:r>
          </w:p>
        </w:tc>
        <w:tc>
          <w:tcPr>
            <w:tcW w:w="2294" w:type="dxa"/>
            <w:gridSpan w:val="3"/>
            <w:vAlign w:val="top"/>
          </w:tcPr>
          <w:p>
            <w:pPr>
              <w:pStyle w:val="6"/>
              <w:spacing w:before="36" w:line="249" w:lineRule="auto"/>
              <w:ind w:left="110" w:right="106" w:firstLine="105"/>
              <w:rPr>
                <w:sz w:val="20"/>
                <w:szCs w:val="20"/>
              </w:rPr>
            </w:pPr>
            <w:r>
              <w:rPr>
                <w:spacing w:val="18"/>
                <w:sz w:val="20"/>
                <w:szCs w:val="20"/>
              </w:rPr>
              <w:t>购置注塑机、冷却装</w:t>
            </w:r>
            <w:r>
              <w:rPr>
                <w:spacing w:val="3"/>
                <w:sz w:val="20"/>
                <w:szCs w:val="20"/>
              </w:rPr>
              <w:t xml:space="preserve"> </w:t>
            </w:r>
            <w:r>
              <w:rPr>
                <w:spacing w:val="6"/>
                <w:sz w:val="20"/>
                <w:szCs w:val="20"/>
              </w:rPr>
              <w:t>置、吹塑机、滤芯生产</w:t>
            </w:r>
            <w:r>
              <w:rPr>
                <w:spacing w:val="8"/>
                <w:sz w:val="20"/>
                <w:szCs w:val="20"/>
              </w:rPr>
              <w:t xml:space="preserve"> </w:t>
            </w:r>
            <w:r>
              <w:rPr>
                <w:spacing w:val="19"/>
                <w:sz w:val="20"/>
                <w:szCs w:val="20"/>
              </w:rPr>
              <w:t>线等设备</w:t>
            </w:r>
            <w:r>
              <w:rPr>
                <w:spacing w:val="-45"/>
                <w:sz w:val="20"/>
                <w:szCs w:val="20"/>
              </w:rPr>
              <w:t xml:space="preserve"> </w:t>
            </w:r>
            <w:r>
              <w:rPr>
                <w:spacing w:val="19"/>
                <w:sz w:val="20"/>
                <w:szCs w:val="20"/>
              </w:rPr>
              <w:t>，</w:t>
            </w:r>
            <w:r>
              <w:rPr>
                <w:spacing w:val="-55"/>
                <w:sz w:val="20"/>
                <w:szCs w:val="20"/>
              </w:rPr>
              <w:t xml:space="preserve"> </w:t>
            </w:r>
            <w:r>
              <w:rPr>
                <w:spacing w:val="19"/>
                <w:sz w:val="20"/>
                <w:szCs w:val="20"/>
              </w:rPr>
              <w:t>形成年产</w:t>
            </w:r>
            <w:r>
              <w:rPr>
                <w:sz w:val="20"/>
                <w:szCs w:val="20"/>
              </w:rPr>
              <w:t xml:space="preserve"> </w:t>
            </w:r>
            <w:r>
              <w:rPr>
                <w:rFonts w:ascii="Times New Roman" w:hAnsi="Times New Roman" w:eastAsia="Times New Roman" w:cs="Times New Roman"/>
                <w:spacing w:val="9"/>
                <w:sz w:val="20"/>
                <w:szCs w:val="20"/>
              </w:rPr>
              <w:t>100</w:t>
            </w:r>
            <w:r>
              <w:rPr>
                <w:rFonts w:ascii="Times New Roman" w:hAnsi="Times New Roman" w:eastAsia="Times New Roman" w:cs="Times New Roman"/>
                <w:spacing w:val="19"/>
                <w:w w:val="101"/>
                <w:sz w:val="20"/>
                <w:szCs w:val="20"/>
              </w:rPr>
              <w:t xml:space="preserve"> </w:t>
            </w:r>
            <w:r>
              <w:rPr>
                <w:spacing w:val="9"/>
                <w:sz w:val="20"/>
                <w:szCs w:val="20"/>
              </w:rPr>
              <w:t>万套汽车进气系统</w:t>
            </w:r>
            <w:r>
              <w:rPr>
                <w:sz w:val="20"/>
                <w:szCs w:val="20"/>
              </w:rPr>
              <w:t xml:space="preserve"> </w:t>
            </w:r>
            <w:r>
              <w:rPr>
                <w:spacing w:val="6"/>
                <w:sz w:val="20"/>
                <w:szCs w:val="20"/>
              </w:rPr>
              <w:t>的生产规模。新建原料</w:t>
            </w:r>
            <w:r>
              <w:rPr>
                <w:spacing w:val="8"/>
                <w:sz w:val="20"/>
                <w:szCs w:val="20"/>
              </w:rPr>
              <w:t xml:space="preserve"> </w:t>
            </w:r>
            <w:r>
              <w:rPr>
                <w:spacing w:val="15"/>
                <w:sz w:val="20"/>
                <w:szCs w:val="20"/>
              </w:rPr>
              <w:t>区域、成品区域等</w:t>
            </w:r>
            <w:r>
              <w:rPr>
                <w:spacing w:val="36"/>
                <w:sz w:val="20"/>
                <w:szCs w:val="20"/>
              </w:rPr>
              <w:t xml:space="preserve"> </w:t>
            </w:r>
            <w:r>
              <w:rPr>
                <w:spacing w:val="15"/>
                <w:sz w:val="20"/>
                <w:szCs w:val="20"/>
              </w:rPr>
              <w:t>储</w:t>
            </w:r>
            <w:r>
              <w:rPr>
                <w:sz w:val="20"/>
                <w:szCs w:val="20"/>
              </w:rPr>
              <w:t xml:space="preserve"> </w:t>
            </w:r>
            <w:r>
              <w:rPr>
                <w:spacing w:val="7"/>
                <w:sz w:val="20"/>
                <w:szCs w:val="20"/>
              </w:rPr>
              <w:t>运工程；循环水系统、</w:t>
            </w:r>
            <w:r>
              <w:rPr>
                <w:spacing w:val="1"/>
                <w:sz w:val="20"/>
                <w:szCs w:val="20"/>
              </w:rPr>
              <w:t xml:space="preserve"> </w:t>
            </w:r>
            <w:r>
              <w:rPr>
                <w:spacing w:val="7"/>
                <w:sz w:val="20"/>
                <w:szCs w:val="20"/>
              </w:rPr>
              <w:t>空压系统等公用工程；</w:t>
            </w:r>
            <w:r>
              <w:rPr>
                <w:spacing w:val="1"/>
                <w:sz w:val="20"/>
                <w:szCs w:val="20"/>
              </w:rPr>
              <w:t xml:space="preserve"> </w:t>
            </w:r>
            <w:r>
              <w:rPr>
                <w:spacing w:val="18"/>
                <w:sz w:val="20"/>
                <w:szCs w:val="20"/>
              </w:rPr>
              <w:t>废气</w:t>
            </w:r>
            <w:r>
              <w:rPr>
                <w:spacing w:val="-47"/>
                <w:sz w:val="20"/>
                <w:szCs w:val="20"/>
              </w:rPr>
              <w:t xml:space="preserve"> </w:t>
            </w:r>
            <w:r>
              <w:rPr>
                <w:spacing w:val="18"/>
                <w:sz w:val="20"/>
                <w:szCs w:val="20"/>
              </w:rPr>
              <w:t>、</w:t>
            </w:r>
            <w:r>
              <w:rPr>
                <w:spacing w:val="-44"/>
                <w:sz w:val="20"/>
                <w:szCs w:val="20"/>
              </w:rPr>
              <w:t xml:space="preserve"> </w:t>
            </w:r>
            <w:r>
              <w:rPr>
                <w:spacing w:val="18"/>
                <w:sz w:val="20"/>
                <w:szCs w:val="20"/>
              </w:rPr>
              <w:t>固废等环保工</w:t>
            </w:r>
            <w:r>
              <w:rPr>
                <w:sz w:val="20"/>
                <w:szCs w:val="20"/>
              </w:rPr>
              <w:t xml:space="preserve"> </w:t>
            </w:r>
            <w:r>
              <w:rPr>
                <w:spacing w:val="7"/>
                <w:sz w:val="20"/>
                <w:szCs w:val="20"/>
              </w:rPr>
              <w:t>程；其他辅助、公用及</w:t>
            </w:r>
            <w:r>
              <w:rPr>
                <w:spacing w:val="1"/>
                <w:sz w:val="20"/>
                <w:szCs w:val="20"/>
              </w:rPr>
              <w:t xml:space="preserve"> </w:t>
            </w:r>
            <w:r>
              <w:rPr>
                <w:spacing w:val="30"/>
                <w:sz w:val="20"/>
                <w:szCs w:val="20"/>
              </w:rPr>
              <w:t>环保工程依托现有项</w:t>
            </w:r>
            <w:r>
              <w:rPr>
                <w:spacing w:val="1"/>
                <w:sz w:val="20"/>
                <w:szCs w:val="20"/>
              </w:rPr>
              <w:t xml:space="preserve"> 目。</w:t>
            </w:r>
          </w:p>
        </w:tc>
        <w:tc>
          <w:tcPr>
            <w:tcW w:w="3488" w:type="dxa"/>
            <w:gridSpan w:val="5"/>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5" w:line="239" w:lineRule="auto"/>
              <w:ind w:left="494" w:right="194" w:hanging="270"/>
              <w:rPr>
                <w:sz w:val="20"/>
                <w:szCs w:val="20"/>
              </w:rPr>
            </w:pPr>
            <w:r>
              <w:rPr>
                <w:spacing w:val="5"/>
                <w:sz w:val="20"/>
                <w:szCs w:val="20"/>
              </w:rPr>
              <w:t>已重新报批，报批项目为年产</w:t>
            </w:r>
            <w:r>
              <w:rPr>
                <w:spacing w:val="-18"/>
                <w:sz w:val="20"/>
                <w:szCs w:val="20"/>
              </w:rPr>
              <w:t xml:space="preserve"> </w:t>
            </w:r>
            <w:r>
              <w:rPr>
                <w:rFonts w:ascii="Times New Roman" w:hAnsi="Times New Roman" w:eastAsia="Times New Roman" w:cs="Times New Roman"/>
                <w:spacing w:val="5"/>
                <w:sz w:val="20"/>
                <w:szCs w:val="20"/>
              </w:rPr>
              <w:t>130</w:t>
            </w:r>
            <w:r>
              <w:rPr>
                <w:rFonts w:ascii="Times New Roman" w:hAnsi="Times New Roman" w:eastAsia="Times New Roman" w:cs="Times New Roman"/>
                <w:sz w:val="20"/>
                <w:szCs w:val="20"/>
              </w:rPr>
              <w:t xml:space="preserve"> </w:t>
            </w:r>
            <w:r>
              <w:rPr>
                <w:spacing w:val="8"/>
                <w:sz w:val="20"/>
                <w:szCs w:val="20"/>
              </w:rPr>
              <w:t>万件汽车进气系统扩产项目</w:t>
            </w:r>
          </w:p>
        </w:tc>
        <w:tc>
          <w:tcPr>
            <w:tcW w:w="975" w:type="dxa"/>
            <w:gridSpan w:val="2"/>
            <w:vMerge w:val="continue"/>
            <w:tcBorders>
              <w:top w:val="nil"/>
            </w:tcBorders>
            <w:vAlign w:val="top"/>
          </w:tcPr>
          <w:p>
            <w:pPr>
              <w:rPr>
                <w:rFonts w:ascii="Arial"/>
                <w:sz w:val="21"/>
              </w:rPr>
            </w:pPr>
          </w:p>
        </w:tc>
      </w:tr>
    </w:tbl>
    <w:p>
      <w:pPr>
        <w:pStyle w:val="2"/>
        <w:rPr>
          <w:sz w:val="21"/>
        </w:rPr>
      </w:pPr>
    </w:p>
    <w:p>
      <w:pPr>
        <w:rPr>
          <w:sz w:val="21"/>
          <w:szCs w:val="21"/>
        </w:rPr>
        <w:sectPr>
          <w:footerReference r:id="rId46" w:type="default"/>
          <w:pgSz w:w="11907" w:h="16840"/>
          <w:pgMar w:top="400" w:right="1411" w:bottom="1097" w:left="1406" w:header="0" w:footer="882" w:gutter="0"/>
          <w:cols w:space="720" w:num="1"/>
        </w:sectPr>
      </w:pPr>
    </w:p>
    <w:p>
      <w:pPr>
        <w:spacing w:before="19"/>
      </w:pPr>
      <w:r>
        <w:drawing>
          <wp:anchor distT="0" distB="0" distL="0" distR="0" simplePos="0" relativeHeight="251708416" behindDoc="0" locked="0" layoutInCell="0" allowOverlap="1">
            <wp:simplePos x="0" y="0"/>
            <wp:positionH relativeFrom="page">
              <wp:posOffset>6586855</wp:posOffset>
            </wp:positionH>
            <wp:positionV relativeFrom="page">
              <wp:posOffset>3935730</wp:posOffset>
            </wp:positionV>
            <wp:extent cx="6350" cy="576262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3"/>
                    <a:stretch>
                      <a:fillRect/>
                    </a:stretch>
                  </pic:blipFill>
                  <pic:spPr>
                    <a:xfrm>
                      <a:off x="0" y="0"/>
                      <a:ext cx="6350" cy="5762625"/>
                    </a:xfrm>
                    <a:prstGeom prst="rect">
                      <a:avLst/>
                    </a:prstGeom>
                  </pic:spPr>
                </pic:pic>
              </a:graphicData>
            </a:graphic>
          </wp:anchor>
        </w:drawing>
      </w:r>
    </w:p>
    <w:p>
      <w:pPr>
        <w:spacing w:before="19"/>
      </w:pPr>
    </w:p>
    <w:p>
      <w:pPr>
        <w:spacing w:before="18"/>
      </w:pPr>
    </w:p>
    <w:p>
      <w:pPr>
        <w:spacing w:before="18"/>
      </w:pPr>
    </w:p>
    <w:tbl>
      <w:tblPr>
        <w:tblStyle w:val="5"/>
        <w:tblW w:w="90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5"/>
        <w:gridCol w:w="113"/>
        <w:gridCol w:w="708"/>
        <w:gridCol w:w="290"/>
        <w:gridCol w:w="405"/>
        <w:gridCol w:w="285"/>
        <w:gridCol w:w="562"/>
        <w:gridCol w:w="1732"/>
        <w:gridCol w:w="2035"/>
        <w:gridCol w:w="1454"/>
        <w:gridCol w:w="9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1" w:hRule="atLeast"/>
        </w:trPr>
        <w:tc>
          <w:tcPr>
            <w:tcW w:w="525" w:type="dxa"/>
            <w:vMerge w:val="restart"/>
            <w:tcBorders>
              <w:bottom w:val="nil"/>
            </w:tcBorders>
            <w:vAlign w:val="top"/>
          </w:tcPr>
          <w:p>
            <w:pPr>
              <w:rPr>
                <w:rFonts w:ascii="Arial"/>
                <w:sz w:val="21"/>
              </w:rPr>
            </w:pPr>
          </w:p>
        </w:tc>
        <w:tc>
          <w:tcPr>
            <w:tcW w:w="113" w:type="dxa"/>
            <w:tcBorders>
              <w:bottom w:val="nil"/>
            </w:tcBorders>
            <w:vAlign w:val="top"/>
          </w:tcPr>
          <w:p>
            <w:pPr>
              <w:rPr>
                <w:rFonts w:ascii="Arial"/>
                <w:sz w:val="21"/>
              </w:rPr>
            </w:pPr>
          </w:p>
        </w:tc>
        <w:tc>
          <w:tcPr>
            <w:tcW w:w="998" w:type="dxa"/>
            <w:gridSpan w:val="2"/>
            <w:vAlign w:val="top"/>
          </w:tcPr>
          <w:p>
            <w:pPr>
              <w:spacing w:line="334" w:lineRule="auto"/>
              <w:rPr>
                <w:rFonts w:ascii="Arial"/>
                <w:sz w:val="21"/>
              </w:rPr>
            </w:pPr>
          </w:p>
          <w:p>
            <w:pPr>
              <w:spacing w:line="335" w:lineRule="auto"/>
              <w:rPr>
                <w:rFonts w:ascii="Arial"/>
                <w:sz w:val="21"/>
              </w:rPr>
            </w:pPr>
          </w:p>
          <w:p>
            <w:pPr>
              <w:pStyle w:val="6"/>
              <w:spacing w:before="65" w:line="247" w:lineRule="auto"/>
              <w:ind w:left="187" w:right="105" w:hanging="75"/>
              <w:jc w:val="both"/>
              <w:rPr>
                <w:sz w:val="20"/>
                <w:szCs w:val="20"/>
              </w:rPr>
            </w:pPr>
            <w:r>
              <w:rPr>
                <w:sz w:val="20"/>
                <w:szCs w:val="20"/>
              </w:rPr>
              <w:t>年产</w:t>
            </w:r>
            <w:r>
              <w:rPr>
                <w:spacing w:val="-27"/>
                <w:sz w:val="20"/>
                <w:szCs w:val="20"/>
              </w:rPr>
              <w:t xml:space="preserve"> </w:t>
            </w:r>
            <w:r>
              <w:rPr>
                <w:rFonts w:ascii="Times New Roman" w:hAnsi="Times New Roman" w:eastAsia="Times New Roman" w:cs="Times New Roman"/>
                <w:sz w:val="20"/>
                <w:szCs w:val="20"/>
              </w:rPr>
              <w:t xml:space="preserve">130 </w:t>
            </w:r>
            <w:r>
              <w:rPr>
                <w:spacing w:val="6"/>
                <w:sz w:val="20"/>
                <w:szCs w:val="20"/>
              </w:rPr>
              <w:t>万件汽</w:t>
            </w:r>
            <w:r>
              <w:rPr>
                <w:spacing w:val="1"/>
                <w:sz w:val="20"/>
                <w:szCs w:val="20"/>
              </w:rPr>
              <w:t xml:space="preserve"> </w:t>
            </w:r>
            <w:r>
              <w:rPr>
                <w:spacing w:val="6"/>
                <w:sz w:val="20"/>
                <w:szCs w:val="20"/>
              </w:rPr>
              <w:t>车进气</w:t>
            </w:r>
            <w:r>
              <w:rPr>
                <w:spacing w:val="1"/>
                <w:sz w:val="20"/>
                <w:szCs w:val="20"/>
              </w:rPr>
              <w:t xml:space="preserve"> </w:t>
            </w:r>
            <w:r>
              <w:rPr>
                <w:spacing w:val="6"/>
                <w:sz w:val="20"/>
                <w:szCs w:val="20"/>
              </w:rPr>
              <w:t>系统扩</w:t>
            </w:r>
            <w:r>
              <w:rPr>
                <w:spacing w:val="1"/>
                <w:sz w:val="20"/>
                <w:szCs w:val="20"/>
              </w:rPr>
              <w:t xml:space="preserve"> </w:t>
            </w:r>
            <w:r>
              <w:rPr>
                <w:spacing w:val="6"/>
                <w:sz w:val="20"/>
                <w:szCs w:val="20"/>
              </w:rPr>
              <w:t>产项目</w:t>
            </w:r>
          </w:p>
        </w:tc>
        <w:tc>
          <w:tcPr>
            <w:tcW w:w="690" w:type="dxa"/>
            <w:gridSpan w:val="2"/>
            <w:vAlign w:val="top"/>
          </w:tcPr>
          <w:p>
            <w:pPr>
              <w:spacing w:line="403" w:lineRule="auto"/>
              <w:rPr>
                <w:rFonts w:ascii="Arial"/>
                <w:sz w:val="21"/>
              </w:rPr>
            </w:pPr>
          </w:p>
          <w:p>
            <w:pPr>
              <w:pStyle w:val="6"/>
              <w:spacing w:before="65" w:line="243" w:lineRule="auto"/>
              <w:ind w:left="151" w:right="134" w:firstLine="93"/>
              <w:rPr>
                <w:sz w:val="20"/>
                <w:szCs w:val="20"/>
              </w:rPr>
            </w:pPr>
            <w:r>
              <w:rPr>
                <w:sz w:val="20"/>
                <w:szCs w:val="20"/>
              </w:rPr>
              <w:t xml:space="preserve">渝  </w:t>
            </w:r>
            <w:r>
              <w:rPr>
                <w:spacing w:val="-1"/>
                <w:sz w:val="20"/>
                <w:szCs w:val="20"/>
              </w:rPr>
              <w:t>（铜</w:t>
            </w:r>
            <w:r>
              <w:rPr>
                <w:sz w:val="20"/>
                <w:szCs w:val="20"/>
              </w:rPr>
              <w:t xml:space="preserve"> </w:t>
            </w:r>
            <w:r>
              <w:rPr>
                <w:spacing w:val="-14"/>
                <w:sz w:val="20"/>
                <w:szCs w:val="20"/>
              </w:rPr>
              <w:t>)</w:t>
            </w:r>
            <w:r>
              <w:rPr>
                <w:spacing w:val="26"/>
                <w:sz w:val="20"/>
                <w:szCs w:val="20"/>
              </w:rPr>
              <w:t xml:space="preserve"> </w:t>
            </w:r>
            <w:r>
              <w:rPr>
                <w:spacing w:val="-14"/>
                <w:sz w:val="20"/>
                <w:szCs w:val="20"/>
              </w:rPr>
              <w:t>环</w:t>
            </w:r>
          </w:p>
          <w:p>
            <w:pPr>
              <w:pStyle w:val="6"/>
              <w:spacing w:before="22" w:line="246" w:lineRule="auto"/>
              <w:ind w:left="128" w:right="110" w:firstLine="117"/>
              <w:rPr>
                <w:sz w:val="20"/>
                <w:szCs w:val="20"/>
              </w:rPr>
            </w:pPr>
            <w:r>
              <w:rPr>
                <w:spacing w:val="-1"/>
                <w:sz w:val="20"/>
                <w:szCs w:val="20"/>
              </w:rPr>
              <w:t>准</w:t>
            </w:r>
            <w:r>
              <w:rPr>
                <w:sz w:val="20"/>
                <w:szCs w:val="20"/>
              </w:rPr>
              <w:t xml:space="preserve">  </w:t>
            </w:r>
            <w:r>
              <w:rPr>
                <w:spacing w:val="7"/>
                <w:sz w:val="20"/>
                <w:szCs w:val="20"/>
              </w:rPr>
              <w:t>（</w:t>
            </w:r>
            <w:r>
              <w:rPr>
                <w:rFonts w:ascii="Times New Roman" w:hAnsi="Times New Roman" w:eastAsia="Times New Roman" w:cs="Times New Roman"/>
                <w:spacing w:val="7"/>
                <w:sz w:val="20"/>
                <w:szCs w:val="20"/>
              </w:rPr>
              <w:t>20</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4"/>
                <w:sz w:val="20"/>
                <w:szCs w:val="20"/>
              </w:rPr>
              <w:t>21</w:t>
            </w:r>
            <w:r>
              <w:rPr>
                <w:spacing w:val="4"/>
                <w:sz w:val="20"/>
                <w:szCs w:val="20"/>
              </w:rPr>
              <w:t>）</w:t>
            </w:r>
            <w:r>
              <w:rPr>
                <w:spacing w:val="1"/>
                <w:sz w:val="20"/>
                <w:szCs w:val="20"/>
              </w:rPr>
              <w:t xml:space="preserve"> </w:t>
            </w:r>
            <w:r>
              <w:rPr>
                <w:rFonts w:ascii="Times New Roman" w:hAnsi="Times New Roman" w:eastAsia="Times New Roman" w:cs="Times New Roman"/>
                <w:spacing w:val="-7"/>
                <w:sz w:val="20"/>
                <w:szCs w:val="20"/>
              </w:rPr>
              <w:t>19</w:t>
            </w:r>
            <w:r>
              <w:rPr>
                <w:rFonts w:ascii="Times New Roman" w:hAnsi="Times New Roman" w:eastAsia="Times New Roman" w:cs="Times New Roman"/>
                <w:spacing w:val="16"/>
                <w:sz w:val="20"/>
                <w:szCs w:val="20"/>
              </w:rPr>
              <w:t xml:space="preserve"> </w:t>
            </w:r>
            <w:r>
              <w:rPr>
                <w:spacing w:val="-7"/>
                <w:sz w:val="20"/>
                <w:szCs w:val="20"/>
              </w:rPr>
              <w:t>号</w:t>
            </w:r>
          </w:p>
        </w:tc>
        <w:tc>
          <w:tcPr>
            <w:tcW w:w="2294" w:type="dxa"/>
            <w:gridSpan w:val="2"/>
            <w:vAlign w:val="top"/>
          </w:tcPr>
          <w:p>
            <w:pPr>
              <w:spacing w:line="344" w:lineRule="auto"/>
              <w:rPr>
                <w:rFonts w:ascii="Arial"/>
                <w:sz w:val="21"/>
              </w:rPr>
            </w:pPr>
          </w:p>
          <w:p>
            <w:pPr>
              <w:spacing w:line="344" w:lineRule="auto"/>
              <w:rPr>
                <w:rFonts w:ascii="Arial"/>
                <w:sz w:val="21"/>
              </w:rPr>
            </w:pPr>
          </w:p>
          <w:p>
            <w:pPr>
              <w:pStyle w:val="6"/>
              <w:spacing w:before="65" w:line="245" w:lineRule="auto"/>
              <w:ind w:left="113" w:right="105" w:hanging="1"/>
              <w:jc w:val="both"/>
              <w:rPr>
                <w:sz w:val="20"/>
                <w:szCs w:val="20"/>
              </w:rPr>
            </w:pPr>
            <w:r>
              <w:rPr>
                <w:spacing w:val="30"/>
                <w:sz w:val="20"/>
                <w:szCs w:val="20"/>
              </w:rPr>
              <w:t>对汽车进气系统扩建</w:t>
            </w:r>
            <w:r>
              <w:rPr>
                <w:sz w:val="20"/>
                <w:szCs w:val="20"/>
              </w:rPr>
              <w:t xml:space="preserve"> </w:t>
            </w:r>
            <w:r>
              <w:rPr>
                <w:spacing w:val="6"/>
                <w:sz w:val="20"/>
                <w:szCs w:val="20"/>
              </w:rPr>
              <w:t>项目重新进行环评，实</w:t>
            </w:r>
            <w:r>
              <w:rPr>
                <w:spacing w:val="8"/>
                <w:sz w:val="20"/>
                <w:szCs w:val="20"/>
              </w:rPr>
              <w:t xml:space="preserve"> </w:t>
            </w:r>
            <w:r>
              <w:rPr>
                <w:spacing w:val="4"/>
                <w:sz w:val="20"/>
                <w:szCs w:val="20"/>
              </w:rPr>
              <w:t>现年产</w:t>
            </w:r>
            <w:r>
              <w:rPr>
                <w:spacing w:val="-30"/>
                <w:sz w:val="20"/>
                <w:szCs w:val="20"/>
              </w:rPr>
              <w:t xml:space="preserve"> </w:t>
            </w:r>
            <w:r>
              <w:rPr>
                <w:rFonts w:ascii="Times New Roman" w:hAnsi="Times New Roman" w:eastAsia="Times New Roman" w:cs="Times New Roman"/>
                <w:spacing w:val="4"/>
                <w:sz w:val="20"/>
                <w:szCs w:val="20"/>
              </w:rPr>
              <w:t xml:space="preserve">130 </w:t>
            </w:r>
            <w:r>
              <w:rPr>
                <w:spacing w:val="4"/>
                <w:sz w:val="20"/>
                <w:szCs w:val="20"/>
              </w:rPr>
              <w:t>万件汽车进</w:t>
            </w:r>
            <w:r>
              <w:rPr>
                <w:sz w:val="20"/>
                <w:szCs w:val="20"/>
              </w:rPr>
              <w:t xml:space="preserve"> </w:t>
            </w:r>
            <w:r>
              <w:rPr>
                <w:spacing w:val="7"/>
                <w:sz w:val="20"/>
                <w:szCs w:val="20"/>
              </w:rPr>
              <w:t>气系统的生产规模。</w:t>
            </w:r>
          </w:p>
        </w:tc>
        <w:tc>
          <w:tcPr>
            <w:tcW w:w="3489" w:type="dxa"/>
            <w:gridSpan w:val="2"/>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29" w:lineRule="auto"/>
              <w:ind w:left="1247"/>
              <w:rPr>
                <w:sz w:val="20"/>
                <w:szCs w:val="20"/>
              </w:rPr>
            </w:pPr>
            <w:r>
              <w:rPr>
                <w:spacing w:val="3"/>
                <w:sz w:val="20"/>
                <w:szCs w:val="20"/>
              </w:rPr>
              <w:t>已取消建设</w:t>
            </w:r>
          </w:p>
        </w:tc>
        <w:tc>
          <w:tcPr>
            <w:tcW w:w="975" w:type="dxa"/>
            <w:vAlign w:val="top"/>
          </w:tcPr>
          <w:p>
            <w:pPr>
              <w:rPr>
                <w:rFonts w:ascii="Arial"/>
                <w:sz w:val="21"/>
              </w:rPr>
            </w:pPr>
            <w:r>
              <w:pict>
                <v:shape id="_x0000_s1068" o:spid="_x0000_s1068" style="position:absolute;left:0pt;margin-left:42.85pt;margin-top:0.5pt;height:138.1pt;width:0.5pt;mso-position-horizontal-relative:page;mso-position-vertical-relative:page;z-index:251709440;mso-width-relative:page;mso-height-relative:page;" filled="f" stroked="t" coordsize="10,2762" path="m4,0l4,2761e">
                  <v:fill on="f" focussize="0,0"/>
                  <v:stroke weight="0.48pt" color="#000000" miterlimit="2" joinstyle="bevel"/>
                  <v:imagedata o:title=""/>
                  <o:lock v:ext="edit"/>
                </v:shape>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525" w:type="dxa"/>
            <w:vMerge w:val="continue"/>
            <w:tcBorders>
              <w:top w:val="nil"/>
              <w:bottom w:val="nil"/>
            </w:tcBorders>
            <w:vAlign w:val="top"/>
          </w:tcPr>
          <w:p>
            <w:pPr>
              <w:rPr>
                <w:rFonts w:ascii="Arial"/>
                <w:sz w:val="21"/>
              </w:rPr>
            </w:pPr>
          </w:p>
        </w:tc>
        <w:tc>
          <w:tcPr>
            <w:tcW w:w="8559" w:type="dxa"/>
            <w:gridSpan w:val="10"/>
            <w:vAlign w:val="top"/>
          </w:tcPr>
          <w:p>
            <w:pPr>
              <w:pStyle w:val="6"/>
              <w:spacing w:before="195" w:line="219" w:lineRule="auto"/>
              <w:ind w:left="109"/>
            </w:pPr>
            <w:r>
              <w:rPr>
                <w:rFonts w:ascii="Times New Roman" w:hAnsi="Times New Roman" w:eastAsia="Times New Roman" w:cs="Times New Roman"/>
                <w:b/>
                <w:bCs/>
                <w:spacing w:val="-2"/>
              </w:rPr>
              <w:t xml:space="preserve">2.10.2 </w:t>
            </w:r>
            <w:r>
              <w:rPr>
                <w:b/>
                <w:bCs/>
                <w:spacing w:val="-2"/>
              </w:rPr>
              <w:t>现有项目基本情况</w:t>
            </w:r>
          </w:p>
          <w:p>
            <w:pPr>
              <w:pStyle w:val="6"/>
              <w:spacing w:before="215" w:line="219" w:lineRule="auto"/>
              <w:ind w:left="598"/>
            </w:pPr>
            <w:r>
              <w:rPr>
                <w:spacing w:val="5"/>
              </w:rPr>
              <w:t>结合环评、验收以及排污许可证、企业实际情况，现有项目组成情况见表</w:t>
            </w:r>
          </w:p>
          <w:p>
            <w:pPr>
              <w:pStyle w:val="6"/>
              <w:spacing w:before="255" w:line="180" w:lineRule="auto"/>
              <w:ind w:left="108"/>
            </w:pPr>
            <w:r>
              <w:rPr>
                <w:rFonts w:ascii="Times New Roman" w:hAnsi="Times New Roman" w:eastAsia="Times New Roman" w:cs="Times New Roman"/>
                <w:spacing w:val="-1"/>
              </w:rPr>
              <w:t>2.10-2</w:t>
            </w:r>
            <w:r>
              <w:rPr>
                <w:spacing w:val="-1"/>
              </w:rPr>
              <w:t>。</w:t>
            </w:r>
          </w:p>
          <w:p>
            <w:pPr>
              <w:pStyle w:val="6"/>
              <w:spacing w:before="67" w:line="220" w:lineRule="auto"/>
              <w:ind w:left="2920"/>
            </w:pPr>
            <w:r>
              <w:rPr>
                <w:b/>
                <w:bCs/>
                <w:spacing w:val="-2"/>
              </w:rPr>
              <w:t>表</w:t>
            </w:r>
            <w:r>
              <w:rPr>
                <w:spacing w:val="-50"/>
              </w:rPr>
              <w:t xml:space="preserve"> </w:t>
            </w:r>
            <w:r>
              <w:rPr>
                <w:rFonts w:ascii="Times New Roman" w:hAnsi="Times New Roman" w:eastAsia="Times New Roman" w:cs="Times New Roman"/>
                <w:b/>
                <w:bCs/>
                <w:spacing w:val="-2"/>
              </w:rPr>
              <w:t xml:space="preserve">2.10-2  </w:t>
            </w:r>
            <w:r>
              <w:rPr>
                <w:b/>
                <w:bCs/>
                <w:spacing w:val="-2"/>
              </w:rPr>
              <w:t>现有项目组成一览表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25" w:type="dxa"/>
            <w:vMerge w:val="continue"/>
            <w:tcBorders>
              <w:top w:val="nil"/>
              <w:bottom w:val="nil"/>
            </w:tcBorders>
            <w:vAlign w:val="top"/>
          </w:tcPr>
          <w:p>
            <w:pPr>
              <w:rPr>
                <w:rFonts w:ascii="Arial"/>
                <w:sz w:val="21"/>
              </w:rPr>
            </w:pPr>
          </w:p>
        </w:tc>
        <w:tc>
          <w:tcPr>
            <w:tcW w:w="113" w:type="dxa"/>
            <w:vMerge w:val="restart"/>
            <w:tcBorders>
              <w:top w:val="nil"/>
              <w:bottom w:val="nil"/>
            </w:tcBorders>
            <w:vAlign w:val="top"/>
          </w:tcPr>
          <w:p>
            <w:pPr>
              <w:rPr>
                <w:rFonts w:ascii="Arial"/>
                <w:sz w:val="21"/>
              </w:rPr>
            </w:pPr>
          </w:p>
        </w:tc>
        <w:tc>
          <w:tcPr>
            <w:tcW w:w="708" w:type="dxa"/>
            <w:vAlign w:val="top"/>
          </w:tcPr>
          <w:p>
            <w:pPr>
              <w:pStyle w:val="6"/>
              <w:spacing w:before="32" w:line="234" w:lineRule="auto"/>
              <w:ind w:left="150" w:right="145"/>
              <w:rPr>
                <w:sz w:val="20"/>
                <w:szCs w:val="20"/>
              </w:rPr>
            </w:pPr>
            <w:r>
              <w:rPr>
                <w:spacing w:val="3"/>
                <w:sz w:val="20"/>
                <w:szCs w:val="20"/>
              </w:rPr>
              <w:t>工程</w:t>
            </w:r>
            <w:r>
              <w:rPr>
                <w:sz w:val="20"/>
                <w:szCs w:val="20"/>
              </w:rPr>
              <w:t xml:space="preserve"> </w:t>
            </w:r>
            <w:r>
              <w:rPr>
                <w:spacing w:val="3"/>
                <w:sz w:val="20"/>
                <w:szCs w:val="20"/>
              </w:rPr>
              <w:t>分类</w:t>
            </w:r>
          </w:p>
        </w:tc>
        <w:tc>
          <w:tcPr>
            <w:tcW w:w="695" w:type="dxa"/>
            <w:gridSpan w:val="2"/>
            <w:vAlign w:val="top"/>
          </w:tcPr>
          <w:p>
            <w:pPr>
              <w:pStyle w:val="6"/>
              <w:spacing w:before="32" w:line="234" w:lineRule="auto"/>
              <w:ind w:left="145" w:right="137"/>
              <w:rPr>
                <w:sz w:val="20"/>
                <w:szCs w:val="20"/>
              </w:rPr>
            </w:pPr>
            <w:r>
              <w:rPr>
                <w:spacing w:val="3"/>
                <w:sz w:val="20"/>
                <w:szCs w:val="20"/>
              </w:rPr>
              <w:t>项目</w:t>
            </w:r>
            <w:r>
              <w:rPr>
                <w:sz w:val="20"/>
                <w:szCs w:val="20"/>
              </w:rPr>
              <w:t xml:space="preserve"> </w:t>
            </w:r>
            <w:r>
              <w:rPr>
                <w:spacing w:val="3"/>
                <w:sz w:val="20"/>
                <w:szCs w:val="20"/>
              </w:rPr>
              <w:t>组成</w:t>
            </w:r>
          </w:p>
        </w:tc>
        <w:tc>
          <w:tcPr>
            <w:tcW w:w="4614" w:type="dxa"/>
            <w:gridSpan w:val="4"/>
            <w:vAlign w:val="top"/>
          </w:tcPr>
          <w:p>
            <w:pPr>
              <w:pStyle w:val="6"/>
              <w:spacing w:before="166" w:line="228" w:lineRule="auto"/>
              <w:ind w:left="531"/>
              <w:rPr>
                <w:sz w:val="20"/>
                <w:szCs w:val="20"/>
              </w:rPr>
            </w:pPr>
            <w:r>
              <w:rPr>
                <w:spacing w:val="9"/>
                <w:sz w:val="20"/>
                <w:szCs w:val="20"/>
              </w:rPr>
              <w:t>一期项目（已建已验）规模及主要内容</w:t>
            </w:r>
          </w:p>
        </w:tc>
        <w:tc>
          <w:tcPr>
            <w:tcW w:w="2429" w:type="dxa"/>
            <w:gridSpan w:val="2"/>
            <w:vAlign w:val="top"/>
          </w:tcPr>
          <w:p>
            <w:pPr>
              <w:pStyle w:val="6"/>
              <w:spacing w:before="32" w:line="234" w:lineRule="auto"/>
              <w:ind w:left="428" w:right="236" w:hanging="311"/>
              <w:rPr>
                <w:sz w:val="20"/>
                <w:szCs w:val="20"/>
              </w:rPr>
            </w:pPr>
            <w:r>
              <w:rPr>
                <w:spacing w:val="7"/>
                <w:sz w:val="20"/>
                <w:szCs w:val="20"/>
              </w:rPr>
              <w:t>二期项目（已批未建）</w:t>
            </w:r>
            <w:r>
              <w:rPr>
                <w:sz w:val="20"/>
                <w:szCs w:val="20"/>
              </w:rPr>
              <w:t xml:space="preserve"> </w:t>
            </w:r>
            <w:r>
              <w:rPr>
                <w:spacing w:val="8"/>
                <w:sz w:val="20"/>
                <w:szCs w:val="20"/>
              </w:rPr>
              <w:t>规模及主要内容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25"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708" w:type="dxa"/>
            <w:vMerge w:val="restart"/>
            <w:tcBorders>
              <w:bottom w:val="nil"/>
            </w:tcBorders>
            <w:vAlign w:val="top"/>
          </w:tcPr>
          <w:p>
            <w:pPr>
              <w:spacing w:line="306" w:lineRule="auto"/>
              <w:rPr>
                <w:rFonts w:ascii="Arial"/>
                <w:sz w:val="21"/>
              </w:rPr>
            </w:pPr>
          </w:p>
          <w:p>
            <w:pPr>
              <w:spacing w:line="306" w:lineRule="auto"/>
              <w:rPr>
                <w:rFonts w:ascii="Arial"/>
                <w:sz w:val="21"/>
              </w:rPr>
            </w:pPr>
          </w:p>
          <w:p>
            <w:pPr>
              <w:spacing w:line="307" w:lineRule="auto"/>
              <w:rPr>
                <w:rFonts w:ascii="Arial"/>
                <w:sz w:val="21"/>
              </w:rPr>
            </w:pPr>
          </w:p>
          <w:p>
            <w:pPr>
              <w:pStyle w:val="6"/>
              <w:spacing w:before="65"/>
              <w:ind w:left="149" w:right="145"/>
              <w:rPr>
                <w:sz w:val="20"/>
                <w:szCs w:val="20"/>
              </w:rPr>
            </w:pPr>
            <w:r>
              <w:rPr>
                <w:spacing w:val="3"/>
                <w:sz w:val="20"/>
                <w:szCs w:val="20"/>
              </w:rPr>
              <w:t>主体</w:t>
            </w:r>
            <w:r>
              <w:rPr>
                <w:sz w:val="20"/>
                <w:szCs w:val="20"/>
              </w:rPr>
              <w:t xml:space="preserve"> </w:t>
            </w:r>
            <w:r>
              <w:rPr>
                <w:spacing w:val="3"/>
                <w:sz w:val="20"/>
                <w:szCs w:val="20"/>
              </w:rPr>
              <w:t>工程</w:t>
            </w:r>
          </w:p>
        </w:tc>
        <w:tc>
          <w:tcPr>
            <w:tcW w:w="695" w:type="dxa"/>
            <w:gridSpan w:val="2"/>
            <w:vAlign w:val="top"/>
          </w:tcPr>
          <w:p>
            <w:pPr>
              <w:pStyle w:val="6"/>
              <w:spacing w:before="169" w:line="239" w:lineRule="auto"/>
              <w:ind w:left="246" w:right="137" w:hanging="87"/>
              <w:rPr>
                <w:sz w:val="20"/>
                <w:szCs w:val="20"/>
              </w:rPr>
            </w:pPr>
            <w:r>
              <w:rPr>
                <w:rFonts w:ascii="Times New Roman" w:hAnsi="Times New Roman" w:eastAsia="Times New Roman" w:cs="Times New Roman"/>
                <w:spacing w:val="-3"/>
                <w:sz w:val="20"/>
                <w:szCs w:val="20"/>
              </w:rPr>
              <w:t>1#</w:t>
            </w:r>
            <w:r>
              <w:rPr>
                <w:spacing w:val="-3"/>
                <w:sz w:val="20"/>
                <w:szCs w:val="20"/>
              </w:rPr>
              <w:t>厂</w:t>
            </w:r>
            <w:r>
              <w:rPr>
                <w:spacing w:val="1"/>
                <w:sz w:val="20"/>
                <w:szCs w:val="20"/>
              </w:rPr>
              <w:t xml:space="preserve"> </w:t>
            </w:r>
            <w:r>
              <w:rPr>
                <w:sz w:val="20"/>
                <w:szCs w:val="20"/>
              </w:rPr>
              <w:t>房</w:t>
            </w:r>
          </w:p>
        </w:tc>
        <w:tc>
          <w:tcPr>
            <w:tcW w:w="4614" w:type="dxa"/>
            <w:gridSpan w:val="4"/>
            <w:vAlign w:val="top"/>
          </w:tcPr>
          <w:p>
            <w:pPr>
              <w:pStyle w:val="6"/>
              <w:spacing w:before="32"/>
              <w:ind w:left="115" w:right="105"/>
              <w:jc w:val="both"/>
              <w:rPr>
                <w:sz w:val="20"/>
                <w:szCs w:val="20"/>
              </w:rPr>
            </w:pPr>
            <w:r>
              <w:rPr>
                <w:spacing w:val="3"/>
                <w:sz w:val="20"/>
                <w:szCs w:val="20"/>
              </w:rPr>
              <w:t>建筑面积</w:t>
            </w:r>
            <w:r>
              <w:rPr>
                <w:spacing w:val="39"/>
                <w:sz w:val="20"/>
                <w:szCs w:val="20"/>
              </w:rPr>
              <w:t xml:space="preserve"> </w:t>
            </w:r>
            <w:r>
              <w:rPr>
                <w:rFonts w:ascii="Times New Roman" w:hAnsi="Times New Roman" w:eastAsia="Times New Roman" w:cs="Times New Roman"/>
                <w:spacing w:val="3"/>
                <w:sz w:val="20"/>
                <w:szCs w:val="20"/>
              </w:rPr>
              <w:t>12838.01m</w:t>
            </w:r>
            <w:r>
              <w:rPr>
                <w:rFonts w:ascii="Times New Roman" w:hAnsi="Times New Roman" w:eastAsia="Times New Roman" w:cs="Times New Roman"/>
                <w:spacing w:val="3"/>
                <w:position w:val="6"/>
                <w:sz w:val="13"/>
                <w:szCs w:val="13"/>
              </w:rPr>
              <w:t>2</w:t>
            </w:r>
            <w:r>
              <w:rPr>
                <w:spacing w:val="3"/>
                <w:sz w:val="20"/>
                <w:szCs w:val="20"/>
              </w:rPr>
              <w:t>，钢筋混凝土框架结构，局</w:t>
            </w:r>
            <w:r>
              <w:rPr>
                <w:sz w:val="20"/>
                <w:szCs w:val="20"/>
              </w:rPr>
              <w:t xml:space="preserve"> </w:t>
            </w:r>
            <w:r>
              <w:rPr>
                <w:spacing w:val="4"/>
                <w:sz w:val="20"/>
                <w:szCs w:val="20"/>
              </w:rPr>
              <w:t>部单层层高</w:t>
            </w:r>
            <w:r>
              <w:rPr>
                <w:spacing w:val="41"/>
                <w:sz w:val="20"/>
                <w:szCs w:val="20"/>
              </w:rPr>
              <w:t xml:space="preserve"> </w:t>
            </w:r>
            <w:r>
              <w:rPr>
                <w:rFonts w:ascii="Times New Roman" w:hAnsi="Times New Roman" w:eastAsia="Times New Roman" w:cs="Times New Roman"/>
                <w:spacing w:val="4"/>
                <w:sz w:val="20"/>
                <w:szCs w:val="20"/>
              </w:rPr>
              <w:t>10m</w:t>
            </w:r>
            <w:r>
              <w:rPr>
                <w:spacing w:val="4"/>
                <w:sz w:val="20"/>
                <w:szCs w:val="20"/>
              </w:rPr>
              <w:t>；未布置生产线，现租赁给其他</w:t>
            </w:r>
            <w:r>
              <w:rPr>
                <w:sz w:val="20"/>
                <w:szCs w:val="20"/>
              </w:rPr>
              <w:t xml:space="preserve"> </w:t>
            </w:r>
            <w:r>
              <w:rPr>
                <w:spacing w:val="6"/>
                <w:sz w:val="20"/>
                <w:szCs w:val="20"/>
              </w:rPr>
              <w:t>公司使用</w:t>
            </w:r>
          </w:p>
        </w:tc>
        <w:tc>
          <w:tcPr>
            <w:tcW w:w="2429" w:type="dxa"/>
            <w:gridSpan w:val="2"/>
            <w:vMerge w:val="restart"/>
            <w:tcBorders>
              <w:bottom w:val="nil"/>
            </w:tcBorders>
            <w:vAlign w:val="top"/>
          </w:tcPr>
          <w:p>
            <w:pPr>
              <w:pStyle w:val="6"/>
              <w:spacing w:before="173" w:line="248" w:lineRule="auto"/>
              <w:ind w:left="113" w:right="220" w:firstLine="2"/>
              <w:rPr>
                <w:sz w:val="20"/>
                <w:szCs w:val="20"/>
              </w:rPr>
            </w:pPr>
            <w:r>
              <w:rPr>
                <w:rFonts w:ascii="Times New Roman" w:hAnsi="Times New Roman" w:eastAsia="Times New Roman" w:cs="Times New Roman"/>
                <w:spacing w:val="11"/>
                <w:sz w:val="20"/>
                <w:szCs w:val="20"/>
              </w:rPr>
              <w:t>5</w:t>
            </w:r>
            <w:r>
              <w:rPr>
                <w:rFonts w:ascii="Times New Roman" w:hAnsi="Times New Roman" w:eastAsia="Times New Roman" w:cs="Times New Roman"/>
                <w:spacing w:val="24"/>
                <w:sz w:val="20"/>
                <w:szCs w:val="20"/>
              </w:rPr>
              <w:t xml:space="preserve"> </w:t>
            </w:r>
            <w:r>
              <w:rPr>
                <w:spacing w:val="11"/>
                <w:sz w:val="20"/>
                <w:szCs w:val="20"/>
              </w:rPr>
              <w:t>条滤清器生产及装配</w:t>
            </w:r>
            <w:r>
              <w:rPr>
                <w:sz w:val="20"/>
                <w:szCs w:val="20"/>
              </w:rPr>
              <w:t xml:space="preserve"> </w:t>
            </w:r>
            <w:r>
              <w:rPr>
                <w:spacing w:val="13"/>
                <w:sz w:val="20"/>
                <w:szCs w:val="20"/>
              </w:rPr>
              <w:t>流水线，共</w:t>
            </w:r>
            <w:r>
              <w:rPr>
                <w:spacing w:val="-31"/>
                <w:sz w:val="20"/>
                <w:szCs w:val="20"/>
              </w:rPr>
              <w:t xml:space="preserve"> </w:t>
            </w:r>
            <w:r>
              <w:rPr>
                <w:rFonts w:ascii="Times New Roman" w:hAnsi="Times New Roman" w:eastAsia="Times New Roman" w:cs="Times New Roman"/>
                <w:spacing w:val="13"/>
                <w:sz w:val="20"/>
                <w:szCs w:val="20"/>
              </w:rPr>
              <w:t>23</w:t>
            </w:r>
            <w:r>
              <w:rPr>
                <w:rFonts w:ascii="Times New Roman" w:hAnsi="Times New Roman" w:eastAsia="Times New Roman" w:cs="Times New Roman"/>
                <w:spacing w:val="40"/>
                <w:sz w:val="20"/>
                <w:szCs w:val="20"/>
              </w:rPr>
              <w:t xml:space="preserve"> </w:t>
            </w:r>
            <w:r>
              <w:rPr>
                <w:spacing w:val="13"/>
                <w:sz w:val="20"/>
                <w:szCs w:val="20"/>
              </w:rPr>
              <w:t>台注塑</w:t>
            </w:r>
            <w:r>
              <w:rPr>
                <w:sz w:val="20"/>
                <w:szCs w:val="20"/>
              </w:rPr>
              <w:t xml:space="preserve"> </w:t>
            </w:r>
            <w:r>
              <w:rPr>
                <w:spacing w:val="8"/>
                <w:sz w:val="20"/>
                <w:szCs w:val="20"/>
              </w:rPr>
              <w:t>机，用于生产注塑半成</w:t>
            </w:r>
            <w:r>
              <w:rPr>
                <w:spacing w:val="7"/>
                <w:sz w:val="20"/>
                <w:szCs w:val="20"/>
              </w:rPr>
              <w:t xml:space="preserve"> </w:t>
            </w:r>
            <w:r>
              <w:rPr>
                <w:spacing w:val="9"/>
                <w:sz w:val="20"/>
                <w:szCs w:val="20"/>
              </w:rPr>
              <w:t>品及注塑部件组装。年</w:t>
            </w:r>
            <w:r>
              <w:rPr>
                <w:sz w:val="20"/>
                <w:szCs w:val="20"/>
              </w:rPr>
              <w:t xml:space="preserve"> </w:t>
            </w:r>
            <w:r>
              <w:rPr>
                <w:spacing w:val="6"/>
                <w:sz w:val="20"/>
                <w:szCs w:val="20"/>
              </w:rPr>
              <w:t>生产汽车滤清器</w:t>
            </w:r>
            <w:r>
              <w:rPr>
                <w:spacing w:val="-33"/>
                <w:sz w:val="20"/>
                <w:szCs w:val="20"/>
              </w:rPr>
              <w:t xml:space="preserve"> </w:t>
            </w:r>
            <w:r>
              <w:rPr>
                <w:rFonts w:ascii="Times New Roman" w:hAnsi="Times New Roman" w:eastAsia="Times New Roman" w:cs="Times New Roman"/>
                <w:spacing w:val="6"/>
                <w:sz w:val="20"/>
                <w:szCs w:val="20"/>
              </w:rPr>
              <w:t xml:space="preserve">510 </w:t>
            </w:r>
            <w:r>
              <w:rPr>
                <w:spacing w:val="6"/>
                <w:sz w:val="20"/>
                <w:szCs w:val="20"/>
              </w:rPr>
              <w:t>万</w:t>
            </w:r>
            <w:r>
              <w:rPr>
                <w:sz w:val="20"/>
                <w:szCs w:val="20"/>
              </w:rPr>
              <w:t xml:space="preserve"> </w:t>
            </w:r>
            <w:r>
              <w:rPr>
                <w:spacing w:val="5"/>
                <w:sz w:val="20"/>
                <w:szCs w:val="20"/>
              </w:rPr>
              <w:t>套，摩托车滤清器</w:t>
            </w:r>
            <w:r>
              <w:rPr>
                <w:spacing w:val="-15"/>
                <w:sz w:val="20"/>
                <w:szCs w:val="20"/>
              </w:rPr>
              <w:t xml:space="preserve"> </w:t>
            </w:r>
            <w:r>
              <w:rPr>
                <w:rFonts w:ascii="Times New Roman" w:hAnsi="Times New Roman" w:eastAsia="Times New Roman" w:cs="Times New Roman"/>
                <w:spacing w:val="5"/>
                <w:sz w:val="20"/>
                <w:szCs w:val="20"/>
              </w:rPr>
              <w:t>120</w:t>
            </w:r>
            <w:r>
              <w:rPr>
                <w:rFonts w:ascii="Times New Roman" w:hAnsi="Times New Roman" w:eastAsia="Times New Roman" w:cs="Times New Roman"/>
                <w:sz w:val="20"/>
                <w:szCs w:val="20"/>
              </w:rPr>
              <w:t xml:space="preserve">  </w:t>
            </w:r>
            <w:r>
              <w:rPr>
                <w:spacing w:val="21"/>
                <w:sz w:val="20"/>
                <w:szCs w:val="20"/>
              </w:rPr>
              <w:t>万套</w:t>
            </w:r>
            <w:r>
              <w:rPr>
                <w:spacing w:val="-41"/>
                <w:sz w:val="20"/>
                <w:szCs w:val="20"/>
              </w:rPr>
              <w:t xml:space="preserve"> </w:t>
            </w:r>
            <w:r>
              <w:rPr>
                <w:spacing w:val="21"/>
                <w:sz w:val="20"/>
                <w:szCs w:val="20"/>
              </w:rPr>
              <w:t>，</w:t>
            </w:r>
            <w:r>
              <w:rPr>
                <w:spacing w:val="-59"/>
                <w:sz w:val="20"/>
                <w:szCs w:val="20"/>
              </w:rPr>
              <w:t xml:space="preserve"> </w:t>
            </w:r>
            <w:r>
              <w:rPr>
                <w:spacing w:val="21"/>
                <w:sz w:val="20"/>
                <w:szCs w:val="20"/>
              </w:rPr>
              <w:t>通用机滤清器</w:t>
            </w:r>
          </w:p>
          <w:p>
            <w:pPr>
              <w:pStyle w:val="6"/>
              <w:spacing w:before="25" w:line="228" w:lineRule="auto"/>
              <w:ind w:left="130"/>
              <w:rPr>
                <w:sz w:val="20"/>
                <w:szCs w:val="20"/>
              </w:rPr>
            </w:pPr>
            <w:r>
              <w:rPr>
                <w:rFonts w:ascii="Times New Roman" w:hAnsi="Times New Roman" w:eastAsia="Times New Roman" w:cs="Times New Roman"/>
                <w:spacing w:val="-1"/>
                <w:sz w:val="20"/>
                <w:szCs w:val="20"/>
              </w:rPr>
              <w:t>170</w:t>
            </w:r>
            <w:r>
              <w:rPr>
                <w:rFonts w:ascii="Times New Roman" w:hAnsi="Times New Roman" w:eastAsia="Times New Roman" w:cs="Times New Roman"/>
                <w:spacing w:val="14"/>
                <w:w w:val="101"/>
                <w:sz w:val="20"/>
                <w:szCs w:val="20"/>
              </w:rPr>
              <w:t xml:space="preserve"> </w:t>
            </w:r>
            <w:r>
              <w:rPr>
                <w:spacing w:val="-1"/>
                <w:sz w:val="20"/>
                <w:szCs w:val="20"/>
              </w:rPr>
              <w:t>万套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25"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695" w:type="dxa"/>
            <w:gridSpan w:val="2"/>
            <w:vAlign w:val="top"/>
          </w:tcPr>
          <w:p>
            <w:pPr>
              <w:spacing w:line="373" w:lineRule="auto"/>
              <w:rPr>
                <w:rFonts w:ascii="Arial"/>
                <w:sz w:val="21"/>
              </w:rPr>
            </w:pPr>
          </w:p>
          <w:p>
            <w:pPr>
              <w:pStyle w:val="6"/>
              <w:spacing w:before="65" w:line="238" w:lineRule="auto"/>
              <w:ind w:left="139"/>
              <w:rPr>
                <w:sz w:val="20"/>
                <w:szCs w:val="20"/>
              </w:rPr>
            </w:pPr>
            <w:r>
              <w:rPr>
                <w:rFonts w:ascii="Times New Roman" w:hAnsi="Times New Roman" w:eastAsia="Times New Roman" w:cs="Times New Roman"/>
                <w:spacing w:val="4"/>
                <w:sz w:val="20"/>
                <w:szCs w:val="20"/>
              </w:rPr>
              <w:t>2#</w:t>
            </w:r>
            <w:r>
              <w:rPr>
                <w:spacing w:val="4"/>
                <w:sz w:val="20"/>
                <w:szCs w:val="20"/>
              </w:rPr>
              <w:t>生</w:t>
            </w:r>
          </w:p>
          <w:p>
            <w:pPr>
              <w:pStyle w:val="6"/>
              <w:spacing w:before="13" w:line="228" w:lineRule="auto"/>
              <w:ind w:left="142"/>
              <w:rPr>
                <w:sz w:val="20"/>
                <w:szCs w:val="20"/>
              </w:rPr>
            </w:pPr>
            <w:r>
              <w:rPr>
                <w:spacing w:val="4"/>
                <w:sz w:val="20"/>
                <w:szCs w:val="20"/>
              </w:rPr>
              <w:t>产厂</w:t>
            </w:r>
          </w:p>
          <w:p>
            <w:pPr>
              <w:pStyle w:val="6"/>
              <w:spacing w:before="24" w:line="228" w:lineRule="auto"/>
              <w:ind w:left="246"/>
              <w:rPr>
                <w:sz w:val="20"/>
                <w:szCs w:val="20"/>
              </w:rPr>
            </w:pPr>
            <w:r>
              <w:rPr>
                <w:sz w:val="20"/>
                <w:szCs w:val="20"/>
              </w:rPr>
              <w:t>房</w:t>
            </w:r>
          </w:p>
        </w:tc>
        <w:tc>
          <w:tcPr>
            <w:tcW w:w="4614" w:type="dxa"/>
            <w:gridSpan w:val="4"/>
            <w:vAlign w:val="top"/>
          </w:tcPr>
          <w:p>
            <w:pPr>
              <w:pStyle w:val="6"/>
              <w:spacing w:before="35" w:line="245" w:lineRule="auto"/>
              <w:ind w:left="112" w:right="103" w:firstLine="2"/>
              <w:jc w:val="both"/>
              <w:rPr>
                <w:sz w:val="20"/>
                <w:szCs w:val="20"/>
              </w:rPr>
            </w:pPr>
            <w:r>
              <w:rPr>
                <w:spacing w:val="2"/>
                <w:sz w:val="20"/>
                <w:szCs w:val="20"/>
              </w:rPr>
              <w:t>建筑面积</w:t>
            </w:r>
            <w:r>
              <w:rPr>
                <w:spacing w:val="40"/>
                <w:sz w:val="20"/>
                <w:szCs w:val="20"/>
              </w:rPr>
              <w:t xml:space="preserve"> </w:t>
            </w:r>
            <w:r>
              <w:rPr>
                <w:rFonts w:ascii="Times New Roman" w:hAnsi="Times New Roman" w:eastAsia="Times New Roman" w:cs="Times New Roman"/>
                <w:spacing w:val="2"/>
                <w:sz w:val="20"/>
                <w:szCs w:val="20"/>
              </w:rPr>
              <w:t>10128.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10m</w:t>
            </w:r>
            <w:r>
              <w:rPr>
                <w:rFonts w:ascii="Times New Roman" w:hAnsi="Times New Roman" w:eastAsia="Times New Roman" w:cs="Times New Roman"/>
                <w:spacing w:val="2"/>
                <w:position w:val="6"/>
                <w:sz w:val="13"/>
                <w:szCs w:val="13"/>
              </w:rPr>
              <w:t>2</w:t>
            </w:r>
            <w:r>
              <w:rPr>
                <w:spacing w:val="2"/>
                <w:sz w:val="20"/>
                <w:szCs w:val="20"/>
              </w:rPr>
              <w:t>，钢筋混凝土框架结构，局</w:t>
            </w:r>
            <w:r>
              <w:rPr>
                <w:sz w:val="20"/>
                <w:szCs w:val="20"/>
              </w:rPr>
              <w:t xml:space="preserve"> </w:t>
            </w:r>
            <w:r>
              <w:rPr>
                <w:spacing w:val="9"/>
                <w:sz w:val="20"/>
                <w:szCs w:val="20"/>
              </w:rPr>
              <w:t>部单层层高</w:t>
            </w:r>
            <w:r>
              <w:rPr>
                <w:spacing w:val="39"/>
                <w:sz w:val="20"/>
                <w:szCs w:val="20"/>
              </w:rPr>
              <w:t xml:space="preserve"> </w:t>
            </w:r>
            <w:r>
              <w:rPr>
                <w:rFonts w:ascii="Times New Roman" w:hAnsi="Times New Roman" w:eastAsia="Times New Roman" w:cs="Times New Roman"/>
                <w:spacing w:val="9"/>
                <w:sz w:val="20"/>
                <w:szCs w:val="20"/>
              </w:rPr>
              <w:t>11m</w:t>
            </w:r>
            <w:r>
              <w:rPr>
                <w:spacing w:val="9"/>
                <w:sz w:val="20"/>
                <w:szCs w:val="20"/>
              </w:rPr>
              <w:t>；设</w:t>
            </w:r>
            <w:r>
              <w:rPr>
                <w:spacing w:val="40"/>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16"/>
                <w:sz w:val="20"/>
                <w:szCs w:val="20"/>
              </w:rPr>
              <w:t xml:space="preserve"> </w:t>
            </w:r>
            <w:r>
              <w:rPr>
                <w:spacing w:val="9"/>
                <w:sz w:val="20"/>
                <w:szCs w:val="20"/>
              </w:rPr>
              <w:t>条滤清器生产及装</w:t>
            </w:r>
            <w:r>
              <w:rPr>
                <w:spacing w:val="8"/>
                <w:sz w:val="20"/>
                <w:szCs w:val="20"/>
              </w:rPr>
              <w:t>配流</w:t>
            </w:r>
            <w:r>
              <w:rPr>
                <w:sz w:val="20"/>
                <w:szCs w:val="20"/>
              </w:rPr>
              <w:t xml:space="preserve"> </w:t>
            </w:r>
            <w:r>
              <w:rPr>
                <w:spacing w:val="10"/>
                <w:sz w:val="20"/>
                <w:szCs w:val="20"/>
              </w:rPr>
              <w:t>水线，共</w:t>
            </w:r>
            <w:r>
              <w:rPr>
                <w:spacing w:val="-3"/>
                <w:sz w:val="20"/>
                <w:szCs w:val="20"/>
              </w:rPr>
              <w:t xml:space="preserve"> </w:t>
            </w:r>
            <w:r>
              <w:rPr>
                <w:rFonts w:ascii="Times New Roman" w:hAnsi="Times New Roman" w:eastAsia="Times New Roman" w:cs="Times New Roman"/>
                <w:spacing w:val="10"/>
                <w:sz w:val="20"/>
                <w:szCs w:val="20"/>
              </w:rPr>
              <w:t>17</w:t>
            </w:r>
            <w:r>
              <w:rPr>
                <w:rFonts w:ascii="Times New Roman" w:hAnsi="Times New Roman" w:eastAsia="Times New Roman" w:cs="Times New Roman"/>
                <w:spacing w:val="33"/>
                <w:sz w:val="20"/>
                <w:szCs w:val="20"/>
              </w:rPr>
              <w:t xml:space="preserve"> </w:t>
            </w:r>
            <w:r>
              <w:rPr>
                <w:spacing w:val="10"/>
                <w:sz w:val="20"/>
                <w:szCs w:val="20"/>
              </w:rPr>
              <w:t>台注塑机，用于生产注塑半成品及</w:t>
            </w:r>
            <w:r>
              <w:rPr>
                <w:sz w:val="20"/>
                <w:szCs w:val="20"/>
              </w:rPr>
              <w:t xml:space="preserve"> </w:t>
            </w:r>
            <w:r>
              <w:rPr>
                <w:spacing w:val="13"/>
                <w:sz w:val="20"/>
                <w:szCs w:val="20"/>
              </w:rPr>
              <w:t xml:space="preserve">注塑部件组装。一期设计年生产汽车滤清器 </w:t>
            </w:r>
            <w:r>
              <w:rPr>
                <w:rFonts w:ascii="Times New Roman" w:hAnsi="Times New Roman" w:eastAsia="Times New Roman" w:cs="Times New Roman"/>
                <w:spacing w:val="13"/>
                <w:sz w:val="20"/>
                <w:szCs w:val="20"/>
              </w:rPr>
              <w:t>90</w:t>
            </w:r>
            <w:r>
              <w:rPr>
                <w:rFonts w:ascii="Times New Roman" w:hAnsi="Times New Roman" w:eastAsia="Times New Roman" w:cs="Times New Roman"/>
                <w:spacing w:val="5"/>
                <w:sz w:val="20"/>
                <w:szCs w:val="20"/>
              </w:rPr>
              <w:t xml:space="preserve"> </w:t>
            </w:r>
            <w:r>
              <w:rPr>
                <w:spacing w:val="7"/>
                <w:sz w:val="20"/>
                <w:szCs w:val="20"/>
              </w:rPr>
              <w:t>万套，摩托车滤清器</w:t>
            </w:r>
            <w:r>
              <w:rPr>
                <w:spacing w:val="-35"/>
                <w:sz w:val="20"/>
                <w:szCs w:val="20"/>
              </w:rPr>
              <w:t xml:space="preserve"> </w:t>
            </w:r>
            <w:r>
              <w:rPr>
                <w:rFonts w:ascii="Times New Roman" w:hAnsi="Times New Roman" w:eastAsia="Times New Roman" w:cs="Times New Roman"/>
                <w:spacing w:val="7"/>
                <w:sz w:val="20"/>
                <w:szCs w:val="20"/>
              </w:rPr>
              <w:t>80</w:t>
            </w:r>
            <w:r>
              <w:rPr>
                <w:rFonts w:ascii="Times New Roman" w:hAnsi="Times New Roman" w:eastAsia="Times New Roman" w:cs="Times New Roman"/>
                <w:spacing w:val="17"/>
                <w:w w:val="101"/>
                <w:sz w:val="20"/>
                <w:szCs w:val="20"/>
              </w:rPr>
              <w:t xml:space="preserve"> </w:t>
            </w:r>
            <w:r>
              <w:rPr>
                <w:spacing w:val="7"/>
                <w:sz w:val="20"/>
                <w:szCs w:val="20"/>
              </w:rPr>
              <w:t>万套，通用机滤清器</w:t>
            </w:r>
            <w:r>
              <w:rPr>
                <w:spacing w:val="-39"/>
                <w:sz w:val="20"/>
                <w:szCs w:val="20"/>
              </w:rPr>
              <w:t xml:space="preserve"> </w:t>
            </w:r>
            <w:r>
              <w:rPr>
                <w:rFonts w:ascii="Times New Roman" w:hAnsi="Times New Roman" w:eastAsia="Times New Roman" w:cs="Times New Roman"/>
                <w:spacing w:val="7"/>
                <w:sz w:val="20"/>
                <w:szCs w:val="20"/>
              </w:rPr>
              <w:t>30</w:t>
            </w:r>
            <w:r>
              <w:rPr>
                <w:rFonts w:ascii="Times New Roman" w:hAnsi="Times New Roman" w:eastAsia="Times New Roman" w:cs="Times New Roman"/>
                <w:sz w:val="20"/>
                <w:szCs w:val="20"/>
              </w:rPr>
              <w:t xml:space="preserve">  </w:t>
            </w:r>
            <w:r>
              <w:rPr>
                <w:spacing w:val="4"/>
                <w:sz w:val="20"/>
                <w:szCs w:val="20"/>
              </w:rPr>
              <w:t>万套</w:t>
            </w:r>
          </w:p>
        </w:tc>
        <w:tc>
          <w:tcPr>
            <w:tcW w:w="2429"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25"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708" w:type="dxa"/>
            <w:vAlign w:val="top"/>
          </w:tcPr>
          <w:p>
            <w:pPr>
              <w:pStyle w:val="6"/>
              <w:spacing w:before="169"/>
              <w:ind w:left="150" w:right="145" w:firstLine="3"/>
              <w:rPr>
                <w:sz w:val="20"/>
                <w:szCs w:val="20"/>
              </w:rPr>
            </w:pPr>
            <w:r>
              <w:rPr>
                <w:spacing w:val="1"/>
                <w:sz w:val="20"/>
                <w:szCs w:val="20"/>
              </w:rPr>
              <w:t>公用</w:t>
            </w:r>
            <w:r>
              <w:rPr>
                <w:sz w:val="20"/>
                <w:szCs w:val="20"/>
              </w:rPr>
              <w:t xml:space="preserve"> </w:t>
            </w:r>
            <w:r>
              <w:rPr>
                <w:spacing w:val="3"/>
                <w:sz w:val="20"/>
                <w:szCs w:val="20"/>
              </w:rPr>
              <w:t>工程</w:t>
            </w:r>
          </w:p>
        </w:tc>
        <w:tc>
          <w:tcPr>
            <w:tcW w:w="695" w:type="dxa"/>
            <w:gridSpan w:val="2"/>
            <w:vAlign w:val="top"/>
          </w:tcPr>
          <w:p>
            <w:pPr>
              <w:pStyle w:val="6"/>
              <w:spacing w:before="33" w:line="228" w:lineRule="auto"/>
              <w:ind w:left="142"/>
              <w:rPr>
                <w:sz w:val="20"/>
                <w:szCs w:val="20"/>
              </w:rPr>
            </w:pPr>
            <w:r>
              <w:rPr>
                <w:spacing w:val="4"/>
                <w:sz w:val="20"/>
                <w:szCs w:val="20"/>
              </w:rPr>
              <w:t>循环</w:t>
            </w:r>
          </w:p>
          <w:p>
            <w:pPr>
              <w:pStyle w:val="6"/>
              <w:spacing w:before="24" w:line="228" w:lineRule="auto"/>
              <w:ind w:left="145"/>
              <w:rPr>
                <w:sz w:val="20"/>
                <w:szCs w:val="20"/>
              </w:rPr>
            </w:pPr>
            <w:r>
              <w:rPr>
                <w:spacing w:val="3"/>
                <w:sz w:val="20"/>
                <w:szCs w:val="20"/>
              </w:rPr>
              <w:t>水系</w:t>
            </w:r>
          </w:p>
          <w:p>
            <w:pPr>
              <w:pStyle w:val="6"/>
              <w:spacing w:before="24" w:line="218" w:lineRule="auto"/>
              <w:ind w:left="251"/>
              <w:rPr>
                <w:sz w:val="20"/>
                <w:szCs w:val="20"/>
              </w:rPr>
            </w:pPr>
            <w:r>
              <w:rPr>
                <w:sz w:val="20"/>
                <w:szCs w:val="20"/>
              </w:rPr>
              <w:t>统</w:t>
            </w:r>
          </w:p>
        </w:tc>
        <w:tc>
          <w:tcPr>
            <w:tcW w:w="4614" w:type="dxa"/>
            <w:gridSpan w:val="4"/>
            <w:vAlign w:val="top"/>
          </w:tcPr>
          <w:p>
            <w:pPr>
              <w:pStyle w:val="6"/>
              <w:spacing w:before="35" w:line="239" w:lineRule="auto"/>
              <w:ind w:left="110" w:right="103" w:firstLine="2"/>
              <w:jc w:val="both"/>
              <w:rPr>
                <w:sz w:val="20"/>
                <w:szCs w:val="20"/>
              </w:rPr>
            </w:pPr>
            <w:r>
              <w:rPr>
                <w:spacing w:val="9"/>
                <w:sz w:val="20"/>
                <w:szCs w:val="20"/>
              </w:rPr>
              <w:t>循环水系统一套，</w:t>
            </w:r>
            <w:r>
              <w:rPr>
                <w:spacing w:val="-50"/>
                <w:sz w:val="20"/>
                <w:szCs w:val="20"/>
              </w:rPr>
              <w:t xml:space="preserve"> </w:t>
            </w:r>
            <w:r>
              <w:rPr>
                <w:spacing w:val="9"/>
                <w:sz w:val="20"/>
                <w:szCs w:val="20"/>
              </w:rPr>
              <w:t>由一个冷却储水池和</w:t>
            </w:r>
            <w:r>
              <w:rPr>
                <w:spacing w:val="39"/>
                <w:sz w:val="20"/>
                <w:szCs w:val="20"/>
              </w:rPr>
              <w:t xml:space="preserve"> </w:t>
            </w:r>
            <w:r>
              <w:rPr>
                <w:rFonts w:ascii="Times New Roman" w:hAnsi="Times New Roman" w:eastAsia="Times New Roman" w:cs="Times New Roman"/>
                <w:spacing w:val="9"/>
                <w:sz w:val="20"/>
                <w:szCs w:val="20"/>
              </w:rPr>
              <w:t xml:space="preserve">1  </w:t>
            </w:r>
            <w:r>
              <w:rPr>
                <w:spacing w:val="9"/>
                <w:sz w:val="20"/>
                <w:szCs w:val="20"/>
              </w:rPr>
              <w:t>套冷</w:t>
            </w:r>
            <w:r>
              <w:rPr>
                <w:sz w:val="20"/>
                <w:szCs w:val="20"/>
              </w:rPr>
              <w:t xml:space="preserve"> </w:t>
            </w:r>
            <w:r>
              <w:rPr>
                <w:spacing w:val="3"/>
                <w:sz w:val="20"/>
                <w:szCs w:val="20"/>
              </w:rPr>
              <w:t xml:space="preserve">却塔组成，布置在 </w:t>
            </w:r>
            <w:r>
              <w:rPr>
                <w:rFonts w:ascii="Times New Roman" w:hAnsi="Times New Roman" w:eastAsia="Times New Roman" w:cs="Times New Roman"/>
                <w:spacing w:val="3"/>
                <w:sz w:val="20"/>
                <w:szCs w:val="20"/>
              </w:rPr>
              <w:t>2#</w:t>
            </w:r>
            <w:r>
              <w:rPr>
                <w:spacing w:val="3"/>
                <w:sz w:val="20"/>
                <w:szCs w:val="20"/>
              </w:rPr>
              <w:t>厂房南侧，水池容积为</w:t>
            </w:r>
            <w:r>
              <w:rPr>
                <w:spacing w:val="-34"/>
                <w:sz w:val="20"/>
                <w:szCs w:val="20"/>
              </w:rPr>
              <w:t xml:space="preserve"> </w:t>
            </w:r>
            <w:r>
              <w:rPr>
                <w:rFonts w:ascii="Times New Roman" w:hAnsi="Times New Roman" w:eastAsia="Times New Roman" w:cs="Times New Roman"/>
                <w:spacing w:val="3"/>
                <w:sz w:val="20"/>
                <w:szCs w:val="20"/>
              </w:rPr>
              <w:t>50m</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position w:val="1"/>
                <w:sz w:val="13"/>
                <w:szCs w:val="13"/>
              </w:rPr>
              <w:t>3</w:t>
            </w:r>
            <w:r>
              <w:rPr>
                <w:spacing w:val="-2"/>
                <w:position w:val="-5"/>
                <w:sz w:val="20"/>
                <w:szCs w:val="20"/>
              </w:rPr>
              <w:t>。</w:t>
            </w:r>
          </w:p>
        </w:tc>
        <w:tc>
          <w:tcPr>
            <w:tcW w:w="2429" w:type="dxa"/>
            <w:gridSpan w:val="2"/>
            <w:vAlign w:val="top"/>
          </w:tcPr>
          <w:p>
            <w:pPr>
              <w:spacing w:line="277" w:lineRule="auto"/>
              <w:rPr>
                <w:rFonts w:ascii="Arial"/>
                <w:sz w:val="21"/>
              </w:rPr>
            </w:pPr>
          </w:p>
          <w:p>
            <w:pPr>
              <w:spacing w:before="58" w:line="199" w:lineRule="auto"/>
              <w:ind w:left="11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525"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708"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39" w:lineRule="auto"/>
              <w:ind w:left="149" w:right="145" w:hanging="2"/>
              <w:rPr>
                <w:sz w:val="20"/>
                <w:szCs w:val="20"/>
              </w:rPr>
            </w:pPr>
            <w:r>
              <w:rPr>
                <w:spacing w:val="4"/>
                <w:sz w:val="20"/>
                <w:szCs w:val="20"/>
              </w:rPr>
              <w:t>环保</w:t>
            </w:r>
            <w:r>
              <w:rPr>
                <w:sz w:val="20"/>
                <w:szCs w:val="20"/>
              </w:rPr>
              <w:t xml:space="preserve"> </w:t>
            </w:r>
            <w:r>
              <w:rPr>
                <w:spacing w:val="3"/>
                <w:sz w:val="20"/>
                <w:szCs w:val="20"/>
              </w:rPr>
              <w:t>工程</w:t>
            </w:r>
          </w:p>
        </w:tc>
        <w:tc>
          <w:tcPr>
            <w:tcW w:w="695" w:type="dxa"/>
            <w:gridSpan w:val="2"/>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line="242" w:lineRule="auto"/>
              <w:ind w:left="115" w:right="168" w:hanging="5"/>
              <w:rPr>
                <w:sz w:val="20"/>
                <w:szCs w:val="20"/>
              </w:rPr>
            </w:pPr>
            <w:r>
              <w:rPr>
                <w:spacing w:val="5"/>
                <w:sz w:val="20"/>
                <w:szCs w:val="20"/>
              </w:rPr>
              <w:t>废水</w:t>
            </w:r>
            <w:r>
              <w:rPr>
                <w:sz w:val="20"/>
                <w:szCs w:val="20"/>
              </w:rPr>
              <w:t xml:space="preserve"> </w:t>
            </w:r>
            <w:r>
              <w:rPr>
                <w:spacing w:val="2"/>
                <w:sz w:val="20"/>
                <w:szCs w:val="20"/>
              </w:rPr>
              <w:t>处理</w:t>
            </w:r>
          </w:p>
        </w:tc>
        <w:tc>
          <w:tcPr>
            <w:tcW w:w="4614" w:type="dxa"/>
            <w:gridSpan w:val="4"/>
            <w:vAlign w:val="top"/>
          </w:tcPr>
          <w:p>
            <w:pPr>
              <w:pStyle w:val="6"/>
              <w:spacing w:before="30" w:line="244" w:lineRule="auto"/>
              <w:ind w:left="110" w:right="50" w:firstLine="1"/>
              <w:rPr>
                <w:sz w:val="20"/>
                <w:szCs w:val="20"/>
              </w:rPr>
            </w:pPr>
            <w:r>
              <w:rPr>
                <w:spacing w:val="3"/>
                <w:sz w:val="20"/>
                <w:szCs w:val="20"/>
              </w:rPr>
              <w:t>在综合楼南侧建有生化池一座，处理能力为</w:t>
            </w:r>
            <w:r>
              <w:rPr>
                <w:spacing w:val="-33"/>
                <w:sz w:val="20"/>
                <w:szCs w:val="20"/>
              </w:rPr>
              <w:t xml:space="preserve"> </w:t>
            </w:r>
            <w:r>
              <w:rPr>
                <w:rFonts w:ascii="Times New Roman" w:hAnsi="Times New Roman" w:eastAsia="Times New Roman" w:cs="Times New Roman"/>
                <w:spacing w:val="3"/>
                <w:sz w:val="20"/>
                <w:szCs w:val="20"/>
              </w:rPr>
              <w:t>100m</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24"/>
                <w:w w:val="101"/>
                <w:position w:val="6"/>
                <w:sz w:val="13"/>
                <w:szCs w:val="13"/>
              </w:rPr>
              <w:t xml:space="preserve"> </w:t>
            </w:r>
            <w:r>
              <w:rPr>
                <w:rFonts w:ascii="Times New Roman" w:hAnsi="Times New Roman" w:eastAsia="Times New Roman" w:cs="Times New Roman"/>
                <w:spacing w:val="5"/>
                <w:sz w:val="20"/>
                <w:szCs w:val="20"/>
              </w:rPr>
              <w:t>/d</w:t>
            </w:r>
            <w:r>
              <w:rPr>
                <w:spacing w:val="5"/>
                <w:sz w:val="20"/>
                <w:szCs w:val="20"/>
              </w:rPr>
              <w:t>；食堂配套隔油池一座，处理能力为</w:t>
            </w:r>
            <w:r>
              <w:rPr>
                <w:spacing w:val="-37"/>
                <w:sz w:val="20"/>
                <w:szCs w:val="20"/>
              </w:rPr>
              <w:t xml:space="preserve"> </w:t>
            </w:r>
            <w:r>
              <w:rPr>
                <w:rFonts w:ascii="Times New Roman" w:hAnsi="Times New Roman" w:eastAsia="Times New Roman" w:cs="Times New Roman"/>
                <w:spacing w:val="5"/>
                <w:sz w:val="20"/>
                <w:szCs w:val="20"/>
              </w:rPr>
              <w:t>30m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/d</w:t>
            </w:r>
            <w:r>
              <w:rPr>
                <w:spacing w:val="5"/>
                <w:sz w:val="20"/>
                <w:szCs w:val="20"/>
              </w:rPr>
              <w:t>，</w:t>
            </w:r>
            <w:r>
              <w:rPr>
                <w:sz w:val="20"/>
                <w:szCs w:val="20"/>
              </w:rPr>
              <w:t xml:space="preserve"> </w:t>
            </w:r>
            <w:r>
              <w:rPr>
                <w:spacing w:val="9"/>
                <w:sz w:val="20"/>
                <w:szCs w:val="20"/>
              </w:rPr>
              <w:t>食堂废水经隔油处理后与其他生活污水一并排</w:t>
            </w:r>
          </w:p>
          <w:p>
            <w:pPr>
              <w:pStyle w:val="6"/>
              <w:spacing w:before="26" w:line="228" w:lineRule="auto"/>
              <w:ind w:left="111"/>
              <w:rPr>
                <w:sz w:val="20"/>
                <w:szCs w:val="20"/>
              </w:rPr>
            </w:pPr>
            <w:r>
              <w:rPr>
                <w:spacing w:val="8"/>
                <w:sz w:val="20"/>
                <w:szCs w:val="20"/>
              </w:rPr>
              <w:t>入生化池处理达《污水综合排放标准》</w:t>
            </w:r>
          </w:p>
          <w:p>
            <w:pPr>
              <w:pStyle w:val="6"/>
              <w:spacing w:before="24" w:line="239" w:lineRule="auto"/>
              <w:ind w:left="114" w:right="155" w:firstLine="8"/>
              <w:rPr>
                <w:sz w:val="20"/>
                <w:szCs w:val="20"/>
              </w:rPr>
            </w:pPr>
            <w:r>
              <w:rPr>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8978-1996</w:t>
            </w:r>
            <w:r>
              <w:rPr>
                <w:spacing w:val="7"/>
                <w:sz w:val="20"/>
                <w:szCs w:val="20"/>
              </w:rPr>
              <w:t>）中三级标准排入市政污水管网</w:t>
            </w:r>
            <w:r>
              <w:rPr>
                <w:spacing w:val="17"/>
                <w:sz w:val="20"/>
                <w:szCs w:val="20"/>
              </w:rPr>
              <w:t xml:space="preserve"> </w:t>
            </w:r>
            <w:r>
              <w:rPr>
                <w:spacing w:val="6"/>
                <w:sz w:val="20"/>
                <w:szCs w:val="20"/>
              </w:rPr>
              <w:t>后，经铜梁区东城污水处 理 厂</w:t>
            </w:r>
            <w:r>
              <w:rPr>
                <w:spacing w:val="25"/>
                <w:sz w:val="20"/>
                <w:szCs w:val="20"/>
              </w:rPr>
              <w:t xml:space="preserve"> </w:t>
            </w:r>
            <w:r>
              <w:rPr>
                <w:spacing w:val="6"/>
                <w:sz w:val="20"/>
                <w:szCs w:val="20"/>
              </w:rPr>
              <w:t>进</w:t>
            </w:r>
            <w:r>
              <w:rPr>
                <w:spacing w:val="17"/>
                <w:sz w:val="20"/>
                <w:szCs w:val="20"/>
              </w:rPr>
              <w:t xml:space="preserve"> </w:t>
            </w:r>
            <w:r>
              <w:rPr>
                <w:spacing w:val="6"/>
                <w:sz w:val="20"/>
                <w:szCs w:val="20"/>
              </w:rPr>
              <w:t>一</w:t>
            </w:r>
            <w:r>
              <w:rPr>
                <w:spacing w:val="16"/>
                <w:sz w:val="20"/>
                <w:szCs w:val="20"/>
              </w:rPr>
              <w:t xml:space="preserve"> </w:t>
            </w:r>
            <w:r>
              <w:rPr>
                <w:spacing w:val="6"/>
                <w:sz w:val="20"/>
                <w:szCs w:val="20"/>
              </w:rPr>
              <w:t>步</w:t>
            </w:r>
            <w:r>
              <w:rPr>
                <w:spacing w:val="20"/>
                <w:sz w:val="20"/>
                <w:szCs w:val="20"/>
              </w:rPr>
              <w:t xml:space="preserve"> </w:t>
            </w:r>
            <w:r>
              <w:rPr>
                <w:spacing w:val="6"/>
                <w:sz w:val="20"/>
                <w:szCs w:val="20"/>
              </w:rPr>
              <w:t>处</w:t>
            </w:r>
          </w:p>
          <w:p>
            <w:pPr>
              <w:pStyle w:val="6"/>
              <w:spacing w:before="28" w:line="239" w:lineRule="auto"/>
              <w:ind w:left="112" w:right="107" w:firstLine="2"/>
              <w:rPr>
                <w:sz w:val="20"/>
                <w:szCs w:val="20"/>
              </w:rPr>
            </w:pPr>
            <w:r>
              <w:rPr>
                <w:spacing w:val="-1"/>
                <w:sz w:val="20"/>
                <w:szCs w:val="20"/>
              </w:rPr>
              <w:t>理 达</w:t>
            </w:r>
            <w:r>
              <w:rPr>
                <w:spacing w:val="14"/>
                <w:sz w:val="20"/>
                <w:szCs w:val="20"/>
              </w:rPr>
              <w:t xml:space="preserve"> </w:t>
            </w:r>
            <w:r>
              <w:rPr>
                <w:spacing w:val="-1"/>
                <w:sz w:val="20"/>
                <w:szCs w:val="20"/>
              </w:rPr>
              <w:t>《</w:t>
            </w:r>
            <w:r>
              <w:rPr>
                <w:spacing w:val="34"/>
                <w:sz w:val="20"/>
                <w:szCs w:val="20"/>
              </w:rPr>
              <w:t xml:space="preserve"> </w:t>
            </w:r>
            <w:r>
              <w:rPr>
                <w:spacing w:val="-1"/>
                <w:sz w:val="20"/>
                <w:szCs w:val="20"/>
              </w:rPr>
              <w:t>城</w:t>
            </w:r>
            <w:r>
              <w:rPr>
                <w:spacing w:val="13"/>
                <w:sz w:val="20"/>
                <w:szCs w:val="20"/>
              </w:rPr>
              <w:t xml:space="preserve"> </w:t>
            </w:r>
            <w:r>
              <w:rPr>
                <w:spacing w:val="-1"/>
                <w:sz w:val="20"/>
                <w:szCs w:val="20"/>
              </w:rPr>
              <w:t>镇</w:t>
            </w:r>
            <w:r>
              <w:rPr>
                <w:spacing w:val="15"/>
                <w:sz w:val="20"/>
                <w:szCs w:val="20"/>
              </w:rPr>
              <w:t xml:space="preserve"> </w:t>
            </w:r>
            <w:r>
              <w:rPr>
                <w:spacing w:val="-1"/>
                <w:sz w:val="20"/>
                <w:szCs w:val="20"/>
              </w:rPr>
              <w:t>污</w:t>
            </w:r>
            <w:r>
              <w:rPr>
                <w:spacing w:val="19"/>
                <w:sz w:val="20"/>
                <w:szCs w:val="20"/>
              </w:rPr>
              <w:t xml:space="preserve"> </w:t>
            </w:r>
            <w:r>
              <w:rPr>
                <w:spacing w:val="-1"/>
                <w:sz w:val="20"/>
                <w:szCs w:val="20"/>
              </w:rPr>
              <w:t>水</w:t>
            </w:r>
            <w:r>
              <w:rPr>
                <w:spacing w:val="18"/>
                <w:sz w:val="20"/>
                <w:szCs w:val="20"/>
              </w:rPr>
              <w:t xml:space="preserve"> </w:t>
            </w:r>
            <w:r>
              <w:rPr>
                <w:spacing w:val="-1"/>
                <w:sz w:val="20"/>
                <w:szCs w:val="20"/>
              </w:rPr>
              <w:t>处</w:t>
            </w:r>
            <w:r>
              <w:rPr>
                <w:spacing w:val="16"/>
                <w:sz w:val="20"/>
                <w:szCs w:val="20"/>
              </w:rPr>
              <w:t xml:space="preserve"> </w:t>
            </w:r>
            <w:r>
              <w:rPr>
                <w:spacing w:val="-1"/>
                <w:sz w:val="20"/>
                <w:szCs w:val="20"/>
              </w:rPr>
              <w:t>理</w:t>
            </w:r>
            <w:r>
              <w:rPr>
                <w:spacing w:val="16"/>
                <w:sz w:val="20"/>
                <w:szCs w:val="20"/>
              </w:rPr>
              <w:t xml:space="preserve"> </w:t>
            </w:r>
            <w:r>
              <w:rPr>
                <w:spacing w:val="-1"/>
                <w:sz w:val="20"/>
                <w:szCs w:val="20"/>
              </w:rPr>
              <w:t>厂</w:t>
            </w:r>
            <w:r>
              <w:rPr>
                <w:spacing w:val="17"/>
                <w:sz w:val="20"/>
                <w:szCs w:val="20"/>
              </w:rPr>
              <w:t xml:space="preserve"> </w:t>
            </w:r>
            <w:r>
              <w:rPr>
                <w:spacing w:val="-1"/>
                <w:sz w:val="20"/>
                <w:szCs w:val="20"/>
              </w:rPr>
              <w:t>污</w:t>
            </w:r>
            <w:r>
              <w:rPr>
                <w:spacing w:val="17"/>
                <w:sz w:val="20"/>
                <w:szCs w:val="20"/>
              </w:rPr>
              <w:t xml:space="preserve"> </w:t>
            </w:r>
            <w:r>
              <w:rPr>
                <w:spacing w:val="-1"/>
                <w:sz w:val="20"/>
                <w:szCs w:val="20"/>
              </w:rPr>
              <w:t>染</w:t>
            </w:r>
            <w:r>
              <w:rPr>
                <w:spacing w:val="14"/>
                <w:sz w:val="20"/>
                <w:szCs w:val="20"/>
              </w:rPr>
              <w:t xml:space="preserve"> </w:t>
            </w:r>
            <w:r>
              <w:rPr>
                <w:spacing w:val="-1"/>
                <w:sz w:val="20"/>
                <w:szCs w:val="20"/>
              </w:rPr>
              <w:t>物</w:t>
            </w:r>
            <w:r>
              <w:rPr>
                <w:spacing w:val="13"/>
                <w:sz w:val="20"/>
                <w:szCs w:val="20"/>
              </w:rPr>
              <w:t xml:space="preserve"> </w:t>
            </w:r>
            <w:r>
              <w:rPr>
                <w:spacing w:val="-1"/>
                <w:sz w:val="20"/>
                <w:szCs w:val="20"/>
              </w:rPr>
              <w:t>排</w:t>
            </w:r>
            <w:r>
              <w:rPr>
                <w:sz w:val="20"/>
                <w:szCs w:val="20"/>
              </w:rPr>
              <w:t xml:space="preserve">  </w:t>
            </w:r>
            <w:r>
              <w:rPr>
                <w:spacing w:val="2"/>
                <w:sz w:val="20"/>
                <w:szCs w:val="20"/>
              </w:rPr>
              <w:t>放 标 准</w:t>
            </w:r>
            <w:r>
              <w:rPr>
                <w:spacing w:val="34"/>
                <w:sz w:val="20"/>
                <w:szCs w:val="20"/>
              </w:rPr>
              <w:t xml:space="preserve"> </w:t>
            </w:r>
            <w:r>
              <w:rPr>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18918-2002</w:t>
            </w:r>
            <w:r>
              <w:rPr>
                <w:spacing w:val="2"/>
                <w:sz w:val="20"/>
                <w:szCs w:val="20"/>
              </w:rPr>
              <w:t>）一级</w:t>
            </w:r>
            <w:r>
              <w:rPr>
                <w:spacing w:val="11"/>
                <w:sz w:val="20"/>
                <w:szCs w:val="20"/>
              </w:rPr>
              <w:t xml:space="preserve"> </w:t>
            </w:r>
            <w:r>
              <w:rPr>
                <w:rFonts w:ascii="Times New Roman" w:hAnsi="Times New Roman" w:eastAsia="Times New Roman" w:cs="Times New Roman"/>
                <w:spacing w:val="2"/>
                <w:sz w:val="20"/>
                <w:szCs w:val="20"/>
              </w:rPr>
              <w:t>B</w:t>
            </w:r>
            <w:r>
              <w:rPr>
                <w:rFonts w:ascii="Times New Roman" w:hAnsi="Times New Roman" w:eastAsia="Times New Roman" w:cs="Times New Roman"/>
                <w:spacing w:val="7"/>
                <w:sz w:val="20"/>
                <w:szCs w:val="20"/>
              </w:rPr>
              <w:t xml:space="preserve">  </w:t>
            </w:r>
            <w:r>
              <w:rPr>
                <w:spacing w:val="2"/>
                <w:sz w:val="20"/>
                <w:szCs w:val="20"/>
              </w:rPr>
              <w:t>标准后排</w:t>
            </w:r>
            <w:r>
              <w:rPr>
                <w:sz w:val="20"/>
                <w:szCs w:val="20"/>
              </w:rPr>
              <w:t xml:space="preserve"> 放。</w:t>
            </w:r>
          </w:p>
        </w:tc>
        <w:tc>
          <w:tcPr>
            <w:tcW w:w="2429" w:type="dxa"/>
            <w:gridSpan w:val="2"/>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8" w:line="199" w:lineRule="auto"/>
              <w:ind w:left="11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25"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95" w:type="dxa"/>
            <w:gridSpan w:val="2"/>
            <w:vMerge w:val="restart"/>
            <w:tcBorders>
              <w:bottom w:val="nil"/>
            </w:tcBorders>
            <w:vAlign w:val="top"/>
          </w:tcPr>
          <w:p>
            <w:pPr>
              <w:spacing w:line="258" w:lineRule="auto"/>
              <w:rPr>
                <w:rFonts w:ascii="Arial"/>
                <w:sz w:val="21"/>
              </w:rPr>
            </w:pPr>
          </w:p>
          <w:p>
            <w:pPr>
              <w:spacing w:line="258" w:lineRule="auto"/>
              <w:rPr>
                <w:rFonts w:ascii="Arial"/>
                <w:sz w:val="21"/>
              </w:rPr>
            </w:pPr>
          </w:p>
          <w:p>
            <w:pPr>
              <w:pStyle w:val="6"/>
              <w:spacing w:before="65" w:line="241" w:lineRule="auto"/>
              <w:ind w:left="147" w:right="137" w:hanging="5"/>
              <w:rPr>
                <w:sz w:val="20"/>
                <w:szCs w:val="20"/>
              </w:rPr>
            </w:pPr>
            <w:r>
              <w:rPr>
                <w:spacing w:val="5"/>
                <w:sz w:val="20"/>
                <w:szCs w:val="20"/>
              </w:rPr>
              <w:t>废气</w:t>
            </w:r>
            <w:r>
              <w:rPr>
                <w:sz w:val="20"/>
                <w:szCs w:val="20"/>
              </w:rPr>
              <w:t xml:space="preserve"> </w:t>
            </w:r>
            <w:r>
              <w:rPr>
                <w:spacing w:val="2"/>
                <w:sz w:val="20"/>
                <w:szCs w:val="20"/>
              </w:rPr>
              <w:t>处理</w:t>
            </w:r>
          </w:p>
        </w:tc>
        <w:tc>
          <w:tcPr>
            <w:tcW w:w="847" w:type="dxa"/>
            <w:gridSpan w:val="2"/>
            <w:vAlign w:val="top"/>
          </w:tcPr>
          <w:p>
            <w:pPr>
              <w:pStyle w:val="6"/>
              <w:spacing w:before="305"/>
              <w:ind w:left="324" w:right="108" w:hanging="212"/>
              <w:rPr>
                <w:sz w:val="20"/>
                <w:szCs w:val="20"/>
              </w:rPr>
            </w:pPr>
            <w:r>
              <w:rPr>
                <w:spacing w:val="6"/>
                <w:sz w:val="20"/>
                <w:szCs w:val="20"/>
              </w:rPr>
              <w:t>注塑废</w:t>
            </w:r>
            <w:r>
              <w:rPr>
                <w:spacing w:val="1"/>
                <w:sz w:val="20"/>
                <w:szCs w:val="20"/>
              </w:rPr>
              <w:t xml:space="preserve"> </w:t>
            </w:r>
            <w:r>
              <w:rPr>
                <w:sz w:val="20"/>
                <w:szCs w:val="20"/>
              </w:rPr>
              <w:t>气</w:t>
            </w:r>
          </w:p>
        </w:tc>
        <w:tc>
          <w:tcPr>
            <w:tcW w:w="3767" w:type="dxa"/>
            <w:gridSpan w:val="2"/>
            <w:vAlign w:val="top"/>
          </w:tcPr>
          <w:p>
            <w:pPr>
              <w:pStyle w:val="6"/>
              <w:spacing w:before="34" w:line="242" w:lineRule="auto"/>
              <w:ind w:left="112" w:right="105"/>
              <w:jc w:val="both"/>
              <w:rPr>
                <w:sz w:val="20"/>
                <w:szCs w:val="20"/>
              </w:rPr>
            </w:pPr>
            <w:r>
              <w:rPr>
                <w:spacing w:val="8"/>
                <w:sz w:val="20"/>
                <w:szCs w:val="20"/>
              </w:rPr>
              <w:t>在每台注塑机上方设集气罩及管道，收</w:t>
            </w:r>
            <w:r>
              <w:rPr>
                <w:spacing w:val="7"/>
                <w:sz w:val="20"/>
                <w:szCs w:val="20"/>
              </w:rPr>
              <w:t xml:space="preserve"> </w:t>
            </w:r>
            <w:r>
              <w:rPr>
                <w:spacing w:val="9"/>
                <w:sz w:val="20"/>
                <w:szCs w:val="20"/>
              </w:rPr>
              <w:t>集的废气统一汇集</w:t>
            </w:r>
            <w:r>
              <w:rPr>
                <w:spacing w:val="48"/>
                <w:sz w:val="20"/>
                <w:szCs w:val="20"/>
              </w:rPr>
              <w:t xml:space="preserve"> </w:t>
            </w:r>
            <w:r>
              <w:rPr>
                <w:rFonts w:ascii="Times New Roman" w:hAnsi="Times New Roman" w:eastAsia="Times New Roman" w:cs="Times New Roman"/>
                <w:spacing w:val="9"/>
                <w:sz w:val="20"/>
                <w:szCs w:val="20"/>
              </w:rPr>
              <w:t xml:space="preserve">1  </w:t>
            </w:r>
            <w:r>
              <w:rPr>
                <w:spacing w:val="9"/>
                <w:sz w:val="20"/>
                <w:szCs w:val="20"/>
              </w:rPr>
              <w:t>套</w:t>
            </w:r>
            <w:r>
              <w:rPr>
                <w:spacing w:val="-40"/>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16"/>
                <w:w w:val="101"/>
                <w:sz w:val="20"/>
                <w:szCs w:val="20"/>
              </w:rPr>
              <w:t xml:space="preserve"> </w:t>
            </w:r>
            <w:r>
              <w:rPr>
                <w:spacing w:val="9"/>
                <w:sz w:val="20"/>
                <w:szCs w:val="20"/>
              </w:rPr>
              <w:t>光解</w:t>
            </w:r>
            <w:r>
              <w:rPr>
                <w:rFonts w:ascii="Times New Roman" w:hAnsi="Times New Roman" w:eastAsia="Times New Roman" w:cs="Times New Roman"/>
                <w:spacing w:val="9"/>
                <w:sz w:val="20"/>
                <w:szCs w:val="20"/>
              </w:rPr>
              <w:t>+</w:t>
            </w:r>
            <w:r>
              <w:rPr>
                <w:spacing w:val="9"/>
                <w:sz w:val="20"/>
                <w:szCs w:val="20"/>
              </w:rPr>
              <w:t>活性</w:t>
            </w:r>
            <w:r>
              <w:rPr>
                <w:sz w:val="20"/>
                <w:szCs w:val="20"/>
              </w:rPr>
              <w:t xml:space="preserve"> </w:t>
            </w:r>
            <w:r>
              <w:rPr>
                <w:spacing w:val="10"/>
                <w:sz w:val="20"/>
                <w:szCs w:val="20"/>
              </w:rPr>
              <w:t>碳过滤装置处理后经</w:t>
            </w:r>
            <w:r>
              <w:rPr>
                <w:spacing w:val="-38"/>
                <w:sz w:val="20"/>
                <w:szCs w:val="20"/>
              </w:rPr>
              <w:t xml:space="preserve"> </w:t>
            </w: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 xml:space="preserve"> </w:t>
            </w:r>
            <w:r>
              <w:rPr>
                <w:spacing w:val="10"/>
                <w:sz w:val="20"/>
                <w:szCs w:val="20"/>
              </w:rPr>
              <w:t>根</w:t>
            </w:r>
            <w:r>
              <w:rPr>
                <w:rFonts w:ascii="Times New Roman" w:hAnsi="Times New Roman" w:eastAsia="Times New Roman" w:cs="Times New Roman"/>
                <w:spacing w:val="10"/>
                <w:sz w:val="20"/>
                <w:szCs w:val="20"/>
              </w:rPr>
              <w:t>20m</w:t>
            </w:r>
            <w:r>
              <w:rPr>
                <w:spacing w:val="10"/>
                <w:sz w:val="20"/>
                <w:szCs w:val="20"/>
              </w:rPr>
              <w:t>高的排气</w:t>
            </w:r>
            <w:r>
              <w:rPr>
                <w:sz w:val="20"/>
                <w:szCs w:val="20"/>
              </w:rPr>
              <w:t xml:space="preserve"> </w:t>
            </w:r>
            <w:r>
              <w:rPr>
                <w:spacing w:val="6"/>
                <w:sz w:val="20"/>
                <w:szCs w:val="20"/>
              </w:rPr>
              <w:t>筒（</w:t>
            </w:r>
            <w:r>
              <w:rPr>
                <w:rFonts w:ascii="Times New Roman" w:hAnsi="Times New Roman" w:eastAsia="Times New Roman" w:cs="Times New Roman"/>
                <w:spacing w:val="6"/>
                <w:sz w:val="20"/>
                <w:szCs w:val="20"/>
              </w:rPr>
              <w:t>1#</w:t>
            </w:r>
            <w:r>
              <w:rPr>
                <w:spacing w:val="6"/>
                <w:sz w:val="20"/>
                <w:szCs w:val="20"/>
              </w:rPr>
              <w:t>）排放。</w:t>
            </w:r>
          </w:p>
        </w:tc>
        <w:tc>
          <w:tcPr>
            <w:tcW w:w="2429" w:type="dxa"/>
            <w:gridSpan w:val="2"/>
            <w:vAlign w:val="top"/>
          </w:tcPr>
          <w:p>
            <w:pPr>
              <w:pStyle w:val="6"/>
              <w:spacing w:before="34" w:line="242" w:lineRule="auto"/>
              <w:ind w:left="110" w:right="220" w:firstLine="2"/>
              <w:jc w:val="both"/>
              <w:rPr>
                <w:sz w:val="20"/>
                <w:szCs w:val="20"/>
              </w:rPr>
            </w:pPr>
            <w:r>
              <w:rPr>
                <w:spacing w:val="32"/>
                <w:sz w:val="20"/>
                <w:szCs w:val="20"/>
              </w:rPr>
              <w:t>在每台注塑机上方设</w:t>
            </w:r>
            <w:r>
              <w:rPr>
                <w:sz w:val="20"/>
                <w:szCs w:val="20"/>
              </w:rPr>
              <w:t xml:space="preserve"> </w:t>
            </w:r>
            <w:r>
              <w:rPr>
                <w:spacing w:val="9"/>
                <w:sz w:val="20"/>
                <w:szCs w:val="20"/>
              </w:rPr>
              <w:t>集气罩及管道，收集的</w:t>
            </w:r>
            <w:r>
              <w:rPr>
                <w:spacing w:val="2"/>
                <w:sz w:val="20"/>
                <w:szCs w:val="20"/>
              </w:rPr>
              <w:t xml:space="preserve"> </w:t>
            </w:r>
            <w:r>
              <w:rPr>
                <w:spacing w:val="16"/>
                <w:sz w:val="20"/>
                <w:szCs w:val="20"/>
              </w:rPr>
              <w:t>废气</w:t>
            </w:r>
            <w:r>
              <w:rPr>
                <w:spacing w:val="-57"/>
                <w:sz w:val="20"/>
                <w:szCs w:val="20"/>
              </w:rPr>
              <w:t xml:space="preserve"> </w:t>
            </w:r>
            <w:r>
              <w:rPr>
                <w:spacing w:val="16"/>
                <w:sz w:val="20"/>
                <w:szCs w:val="20"/>
              </w:rPr>
              <w:t xml:space="preserve">统一汇集经 </w:t>
            </w:r>
            <w:r>
              <w:rPr>
                <w:rFonts w:ascii="Times New Roman" w:hAnsi="Times New Roman" w:eastAsia="Times New Roman" w:cs="Times New Roman"/>
                <w:spacing w:val="16"/>
                <w:sz w:val="20"/>
                <w:szCs w:val="20"/>
              </w:rPr>
              <w:t>1</w:t>
            </w:r>
            <w:r>
              <w:rPr>
                <w:rFonts w:ascii="Times New Roman" w:hAnsi="Times New Roman" w:eastAsia="Times New Roman" w:cs="Times New Roman"/>
                <w:spacing w:val="39"/>
                <w:sz w:val="20"/>
                <w:szCs w:val="20"/>
              </w:rPr>
              <w:t xml:space="preserve"> </w:t>
            </w:r>
            <w:r>
              <w:rPr>
                <w:spacing w:val="16"/>
                <w:sz w:val="20"/>
                <w:szCs w:val="20"/>
              </w:rPr>
              <w:t>根</w:t>
            </w:r>
            <w:r>
              <w:rPr>
                <w:sz w:val="20"/>
                <w:szCs w:val="20"/>
              </w:rPr>
              <w:t xml:space="preserve"> </w:t>
            </w:r>
            <w:r>
              <w:rPr>
                <w:rFonts w:ascii="Times New Roman" w:hAnsi="Times New Roman" w:eastAsia="Times New Roman" w:cs="Times New Roman"/>
                <w:spacing w:val="6"/>
                <w:sz w:val="20"/>
                <w:szCs w:val="20"/>
              </w:rPr>
              <w:t xml:space="preserve">20m </w:t>
            </w:r>
            <w:r>
              <w:rPr>
                <w:spacing w:val="6"/>
                <w:sz w:val="20"/>
                <w:szCs w:val="20"/>
              </w:rPr>
              <w:t>高的排气筒排放。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25"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95" w:type="dxa"/>
            <w:gridSpan w:val="2"/>
            <w:vMerge w:val="continue"/>
            <w:tcBorders>
              <w:top w:val="nil"/>
            </w:tcBorders>
            <w:vAlign w:val="top"/>
          </w:tcPr>
          <w:p>
            <w:pPr>
              <w:rPr>
                <w:rFonts w:ascii="Arial"/>
                <w:sz w:val="21"/>
              </w:rPr>
            </w:pPr>
          </w:p>
        </w:tc>
        <w:tc>
          <w:tcPr>
            <w:tcW w:w="847" w:type="dxa"/>
            <w:gridSpan w:val="2"/>
            <w:vAlign w:val="top"/>
          </w:tcPr>
          <w:p>
            <w:pPr>
              <w:pStyle w:val="6"/>
              <w:spacing w:before="35" w:line="233" w:lineRule="auto"/>
              <w:ind w:left="324" w:right="108" w:hanging="213"/>
              <w:rPr>
                <w:sz w:val="20"/>
                <w:szCs w:val="20"/>
              </w:rPr>
            </w:pPr>
            <w:r>
              <w:rPr>
                <w:spacing w:val="7"/>
                <w:sz w:val="20"/>
                <w:szCs w:val="20"/>
              </w:rPr>
              <w:t>破碎粉</w:t>
            </w:r>
            <w:r>
              <w:rPr>
                <w:sz w:val="20"/>
                <w:szCs w:val="20"/>
              </w:rPr>
              <w:t xml:space="preserve"> 尘</w:t>
            </w:r>
          </w:p>
        </w:tc>
        <w:tc>
          <w:tcPr>
            <w:tcW w:w="3767" w:type="dxa"/>
            <w:gridSpan w:val="2"/>
            <w:vAlign w:val="top"/>
          </w:tcPr>
          <w:p>
            <w:pPr>
              <w:pStyle w:val="6"/>
              <w:spacing w:before="170" w:line="228" w:lineRule="auto"/>
              <w:ind w:left="112"/>
              <w:rPr>
                <w:sz w:val="20"/>
                <w:szCs w:val="20"/>
              </w:rPr>
            </w:pPr>
            <w:r>
              <w:rPr>
                <w:spacing w:val="9"/>
                <w:sz w:val="20"/>
                <w:szCs w:val="20"/>
              </w:rPr>
              <w:t>破碎间各设备配置防尘袋除尘</w:t>
            </w:r>
          </w:p>
        </w:tc>
        <w:tc>
          <w:tcPr>
            <w:tcW w:w="2429" w:type="dxa"/>
            <w:gridSpan w:val="2"/>
            <w:vAlign w:val="top"/>
          </w:tcPr>
          <w:p>
            <w:pPr>
              <w:spacing w:before="204" w:line="199" w:lineRule="auto"/>
              <w:ind w:left="11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25"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708" w:type="dxa"/>
            <w:vMerge w:val="continue"/>
            <w:tcBorders>
              <w:top w:val="nil"/>
              <w:bottom w:val="nil"/>
            </w:tcBorders>
            <w:vAlign w:val="top"/>
          </w:tcPr>
          <w:p>
            <w:pPr>
              <w:rPr>
                <w:rFonts w:ascii="Arial"/>
                <w:sz w:val="21"/>
              </w:rPr>
            </w:pPr>
          </w:p>
        </w:tc>
        <w:tc>
          <w:tcPr>
            <w:tcW w:w="695" w:type="dxa"/>
            <w:gridSpan w:val="2"/>
            <w:vAlign w:val="top"/>
          </w:tcPr>
          <w:p>
            <w:pPr>
              <w:pStyle w:val="6"/>
              <w:spacing w:before="35" w:line="233" w:lineRule="auto"/>
              <w:ind w:left="147" w:right="137" w:firstLine="5"/>
              <w:rPr>
                <w:sz w:val="20"/>
                <w:szCs w:val="20"/>
              </w:rPr>
            </w:pPr>
            <w:r>
              <w:rPr>
                <w:spacing w:val="-1"/>
                <w:sz w:val="20"/>
                <w:szCs w:val="20"/>
              </w:rPr>
              <w:t>噪声</w:t>
            </w:r>
            <w:r>
              <w:rPr>
                <w:sz w:val="20"/>
                <w:szCs w:val="20"/>
              </w:rPr>
              <w:t xml:space="preserve"> </w:t>
            </w:r>
            <w:r>
              <w:rPr>
                <w:spacing w:val="2"/>
                <w:sz w:val="20"/>
                <w:szCs w:val="20"/>
              </w:rPr>
              <w:t>处理</w:t>
            </w:r>
          </w:p>
        </w:tc>
        <w:tc>
          <w:tcPr>
            <w:tcW w:w="4614" w:type="dxa"/>
            <w:gridSpan w:val="4"/>
            <w:vAlign w:val="top"/>
          </w:tcPr>
          <w:p>
            <w:pPr>
              <w:pStyle w:val="6"/>
              <w:spacing w:before="169" w:line="228" w:lineRule="auto"/>
              <w:ind w:left="125"/>
              <w:rPr>
                <w:sz w:val="20"/>
                <w:szCs w:val="20"/>
              </w:rPr>
            </w:pPr>
            <w:r>
              <w:rPr>
                <w:spacing w:val="7"/>
                <w:sz w:val="20"/>
                <w:szCs w:val="20"/>
              </w:rPr>
              <w:t>隔声、减振、降噪措施</w:t>
            </w:r>
          </w:p>
        </w:tc>
        <w:tc>
          <w:tcPr>
            <w:tcW w:w="2429" w:type="dxa"/>
            <w:gridSpan w:val="2"/>
            <w:vAlign w:val="top"/>
          </w:tcPr>
          <w:p>
            <w:pPr>
              <w:pStyle w:val="6"/>
              <w:spacing w:before="169" w:line="228" w:lineRule="auto"/>
              <w:ind w:left="126"/>
              <w:rPr>
                <w:sz w:val="20"/>
                <w:szCs w:val="20"/>
              </w:rPr>
            </w:pPr>
            <w:r>
              <w:rPr>
                <w:spacing w:val="7"/>
                <w:sz w:val="20"/>
                <w:szCs w:val="20"/>
              </w:rPr>
              <w:t>隔声、减振、降噪措施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525" w:type="dxa"/>
            <w:vMerge w:val="continue"/>
            <w:tcBorders>
              <w:top w:val="nil"/>
            </w:tcBorders>
            <w:vAlign w:val="top"/>
          </w:tcPr>
          <w:p>
            <w:pPr>
              <w:rPr>
                <w:rFonts w:ascii="Arial"/>
                <w:sz w:val="21"/>
              </w:rPr>
            </w:pPr>
          </w:p>
        </w:tc>
        <w:tc>
          <w:tcPr>
            <w:tcW w:w="113" w:type="dxa"/>
            <w:vMerge w:val="continue"/>
            <w:tcBorders>
              <w:top w:val="nil"/>
            </w:tcBorders>
            <w:vAlign w:val="top"/>
          </w:tcPr>
          <w:p>
            <w:pPr>
              <w:rPr>
                <w:rFonts w:ascii="Arial"/>
                <w:sz w:val="21"/>
              </w:rPr>
            </w:pPr>
          </w:p>
        </w:tc>
        <w:tc>
          <w:tcPr>
            <w:tcW w:w="708" w:type="dxa"/>
            <w:vMerge w:val="continue"/>
            <w:tcBorders>
              <w:top w:val="nil"/>
            </w:tcBorders>
            <w:vAlign w:val="top"/>
          </w:tcPr>
          <w:p>
            <w:pPr>
              <w:rPr>
                <w:rFonts w:ascii="Arial"/>
                <w:sz w:val="21"/>
              </w:rPr>
            </w:pPr>
          </w:p>
        </w:tc>
        <w:tc>
          <w:tcPr>
            <w:tcW w:w="695" w:type="dxa"/>
            <w:gridSpan w:val="2"/>
            <w:vAlign w:val="top"/>
          </w:tcPr>
          <w:p>
            <w:pPr>
              <w:pStyle w:val="6"/>
              <w:spacing w:before="35" w:line="238" w:lineRule="auto"/>
              <w:ind w:left="147" w:right="137" w:firstLine="13"/>
              <w:rPr>
                <w:sz w:val="20"/>
                <w:szCs w:val="20"/>
              </w:rPr>
            </w:pPr>
            <w:r>
              <w:rPr>
                <w:spacing w:val="-5"/>
                <w:sz w:val="20"/>
                <w:szCs w:val="20"/>
              </w:rPr>
              <w:t>固废</w:t>
            </w:r>
            <w:r>
              <w:rPr>
                <w:sz w:val="20"/>
                <w:szCs w:val="20"/>
              </w:rPr>
              <w:t xml:space="preserve"> </w:t>
            </w:r>
            <w:r>
              <w:rPr>
                <w:spacing w:val="2"/>
                <w:sz w:val="20"/>
                <w:szCs w:val="20"/>
              </w:rPr>
              <w:t>处理</w:t>
            </w:r>
          </w:p>
        </w:tc>
        <w:tc>
          <w:tcPr>
            <w:tcW w:w="4614" w:type="dxa"/>
            <w:gridSpan w:val="4"/>
            <w:vAlign w:val="top"/>
          </w:tcPr>
          <w:p>
            <w:pPr>
              <w:pStyle w:val="6"/>
              <w:spacing w:before="35" w:line="238" w:lineRule="auto"/>
              <w:ind w:left="117" w:right="17" w:hanging="6"/>
              <w:rPr>
                <w:sz w:val="20"/>
                <w:szCs w:val="20"/>
              </w:rPr>
            </w:pPr>
            <w:r>
              <w:rPr>
                <w:spacing w:val="4"/>
                <w:sz w:val="20"/>
                <w:szCs w:val="20"/>
              </w:rPr>
              <w:t>在</w:t>
            </w:r>
            <w:r>
              <w:rPr>
                <w:spacing w:val="-31"/>
                <w:sz w:val="20"/>
                <w:szCs w:val="20"/>
              </w:rPr>
              <w:t xml:space="preserve"> </w:t>
            </w:r>
            <w:r>
              <w:rPr>
                <w:rFonts w:ascii="Times New Roman" w:hAnsi="Times New Roman" w:eastAsia="Times New Roman" w:cs="Times New Roman"/>
                <w:spacing w:val="4"/>
                <w:sz w:val="20"/>
                <w:szCs w:val="20"/>
              </w:rPr>
              <w:t>2#</w:t>
            </w:r>
            <w:r>
              <w:rPr>
                <w:spacing w:val="4"/>
                <w:sz w:val="20"/>
                <w:szCs w:val="20"/>
              </w:rPr>
              <w:t>厂房北侧设有</w:t>
            </w:r>
            <w:r>
              <w:rPr>
                <w:spacing w:val="-20"/>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处危废暂存间，危险废物按</w:t>
            </w:r>
            <w:r>
              <w:rPr>
                <w:sz w:val="20"/>
                <w:szCs w:val="20"/>
              </w:rPr>
              <w:t xml:space="preserve">  </w:t>
            </w:r>
            <w:r>
              <w:rPr>
                <w:spacing w:val="1"/>
                <w:sz w:val="20"/>
                <w:szCs w:val="20"/>
              </w:rPr>
              <w:t>《危险废物贮存污染控制标准》（</w:t>
            </w:r>
            <w:r>
              <w:rPr>
                <w:rFonts w:ascii="Times New Roman" w:hAnsi="Times New Roman" w:eastAsia="Times New Roman" w:cs="Times New Roman"/>
                <w:sz w:val="20"/>
                <w:szCs w:val="20"/>
              </w:rPr>
              <w:t>GB</w:t>
            </w:r>
            <w:r>
              <w:rPr>
                <w:rFonts w:ascii="Times New Roman" w:hAnsi="Times New Roman" w:eastAsia="Times New Roman" w:cs="Times New Roman"/>
                <w:spacing w:val="1"/>
                <w:sz w:val="20"/>
                <w:szCs w:val="20"/>
              </w:rPr>
              <w:t>18597-2023</w:t>
            </w:r>
            <w:r>
              <w:rPr>
                <w:spacing w:val="1"/>
                <w:sz w:val="20"/>
                <w:szCs w:val="20"/>
              </w:rPr>
              <w:t>）</w:t>
            </w:r>
          </w:p>
        </w:tc>
        <w:tc>
          <w:tcPr>
            <w:tcW w:w="2429" w:type="dxa"/>
            <w:gridSpan w:val="2"/>
            <w:vAlign w:val="top"/>
          </w:tcPr>
          <w:p>
            <w:pPr>
              <w:spacing w:before="203" w:line="199" w:lineRule="auto"/>
              <w:ind w:left="11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pStyle w:val="2"/>
        <w:rPr>
          <w:sz w:val="21"/>
        </w:rPr>
      </w:pPr>
    </w:p>
    <w:p>
      <w:pPr>
        <w:rPr>
          <w:sz w:val="21"/>
          <w:szCs w:val="21"/>
        </w:rPr>
        <w:sectPr>
          <w:footerReference r:id="rId47" w:type="default"/>
          <w:pgSz w:w="11907" w:h="16840"/>
          <w:pgMar w:top="400" w:right="1411" w:bottom="1097" w:left="1406" w:header="0" w:footer="882" w:gutter="0"/>
          <w:cols w:space="720" w:num="1"/>
        </w:sectPr>
      </w:pPr>
    </w:p>
    <w:p>
      <w:pPr>
        <w:spacing w:before="19"/>
      </w:pPr>
    </w:p>
    <w:p>
      <w:pPr>
        <w:spacing w:before="19"/>
      </w:pPr>
    </w:p>
    <w:p>
      <w:pPr>
        <w:spacing w:before="18"/>
      </w:pPr>
    </w:p>
    <w:p>
      <w:pPr>
        <w:spacing w:before="18"/>
      </w:pPr>
    </w:p>
    <w:tbl>
      <w:tblPr>
        <w:tblStyle w:val="5"/>
        <w:tblW w:w="90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5"/>
        <w:gridCol w:w="8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27" w:hRule="atLeast"/>
        </w:trPr>
        <w:tc>
          <w:tcPr>
            <w:tcW w:w="525" w:type="dxa"/>
            <w:vAlign w:val="top"/>
          </w:tcPr>
          <w:p>
            <w:pPr>
              <w:rPr>
                <w:rFonts w:ascii="Arial"/>
                <w:sz w:val="21"/>
              </w:rPr>
            </w:pPr>
          </w:p>
        </w:tc>
        <w:tc>
          <w:tcPr>
            <w:tcW w:w="8559" w:type="dxa"/>
            <w:vAlign w:val="top"/>
          </w:tcPr>
          <w:p>
            <w:pPr>
              <w:spacing w:line="52" w:lineRule="auto"/>
              <w:rPr>
                <w:rFonts w:ascii="Arial"/>
                <w:sz w:val="2"/>
              </w:rPr>
            </w:pPr>
          </w:p>
          <w:tbl>
            <w:tblPr>
              <w:tblStyle w:val="5"/>
              <w:tblW w:w="8337"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695"/>
              <w:gridCol w:w="4613"/>
              <w:gridCol w:w="23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713" w:type="dxa"/>
                  <w:vMerge w:val="restart"/>
                  <w:tcBorders>
                    <w:top w:val="nil"/>
                    <w:bottom w:val="nil"/>
                  </w:tcBorders>
                  <w:vAlign w:val="top"/>
                </w:tcPr>
                <w:p>
                  <w:pPr>
                    <w:rPr>
                      <w:rFonts w:ascii="Arial"/>
                      <w:sz w:val="21"/>
                    </w:rPr>
                  </w:pPr>
                </w:p>
              </w:tc>
              <w:tc>
                <w:tcPr>
                  <w:tcW w:w="695" w:type="dxa"/>
                  <w:vMerge w:val="restart"/>
                  <w:tcBorders>
                    <w:top w:val="nil"/>
                    <w:bottom w:val="nil"/>
                  </w:tcBorders>
                  <w:vAlign w:val="top"/>
                </w:tcPr>
                <w:p>
                  <w:pPr>
                    <w:rPr>
                      <w:rFonts w:ascii="Arial"/>
                      <w:sz w:val="21"/>
                    </w:rPr>
                  </w:pPr>
                </w:p>
              </w:tc>
              <w:tc>
                <w:tcPr>
                  <w:tcW w:w="4613" w:type="dxa"/>
                  <w:tcBorders>
                    <w:top w:val="nil"/>
                  </w:tcBorders>
                  <w:vAlign w:val="top"/>
                </w:tcPr>
                <w:p>
                  <w:pPr>
                    <w:pStyle w:val="6"/>
                    <w:spacing w:before="42" w:line="239" w:lineRule="auto"/>
                    <w:ind w:left="111" w:right="105" w:firstLine="17"/>
                    <w:jc w:val="both"/>
                    <w:rPr>
                      <w:sz w:val="20"/>
                      <w:szCs w:val="20"/>
                    </w:rPr>
                  </w:pPr>
                  <w:r>
                    <w:rPr>
                      <w:spacing w:val="8"/>
                      <w:sz w:val="20"/>
                      <w:szCs w:val="20"/>
                    </w:rPr>
                    <w:t>的要求，设立了标识标牌，并采用环氧树脂地坪</w:t>
                  </w:r>
                  <w:r>
                    <w:rPr>
                      <w:spacing w:val="5"/>
                      <w:sz w:val="20"/>
                      <w:szCs w:val="20"/>
                    </w:rPr>
                    <w:t xml:space="preserve"> </w:t>
                  </w:r>
                  <w:r>
                    <w:rPr>
                      <w:spacing w:val="7"/>
                      <w:sz w:val="20"/>
                      <w:szCs w:val="20"/>
                    </w:rPr>
                    <w:t>防渗，门口设置有</w:t>
                  </w:r>
                  <w:r>
                    <w:rPr>
                      <w:spacing w:val="-21"/>
                      <w:sz w:val="20"/>
                      <w:szCs w:val="20"/>
                    </w:rPr>
                    <w:t xml:space="preserve"> </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cm</w:t>
                  </w:r>
                  <w:r>
                    <w:rPr>
                      <w:rFonts w:ascii="Times New Roman" w:hAnsi="Times New Roman" w:eastAsia="Times New Roman" w:cs="Times New Roman"/>
                      <w:spacing w:val="26"/>
                      <w:w w:val="101"/>
                      <w:sz w:val="20"/>
                      <w:szCs w:val="20"/>
                    </w:rPr>
                    <w:t xml:space="preserve"> </w:t>
                  </w:r>
                  <w:r>
                    <w:rPr>
                      <w:spacing w:val="7"/>
                      <w:sz w:val="20"/>
                      <w:szCs w:val="20"/>
                    </w:rPr>
                    <w:t>的泥鳅背，防止危废泄</w:t>
                  </w:r>
                  <w:r>
                    <w:rPr>
                      <w:sz w:val="20"/>
                      <w:szCs w:val="20"/>
                    </w:rPr>
                    <w:t xml:space="preserve"> </w:t>
                  </w:r>
                  <w:r>
                    <w:rPr>
                      <w:spacing w:val="8"/>
                      <w:sz w:val="20"/>
                      <w:szCs w:val="20"/>
                    </w:rPr>
                    <w:t>漏到外环境，并配备了吸油毡等应急物资。</w:t>
                  </w:r>
                </w:p>
              </w:tc>
              <w:tc>
                <w:tcPr>
                  <w:tcW w:w="2316"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13" w:type="dxa"/>
                  <w:vMerge w:val="continue"/>
                  <w:tcBorders>
                    <w:top w:val="nil"/>
                  </w:tcBorders>
                  <w:vAlign w:val="top"/>
                </w:tcPr>
                <w:p>
                  <w:pPr>
                    <w:rPr>
                      <w:rFonts w:ascii="Arial"/>
                      <w:sz w:val="21"/>
                    </w:rPr>
                  </w:pPr>
                </w:p>
              </w:tc>
              <w:tc>
                <w:tcPr>
                  <w:tcW w:w="695" w:type="dxa"/>
                  <w:vMerge w:val="continue"/>
                  <w:tcBorders>
                    <w:top w:val="nil"/>
                  </w:tcBorders>
                  <w:vAlign w:val="top"/>
                </w:tcPr>
                <w:p>
                  <w:pPr>
                    <w:rPr>
                      <w:rFonts w:ascii="Arial"/>
                      <w:sz w:val="21"/>
                    </w:rPr>
                  </w:pPr>
                </w:p>
              </w:tc>
              <w:tc>
                <w:tcPr>
                  <w:tcW w:w="4613" w:type="dxa"/>
                  <w:vAlign w:val="top"/>
                </w:tcPr>
                <w:p>
                  <w:pPr>
                    <w:pStyle w:val="6"/>
                    <w:spacing w:before="181" w:line="228" w:lineRule="auto"/>
                    <w:ind w:left="110"/>
                    <w:rPr>
                      <w:sz w:val="20"/>
                      <w:szCs w:val="20"/>
                    </w:rPr>
                  </w:pPr>
                  <w:r>
                    <w:rPr>
                      <w:spacing w:val="6"/>
                      <w:sz w:val="20"/>
                      <w:szCs w:val="20"/>
                    </w:rPr>
                    <w:t xml:space="preserve">在 </w:t>
                  </w:r>
                  <w:r>
                    <w:rPr>
                      <w:rFonts w:ascii="Times New Roman" w:hAnsi="Times New Roman" w:eastAsia="Times New Roman" w:cs="Times New Roman"/>
                      <w:spacing w:val="6"/>
                      <w:sz w:val="20"/>
                      <w:szCs w:val="20"/>
                    </w:rPr>
                    <w:t>2#</w:t>
                  </w:r>
                  <w:r>
                    <w:rPr>
                      <w:spacing w:val="6"/>
                      <w:sz w:val="20"/>
                      <w:szCs w:val="20"/>
                    </w:rPr>
                    <w:t>厂房北侧设</w:t>
                  </w:r>
                  <w:r>
                    <w:rPr>
                      <w:spacing w:val="-7"/>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处一般工业固废暂存点</w:t>
                  </w:r>
                </w:p>
              </w:tc>
              <w:tc>
                <w:tcPr>
                  <w:tcW w:w="2316" w:type="dxa"/>
                  <w:vAlign w:val="top"/>
                </w:tcPr>
                <w:p>
                  <w:pPr>
                    <w:spacing w:before="214" w:line="199" w:lineRule="auto"/>
                    <w:ind w:left="11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pStyle w:val="6"/>
              <w:spacing w:before="195" w:line="220" w:lineRule="auto"/>
              <w:ind w:left="109"/>
              <w:outlineLvl w:val="6"/>
            </w:pPr>
            <w:r>
              <w:rPr>
                <w:rFonts w:ascii="Times New Roman" w:hAnsi="Times New Roman" w:eastAsia="Times New Roman" w:cs="Times New Roman"/>
                <w:b/>
                <w:bCs/>
                <w:spacing w:val="-2"/>
              </w:rPr>
              <w:t xml:space="preserve">2.10.3 </w:t>
            </w:r>
            <w:r>
              <w:rPr>
                <w:b/>
                <w:bCs/>
                <w:spacing w:val="-2"/>
              </w:rPr>
              <w:t>设备情况</w:t>
            </w:r>
          </w:p>
          <w:p>
            <w:pPr>
              <w:pStyle w:val="6"/>
              <w:spacing w:before="213" w:line="219" w:lineRule="auto"/>
              <w:ind w:left="595"/>
            </w:pPr>
            <w:r>
              <w:rPr>
                <w:spacing w:val="-1"/>
              </w:rPr>
              <w:t>现有项目生产设备见下表</w:t>
            </w:r>
            <w:r>
              <w:rPr>
                <w:spacing w:val="-55"/>
              </w:rPr>
              <w:t xml:space="preserve"> </w:t>
            </w:r>
            <w:r>
              <w:rPr>
                <w:rFonts w:ascii="Times New Roman" w:hAnsi="Times New Roman" w:eastAsia="Times New Roman" w:cs="Times New Roman"/>
                <w:spacing w:val="-1"/>
              </w:rPr>
              <w:t>2.10-3</w:t>
            </w:r>
            <w:r>
              <w:rPr>
                <w:spacing w:val="-1"/>
              </w:rPr>
              <w:t>。</w:t>
            </w:r>
          </w:p>
          <w:p>
            <w:pPr>
              <w:pStyle w:val="6"/>
              <w:spacing w:before="216" w:line="220" w:lineRule="auto"/>
              <w:ind w:left="2377"/>
            </w:pPr>
            <w:r>
              <w:rPr>
                <w:b/>
                <w:bCs/>
                <w:spacing w:val="-2"/>
              </w:rPr>
              <w:t>表</w:t>
            </w:r>
            <w:r>
              <w:rPr>
                <w:spacing w:val="-47"/>
              </w:rPr>
              <w:t xml:space="preserve"> </w:t>
            </w:r>
            <w:r>
              <w:rPr>
                <w:rFonts w:ascii="Times New Roman" w:hAnsi="Times New Roman" w:eastAsia="Times New Roman" w:cs="Times New Roman"/>
                <w:b/>
                <w:bCs/>
                <w:spacing w:val="-2"/>
              </w:rPr>
              <w:t xml:space="preserve">2.10-3    </w:t>
            </w:r>
            <w:r>
              <w:rPr>
                <w:b/>
                <w:bCs/>
                <w:spacing w:val="-2"/>
              </w:rPr>
              <w:t>现有项目主要设备一览表</w:t>
            </w:r>
          </w:p>
          <w:p>
            <w:pPr>
              <w:spacing w:line="18" w:lineRule="exact"/>
            </w:pPr>
          </w:p>
          <w:tbl>
            <w:tblPr>
              <w:tblStyle w:val="5"/>
              <w:tblW w:w="8338"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1756"/>
              <w:gridCol w:w="1487"/>
              <w:gridCol w:w="1401"/>
              <w:gridCol w:w="1403"/>
              <w:gridCol w:w="14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882" w:type="dxa"/>
                  <w:vAlign w:val="top"/>
                </w:tcPr>
                <w:p>
                  <w:pPr>
                    <w:pStyle w:val="6"/>
                    <w:spacing w:before="170" w:line="229" w:lineRule="auto"/>
                    <w:ind w:left="231"/>
                    <w:rPr>
                      <w:sz w:val="20"/>
                      <w:szCs w:val="20"/>
                    </w:rPr>
                  </w:pPr>
                  <w:r>
                    <w:rPr>
                      <w:spacing w:val="4"/>
                      <w:sz w:val="20"/>
                      <w:szCs w:val="20"/>
                    </w:rPr>
                    <w:t>位置</w:t>
                  </w:r>
                </w:p>
              </w:tc>
              <w:tc>
                <w:tcPr>
                  <w:tcW w:w="1756" w:type="dxa"/>
                  <w:vAlign w:val="top"/>
                </w:tcPr>
                <w:p>
                  <w:pPr>
                    <w:pStyle w:val="6"/>
                    <w:spacing w:before="170" w:line="229" w:lineRule="auto"/>
                    <w:ind w:left="483"/>
                    <w:rPr>
                      <w:sz w:val="20"/>
                      <w:szCs w:val="20"/>
                    </w:rPr>
                  </w:pPr>
                  <w:r>
                    <w:rPr>
                      <w:spacing w:val="6"/>
                      <w:sz w:val="20"/>
                      <w:szCs w:val="20"/>
                    </w:rPr>
                    <w:t>设备名称</w:t>
                  </w:r>
                </w:p>
              </w:tc>
              <w:tc>
                <w:tcPr>
                  <w:tcW w:w="1487" w:type="dxa"/>
                  <w:vAlign w:val="top"/>
                </w:tcPr>
                <w:p>
                  <w:pPr>
                    <w:pStyle w:val="6"/>
                    <w:spacing w:before="170" w:line="229" w:lineRule="auto"/>
                    <w:ind w:left="369"/>
                    <w:rPr>
                      <w:sz w:val="20"/>
                      <w:szCs w:val="20"/>
                    </w:rPr>
                  </w:pPr>
                  <w:r>
                    <w:rPr>
                      <w:spacing w:val="6"/>
                      <w:sz w:val="20"/>
                      <w:szCs w:val="20"/>
                    </w:rPr>
                    <w:t>设备型号</w:t>
                  </w:r>
                </w:p>
              </w:tc>
              <w:tc>
                <w:tcPr>
                  <w:tcW w:w="1401" w:type="dxa"/>
                  <w:vAlign w:val="top"/>
                </w:tcPr>
                <w:p>
                  <w:pPr>
                    <w:pStyle w:val="6"/>
                    <w:spacing w:before="37" w:line="233" w:lineRule="auto"/>
                    <w:ind w:left="419" w:right="146" w:hanging="209"/>
                    <w:rPr>
                      <w:sz w:val="20"/>
                      <w:szCs w:val="20"/>
                    </w:rPr>
                  </w:pPr>
                  <w:r>
                    <w:rPr>
                      <w:spacing w:val="7"/>
                      <w:sz w:val="20"/>
                      <w:szCs w:val="20"/>
                    </w:rPr>
                    <w:t>现有项目设</w:t>
                  </w:r>
                  <w:r>
                    <w:rPr>
                      <w:spacing w:val="3"/>
                      <w:sz w:val="20"/>
                      <w:szCs w:val="20"/>
                    </w:rPr>
                    <w:t xml:space="preserve"> </w:t>
                  </w:r>
                  <w:r>
                    <w:rPr>
                      <w:spacing w:val="6"/>
                      <w:sz w:val="20"/>
                      <w:szCs w:val="20"/>
                    </w:rPr>
                    <w:t>备数量</w:t>
                  </w:r>
                </w:p>
              </w:tc>
              <w:tc>
                <w:tcPr>
                  <w:tcW w:w="1403" w:type="dxa"/>
                  <w:vAlign w:val="top"/>
                </w:tcPr>
                <w:p>
                  <w:pPr>
                    <w:pStyle w:val="6"/>
                    <w:spacing w:before="37" w:line="233" w:lineRule="auto"/>
                    <w:ind w:left="199" w:right="157" w:firstLine="3"/>
                    <w:rPr>
                      <w:sz w:val="20"/>
                      <w:szCs w:val="20"/>
                    </w:rPr>
                  </w:pPr>
                  <w:r>
                    <w:rPr>
                      <w:spacing w:val="7"/>
                      <w:sz w:val="20"/>
                      <w:szCs w:val="20"/>
                    </w:rPr>
                    <w:t>一期项目数</w:t>
                  </w:r>
                  <w:r>
                    <w:rPr>
                      <w:spacing w:val="1"/>
                      <w:sz w:val="20"/>
                      <w:szCs w:val="20"/>
                    </w:rPr>
                    <w:t xml:space="preserve"> </w:t>
                  </w:r>
                  <w:r>
                    <w:rPr>
                      <w:spacing w:val="5"/>
                      <w:sz w:val="20"/>
                      <w:szCs w:val="20"/>
                    </w:rPr>
                    <w:t>量（已验）</w:t>
                  </w:r>
                </w:p>
              </w:tc>
              <w:tc>
                <w:tcPr>
                  <w:tcW w:w="1409" w:type="dxa"/>
                  <w:vAlign w:val="top"/>
                </w:tcPr>
                <w:p>
                  <w:pPr>
                    <w:pStyle w:val="6"/>
                    <w:spacing w:before="37" w:line="233" w:lineRule="auto"/>
                    <w:ind w:left="190" w:right="172" w:firstLine="3"/>
                    <w:rPr>
                      <w:sz w:val="20"/>
                      <w:szCs w:val="20"/>
                    </w:rPr>
                  </w:pPr>
                  <w:r>
                    <w:rPr>
                      <w:spacing w:val="7"/>
                      <w:sz w:val="20"/>
                      <w:szCs w:val="20"/>
                    </w:rPr>
                    <w:t>二期项目数</w:t>
                  </w:r>
                  <w:r>
                    <w:rPr>
                      <w:spacing w:val="1"/>
                      <w:sz w:val="20"/>
                      <w:szCs w:val="20"/>
                    </w:rPr>
                    <w:t xml:space="preserve"> </w:t>
                  </w:r>
                  <w:r>
                    <w:rPr>
                      <w:spacing w:val="5"/>
                      <w:sz w:val="20"/>
                      <w:szCs w:val="20"/>
                    </w:rPr>
                    <w:t>量（未建）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882"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5" w:line="228" w:lineRule="auto"/>
                    <w:ind w:left="124"/>
                    <w:rPr>
                      <w:sz w:val="20"/>
                      <w:szCs w:val="20"/>
                    </w:rPr>
                  </w:pPr>
                  <w:r>
                    <w:rPr>
                      <w:rFonts w:ascii="Times New Roman" w:hAnsi="Times New Roman" w:eastAsia="Times New Roman" w:cs="Times New Roman"/>
                      <w:spacing w:val="5"/>
                      <w:sz w:val="20"/>
                      <w:szCs w:val="20"/>
                    </w:rPr>
                    <w:t>2#</w:t>
                  </w:r>
                  <w:r>
                    <w:rPr>
                      <w:spacing w:val="5"/>
                      <w:sz w:val="20"/>
                      <w:szCs w:val="20"/>
                    </w:rPr>
                    <w:t>厂房</w:t>
                  </w:r>
                </w:p>
              </w:tc>
              <w:tc>
                <w:tcPr>
                  <w:tcW w:w="1756" w:type="dxa"/>
                  <w:tcBorders>
                    <w:left w:val="single" w:color="000000" w:sz="8" w:space="0"/>
                  </w:tcBorders>
                  <w:shd w:val="clear" w:color="auto" w:fill="000000"/>
                  <w:vAlign w:val="top"/>
                </w:tcPr>
                <w:p>
                  <w:pPr>
                    <w:rPr>
                      <w:rFonts w:ascii="Arial"/>
                      <w:sz w:val="21"/>
                    </w:rPr>
                  </w:pPr>
                </w:p>
              </w:tc>
              <w:tc>
                <w:tcPr>
                  <w:tcW w:w="1487" w:type="dxa"/>
                  <w:tcBorders>
                    <w:right w:val="single" w:color="000000" w:sz="8" w:space="0"/>
                  </w:tcBorders>
                  <w:shd w:val="clear" w:color="auto" w:fill="000000"/>
                  <w:vAlign w:val="top"/>
                </w:tcPr>
                <w:p>
                  <w:pPr>
                    <w:rPr>
                      <w:rFonts w:ascii="Arial"/>
                      <w:sz w:val="21"/>
                    </w:rPr>
                  </w:pPr>
                </w:p>
              </w:tc>
              <w:tc>
                <w:tcPr>
                  <w:tcW w:w="1401" w:type="dxa"/>
                  <w:tcBorders>
                    <w:left w:val="single" w:color="000000" w:sz="8" w:space="0"/>
                  </w:tcBorders>
                  <w:vAlign w:val="top"/>
                </w:tcPr>
                <w:p>
                  <w:pPr>
                    <w:pStyle w:val="6"/>
                    <w:spacing w:before="34" w:line="214" w:lineRule="auto"/>
                    <w:ind w:left="538"/>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5"/>
                      <w:w w:val="101"/>
                      <w:sz w:val="20"/>
                      <w:szCs w:val="20"/>
                    </w:rPr>
                    <w:t xml:space="preserve"> </w:t>
                  </w:r>
                  <w:r>
                    <w:rPr>
                      <w:sz w:val="20"/>
                      <w:szCs w:val="20"/>
                    </w:rPr>
                    <w:t>台</w:t>
                  </w:r>
                </w:p>
              </w:tc>
              <w:tc>
                <w:tcPr>
                  <w:tcW w:w="1403" w:type="dxa"/>
                  <w:vAlign w:val="top"/>
                </w:tcPr>
                <w:p>
                  <w:pPr>
                    <w:pStyle w:val="6"/>
                    <w:spacing w:before="34" w:line="214" w:lineRule="auto"/>
                    <w:ind w:left="556"/>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8"/>
                      <w:sz w:val="20"/>
                      <w:szCs w:val="20"/>
                    </w:rPr>
                    <w:t xml:space="preserve"> </w:t>
                  </w:r>
                  <w:r>
                    <w:rPr>
                      <w:spacing w:val="-10"/>
                      <w:sz w:val="20"/>
                      <w:szCs w:val="20"/>
                    </w:rPr>
                    <w:t>台</w:t>
                  </w:r>
                </w:p>
              </w:tc>
              <w:tc>
                <w:tcPr>
                  <w:tcW w:w="1409" w:type="dxa"/>
                  <w:vAlign w:val="top"/>
                </w:tcPr>
                <w:p>
                  <w:pPr>
                    <w:pStyle w:val="6"/>
                    <w:spacing w:before="34" w:line="214" w:lineRule="auto"/>
                    <w:ind w:left="548"/>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5"/>
                      <w:w w:val="101"/>
                      <w:sz w:val="20"/>
                      <w:szCs w:val="20"/>
                    </w:rPr>
                    <w:t xml:space="preserve"> </w:t>
                  </w:r>
                  <w:r>
                    <w:rPr>
                      <w:spacing w:val="-10"/>
                      <w:sz w:val="20"/>
                      <w:szCs w:val="20"/>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882" w:type="dxa"/>
                  <w:vMerge w:val="continue"/>
                  <w:tcBorders>
                    <w:top w:val="nil"/>
                    <w:bottom w:val="nil"/>
                  </w:tcBorders>
                  <w:vAlign w:val="top"/>
                </w:tcPr>
                <w:p>
                  <w:pPr>
                    <w:rPr>
                      <w:rFonts w:ascii="Arial"/>
                      <w:sz w:val="21"/>
                    </w:rPr>
                  </w:pPr>
                </w:p>
              </w:tc>
              <w:tc>
                <w:tcPr>
                  <w:tcW w:w="1756" w:type="dxa"/>
                  <w:tcBorders>
                    <w:left w:val="single" w:color="000000" w:sz="8" w:space="0"/>
                  </w:tcBorders>
                  <w:shd w:val="clear" w:color="auto" w:fill="000000"/>
                  <w:vAlign w:val="top"/>
                </w:tcPr>
                <w:p>
                  <w:pPr>
                    <w:rPr>
                      <w:rFonts w:ascii="Arial"/>
                      <w:sz w:val="21"/>
                    </w:rPr>
                  </w:pPr>
                </w:p>
              </w:tc>
              <w:tc>
                <w:tcPr>
                  <w:tcW w:w="1487" w:type="dxa"/>
                  <w:tcBorders>
                    <w:right w:val="single" w:color="000000" w:sz="8" w:space="0"/>
                  </w:tcBorders>
                  <w:shd w:val="clear" w:color="auto" w:fill="000000"/>
                  <w:vAlign w:val="top"/>
                </w:tcPr>
                <w:p>
                  <w:pPr>
                    <w:rPr>
                      <w:rFonts w:ascii="Arial"/>
                      <w:sz w:val="21"/>
                    </w:rPr>
                  </w:pPr>
                </w:p>
              </w:tc>
              <w:tc>
                <w:tcPr>
                  <w:tcW w:w="1401" w:type="dxa"/>
                  <w:tcBorders>
                    <w:left w:val="single" w:color="000000" w:sz="8" w:space="0"/>
                  </w:tcBorders>
                  <w:vAlign w:val="top"/>
                </w:tcPr>
                <w:p>
                  <w:pPr>
                    <w:pStyle w:val="6"/>
                    <w:spacing w:before="36" w:line="211" w:lineRule="auto"/>
                    <w:ind w:left="538"/>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5"/>
                      <w:w w:val="101"/>
                      <w:sz w:val="20"/>
                      <w:szCs w:val="20"/>
                    </w:rPr>
                    <w:t xml:space="preserve"> </w:t>
                  </w:r>
                  <w:r>
                    <w:rPr>
                      <w:sz w:val="20"/>
                      <w:szCs w:val="20"/>
                    </w:rPr>
                    <w:t>台</w:t>
                  </w:r>
                </w:p>
              </w:tc>
              <w:tc>
                <w:tcPr>
                  <w:tcW w:w="1403" w:type="dxa"/>
                  <w:vAlign w:val="top"/>
                </w:tcPr>
                <w:p>
                  <w:pPr>
                    <w:pStyle w:val="6"/>
                    <w:spacing w:before="36" w:line="211" w:lineRule="auto"/>
                    <w:ind w:left="556"/>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8"/>
                      <w:sz w:val="20"/>
                      <w:szCs w:val="20"/>
                    </w:rPr>
                    <w:t xml:space="preserve"> </w:t>
                  </w:r>
                  <w:r>
                    <w:rPr>
                      <w:spacing w:val="-10"/>
                      <w:sz w:val="20"/>
                      <w:szCs w:val="20"/>
                    </w:rPr>
                    <w:t>台</w:t>
                  </w:r>
                </w:p>
              </w:tc>
              <w:tc>
                <w:tcPr>
                  <w:tcW w:w="1409" w:type="dxa"/>
                  <w:vAlign w:val="top"/>
                </w:tcPr>
                <w:p>
                  <w:pPr>
                    <w:pStyle w:val="6"/>
                    <w:spacing w:before="36" w:line="211" w:lineRule="auto"/>
                    <w:ind w:left="548"/>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5"/>
                      <w:w w:val="101"/>
                      <w:sz w:val="20"/>
                      <w:szCs w:val="20"/>
                    </w:rPr>
                    <w:t xml:space="preserve"> </w:t>
                  </w:r>
                  <w:r>
                    <w:rPr>
                      <w:spacing w:val="-10"/>
                      <w:sz w:val="20"/>
                      <w:szCs w:val="20"/>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882" w:type="dxa"/>
                  <w:vMerge w:val="continue"/>
                  <w:tcBorders>
                    <w:top w:val="nil"/>
                    <w:bottom w:val="nil"/>
                  </w:tcBorders>
                  <w:vAlign w:val="top"/>
                </w:tcPr>
                <w:p>
                  <w:pPr>
                    <w:rPr>
                      <w:rFonts w:ascii="Arial"/>
                      <w:sz w:val="21"/>
                    </w:rPr>
                  </w:pPr>
                </w:p>
              </w:tc>
              <w:tc>
                <w:tcPr>
                  <w:tcW w:w="1756" w:type="dxa"/>
                  <w:tcBorders>
                    <w:left w:val="single" w:color="000000" w:sz="8" w:space="0"/>
                  </w:tcBorders>
                  <w:shd w:val="clear" w:color="auto" w:fill="000000"/>
                  <w:vAlign w:val="top"/>
                </w:tcPr>
                <w:p>
                  <w:pPr>
                    <w:rPr>
                      <w:rFonts w:ascii="Arial"/>
                      <w:sz w:val="21"/>
                    </w:rPr>
                  </w:pPr>
                </w:p>
              </w:tc>
              <w:tc>
                <w:tcPr>
                  <w:tcW w:w="1487" w:type="dxa"/>
                  <w:tcBorders>
                    <w:right w:val="single" w:color="000000" w:sz="8" w:space="0"/>
                  </w:tcBorders>
                  <w:shd w:val="clear" w:color="auto" w:fill="000000"/>
                  <w:vAlign w:val="top"/>
                </w:tcPr>
                <w:p>
                  <w:pPr>
                    <w:rPr>
                      <w:rFonts w:ascii="Arial"/>
                      <w:sz w:val="21"/>
                    </w:rPr>
                  </w:pPr>
                </w:p>
              </w:tc>
              <w:tc>
                <w:tcPr>
                  <w:tcW w:w="1401" w:type="dxa"/>
                  <w:tcBorders>
                    <w:left w:val="single" w:color="000000" w:sz="8" w:space="0"/>
                  </w:tcBorders>
                  <w:vAlign w:val="top"/>
                </w:tcPr>
                <w:p>
                  <w:pPr>
                    <w:pStyle w:val="6"/>
                    <w:spacing w:before="36" w:line="212" w:lineRule="auto"/>
                    <w:ind w:left="543"/>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5"/>
                      <w:w w:val="101"/>
                      <w:sz w:val="20"/>
                      <w:szCs w:val="20"/>
                    </w:rPr>
                    <w:t xml:space="preserve"> </w:t>
                  </w:r>
                  <w:r>
                    <w:rPr>
                      <w:spacing w:val="-3"/>
                      <w:sz w:val="20"/>
                      <w:szCs w:val="20"/>
                    </w:rPr>
                    <w:t>台</w:t>
                  </w:r>
                </w:p>
              </w:tc>
              <w:tc>
                <w:tcPr>
                  <w:tcW w:w="1403" w:type="dxa"/>
                  <w:vAlign w:val="top"/>
                </w:tcPr>
                <w:p>
                  <w:pPr>
                    <w:pStyle w:val="6"/>
                    <w:spacing w:before="36" w:line="212" w:lineRule="auto"/>
                    <w:ind w:left="556"/>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8"/>
                      <w:sz w:val="20"/>
                      <w:szCs w:val="20"/>
                    </w:rPr>
                    <w:t xml:space="preserve"> </w:t>
                  </w:r>
                  <w:r>
                    <w:rPr>
                      <w:spacing w:val="-10"/>
                      <w:sz w:val="20"/>
                      <w:szCs w:val="20"/>
                    </w:rPr>
                    <w:t>台</w:t>
                  </w:r>
                </w:p>
              </w:tc>
              <w:tc>
                <w:tcPr>
                  <w:tcW w:w="1409" w:type="dxa"/>
                  <w:vAlign w:val="top"/>
                </w:tcPr>
                <w:p>
                  <w:pPr>
                    <w:pStyle w:val="6"/>
                    <w:spacing w:before="36" w:line="212" w:lineRule="auto"/>
                    <w:ind w:left="526"/>
                    <w:rPr>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26"/>
                      <w:sz w:val="20"/>
                      <w:szCs w:val="20"/>
                    </w:rPr>
                    <w:t xml:space="preserve"> </w:t>
                  </w:r>
                  <w:r>
                    <w:rPr>
                      <w:sz w:val="20"/>
                      <w:szCs w:val="20"/>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882" w:type="dxa"/>
                  <w:vMerge w:val="continue"/>
                  <w:tcBorders>
                    <w:top w:val="nil"/>
                    <w:bottom w:val="nil"/>
                  </w:tcBorders>
                  <w:vAlign w:val="top"/>
                </w:tcPr>
                <w:p>
                  <w:pPr>
                    <w:rPr>
                      <w:rFonts w:ascii="Arial"/>
                      <w:sz w:val="21"/>
                    </w:rPr>
                  </w:pPr>
                </w:p>
              </w:tc>
              <w:tc>
                <w:tcPr>
                  <w:tcW w:w="1756" w:type="dxa"/>
                  <w:tcBorders>
                    <w:left w:val="single" w:color="000000" w:sz="8" w:space="0"/>
                  </w:tcBorders>
                  <w:shd w:val="clear" w:color="auto" w:fill="000000"/>
                  <w:vAlign w:val="top"/>
                </w:tcPr>
                <w:p>
                  <w:pPr>
                    <w:rPr>
                      <w:rFonts w:ascii="Arial"/>
                      <w:sz w:val="21"/>
                    </w:rPr>
                  </w:pPr>
                </w:p>
              </w:tc>
              <w:tc>
                <w:tcPr>
                  <w:tcW w:w="1487" w:type="dxa"/>
                  <w:tcBorders>
                    <w:right w:val="single" w:color="000000" w:sz="8" w:space="0"/>
                  </w:tcBorders>
                  <w:shd w:val="clear" w:color="auto" w:fill="000000"/>
                  <w:vAlign w:val="top"/>
                </w:tcPr>
                <w:p>
                  <w:pPr>
                    <w:rPr>
                      <w:rFonts w:ascii="Arial"/>
                      <w:sz w:val="21"/>
                    </w:rPr>
                  </w:pPr>
                </w:p>
              </w:tc>
              <w:tc>
                <w:tcPr>
                  <w:tcW w:w="1401" w:type="dxa"/>
                  <w:tcBorders>
                    <w:left w:val="single" w:color="000000" w:sz="8" w:space="0"/>
                  </w:tcBorders>
                  <w:vAlign w:val="top"/>
                </w:tcPr>
                <w:p>
                  <w:pPr>
                    <w:pStyle w:val="6"/>
                    <w:spacing w:before="38" w:line="209" w:lineRule="auto"/>
                    <w:ind w:left="542"/>
                    <w:rPr>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6"/>
                      <w:w w:val="101"/>
                      <w:sz w:val="20"/>
                      <w:szCs w:val="20"/>
                    </w:rPr>
                    <w:t xml:space="preserve"> </w:t>
                  </w:r>
                  <w:r>
                    <w:rPr>
                      <w:spacing w:val="-3"/>
                      <w:sz w:val="20"/>
                      <w:szCs w:val="20"/>
                    </w:rPr>
                    <w:t>台</w:t>
                  </w:r>
                </w:p>
              </w:tc>
              <w:tc>
                <w:tcPr>
                  <w:tcW w:w="1403" w:type="dxa"/>
                  <w:vAlign w:val="top"/>
                </w:tcPr>
                <w:p>
                  <w:pPr>
                    <w:pStyle w:val="6"/>
                    <w:spacing w:before="38" w:line="209" w:lineRule="auto"/>
                    <w:ind w:left="556"/>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8"/>
                      <w:sz w:val="20"/>
                      <w:szCs w:val="20"/>
                    </w:rPr>
                    <w:t xml:space="preserve"> </w:t>
                  </w:r>
                  <w:r>
                    <w:rPr>
                      <w:spacing w:val="-10"/>
                      <w:sz w:val="20"/>
                      <w:szCs w:val="20"/>
                    </w:rPr>
                    <w:t>台</w:t>
                  </w:r>
                </w:p>
              </w:tc>
              <w:tc>
                <w:tcPr>
                  <w:tcW w:w="1409" w:type="dxa"/>
                  <w:vAlign w:val="top"/>
                </w:tcPr>
                <w:p>
                  <w:pPr>
                    <w:pStyle w:val="6"/>
                    <w:spacing w:before="38" w:line="209" w:lineRule="auto"/>
                    <w:ind w:left="527"/>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5"/>
                      <w:w w:val="101"/>
                      <w:sz w:val="20"/>
                      <w:szCs w:val="20"/>
                    </w:rPr>
                    <w:t xml:space="preserve"> </w:t>
                  </w:r>
                  <w:r>
                    <w:rPr>
                      <w:sz w:val="20"/>
                      <w:szCs w:val="20"/>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2" w:type="dxa"/>
                  <w:vMerge w:val="continue"/>
                  <w:tcBorders>
                    <w:top w:val="nil"/>
                    <w:bottom w:val="nil"/>
                  </w:tcBorders>
                  <w:vAlign w:val="top"/>
                </w:tcPr>
                <w:p>
                  <w:pPr>
                    <w:rPr>
                      <w:rFonts w:ascii="Arial"/>
                      <w:sz w:val="21"/>
                    </w:rPr>
                  </w:pPr>
                </w:p>
              </w:tc>
              <w:tc>
                <w:tcPr>
                  <w:tcW w:w="1756" w:type="dxa"/>
                  <w:tcBorders>
                    <w:left w:val="single" w:color="000000" w:sz="8" w:space="0"/>
                  </w:tcBorders>
                  <w:shd w:val="clear" w:color="auto" w:fill="000000"/>
                  <w:vAlign w:val="top"/>
                </w:tcPr>
                <w:p>
                  <w:pPr>
                    <w:rPr>
                      <w:rFonts w:ascii="Arial"/>
                      <w:sz w:val="21"/>
                    </w:rPr>
                  </w:pPr>
                </w:p>
              </w:tc>
              <w:tc>
                <w:tcPr>
                  <w:tcW w:w="1487" w:type="dxa"/>
                  <w:tcBorders>
                    <w:right w:val="single" w:color="000000" w:sz="8" w:space="0"/>
                  </w:tcBorders>
                  <w:shd w:val="clear" w:color="auto" w:fill="000000"/>
                  <w:vAlign w:val="top"/>
                </w:tcPr>
                <w:p>
                  <w:pPr>
                    <w:rPr>
                      <w:rFonts w:ascii="Arial"/>
                      <w:sz w:val="21"/>
                    </w:rPr>
                  </w:pPr>
                </w:p>
              </w:tc>
              <w:tc>
                <w:tcPr>
                  <w:tcW w:w="1401" w:type="dxa"/>
                  <w:tcBorders>
                    <w:left w:val="single" w:color="000000" w:sz="8" w:space="0"/>
                  </w:tcBorders>
                  <w:vAlign w:val="top"/>
                </w:tcPr>
                <w:p>
                  <w:pPr>
                    <w:pStyle w:val="6"/>
                    <w:spacing w:before="65" w:line="230" w:lineRule="auto"/>
                    <w:ind w:left="505"/>
                    <w:rPr>
                      <w:sz w:val="20"/>
                      <w:szCs w:val="20"/>
                    </w:rPr>
                  </w:pPr>
                  <w:r>
                    <w:rPr>
                      <w:rFonts w:ascii="Times New Roman" w:hAnsi="Times New Roman" w:eastAsia="Times New Roman" w:cs="Times New Roman"/>
                      <w:spacing w:val="-5"/>
                      <w:sz w:val="20"/>
                      <w:szCs w:val="20"/>
                    </w:rPr>
                    <w:t>15</w:t>
                  </w:r>
                  <w:r>
                    <w:rPr>
                      <w:rFonts w:ascii="Times New Roman" w:hAnsi="Times New Roman" w:eastAsia="Times New Roman" w:cs="Times New Roman"/>
                      <w:spacing w:val="25"/>
                      <w:w w:val="101"/>
                      <w:sz w:val="20"/>
                      <w:szCs w:val="20"/>
                    </w:rPr>
                    <w:t xml:space="preserve"> </w:t>
                  </w:r>
                  <w:r>
                    <w:rPr>
                      <w:spacing w:val="-5"/>
                      <w:sz w:val="20"/>
                      <w:szCs w:val="20"/>
                    </w:rPr>
                    <w:t>台</w:t>
                  </w:r>
                </w:p>
              </w:tc>
              <w:tc>
                <w:tcPr>
                  <w:tcW w:w="1403" w:type="dxa"/>
                  <w:vAlign w:val="top"/>
                </w:tcPr>
                <w:p>
                  <w:pPr>
                    <w:pStyle w:val="6"/>
                    <w:spacing w:before="65" w:line="230" w:lineRule="auto"/>
                    <w:ind w:left="542"/>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8"/>
                      <w:sz w:val="20"/>
                      <w:szCs w:val="20"/>
                    </w:rPr>
                    <w:t xml:space="preserve"> </w:t>
                  </w:r>
                  <w:r>
                    <w:rPr>
                      <w:spacing w:val="-3"/>
                      <w:sz w:val="20"/>
                      <w:szCs w:val="20"/>
                    </w:rPr>
                    <w:t>台</w:t>
                  </w:r>
                </w:p>
              </w:tc>
              <w:tc>
                <w:tcPr>
                  <w:tcW w:w="1409" w:type="dxa"/>
                  <w:vAlign w:val="top"/>
                </w:tcPr>
                <w:p>
                  <w:pPr>
                    <w:pStyle w:val="6"/>
                    <w:spacing w:before="65" w:line="230" w:lineRule="auto"/>
                    <w:ind w:left="495"/>
                    <w:rPr>
                      <w:sz w:val="20"/>
                      <w:szCs w:val="20"/>
                    </w:rPr>
                  </w:pPr>
                  <w:r>
                    <w:rPr>
                      <w:rFonts w:ascii="Times New Roman" w:hAnsi="Times New Roman" w:eastAsia="Times New Roman" w:cs="Times New Roman"/>
                      <w:spacing w:val="-5"/>
                      <w:sz w:val="20"/>
                      <w:szCs w:val="20"/>
                    </w:rPr>
                    <w:t>10</w:t>
                  </w:r>
                  <w:r>
                    <w:rPr>
                      <w:rFonts w:ascii="Times New Roman" w:hAnsi="Times New Roman" w:eastAsia="Times New Roman" w:cs="Times New Roman"/>
                      <w:spacing w:val="25"/>
                      <w:w w:val="101"/>
                      <w:sz w:val="20"/>
                      <w:szCs w:val="20"/>
                    </w:rPr>
                    <w:t xml:space="preserve"> </w:t>
                  </w:r>
                  <w:r>
                    <w:rPr>
                      <w:spacing w:val="-5"/>
                      <w:sz w:val="20"/>
                      <w:szCs w:val="20"/>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2" w:type="dxa"/>
                  <w:vMerge w:val="continue"/>
                  <w:tcBorders>
                    <w:top w:val="nil"/>
                    <w:bottom w:val="nil"/>
                  </w:tcBorders>
                  <w:vAlign w:val="top"/>
                </w:tcPr>
                <w:p>
                  <w:pPr>
                    <w:rPr>
                      <w:rFonts w:ascii="Arial"/>
                      <w:sz w:val="21"/>
                    </w:rPr>
                  </w:pPr>
                </w:p>
              </w:tc>
              <w:tc>
                <w:tcPr>
                  <w:tcW w:w="1756" w:type="dxa"/>
                  <w:tcBorders>
                    <w:left w:val="single" w:color="000000" w:sz="8" w:space="0"/>
                  </w:tcBorders>
                  <w:shd w:val="clear" w:color="auto" w:fill="000000"/>
                  <w:vAlign w:val="top"/>
                </w:tcPr>
                <w:p>
                  <w:pPr>
                    <w:rPr>
                      <w:rFonts w:ascii="Arial"/>
                      <w:sz w:val="21"/>
                    </w:rPr>
                  </w:pPr>
                </w:p>
              </w:tc>
              <w:tc>
                <w:tcPr>
                  <w:tcW w:w="1487" w:type="dxa"/>
                  <w:tcBorders>
                    <w:right w:val="single" w:color="000000" w:sz="8" w:space="0"/>
                  </w:tcBorders>
                  <w:shd w:val="clear" w:color="auto" w:fill="000000"/>
                  <w:vAlign w:val="top"/>
                </w:tcPr>
                <w:p>
                  <w:pPr>
                    <w:rPr>
                      <w:rFonts w:ascii="Arial"/>
                      <w:sz w:val="21"/>
                    </w:rPr>
                  </w:pPr>
                </w:p>
              </w:tc>
              <w:tc>
                <w:tcPr>
                  <w:tcW w:w="1401" w:type="dxa"/>
                  <w:tcBorders>
                    <w:left w:val="single" w:color="000000" w:sz="8" w:space="0"/>
                  </w:tcBorders>
                  <w:vAlign w:val="top"/>
                </w:tcPr>
                <w:p>
                  <w:pPr>
                    <w:pStyle w:val="6"/>
                    <w:spacing w:before="68" w:line="228" w:lineRule="auto"/>
                    <w:ind w:left="505"/>
                    <w:rPr>
                      <w:sz w:val="20"/>
                      <w:szCs w:val="20"/>
                    </w:rPr>
                  </w:pPr>
                  <w:r>
                    <w:rPr>
                      <w:rFonts w:ascii="Times New Roman" w:hAnsi="Times New Roman" w:eastAsia="Times New Roman" w:cs="Times New Roman"/>
                      <w:spacing w:val="-5"/>
                      <w:sz w:val="20"/>
                      <w:szCs w:val="20"/>
                    </w:rPr>
                    <w:t>10</w:t>
                  </w:r>
                  <w:r>
                    <w:rPr>
                      <w:rFonts w:ascii="Times New Roman" w:hAnsi="Times New Roman" w:eastAsia="Times New Roman" w:cs="Times New Roman"/>
                      <w:spacing w:val="25"/>
                      <w:w w:val="101"/>
                      <w:sz w:val="20"/>
                      <w:szCs w:val="20"/>
                    </w:rPr>
                    <w:t xml:space="preserve"> </w:t>
                  </w:r>
                  <w:r>
                    <w:rPr>
                      <w:spacing w:val="-5"/>
                      <w:sz w:val="20"/>
                      <w:szCs w:val="20"/>
                    </w:rPr>
                    <w:t>台</w:t>
                  </w:r>
                </w:p>
              </w:tc>
              <w:tc>
                <w:tcPr>
                  <w:tcW w:w="1403" w:type="dxa"/>
                  <w:vAlign w:val="top"/>
                </w:tcPr>
                <w:p>
                  <w:pPr>
                    <w:pStyle w:val="6"/>
                    <w:spacing w:before="68" w:line="228" w:lineRule="auto"/>
                    <w:ind w:left="542"/>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8"/>
                      <w:sz w:val="20"/>
                      <w:szCs w:val="20"/>
                    </w:rPr>
                    <w:t xml:space="preserve"> </w:t>
                  </w:r>
                  <w:r>
                    <w:rPr>
                      <w:spacing w:val="-3"/>
                      <w:sz w:val="20"/>
                      <w:szCs w:val="20"/>
                    </w:rPr>
                    <w:t>台</w:t>
                  </w:r>
                </w:p>
              </w:tc>
              <w:tc>
                <w:tcPr>
                  <w:tcW w:w="1409" w:type="dxa"/>
                  <w:vAlign w:val="top"/>
                </w:tcPr>
                <w:p>
                  <w:pPr>
                    <w:pStyle w:val="6"/>
                    <w:spacing w:before="68" w:line="228" w:lineRule="auto"/>
                    <w:ind w:left="533"/>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5"/>
                      <w:w w:val="101"/>
                      <w:sz w:val="20"/>
                      <w:szCs w:val="20"/>
                    </w:rPr>
                    <w:t xml:space="preserve"> </w:t>
                  </w:r>
                  <w:r>
                    <w:rPr>
                      <w:spacing w:val="-3"/>
                      <w:sz w:val="20"/>
                      <w:szCs w:val="20"/>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882" w:type="dxa"/>
                  <w:vMerge w:val="continue"/>
                  <w:tcBorders>
                    <w:top w:val="nil"/>
                    <w:bottom w:val="nil"/>
                  </w:tcBorders>
                  <w:vAlign w:val="top"/>
                </w:tcPr>
                <w:p>
                  <w:pPr>
                    <w:rPr>
                      <w:rFonts w:ascii="Arial"/>
                      <w:sz w:val="21"/>
                    </w:rPr>
                  </w:pPr>
                </w:p>
              </w:tc>
              <w:tc>
                <w:tcPr>
                  <w:tcW w:w="1756" w:type="dxa"/>
                  <w:tcBorders>
                    <w:left w:val="single" w:color="000000" w:sz="8" w:space="0"/>
                  </w:tcBorders>
                  <w:shd w:val="clear" w:color="auto" w:fill="000000"/>
                  <w:vAlign w:val="top"/>
                </w:tcPr>
                <w:p>
                  <w:pPr>
                    <w:rPr>
                      <w:rFonts w:ascii="Arial"/>
                      <w:sz w:val="21"/>
                    </w:rPr>
                  </w:pPr>
                </w:p>
              </w:tc>
              <w:tc>
                <w:tcPr>
                  <w:tcW w:w="1487" w:type="dxa"/>
                  <w:tcBorders>
                    <w:right w:val="single" w:color="000000" w:sz="8" w:space="0"/>
                  </w:tcBorders>
                  <w:shd w:val="clear" w:color="auto" w:fill="000000"/>
                  <w:vAlign w:val="top"/>
                </w:tcPr>
                <w:p>
                  <w:pPr>
                    <w:rPr>
                      <w:rFonts w:ascii="Arial"/>
                      <w:sz w:val="21"/>
                    </w:rPr>
                  </w:pPr>
                </w:p>
              </w:tc>
              <w:tc>
                <w:tcPr>
                  <w:tcW w:w="1401" w:type="dxa"/>
                  <w:tcBorders>
                    <w:left w:val="single" w:color="000000" w:sz="8" w:space="0"/>
                  </w:tcBorders>
                  <w:vAlign w:val="top"/>
                </w:tcPr>
                <w:p>
                  <w:pPr>
                    <w:pStyle w:val="6"/>
                    <w:spacing w:before="51" w:line="211" w:lineRule="auto"/>
                    <w:ind w:left="541"/>
                    <w:rPr>
                      <w:sz w:val="20"/>
                      <w:szCs w:val="20"/>
                    </w:rPr>
                  </w:pPr>
                  <w:r>
                    <w:rPr>
                      <w:rFonts w:ascii="Times New Roman" w:hAnsi="Times New Roman" w:eastAsia="Times New Roman" w:cs="Times New Roman"/>
                      <w:spacing w:val="-2"/>
                      <w:sz w:val="20"/>
                      <w:szCs w:val="20"/>
                    </w:rPr>
                    <w:t>7</w:t>
                  </w:r>
                  <w:r>
                    <w:rPr>
                      <w:rFonts w:ascii="Times New Roman" w:hAnsi="Times New Roman" w:eastAsia="Times New Roman" w:cs="Times New Roman"/>
                      <w:spacing w:val="25"/>
                      <w:w w:val="101"/>
                      <w:sz w:val="20"/>
                      <w:szCs w:val="20"/>
                    </w:rPr>
                    <w:t xml:space="preserve"> </w:t>
                  </w:r>
                  <w:r>
                    <w:rPr>
                      <w:spacing w:val="-2"/>
                      <w:sz w:val="20"/>
                      <w:szCs w:val="20"/>
                    </w:rPr>
                    <w:t>台</w:t>
                  </w:r>
                </w:p>
              </w:tc>
              <w:tc>
                <w:tcPr>
                  <w:tcW w:w="1403" w:type="dxa"/>
                  <w:vAlign w:val="top"/>
                </w:tcPr>
                <w:p>
                  <w:pPr>
                    <w:pStyle w:val="6"/>
                    <w:spacing w:before="51" w:line="211" w:lineRule="auto"/>
                    <w:ind w:left="541"/>
                    <w:rPr>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8"/>
                      <w:w w:val="101"/>
                      <w:sz w:val="20"/>
                      <w:szCs w:val="20"/>
                    </w:rPr>
                    <w:t xml:space="preserve"> </w:t>
                  </w:r>
                  <w:r>
                    <w:rPr>
                      <w:spacing w:val="-3"/>
                      <w:sz w:val="20"/>
                      <w:szCs w:val="20"/>
                    </w:rPr>
                    <w:t>台</w:t>
                  </w:r>
                </w:p>
              </w:tc>
              <w:tc>
                <w:tcPr>
                  <w:tcW w:w="1409" w:type="dxa"/>
                  <w:vAlign w:val="top"/>
                </w:tcPr>
                <w:p>
                  <w:pPr>
                    <w:pStyle w:val="6"/>
                    <w:spacing w:before="51" w:line="211" w:lineRule="auto"/>
                    <w:ind w:left="548"/>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25"/>
                      <w:w w:val="101"/>
                      <w:sz w:val="20"/>
                      <w:szCs w:val="20"/>
                    </w:rPr>
                    <w:t xml:space="preserve"> </w:t>
                  </w:r>
                  <w:r>
                    <w:rPr>
                      <w:spacing w:val="-10"/>
                      <w:sz w:val="20"/>
                      <w:szCs w:val="20"/>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882" w:type="dxa"/>
                  <w:vMerge w:val="continue"/>
                  <w:tcBorders>
                    <w:top w:val="nil"/>
                    <w:bottom w:val="nil"/>
                  </w:tcBorders>
                  <w:vAlign w:val="top"/>
                </w:tcPr>
                <w:p>
                  <w:pPr>
                    <w:rPr>
                      <w:rFonts w:ascii="Arial"/>
                      <w:sz w:val="21"/>
                    </w:rPr>
                  </w:pPr>
                </w:p>
              </w:tc>
              <w:tc>
                <w:tcPr>
                  <w:tcW w:w="1756" w:type="dxa"/>
                  <w:tcBorders>
                    <w:left w:val="single" w:color="000000" w:sz="8" w:space="0"/>
                  </w:tcBorders>
                  <w:shd w:val="clear" w:color="auto" w:fill="000000"/>
                  <w:vAlign w:val="top"/>
                </w:tcPr>
                <w:p>
                  <w:pPr>
                    <w:rPr>
                      <w:rFonts w:ascii="Arial"/>
                      <w:sz w:val="21"/>
                    </w:rPr>
                  </w:pPr>
                </w:p>
              </w:tc>
              <w:tc>
                <w:tcPr>
                  <w:tcW w:w="1487" w:type="dxa"/>
                  <w:tcBorders>
                    <w:right w:val="single" w:color="000000" w:sz="8" w:space="0"/>
                  </w:tcBorders>
                  <w:shd w:val="clear" w:color="auto" w:fill="000000"/>
                  <w:vAlign w:val="top"/>
                </w:tcPr>
                <w:p>
                  <w:pPr>
                    <w:rPr>
                      <w:rFonts w:ascii="Arial"/>
                      <w:sz w:val="21"/>
                    </w:rPr>
                  </w:pPr>
                </w:p>
              </w:tc>
              <w:tc>
                <w:tcPr>
                  <w:tcW w:w="1401" w:type="dxa"/>
                  <w:tcBorders>
                    <w:left w:val="single" w:color="000000" w:sz="8" w:space="0"/>
                  </w:tcBorders>
                  <w:vAlign w:val="top"/>
                </w:tcPr>
                <w:p>
                  <w:pPr>
                    <w:pStyle w:val="6"/>
                    <w:spacing w:before="75" w:line="229" w:lineRule="auto"/>
                    <w:ind w:left="538"/>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5"/>
                      <w:w w:val="101"/>
                      <w:sz w:val="20"/>
                      <w:szCs w:val="20"/>
                    </w:rPr>
                    <w:t xml:space="preserve"> </w:t>
                  </w:r>
                  <w:r>
                    <w:rPr>
                      <w:sz w:val="20"/>
                      <w:szCs w:val="20"/>
                    </w:rPr>
                    <w:t>台</w:t>
                  </w:r>
                </w:p>
              </w:tc>
              <w:tc>
                <w:tcPr>
                  <w:tcW w:w="1403" w:type="dxa"/>
                  <w:vAlign w:val="top"/>
                </w:tcPr>
                <w:p>
                  <w:pPr>
                    <w:pStyle w:val="6"/>
                    <w:spacing w:before="75" w:line="229" w:lineRule="auto"/>
                    <w:ind w:left="536"/>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8"/>
                      <w:sz w:val="20"/>
                      <w:szCs w:val="20"/>
                    </w:rPr>
                    <w:t xml:space="preserve"> </w:t>
                  </w:r>
                  <w:r>
                    <w:rPr>
                      <w:sz w:val="20"/>
                      <w:szCs w:val="20"/>
                    </w:rPr>
                    <w:t>台</w:t>
                  </w:r>
                </w:p>
              </w:tc>
              <w:tc>
                <w:tcPr>
                  <w:tcW w:w="1409" w:type="dxa"/>
                  <w:vAlign w:val="top"/>
                </w:tcPr>
                <w:p>
                  <w:pPr>
                    <w:pStyle w:val="6"/>
                    <w:spacing w:before="75" w:line="229" w:lineRule="auto"/>
                    <w:ind w:left="531"/>
                    <w:rPr>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w w:val="101"/>
                      <w:sz w:val="20"/>
                      <w:szCs w:val="20"/>
                    </w:rPr>
                    <w:t xml:space="preserve"> </w:t>
                  </w:r>
                  <w:r>
                    <w:rPr>
                      <w:spacing w:val="-2"/>
                      <w:sz w:val="20"/>
                      <w:szCs w:val="20"/>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882" w:type="dxa"/>
                  <w:vMerge w:val="continue"/>
                  <w:tcBorders>
                    <w:top w:val="nil"/>
                    <w:bottom w:val="nil"/>
                  </w:tcBorders>
                  <w:vAlign w:val="top"/>
                </w:tcPr>
                <w:p>
                  <w:pPr>
                    <w:rPr>
                      <w:rFonts w:ascii="Arial"/>
                      <w:sz w:val="21"/>
                    </w:rPr>
                  </w:pPr>
                </w:p>
              </w:tc>
              <w:tc>
                <w:tcPr>
                  <w:tcW w:w="1756" w:type="dxa"/>
                  <w:tcBorders>
                    <w:left w:val="single" w:color="000000" w:sz="8" w:space="0"/>
                    <w:bottom w:val="single" w:color="000000" w:sz="4" w:space="0"/>
                  </w:tcBorders>
                  <w:shd w:val="clear" w:color="auto" w:fill="000000"/>
                  <w:vAlign w:val="top"/>
                </w:tcPr>
                <w:p>
                  <w:pPr>
                    <w:rPr>
                      <w:rFonts w:ascii="Arial"/>
                      <w:sz w:val="21"/>
                    </w:rPr>
                  </w:pPr>
                </w:p>
              </w:tc>
              <w:tc>
                <w:tcPr>
                  <w:tcW w:w="1487" w:type="dxa"/>
                  <w:tcBorders>
                    <w:bottom w:val="single" w:color="000000" w:sz="4" w:space="0"/>
                    <w:right w:val="single" w:color="000000" w:sz="8" w:space="0"/>
                  </w:tcBorders>
                  <w:shd w:val="clear" w:color="auto" w:fill="000000"/>
                  <w:vAlign w:val="top"/>
                </w:tcPr>
                <w:p>
                  <w:pPr>
                    <w:rPr>
                      <w:rFonts w:ascii="Arial"/>
                      <w:sz w:val="21"/>
                    </w:rPr>
                  </w:pPr>
                </w:p>
              </w:tc>
              <w:tc>
                <w:tcPr>
                  <w:tcW w:w="1401" w:type="dxa"/>
                  <w:tcBorders>
                    <w:left w:val="single" w:color="000000" w:sz="8" w:space="0"/>
                    <w:bottom w:val="single" w:color="000000" w:sz="4" w:space="0"/>
                  </w:tcBorders>
                  <w:vAlign w:val="top"/>
                </w:tcPr>
                <w:p>
                  <w:pPr>
                    <w:pStyle w:val="6"/>
                    <w:spacing w:before="77" w:line="230" w:lineRule="auto"/>
                    <w:ind w:left="538"/>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5"/>
                      <w:w w:val="101"/>
                      <w:sz w:val="20"/>
                      <w:szCs w:val="20"/>
                    </w:rPr>
                    <w:t xml:space="preserve"> </w:t>
                  </w:r>
                  <w:r>
                    <w:rPr>
                      <w:sz w:val="20"/>
                      <w:szCs w:val="20"/>
                    </w:rPr>
                    <w:t>台</w:t>
                  </w:r>
                </w:p>
              </w:tc>
              <w:tc>
                <w:tcPr>
                  <w:tcW w:w="1403" w:type="dxa"/>
                  <w:tcBorders>
                    <w:bottom w:val="single" w:color="000000" w:sz="4" w:space="0"/>
                  </w:tcBorders>
                  <w:vAlign w:val="top"/>
                </w:tcPr>
                <w:p>
                  <w:pPr>
                    <w:pStyle w:val="6"/>
                    <w:spacing w:before="77" w:line="230" w:lineRule="auto"/>
                    <w:ind w:left="536"/>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8"/>
                      <w:sz w:val="20"/>
                      <w:szCs w:val="20"/>
                    </w:rPr>
                    <w:t xml:space="preserve"> </w:t>
                  </w:r>
                  <w:r>
                    <w:rPr>
                      <w:sz w:val="20"/>
                      <w:szCs w:val="20"/>
                    </w:rPr>
                    <w:t>台</w:t>
                  </w:r>
                </w:p>
              </w:tc>
              <w:tc>
                <w:tcPr>
                  <w:tcW w:w="1409" w:type="dxa"/>
                  <w:tcBorders>
                    <w:bottom w:val="single" w:color="000000" w:sz="4" w:space="0"/>
                  </w:tcBorders>
                  <w:vAlign w:val="top"/>
                </w:tcPr>
                <w:p>
                  <w:pPr>
                    <w:pStyle w:val="6"/>
                    <w:spacing w:before="77" w:line="230" w:lineRule="auto"/>
                    <w:ind w:left="531"/>
                    <w:rPr>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w w:val="101"/>
                      <w:sz w:val="20"/>
                      <w:szCs w:val="20"/>
                    </w:rPr>
                    <w:t xml:space="preserve"> </w:t>
                  </w:r>
                  <w:r>
                    <w:rPr>
                      <w:spacing w:val="-2"/>
                      <w:sz w:val="20"/>
                      <w:szCs w:val="20"/>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82" w:type="dxa"/>
                  <w:vMerge w:val="continue"/>
                  <w:tcBorders>
                    <w:top w:val="nil"/>
                  </w:tcBorders>
                  <w:vAlign w:val="top"/>
                </w:tcPr>
                <w:p>
                  <w:pPr>
                    <w:rPr>
                      <w:rFonts w:ascii="Arial"/>
                      <w:sz w:val="21"/>
                    </w:rPr>
                  </w:pPr>
                </w:p>
              </w:tc>
              <w:tc>
                <w:tcPr>
                  <w:tcW w:w="1756" w:type="dxa"/>
                  <w:tcBorders>
                    <w:top w:val="single" w:color="000000" w:sz="4" w:space="0"/>
                    <w:bottom w:val="single" w:color="000000" w:sz="8" w:space="0"/>
                  </w:tcBorders>
                  <w:shd w:val="clear" w:color="auto" w:fill="000000"/>
                  <w:vAlign w:val="top"/>
                </w:tcPr>
                <w:p>
                  <w:pPr>
                    <w:rPr>
                      <w:rFonts w:ascii="Arial"/>
                      <w:sz w:val="21"/>
                    </w:rPr>
                  </w:pPr>
                </w:p>
              </w:tc>
              <w:tc>
                <w:tcPr>
                  <w:tcW w:w="1487" w:type="dxa"/>
                  <w:tcBorders>
                    <w:top w:val="single" w:color="000000" w:sz="4" w:space="0"/>
                    <w:bottom w:val="single" w:color="000000" w:sz="8" w:space="0"/>
                  </w:tcBorders>
                  <w:shd w:val="clear" w:color="auto" w:fill="000000"/>
                  <w:vAlign w:val="top"/>
                </w:tcPr>
                <w:p>
                  <w:pPr>
                    <w:rPr>
                      <w:rFonts w:ascii="Arial"/>
                      <w:sz w:val="21"/>
                    </w:rPr>
                  </w:pPr>
                </w:p>
              </w:tc>
              <w:tc>
                <w:tcPr>
                  <w:tcW w:w="1401" w:type="dxa"/>
                  <w:tcBorders>
                    <w:top w:val="single" w:color="000000" w:sz="4" w:space="0"/>
                  </w:tcBorders>
                  <w:vAlign w:val="top"/>
                </w:tcPr>
                <w:p>
                  <w:pPr>
                    <w:pStyle w:val="6"/>
                    <w:spacing w:before="48" w:line="203" w:lineRule="auto"/>
                    <w:ind w:left="545"/>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5"/>
                      <w:w w:val="101"/>
                      <w:sz w:val="20"/>
                      <w:szCs w:val="20"/>
                    </w:rPr>
                    <w:t xml:space="preserve"> </w:t>
                  </w:r>
                  <w:r>
                    <w:rPr>
                      <w:sz w:val="20"/>
                      <w:szCs w:val="20"/>
                    </w:rPr>
                    <w:t>台</w:t>
                  </w:r>
                </w:p>
              </w:tc>
              <w:tc>
                <w:tcPr>
                  <w:tcW w:w="1403" w:type="dxa"/>
                  <w:tcBorders>
                    <w:top w:val="single" w:color="000000" w:sz="4" w:space="0"/>
                  </w:tcBorders>
                  <w:vAlign w:val="top"/>
                </w:tcPr>
                <w:p>
                  <w:pPr>
                    <w:pStyle w:val="6"/>
                    <w:spacing w:before="48" w:line="203" w:lineRule="auto"/>
                    <w:ind w:left="536"/>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8"/>
                      <w:sz w:val="20"/>
                      <w:szCs w:val="20"/>
                    </w:rPr>
                    <w:t xml:space="preserve"> </w:t>
                  </w:r>
                  <w:r>
                    <w:rPr>
                      <w:sz w:val="20"/>
                      <w:szCs w:val="20"/>
                    </w:rPr>
                    <w:t>台</w:t>
                  </w:r>
                </w:p>
              </w:tc>
              <w:tc>
                <w:tcPr>
                  <w:tcW w:w="1409" w:type="dxa"/>
                  <w:tcBorders>
                    <w:top w:val="single" w:color="000000" w:sz="4" w:space="0"/>
                  </w:tcBorders>
                  <w:vAlign w:val="top"/>
                </w:tcPr>
                <w:p>
                  <w:pPr>
                    <w:pStyle w:val="6"/>
                    <w:spacing w:before="48" w:line="203" w:lineRule="auto"/>
                    <w:ind w:left="531"/>
                    <w:rPr>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w w:val="101"/>
                      <w:sz w:val="20"/>
                      <w:szCs w:val="20"/>
                    </w:rPr>
                    <w:t xml:space="preserve"> </w:t>
                  </w:r>
                  <w:r>
                    <w:rPr>
                      <w:spacing w:val="-2"/>
                      <w:sz w:val="20"/>
                      <w:szCs w:val="20"/>
                    </w:rPr>
                    <w:t>台</w:t>
                  </w:r>
                </w:p>
              </w:tc>
            </w:tr>
          </w:tbl>
          <w:p>
            <w:pPr>
              <w:pStyle w:val="6"/>
              <w:spacing w:before="195" w:line="220" w:lineRule="auto"/>
              <w:ind w:left="109"/>
              <w:outlineLvl w:val="6"/>
            </w:pPr>
            <w:r>
              <w:rPr>
                <w:rFonts w:ascii="Times New Roman" w:hAnsi="Times New Roman" w:eastAsia="Times New Roman" w:cs="Times New Roman"/>
                <w:b/>
                <w:bCs/>
                <w:spacing w:val="-2"/>
              </w:rPr>
              <w:t xml:space="preserve">2.10.4 </w:t>
            </w:r>
            <w:r>
              <w:rPr>
                <w:b/>
                <w:bCs/>
                <w:spacing w:val="-2"/>
              </w:rPr>
              <w:t>工艺流程</w:t>
            </w:r>
          </w:p>
          <w:p>
            <w:pPr>
              <w:pStyle w:val="6"/>
              <w:spacing w:before="212" w:line="219" w:lineRule="auto"/>
              <w:ind w:left="596"/>
            </w:pPr>
            <w:r>
              <w:rPr>
                <w:spacing w:val="-1"/>
              </w:rPr>
              <w:t>项目产品为汽车、摩托车及通用机滤清器，主要包括注塑和组装工艺。</w:t>
            </w:r>
          </w:p>
          <w:p>
            <w:pPr>
              <w:pStyle w:val="6"/>
              <w:spacing w:before="218" w:line="200" w:lineRule="auto"/>
              <w:ind w:left="604"/>
            </w:pPr>
            <w:r>
              <w:rPr>
                <w:spacing w:val="-3"/>
              </w:rPr>
              <w:t>（</w:t>
            </w:r>
            <w:r>
              <w:rPr>
                <w:rFonts w:ascii="Times New Roman" w:hAnsi="Times New Roman" w:eastAsia="Times New Roman" w:cs="Times New Roman"/>
                <w:spacing w:val="-3"/>
              </w:rPr>
              <w:t>1</w:t>
            </w:r>
            <w:r>
              <w:rPr>
                <w:spacing w:val="-3"/>
              </w:rPr>
              <w:t>）注塑工艺流程</w:t>
            </w:r>
          </w:p>
          <w:p>
            <w:pPr>
              <w:spacing w:line="5136" w:lineRule="exact"/>
              <w:ind w:firstLine="696"/>
            </w:pPr>
            <w:r>
              <w:rPr>
                <w:position w:val="-102"/>
              </w:rPr>
              <w:drawing>
                <wp:inline distT="0" distB="0" distL="0" distR="0">
                  <wp:extent cx="4844415" cy="326072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4"/>
                          <a:stretch>
                            <a:fillRect/>
                          </a:stretch>
                        </pic:blipFill>
                        <pic:spPr>
                          <a:xfrm>
                            <a:off x="0" y="0"/>
                            <a:ext cx="4844795" cy="3261359"/>
                          </a:xfrm>
                          <a:prstGeom prst="rect">
                            <a:avLst/>
                          </a:prstGeom>
                        </pic:spPr>
                      </pic:pic>
                    </a:graphicData>
                  </a:graphic>
                </wp:inline>
              </w:drawing>
            </w:r>
          </w:p>
          <w:p>
            <w:pPr>
              <w:pStyle w:val="6"/>
              <w:spacing w:before="6" w:line="219" w:lineRule="auto"/>
              <w:ind w:left="2318"/>
            </w:pPr>
            <w:r>
              <w:rPr>
                <w:spacing w:val="-2"/>
              </w:rPr>
              <w:t xml:space="preserve">图 </w:t>
            </w:r>
            <w:r>
              <w:rPr>
                <w:rFonts w:ascii="Times New Roman" w:hAnsi="Times New Roman" w:eastAsia="Times New Roman" w:cs="Times New Roman"/>
                <w:spacing w:val="-2"/>
              </w:rPr>
              <w:t xml:space="preserve">2.10-1  </w:t>
            </w:r>
            <w:r>
              <w:rPr>
                <w:spacing w:val="-2"/>
              </w:rPr>
              <w:t>注塑工艺流程及产污环节示意图</w:t>
            </w:r>
          </w:p>
        </w:tc>
      </w:tr>
    </w:tbl>
    <w:p>
      <w:pPr>
        <w:pStyle w:val="2"/>
        <w:rPr>
          <w:sz w:val="21"/>
        </w:rPr>
      </w:pPr>
    </w:p>
    <w:p>
      <w:pPr>
        <w:rPr>
          <w:sz w:val="21"/>
          <w:szCs w:val="21"/>
        </w:rPr>
        <w:sectPr>
          <w:footerReference r:id="rId48" w:type="default"/>
          <w:pgSz w:w="11907" w:h="16840"/>
          <w:pgMar w:top="400" w:right="1411" w:bottom="1097" w:left="1406" w:header="0" w:footer="882" w:gutter="0"/>
          <w:cols w:space="720" w:num="1"/>
        </w:sectPr>
      </w:pPr>
    </w:p>
    <w:p>
      <w:pPr>
        <w:spacing w:before="19"/>
      </w:pPr>
    </w:p>
    <w:p>
      <w:pPr>
        <w:spacing w:before="19"/>
      </w:pPr>
    </w:p>
    <w:p>
      <w:pPr>
        <w:spacing w:before="18"/>
      </w:pPr>
    </w:p>
    <w:p>
      <w:pPr>
        <w:spacing w:before="18"/>
      </w:pPr>
    </w:p>
    <w:tbl>
      <w:tblPr>
        <w:tblStyle w:val="5"/>
        <w:tblW w:w="90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82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798"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78" w:line="366" w:lineRule="auto"/>
              <w:ind w:left="170" w:right="152" w:firstLine="4"/>
              <w:jc w:val="both"/>
            </w:pPr>
            <w:r>
              <w:rPr>
                <w:spacing w:val="-8"/>
              </w:rPr>
              <w:t>与项</w:t>
            </w:r>
            <w:r>
              <w:t xml:space="preserve"> </w:t>
            </w:r>
            <w:r>
              <w:rPr>
                <w:spacing w:val="-5"/>
              </w:rPr>
              <w:t>目有</w:t>
            </w:r>
            <w:r>
              <w:t xml:space="preserve"> </w:t>
            </w:r>
            <w:r>
              <w:rPr>
                <w:spacing w:val="-5"/>
              </w:rPr>
              <w:t>关的</w:t>
            </w:r>
            <w:r>
              <w:t xml:space="preserve"> </w:t>
            </w:r>
            <w:r>
              <w:rPr>
                <w:spacing w:val="-5"/>
              </w:rPr>
              <w:t>原有</w:t>
            </w:r>
            <w:r>
              <w:t xml:space="preserve"> </w:t>
            </w:r>
            <w:r>
              <w:rPr>
                <w:spacing w:val="-5"/>
              </w:rPr>
              <w:t>环境</w:t>
            </w:r>
            <w:r>
              <w:t xml:space="preserve"> </w:t>
            </w:r>
            <w:r>
              <w:rPr>
                <w:spacing w:val="-5"/>
              </w:rPr>
              <w:t>污染</w:t>
            </w:r>
            <w:r>
              <w:t xml:space="preserve"> </w:t>
            </w:r>
            <w:r>
              <w:rPr>
                <w:spacing w:val="-5"/>
              </w:rPr>
              <w:t>问题</w:t>
            </w:r>
          </w:p>
        </w:tc>
        <w:tc>
          <w:tcPr>
            <w:tcW w:w="8284" w:type="dxa"/>
            <w:tcBorders>
              <w:bottom w:val="single" w:color="000000" w:sz="8" w:space="0"/>
            </w:tcBorders>
            <w:vAlign w:val="top"/>
          </w:tcPr>
          <w:p>
            <w:pPr>
              <w:pStyle w:val="6"/>
              <w:spacing w:before="199" w:line="219" w:lineRule="auto"/>
              <w:ind w:left="598"/>
            </w:pPr>
            <w:r>
              <w:rPr>
                <w:spacing w:val="-2"/>
              </w:rPr>
              <w:t>注塑工艺流程简介：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9" w:hRule="atLeast"/>
        </w:trPr>
        <w:tc>
          <w:tcPr>
            <w:tcW w:w="798" w:type="dxa"/>
            <w:vMerge w:val="continue"/>
            <w:tcBorders>
              <w:top w:val="nil"/>
              <w:bottom w:val="nil"/>
            </w:tcBorders>
            <w:vAlign w:val="top"/>
          </w:tcPr>
          <w:p>
            <w:pPr>
              <w:rPr>
                <w:rFonts w:ascii="Arial"/>
                <w:sz w:val="21"/>
              </w:rPr>
            </w:pPr>
          </w:p>
        </w:tc>
        <w:tc>
          <w:tcPr>
            <w:tcW w:w="8284" w:type="dxa"/>
            <w:tcBorders>
              <w:top w:val="single" w:color="000000" w:sz="8" w:space="0"/>
              <w:left w:val="single" w:color="000000" w:sz="8" w:space="0"/>
              <w:bottom w:val="single" w:color="000000" w:sz="8" w:space="0"/>
            </w:tcBorders>
            <w:shd w:val="clear" w:color="auto" w:fill="07070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5" w:hRule="atLeast"/>
        </w:trPr>
        <w:tc>
          <w:tcPr>
            <w:tcW w:w="798" w:type="dxa"/>
            <w:vMerge w:val="continue"/>
            <w:tcBorders>
              <w:top w:val="nil"/>
              <w:bottom w:val="nil"/>
            </w:tcBorders>
            <w:vAlign w:val="top"/>
          </w:tcPr>
          <w:p>
            <w:pPr>
              <w:rPr>
                <w:rFonts w:ascii="Arial"/>
                <w:sz w:val="21"/>
              </w:rPr>
            </w:pPr>
          </w:p>
        </w:tc>
        <w:tc>
          <w:tcPr>
            <w:tcW w:w="8284" w:type="dxa"/>
            <w:tcBorders>
              <w:top w:val="single" w:color="000000" w:sz="8" w:space="0"/>
              <w:bottom w:val="single" w:color="000000" w:sz="8" w:space="0"/>
            </w:tcBorders>
            <w:vAlign w:val="top"/>
          </w:tcPr>
          <w:p>
            <w:pPr>
              <w:pStyle w:val="6"/>
              <w:spacing w:before="87" w:line="220" w:lineRule="auto"/>
              <w:ind w:left="610"/>
            </w:pPr>
            <w:r>
              <w:pict>
                <v:rect id="_x0000_s1069" o:spid="_x0000_s1069" o:spt="1" style="position:absolute;left:0pt;margin-left:74.4pt;margin-top:20.65pt;height:278.4pt;width:289.95pt;mso-position-horizontal-relative:page;mso-position-vertical-relative:page;z-index:251710464;mso-width-relative:page;mso-height-relative:page;" fillcolor="#000000" filled="t" stroked="f" coordsize="21600,21600">
                  <v:path/>
                  <v:fill on="t" focussize="0,0"/>
                  <v:stroke on="f"/>
                  <v:imagedata o:title=""/>
                  <o:lock v:ext="edit"/>
                </v:rect>
              </w:pict>
            </w:r>
            <w:r>
              <w:rPr>
                <w:spacing w:val="-3"/>
              </w:rPr>
              <w:t>（</w:t>
            </w:r>
            <w:r>
              <w:rPr>
                <w:rFonts w:ascii="Times New Roman" w:hAnsi="Times New Roman" w:eastAsia="Times New Roman" w:cs="Times New Roman"/>
                <w:spacing w:val="-3"/>
              </w:rPr>
              <w:t>2</w:t>
            </w:r>
            <w:r>
              <w:rPr>
                <w:spacing w:val="-3"/>
              </w:rPr>
              <w:t>）组装工艺流程</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8" w:line="219" w:lineRule="auto"/>
              <w:ind w:left="2155"/>
            </w:pPr>
            <w:r>
              <w:rPr>
                <w:spacing w:val="-2"/>
              </w:rPr>
              <w:t>图</w:t>
            </w:r>
            <w:r>
              <w:rPr>
                <w:spacing w:val="-45"/>
              </w:rPr>
              <w:t xml:space="preserve"> </w:t>
            </w:r>
            <w:r>
              <w:rPr>
                <w:rFonts w:ascii="Times New Roman" w:hAnsi="Times New Roman" w:eastAsia="Times New Roman" w:cs="Times New Roman"/>
                <w:spacing w:val="-2"/>
              </w:rPr>
              <w:t xml:space="preserve">2.10-2    </w:t>
            </w:r>
            <w:r>
              <w:rPr>
                <w:spacing w:val="-2"/>
              </w:rPr>
              <w:t>组装工艺流程及产物环节示意图</w:t>
            </w:r>
          </w:p>
          <w:p>
            <w:pPr>
              <w:spacing w:line="258" w:lineRule="auto"/>
              <w:rPr>
                <w:rFonts w:ascii="Arial"/>
                <w:sz w:val="21"/>
              </w:rPr>
            </w:pPr>
          </w:p>
          <w:p>
            <w:pPr>
              <w:pStyle w:val="6"/>
              <w:spacing w:before="78" w:line="219" w:lineRule="auto"/>
              <w:ind w:left="601"/>
            </w:pPr>
            <w:r>
              <w:rPr>
                <w:spacing w:val="-2"/>
              </w:rPr>
              <w:t>组装生产工艺流程简介：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1" w:hRule="atLeast"/>
        </w:trPr>
        <w:tc>
          <w:tcPr>
            <w:tcW w:w="798" w:type="dxa"/>
            <w:vMerge w:val="continue"/>
            <w:tcBorders>
              <w:top w:val="nil"/>
            </w:tcBorders>
            <w:vAlign w:val="top"/>
          </w:tcPr>
          <w:p>
            <w:pPr>
              <w:rPr>
                <w:rFonts w:ascii="Arial"/>
                <w:sz w:val="21"/>
              </w:rPr>
            </w:pPr>
          </w:p>
        </w:tc>
        <w:tc>
          <w:tcPr>
            <w:tcW w:w="8284" w:type="dxa"/>
            <w:tcBorders>
              <w:top w:val="single" w:color="000000" w:sz="8" w:space="0"/>
              <w:left w:val="single" w:color="000000" w:sz="8" w:space="0"/>
              <w:right w:val="single" w:color="000000" w:sz="8" w:space="0"/>
            </w:tcBorders>
            <w:shd w:val="clear" w:color="auto" w:fill="000000"/>
            <w:vAlign w:val="top"/>
          </w:tcPr>
          <w:p>
            <w:pPr>
              <w:rPr>
                <w:rFonts w:ascii="Arial"/>
                <w:sz w:val="21"/>
              </w:rPr>
            </w:pPr>
          </w:p>
        </w:tc>
      </w:tr>
    </w:tbl>
    <w:p>
      <w:pPr>
        <w:pStyle w:val="2"/>
        <w:rPr>
          <w:sz w:val="21"/>
        </w:rPr>
      </w:pPr>
    </w:p>
    <w:p>
      <w:pPr>
        <w:rPr>
          <w:sz w:val="21"/>
          <w:szCs w:val="21"/>
        </w:rPr>
        <w:sectPr>
          <w:footerReference r:id="rId49" w:type="default"/>
          <w:pgSz w:w="11907" w:h="16840"/>
          <w:pgMar w:top="400" w:right="1406" w:bottom="1097" w:left="1406" w:header="0" w:footer="882" w:gutter="0"/>
          <w:cols w:space="720" w:num="1"/>
        </w:sectPr>
      </w:pPr>
    </w:p>
    <w:p>
      <w:pPr>
        <w:spacing w:before="19"/>
      </w:pPr>
      <w:r>
        <w:pict>
          <v:shape id="_x0000_s1070" o:spid="_x0000_s1070" style="position:absolute;left:0pt;margin-left:524.55pt;margin-top:72pt;height:683.8pt;width:0.5pt;mso-position-horizontal-relative:page;mso-position-vertical-relative:page;z-index:-251603968;mso-width-relative:page;mso-height-relative:page;" filled="f" stroked="t" coordsize="10,13675" o:allowincell="f" path="m4,0l4,13675e">
            <v:fill on="f" focussize="0,0"/>
            <v:stroke weight="0.48pt" color="#000000" miterlimit="2" joinstyle="bevel"/>
            <v:imagedata o:title=""/>
            <o:lock v:ext="edit"/>
          </v:shape>
        </w:pict>
      </w:r>
      <w:r>
        <w:pict>
          <v:shape id="_x0000_s1071" o:spid="_x0000_s1071" style="position:absolute;left:0pt;margin-left:115.95pt;margin-top:322.5pt;height:406.8pt;width:0.5pt;mso-position-horizontal-relative:page;mso-position-vertical-relative:page;z-index:251713536;mso-width-relative:page;mso-height-relative:page;" filled="f" stroked="t" coordsize="10,8135" o:allowincell="f" path="m4,0l4,8135e">
            <v:fill on="f" focussize="0,0"/>
            <v:stroke weight="0.48pt" color="#000000" miterlimit="2" joinstyle="bevel"/>
            <v:imagedata o:title=""/>
            <o:lock v:ext="edit"/>
          </v:shape>
        </w:pict>
      </w:r>
    </w:p>
    <w:p>
      <w:pPr>
        <w:spacing w:before="19"/>
      </w:pPr>
    </w:p>
    <w:p>
      <w:pPr>
        <w:spacing w:before="18"/>
      </w:pPr>
    </w:p>
    <w:p>
      <w:pPr>
        <w:spacing w:before="18"/>
      </w:pPr>
    </w:p>
    <w:tbl>
      <w:tblPr>
        <w:tblStyle w:val="5"/>
        <w:tblW w:w="90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707"/>
        <w:gridCol w:w="672"/>
        <w:gridCol w:w="782"/>
        <w:gridCol w:w="1589"/>
        <w:gridCol w:w="2050"/>
        <w:gridCol w:w="2363"/>
        <w:gridCol w:w="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8" w:hRule="atLeast"/>
        </w:trPr>
        <w:tc>
          <w:tcPr>
            <w:tcW w:w="804" w:type="dxa"/>
            <w:tcBorders>
              <w:bottom w:val="nil"/>
            </w:tcBorders>
            <w:vAlign w:val="top"/>
          </w:tcPr>
          <w:p>
            <w:pPr>
              <w:rPr>
                <w:rFonts w:ascii="Arial"/>
                <w:sz w:val="21"/>
              </w:rPr>
            </w:pPr>
          </w:p>
        </w:tc>
        <w:tc>
          <w:tcPr>
            <w:tcW w:w="8287" w:type="dxa"/>
            <w:gridSpan w:val="7"/>
            <w:tcBorders>
              <w:top w:val="single" w:color="000000" w:sz="8" w:space="0"/>
              <w:bottom w:val="single" w:color="000000" w:sz="8" w:space="0"/>
              <w:right w:val="single" w:color="000000" w:sz="8" w:space="0"/>
            </w:tcBorders>
            <w:shd w:val="clear" w:color="auto" w:fill="000000"/>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804" w:type="dxa"/>
            <w:vMerge w:val="restart"/>
            <w:tcBorders>
              <w:top w:val="nil"/>
              <w:bottom w:val="nil"/>
            </w:tcBorders>
            <w:vAlign w:val="top"/>
          </w:tcPr>
          <w:p>
            <w:pPr>
              <w:rPr>
                <w:rFonts w:ascii="Arial"/>
                <w:sz w:val="21"/>
              </w:rPr>
            </w:pPr>
          </w:p>
        </w:tc>
        <w:tc>
          <w:tcPr>
            <w:tcW w:w="8287" w:type="dxa"/>
            <w:gridSpan w:val="7"/>
            <w:tcBorders>
              <w:top w:val="single" w:color="000000" w:sz="8" w:space="0"/>
              <w:right w:val="nil"/>
            </w:tcBorders>
            <w:vAlign w:val="top"/>
          </w:tcPr>
          <w:p>
            <w:pPr>
              <w:pStyle w:val="6"/>
              <w:spacing w:before="166" w:line="219" w:lineRule="auto"/>
              <w:ind w:left="596"/>
            </w:pPr>
            <w:r>
              <w:pict>
                <v:shape id="_x0000_s1072" o:spid="_x0000_s1072" style="position:absolute;left:0pt;margin-left:5.35pt;margin-top:49.6pt;height:0.5pt;width:403.45pt;mso-position-horizontal-relative:page;mso-position-vertical-relative:page;z-index:-251604992;mso-width-relative:page;mso-height-relative:page;" filled="f" stroked="t" coordsize="8069,10" path="m0,4l8068,4e">
                  <v:fill on="f" focussize="0,0"/>
                  <v:stroke weight="0.48pt" color="#000000" miterlimit="2" joinstyle="bevel"/>
                  <v:imagedata o:title=""/>
                  <o:lock v:ext="edit"/>
                </v:shape>
              </w:pict>
            </w:r>
            <w:r>
              <w:rPr>
                <w:spacing w:val="-1"/>
              </w:rPr>
              <w:t>企业现有项目产污环节见表</w:t>
            </w:r>
            <w:r>
              <w:rPr>
                <w:spacing w:val="-55"/>
              </w:rPr>
              <w:t xml:space="preserve"> </w:t>
            </w:r>
            <w:r>
              <w:rPr>
                <w:rFonts w:ascii="Times New Roman" w:hAnsi="Times New Roman" w:eastAsia="Times New Roman" w:cs="Times New Roman"/>
                <w:spacing w:val="-1"/>
              </w:rPr>
              <w:t>2.10-4</w:t>
            </w:r>
            <w:r>
              <w:rPr>
                <w:spacing w:val="-1"/>
              </w:rPr>
              <w:t>。</w:t>
            </w:r>
          </w:p>
          <w:p>
            <w:pPr>
              <w:pStyle w:val="6"/>
              <w:spacing w:before="216" w:line="219" w:lineRule="auto"/>
              <w:ind w:left="2240"/>
            </w:pPr>
            <w:r>
              <w:rPr>
                <w:b/>
                <w:bCs/>
                <w:spacing w:val="-2"/>
              </w:rPr>
              <w:t>表</w:t>
            </w:r>
            <w:r>
              <w:rPr>
                <w:spacing w:val="-46"/>
              </w:rPr>
              <w:t xml:space="preserve"> </w:t>
            </w:r>
            <w:r>
              <w:rPr>
                <w:rFonts w:ascii="Times New Roman" w:hAnsi="Times New Roman" w:eastAsia="Times New Roman" w:cs="Times New Roman"/>
                <w:b/>
                <w:bCs/>
                <w:spacing w:val="-2"/>
              </w:rPr>
              <w:t xml:space="preserve">2.10-4    </w:t>
            </w:r>
            <w:r>
              <w:rPr>
                <w:b/>
                <w:bCs/>
                <w:spacing w:val="-2"/>
              </w:rPr>
              <w:t>企业现有项目产污环节一览表</w:t>
            </w:r>
          </w:p>
          <w:p>
            <w:pPr>
              <w:pStyle w:val="6"/>
              <w:spacing w:before="60" w:line="215" w:lineRule="auto"/>
              <w:ind w:left="935"/>
              <w:rPr>
                <w:sz w:val="20"/>
                <w:szCs w:val="20"/>
              </w:rPr>
            </w:pPr>
            <w:r>
              <w:rPr>
                <w:spacing w:val="6"/>
                <w:sz w:val="20"/>
                <w:szCs w:val="20"/>
              </w:rPr>
              <w:t>项目</w:t>
            </w:r>
            <w:r>
              <w:rPr>
                <w:spacing w:val="1"/>
                <w:sz w:val="20"/>
                <w:szCs w:val="20"/>
              </w:rPr>
              <w:t xml:space="preserve">             </w:t>
            </w:r>
            <w:r>
              <w:rPr>
                <w:spacing w:val="6"/>
                <w:sz w:val="20"/>
                <w:szCs w:val="20"/>
              </w:rPr>
              <w:t>污染源</w:t>
            </w:r>
            <w:r>
              <w:rPr>
                <w:sz w:val="20"/>
                <w:szCs w:val="20"/>
              </w:rPr>
              <w:t xml:space="preserve">            </w:t>
            </w:r>
            <w:r>
              <w:rPr>
                <w:spacing w:val="6"/>
                <w:sz w:val="20"/>
                <w:szCs w:val="20"/>
              </w:rPr>
              <w:t>污染物            现有治理措施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804" w:type="dxa"/>
            <w:vMerge w:val="continue"/>
            <w:tcBorders>
              <w:top w:val="nil"/>
              <w:bottom w:val="nil"/>
            </w:tcBorders>
            <w:vAlign w:val="top"/>
          </w:tcPr>
          <w:p>
            <w:pPr>
              <w:rPr>
                <w:rFonts w:ascii="Arial"/>
                <w:sz w:val="21"/>
              </w:rPr>
            </w:pPr>
          </w:p>
        </w:tc>
        <w:tc>
          <w:tcPr>
            <w:tcW w:w="707" w:type="dxa"/>
            <w:vMerge w:val="restart"/>
            <w:tcBorders>
              <w:bottom w:val="nil"/>
            </w:tcBorders>
            <w:textDirection w:val="tbRlV"/>
            <w:vAlign w:val="top"/>
          </w:tcPr>
          <w:p>
            <w:pPr>
              <w:pStyle w:val="6"/>
              <w:spacing w:before="192" w:line="216" w:lineRule="auto"/>
              <w:ind w:left="1410"/>
              <w:rPr>
                <w:sz w:val="20"/>
                <w:szCs w:val="20"/>
              </w:rPr>
            </w:pPr>
            <w:r>
              <w:rPr>
                <w:spacing w:val="8"/>
                <w:sz w:val="20"/>
                <w:szCs w:val="20"/>
              </w:rPr>
              <w:t>废</w:t>
            </w:r>
            <w:r>
              <w:rPr>
                <w:spacing w:val="-38"/>
                <w:sz w:val="20"/>
                <w:szCs w:val="20"/>
              </w:rPr>
              <w:t xml:space="preserve"> </w:t>
            </w:r>
            <w:r>
              <w:rPr>
                <w:spacing w:val="8"/>
                <w:sz w:val="20"/>
                <w:szCs w:val="20"/>
              </w:rPr>
              <w:t>气</w:t>
            </w:r>
          </w:p>
        </w:tc>
        <w:tc>
          <w:tcPr>
            <w:tcW w:w="1454" w:type="dxa"/>
            <w:gridSpan w:val="2"/>
            <w:vAlign w:val="top"/>
          </w:tcPr>
          <w:p>
            <w:pPr>
              <w:spacing w:line="376" w:lineRule="auto"/>
              <w:rPr>
                <w:rFonts w:ascii="Arial"/>
                <w:sz w:val="21"/>
              </w:rPr>
            </w:pPr>
          </w:p>
          <w:p>
            <w:pPr>
              <w:pStyle w:val="6"/>
              <w:spacing w:before="65" w:line="245" w:lineRule="auto"/>
              <w:ind w:left="223" w:right="225" w:firstLine="90"/>
              <w:rPr>
                <w:sz w:val="20"/>
                <w:szCs w:val="20"/>
              </w:rPr>
            </w:pPr>
            <w:r>
              <w:rPr>
                <w:spacing w:val="7"/>
                <w:sz w:val="20"/>
                <w:szCs w:val="20"/>
              </w:rPr>
              <w:t>注塑废气</w:t>
            </w:r>
            <w:r>
              <w:rPr>
                <w:sz w:val="20"/>
                <w:szCs w:val="20"/>
              </w:rPr>
              <w:t xml:space="preserve">  </w:t>
            </w:r>
            <w:r>
              <w:rPr>
                <w:spacing w:val="2"/>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2"/>
                <w:sz w:val="20"/>
                <w:szCs w:val="20"/>
              </w:rPr>
              <w:t>001</w:t>
            </w:r>
            <w:r>
              <w:rPr>
                <w:spacing w:val="2"/>
                <w:sz w:val="20"/>
                <w:szCs w:val="20"/>
              </w:rPr>
              <w:t>）</w:t>
            </w:r>
          </w:p>
        </w:tc>
        <w:tc>
          <w:tcPr>
            <w:tcW w:w="1589" w:type="dxa"/>
            <w:vAlign w:val="top"/>
          </w:tcPr>
          <w:p>
            <w:pPr>
              <w:spacing w:line="254" w:lineRule="auto"/>
              <w:rPr>
                <w:rFonts w:ascii="Arial"/>
                <w:sz w:val="21"/>
              </w:rPr>
            </w:pPr>
          </w:p>
          <w:p>
            <w:pPr>
              <w:spacing w:line="255" w:lineRule="auto"/>
              <w:rPr>
                <w:rFonts w:ascii="Arial"/>
                <w:sz w:val="21"/>
              </w:rPr>
            </w:pPr>
          </w:p>
          <w:p>
            <w:pPr>
              <w:pStyle w:val="6"/>
              <w:spacing w:before="65" w:line="229" w:lineRule="auto"/>
              <w:ind w:left="381"/>
              <w:rPr>
                <w:sz w:val="20"/>
                <w:szCs w:val="20"/>
              </w:rPr>
            </w:pPr>
            <w:r>
              <w:rPr>
                <w:spacing w:val="7"/>
                <w:sz w:val="20"/>
                <w:szCs w:val="20"/>
              </w:rPr>
              <w:t>注塑工段</w:t>
            </w:r>
          </w:p>
        </w:tc>
        <w:tc>
          <w:tcPr>
            <w:tcW w:w="2050" w:type="dxa"/>
            <w:vAlign w:val="top"/>
          </w:tcPr>
          <w:p>
            <w:pPr>
              <w:pStyle w:val="6"/>
              <w:spacing w:before="169" w:line="228" w:lineRule="auto"/>
              <w:ind w:left="120"/>
              <w:rPr>
                <w:sz w:val="20"/>
                <w:szCs w:val="20"/>
              </w:rPr>
            </w:pPr>
            <w:r>
              <w:rPr>
                <w:spacing w:val="2"/>
                <w:sz w:val="20"/>
                <w:szCs w:val="20"/>
              </w:rPr>
              <w:t>非甲烷总体烃（按原</w:t>
            </w:r>
          </w:p>
          <w:p>
            <w:pPr>
              <w:pStyle w:val="6"/>
              <w:spacing w:before="24" w:line="228" w:lineRule="auto"/>
              <w:ind w:left="194"/>
              <w:rPr>
                <w:sz w:val="20"/>
                <w:szCs w:val="20"/>
              </w:rPr>
            </w:pPr>
            <w:r>
              <w:rPr>
                <w:spacing w:val="8"/>
                <w:sz w:val="20"/>
                <w:szCs w:val="20"/>
              </w:rPr>
              <w:t>环评要求将甲醛和</w:t>
            </w:r>
          </w:p>
          <w:p>
            <w:pPr>
              <w:pStyle w:val="6"/>
              <w:spacing w:before="27" w:line="239" w:lineRule="auto"/>
              <w:ind w:left="825" w:right="181" w:hanging="628"/>
              <w:rPr>
                <w:sz w:val="20"/>
                <w:szCs w:val="20"/>
              </w:rPr>
            </w:pPr>
            <w:r>
              <w:rPr>
                <w:spacing w:val="8"/>
                <w:sz w:val="20"/>
                <w:szCs w:val="20"/>
              </w:rPr>
              <w:t>氯化氢作为监控因</w:t>
            </w:r>
            <w:r>
              <w:rPr>
                <w:spacing w:val="1"/>
                <w:sz w:val="20"/>
                <w:szCs w:val="20"/>
              </w:rPr>
              <w:t xml:space="preserve"> </w:t>
            </w:r>
            <w:r>
              <w:rPr>
                <w:sz w:val="20"/>
                <w:szCs w:val="20"/>
              </w:rPr>
              <w:t>子）</w:t>
            </w:r>
          </w:p>
        </w:tc>
        <w:tc>
          <w:tcPr>
            <w:tcW w:w="2363" w:type="dxa"/>
            <w:vAlign w:val="top"/>
          </w:tcPr>
          <w:p>
            <w:pPr>
              <w:pStyle w:val="6"/>
              <w:spacing w:before="35" w:line="227" w:lineRule="auto"/>
              <w:ind w:left="146"/>
              <w:rPr>
                <w:sz w:val="20"/>
                <w:szCs w:val="20"/>
              </w:rPr>
            </w:pPr>
            <w:r>
              <w:rPr>
                <w:spacing w:val="8"/>
                <w:sz w:val="20"/>
                <w:szCs w:val="20"/>
              </w:rPr>
              <w:t>设集气罩及管道，收集</w:t>
            </w:r>
          </w:p>
          <w:p>
            <w:pPr>
              <w:pStyle w:val="6"/>
              <w:spacing w:before="25" w:line="226" w:lineRule="auto"/>
              <w:ind w:left="136"/>
              <w:rPr>
                <w:rFonts w:ascii="Times New Roman" w:hAnsi="Times New Roman" w:eastAsia="Times New Roman" w:cs="Times New Roman"/>
                <w:sz w:val="20"/>
                <w:szCs w:val="20"/>
              </w:rPr>
            </w:pPr>
            <w:r>
              <w:rPr>
                <w:spacing w:val="4"/>
                <w:sz w:val="20"/>
                <w:szCs w:val="20"/>
              </w:rPr>
              <w:t>的废气统一汇集</w:t>
            </w:r>
            <w:r>
              <w:rPr>
                <w:spacing w:val="-20"/>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套</w:t>
            </w:r>
            <w:r>
              <w:rPr>
                <w:spacing w:val="-50"/>
                <w:sz w:val="20"/>
                <w:szCs w:val="20"/>
              </w:rPr>
              <w:t xml:space="preserve"> </w:t>
            </w:r>
            <w:r>
              <w:rPr>
                <w:rFonts w:ascii="Times New Roman" w:hAnsi="Times New Roman" w:eastAsia="Times New Roman" w:cs="Times New Roman"/>
                <w:sz w:val="20"/>
                <w:szCs w:val="20"/>
              </w:rPr>
              <w:t>uv</w:t>
            </w:r>
          </w:p>
          <w:p>
            <w:pPr>
              <w:pStyle w:val="6"/>
              <w:spacing w:before="25" w:line="228" w:lineRule="auto"/>
              <w:ind w:left="121"/>
              <w:rPr>
                <w:rFonts w:ascii="Times New Roman" w:hAnsi="Times New Roman" w:eastAsia="Times New Roman" w:cs="Times New Roman"/>
                <w:sz w:val="20"/>
                <w:szCs w:val="20"/>
              </w:rPr>
            </w:pPr>
            <w:r>
              <w:rPr>
                <w:spacing w:val="7"/>
                <w:sz w:val="20"/>
                <w:szCs w:val="20"/>
              </w:rPr>
              <w:t>光解</w:t>
            </w:r>
            <w:r>
              <w:rPr>
                <w:rFonts w:ascii="Times New Roman" w:hAnsi="Times New Roman" w:eastAsia="Times New Roman" w:cs="Times New Roman"/>
                <w:spacing w:val="7"/>
                <w:sz w:val="20"/>
                <w:szCs w:val="20"/>
              </w:rPr>
              <w:t>+</w:t>
            </w:r>
            <w:r>
              <w:rPr>
                <w:rFonts w:hint="eastAsia"/>
                <w:spacing w:val="7"/>
                <w:sz w:val="20"/>
                <w:szCs w:val="20"/>
                <w:lang w:eastAsia="zh-CN"/>
              </w:rPr>
              <w:t>活性炭</w:t>
            </w:r>
            <w:r>
              <w:rPr>
                <w:spacing w:val="7"/>
                <w:sz w:val="20"/>
                <w:szCs w:val="20"/>
              </w:rPr>
              <w:t>处理后经</w:t>
            </w:r>
            <w:r>
              <w:rPr>
                <w:spacing w:val="-34"/>
                <w:sz w:val="20"/>
                <w:szCs w:val="20"/>
              </w:rPr>
              <w:t xml:space="preserve"> </w:t>
            </w:r>
            <w:r>
              <w:rPr>
                <w:rFonts w:ascii="Times New Roman" w:hAnsi="Times New Roman" w:eastAsia="Times New Roman" w:cs="Times New Roman"/>
                <w:spacing w:val="7"/>
                <w:sz w:val="20"/>
                <w:szCs w:val="20"/>
              </w:rPr>
              <w:t>1</w:t>
            </w:r>
          </w:p>
          <w:p>
            <w:pPr>
              <w:pStyle w:val="6"/>
              <w:spacing w:before="26" w:line="227" w:lineRule="auto"/>
              <w:ind w:left="323"/>
              <w:rPr>
                <w:sz w:val="20"/>
                <w:szCs w:val="20"/>
              </w:rPr>
            </w:pPr>
            <w:r>
              <w:rPr>
                <w:spacing w:val="5"/>
                <w:sz w:val="20"/>
                <w:szCs w:val="20"/>
              </w:rPr>
              <w:t>根</w:t>
            </w:r>
            <w:r>
              <w:rPr>
                <w:spacing w:val="-40"/>
                <w:sz w:val="20"/>
                <w:szCs w:val="20"/>
              </w:rPr>
              <w:t xml:space="preserve"> </w:t>
            </w:r>
            <w:r>
              <w:rPr>
                <w:rFonts w:ascii="Times New Roman" w:hAnsi="Times New Roman" w:eastAsia="Times New Roman" w:cs="Times New Roman"/>
                <w:spacing w:val="5"/>
                <w:sz w:val="20"/>
                <w:szCs w:val="20"/>
              </w:rPr>
              <w:t>20m</w:t>
            </w:r>
            <w:r>
              <w:rPr>
                <w:rFonts w:ascii="Times New Roman" w:hAnsi="Times New Roman" w:eastAsia="Times New Roman" w:cs="Times New Roman"/>
                <w:spacing w:val="18"/>
                <w:sz w:val="20"/>
                <w:szCs w:val="20"/>
              </w:rPr>
              <w:t xml:space="preserve"> </w:t>
            </w:r>
            <w:r>
              <w:rPr>
                <w:spacing w:val="5"/>
                <w:sz w:val="20"/>
                <w:szCs w:val="20"/>
              </w:rPr>
              <w:t>高的排气筒</w:t>
            </w:r>
          </w:p>
          <w:p>
            <w:pPr>
              <w:pStyle w:val="6"/>
              <w:spacing w:before="25" w:line="216" w:lineRule="auto"/>
              <w:ind w:left="369"/>
              <w:rPr>
                <w:sz w:val="20"/>
                <w:szCs w:val="20"/>
              </w:rPr>
            </w:pPr>
            <w:r>
              <w:rPr>
                <w:spacing w:val="6"/>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001</w:t>
            </w:r>
            <w:r>
              <w:rPr>
                <w:spacing w:val="6"/>
                <w:sz w:val="20"/>
                <w:szCs w:val="20"/>
              </w:rPr>
              <w:t>）排放。</w:t>
            </w:r>
          </w:p>
        </w:tc>
        <w:tc>
          <w:tcPr>
            <w:tcW w:w="124"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2" w:hRule="atLeast"/>
        </w:trPr>
        <w:tc>
          <w:tcPr>
            <w:tcW w:w="804" w:type="dxa"/>
            <w:vMerge w:val="continue"/>
            <w:tcBorders>
              <w:top w:val="nil"/>
              <w:bottom w:val="nil"/>
            </w:tcBorders>
            <w:vAlign w:val="top"/>
          </w:tcPr>
          <w:p>
            <w:pPr>
              <w:rPr>
                <w:rFonts w:ascii="Arial"/>
                <w:sz w:val="21"/>
              </w:rPr>
            </w:pPr>
          </w:p>
        </w:tc>
        <w:tc>
          <w:tcPr>
            <w:tcW w:w="707" w:type="dxa"/>
            <w:vMerge w:val="continue"/>
            <w:tcBorders>
              <w:top w:val="nil"/>
              <w:bottom w:val="nil"/>
            </w:tcBorders>
            <w:textDirection w:val="tbRlV"/>
            <w:vAlign w:val="top"/>
          </w:tcPr>
          <w:p>
            <w:pPr>
              <w:rPr>
                <w:rFonts w:ascii="Arial"/>
                <w:sz w:val="21"/>
              </w:rPr>
            </w:pPr>
          </w:p>
        </w:tc>
        <w:tc>
          <w:tcPr>
            <w:tcW w:w="1454" w:type="dxa"/>
            <w:gridSpan w:val="2"/>
            <w:vAlign w:val="top"/>
          </w:tcPr>
          <w:p>
            <w:pPr>
              <w:pStyle w:val="6"/>
              <w:spacing w:before="170" w:line="239" w:lineRule="auto"/>
              <w:ind w:left="113" w:right="114" w:firstLine="96"/>
              <w:rPr>
                <w:sz w:val="20"/>
                <w:szCs w:val="20"/>
              </w:rPr>
            </w:pPr>
            <w:r>
              <w:rPr>
                <w:spacing w:val="7"/>
                <w:sz w:val="20"/>
                <w:szCs w:val="20"/>
              </w:rPr>
              <w:t>滤纸烘干废</w:t>
            </w:r>
            <w:r>
              <w:rPr>
                <w:spacing w:val="1"/>
                <w:sz w:val="20"/>
                <w:szCs w:val="20"/>
              </w:rPr>
              <w:t xml:space="preserve">  </w:t>
            </w:r>
            <w:r>
              <w:rPr>
                <w:spacing w:val="5"/>
                <w:sz w:val="20"/>
                <w:szCs w:val="20"/>
              </w:rPr>
              <w:t>气（</w:t>
            </w:r>
            <w:r>
              <w:rPr>
                <w:rFonts w:ascii="Times New Roman" w:hAnsi="Times New Roman" w:eastAsia="Times New Roman" w:cs="Times New Roman"/>
                <w:sz w:val="20"/>
                <w:szCs w:val="20"/>
              </w:rPr>
              <w:t>DA</w:t>
            </w:r>
            <w:r>
              <w:rPr>
                <w:rFonts w:ascii="Times New Roman" w:hAnsi="Times New Roman" w:eastAsia="Times New Roman" w:cs="Times New Roman"/>
                <w:spacing w:val="5"/>
                <w:sz w:val="20"/>
                <w:szCs w:val="20"/>
              </w:rPr>
              <w:t>002</w:t>
            </w:r>
            <w:r>
              <w:rPr>
                <w:spacing w:val="5"/>
                <w:sz w:val="20"/>
                <w:szCs w:val="20"/>
              </w:rPr>
              <w:t>）</w:t>
            </w:r>
          </w:p>
        </w:tc>
        <w:tc>
          <w:tcPr>
            <w:tcW w:w="1589" w:type="dxa"/>
            <w:vAlign w:val="top"/>
          </w:tcPr>
          <w:p>
            <w:pPr>
              <w:spacing w:line="241" w:lineRule="auto"/>
              <w:rPr>
                <w:rFonts w:ascii="Arial"/>
                <w:sz w:val="21"/>
              </w:rPr>
            </w:pPr>
          </w:p>
          <w:p>
            <w:pPr>
              <w:pStyle w:val="6"/>
              <w:spacing w:before="65" w:line="228" w:lineRule="auto"/>
              <w:ind w:left="383"/>
              <w:rPr>
                <w:sz w:val="20"/>
                <w:szCs w:val="20"/>
              </w:rPr>
            </w:pPr>
            <w:r>
              <w:rPr>
                <w:spacing w:val="6"/>
                <w:sz w:val="20"/>
                <w:szCs w:val="20"/>
              </w:rPr>
              <w:t>折纸车间</w:t>
            </w:r>
          </w:p>
        </w:tc>
        <w:tc>
          <w:tcPr>
            <w:tcW w:w="2050" w:type="dxa"/>
            <w:vAlign w:val="top"/>
          </w:tcPr>
          <w:p>
            <w:pPr>
              <w:spacing w:line="242" w:lineRule="auto"/>
              <w:rPr>
                <w:rFonts w:ascii="Arial"/>
                <w:sz w:val="21"/>
              </w:rPr>
            </w:pPr>
          </w:p>
          <w:p>
            <w:pPr>
              <w:pStyle w:val="6"/>
              <w:spacing w:before="65" w:line="228" w:lineRule="auto"/>
              <w:ind w:left="197"/>
              <w:rPr>
                <w:sz w:val="20"/>
                <w:szCs w:val="20"/>
              </w:rPr>
            </w:pPr>
            <w:r>
              <w:rPr>
                <w:spacing w:val="8"/>
                <w:sz w:val="20"/>
                <w:szCs w:val="20"/>
              </w:rPr>
              <w:t>油烟、非甲烷总烃</w:t>
            </w:r>
          </w:p>
        </w:tc>
        <w:tc>
          <w:tcPr>
            <w:tcW w:w="2363" w:type="dxa"/>
            <w:vAlign w:val="top"/>
          </w:tcPr>
          <w:p>
            <w:pPr>
              <w:pStyle w:val="6"/>
              <w:spacing w:before="35" w:line="228" w:lineRule="auto"/>
              <w:ind w:left="143"/>
              <w:rPr>
                <w:sz w:val="20"/>
                <w:szCs w:val="20"/>
              </w:rPr>
            </w:pPr>
            <w:r>
              <w:rPr>
                <w:spacing w:val="8"/>
                <w:sz w:val="20"/>
                <w:szCs w:val="20"/>
              </w:rPr>
              <w:t>通过油烟净化装置处理</w:t>
            </w:r>
          </w:p>
          <w:p>
            <w:pPr>
              <w:pStyle w:val="6"/>
              <w:spacing w:before="26" w:line="227" w:lineRule="auto"/>
              <w:ind w:left="121"/>
              <w:rPr>
                <w:sz w:val="20"/>
                <w:szCs w:val="20"/>
              </w:rPr>
            </w:pPr>
            <w:r>
              <w:rPr>
                <w:spacing w:val="2"/>
                <w:sz w:val="20"/>
                <w:szCs w:val="20"/>
              </w:rPr>
              <w:t>后经</w:t>
            </w:r>
            <w:r>
              <w:rPr>
                <w:spacing w:val="-17"/>
                <w:sz w:val="20"/>
                <w:szCs w:val="20"/>
              </w:rPr>
              <w:t xml:space="preserve"> </w:t>
            </w:r>
            <w:r>
              <w:rPr>
                <w:rFonts w:ascii="Times New Roman" w:hAnsi="Times New Roman" w:eastAsia="Times New Roman" w:cs="Times New Roman"/>
                <w:spacing w:val="2"/>
                <w:sz w:val="20"/>
                <w:szCs w:val="20"/>
              </w:rPr>
              <w:t xml:space="preserve">1 </w:t>
            </w:r>
            <w:r>
              <w:rPr>
                <w:spacing w:val="2"/>
                <w:sz w:val="20"/>
                <w:szCs w:val="20"/>
              </w:rPr>
              <w:t>根</w:t>
            </w:r>
            <w:r>
              <w:rPr>
                <w:spacing w:val="-43"/>
                <w:sz w:val="20"/>
                <w:szCs w:val="20"/>
              </w:rPr>
              <w:t xml:space="preserve"> </w:t>
            </w:r>
            <w:r>
              <w:rPr>
                <w:rFonts w:ascii="Times New Roman" w:hAnsi="Times New Roman" w:eastAsia="Times New Roman" w:cs="Times New Roman"/>
                <w:spacing w:val="2"/>
                <w:sz w:val="20"/>
                <w:szCs w:val="20"/>
              </w:rPr>
              <w:t>20m</w:t>
            </w:r>
            <w:r>
              <w:rPr>
                <w:rFonts w:ascii="Times New Roman" w:hAnsi="Times New Roman" w:eastAsia="Times New Roman" w:cs="Times New Roman"/>
                <w:spacing w:val="15"/>
                <w:sz w:val="20"/>
                <w:szCs w:val="20"/>
              </w:rPr>
              <w:t xml:space="preserve"> </w:t>
            </w:r>
            <w:r>
              <w:rPr>
                <w:spacing w:val="2"/>
                <w:sz w:val="20"/>
                <w:szCs w:val="20"/>
              </w:rPr>
              <w:t>高的排气</w:t>
            </w:r>
          </w:p>
          <w:p>
            <w:pPr>
              <w:pStyle w:val="6"/>
              <w:spacing w:before="24" w:line="215" w:lineRule="auto"/>
              <w:ind w:left="362"/>
              <w:rPr>
                <w:sz w:val="20"/>
                <w:szCs w:val="20"/>
              </w:rPr>
            </w:pPr>
            <w:r>
              <w:rPr>
                <w:spacing w:val="8"/>
                <w:sz w:val="20"/>
                <w:szCs w:val="20"/>
              </w:rPr>
              <w:t>筒（</w:t>
            </w: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r>
              <w:rPr>
                <w:spacing w:val="8"/>
                <w:sz w:val="20"/>
                <w:szCs w:val="20"/>
              </w:rPr>
              <w:t>）排放</w:t>
            </w:r>
          </w:p>
        </w:tc>
        <w:tc>
          <w:tcPr>
            <w:tcW w:w="124"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804" w:type="dxa"/>
            <w:vMerge w:val="continue"/>
            <w:tcBorders>
              <w:top w:val="nil"/>
              <w:bottom w:val="nil"/>
            </w:tcBorders>
            <w:vAlign w:val="top"/>
          </w:tcPr>
          <w:p>
            <w:pPr>
              <w:rPr>
                <w:rFonts w:ascii="Arial"/>
                <w:sz w:val="21"/>
              </w:rPr>
            </w:pPr>
          </w:p>
        </w:tc>
        <w:tc>
          <w:tcPr>
            <w:tcW w:w="707" w:type="dxa"/>
            <w:vMerge w:val="continue"/>
            <w:tcBorders>
              <w:top w:val="nil"/>
              <w:bottom w:val="nil"/>
            </w:tcBorders>
            <w:textDirection w:val="tbRlV"/>
            <w:vAlign w:val="top"/>
          </w:tcPr>
          <w:p>
            <w:pPr>
              <w:rPr>
                <w:rFonts w:ascii="Arial"/>
                <w:sz w:val="21"/>
              </w:rPr>
            </w:pPr>
          </w:p>
        </w:tc>
        <w:tc>
          <w:tcPr>
            <w:tcW w:w="1454" w:type="dxa"/>
            <w:gridSpan w:val="2"/>
            <w:vAlign w:val="top"/>
          </w:tcPr>
          <w:p>
            <w:pPr>
              <w:pStyle w:val="6"/>
              <w:spacing w:before="169" w:line="227" w:lineRule="auto"/>
              <w:ind w:left="313"/>
              <w:rPr>
                <w:sz w:val="20"/>
                <w:szCs w:val="20"/>
              </w:rPr>
            </w:pPr>
            <w:r>
              <w:rPr>
                <w:spacing w:val="7"/>
                <w:sz w:val="20"/>
                <w:szCs w:val="20"/>
              </w:rPr>
              <w:t>破碎废气</w:t>
            </w:r>
          </w:p>
        </w:tc>
        <w:tc>
          <w:tcPr>
            <w:tcW w:w="1589" w:type="dxa"/>
            <w:vAlign w:val="top"/>
          </w:tcPr>
          <w:p>
            <w:pPr>
              <w:pStyle w:val="6"/>
              <w:spacing w:before="169" w:line="228" w:lineRule="auto"/>
              <w:ind w:left="380"/>
              <w:rPr>
                <w:sz w:val="20"/>
                <w:szCs w:val="20"/>
              </w:rPr>
            </w:pPr>
            <w:r>
              <w:rPr>
                <w:spacing w:val="7"/>
                <w:sz w:val="20"/>
                <w:szCs w:val="20"/>
              </w:rPr>
              <w:t>破碎工段</w:t>
            </w:r>
          </w:p>
        </w:tc>
        <w:tc>
          <w:tcPr>
            <w:tcW w:w="2050" w:type="dxa"/>
            <w:vAlign w:val="top"/>
          </w:tcPr>
          <w:p>
            <w:pPr>
              <w:pStyle w:val="6"/>
              <w:spacing w:before="169" w:line="228" w:lineRule="auto"/>
              <w:ind w:left="718"/>
              <w:rPr>
                <w:sz w:val="20"/>
                <w:szCs w:val="20"/>
              </w:rPr>
            </w:pPr>
            <w:r>
              <w:rPr>
                <w:spacing w:val="7"/>
                <w:sz w:val="20"/>
                <w:szCs w:val="20"/>
              </w:rPr>
              <w:t>颗粒物</w:t>
            </w:r>
          </w:p>
        </w:tc>
        <w:tc>
          <w:tcPr>
            <w:tcW w:w="2363" w:type="dxa"/>
            <w:vAlign w:val="top"/>
          </w:tcPr>
          <w:p>
            <w:pPr>
              <w:pStyle w:val="6"/>
              <w:spacing w:before="35" w:line="233" w:lineRule="auto"/>
              <w:ind w:left="353" w:right="125" w:hanging="211"/>
              <w:rPr>
                <w:sz w:val="20"/>
                <w:szCs w:val="20"/>
              </w:rPr>
            </w:pPr>
            <w:r>
              <w:rPr>
                <w:spacing w:val="9"/>
                <w:sz w:val="20"/>
                <w:szCs w:val="20"/>
              </w:rPr>
              <w:t>对每套破碎设备配置防</w:t>
            </w:r>
            <w:r>
              <w:rPr>
                <w:sz w:val="20"/>
                <w:szCs w:val="20"/>
              </w:rPr>
              <w:t xml:space="preserve"> </w:t>
            </w:r>
            <w:r>
              <w:rPr>
                <w:spacing w:val="8"/>
                <w:sz w:val="20"/>
                <w:szCs w:val="20"/>
              </w:rPr>
              <w:t>尘袋，无组织排放</w:t>
            </w:r>
          </w:p>
        </w:tc>
        <w:tc>
          <w:tcPr>
            <w:tcW w:w="124"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04" w:type="dxa"/>
            <w:vMerge w:val="continue"/>
            <w:tcBorders>
              <w:top w:val="nil"/>
              <w:bottom w:val="nil"/>
            </w:tcBorders>
            <w:vAlign w:val="top"/>
          </w:tcPr>
          <w:p>
            <w:pPr>
              <w:rPr>
                <w:rFonts w:ascii="Arial"/>
                <w:sz w:val="21"/>
              </w:rPr>
            </w:pPr>
          </w:p>
        </w:tc>
        <w:tc>
          <w:tcPr>
            <w:tcW w:w="707" w:type="dxa"/>
            <w:vMerge w:val="continue"/>
            <w:tcBorders>
              <w:top w:val="nil"/>
            </w:tcBorders>
            <w:textDirection w:val="tbRlV"/>
            <w:vAlign w:val="top"/>
          </w:tcPr>
          <w:p>
            <w:pPr>
              <w:rPr>
                <w:rFonts w:ascii="Arial"/>
                <w:sz w:val="21"/>
              </w:rPr>
            </w:pPr>
          </w:p>
        </w:tc>
        <w:tc>
          <w:tcPr>
            <w:tcW w:w="1454" w:type="dxa"/>
            <w:gridSpan w:val="2"/>
            <w:vAlign w:val="top"/>
          </w:tcPr>
          <w:p>
            <w:pPr>
              <w:pStyle w:val="6"/>
              <w:spacing w:before="169" w:line="225" w:lineRule="auto"/>
              <w:ind w:left="313"/>
              <w:rPr>
                <w:sz w:val="20"/>
                <w:szCs w:val="20"/>
              </w:rPr>
            </w:pPr>
            <w:r>
              <w:rPr>
                <w:spacing w:val="7"/>
                <w:sz w:val="20"/>
                <w:szCs w:val="20"/>
              </w:rPr>
              <w:t>食堂油烟</w:t>
            </w:r>
          </w:p>
        </w:tc>
        <w:tc>
          <w:tcPr>
            <w:tcW w:w="1589" w:type="dxa"/>
            <w:vAlign w:val="top"/>
          </w:tcPr>
          <w:p>
            <w:pPr>
              <w:pStyle w:val="6"/>
              <w:spacing w:before="169" w:line="225" w:lineRule="auto"/>
              <w:ind w:left="592"/>
              <w:rPr>
                <w:sz w:val="20"/>
                <w:szCs w:val="20"/>
              </w:rPr>
            </w:pPr>
            <w:r>
              <w:rPr>
                <w:spacing w:val="4"/>
                <w:sz w:val="20"/>
                <w:szCs w:val="20"/>
              </w:rPr>
              <w:t>食堂</w:t>
            </w:r>
          </w:p>
        </w:tc>
        <w:tc>
          <w:tcPr>
            <w:tcW w:w="2050" w:type="dxa"/>
            <w:vAlign w:val="top"/>
          </w:tcPr>
          <w:p>
            <w:pPr>
              <w:pStyle w:val="6"/>
              <w:spacing w:before="169" w:line="228" w:lineRule="auto"/>
              <w:ind w:left="197"/>
              <w:rPr>
                <w:sz w:val="20"/>
                <w:szCs w:val="20"/>
              </w:rPr>
            </w:pPr>
            <w:r>
              <w:rPr>
                <w:spacing w:val="8"/>
                <w:sz w:val="20"/>
                <w:szCs w:val="20"/>
              </w:rPr>
              <w:t>油烟、非甲烷总烃</w:t>
            </w:r>
          </w:p>
        </w:tc>
        <w:tc>
          <w:tcPr>
            <w:tcW w:w="2363" w:type="dxa"/>
            <w:vAlign w:val="top"/>
          </w:tcPr>
          <w:p>
            <w:pPr>
              <w:pStyle w:val="6"/>
              <w:spacing w:before="34" w:line="233" w:lineRule="auto"/>
              <w:ind w:left="459" w:right="125" w:hanging="316"/>
              <w:rPr>
                <w:sz w:val="20"/>
                <w:szCs w:val="20"/>
              </w:rPr>
            </w:pPr>
            <w:r>
              <w:rPr>
                <w:spacing w:val="8"/>
                <w:sz w:val="20"/>
                <w:szCs w:val="20"/>
              </w:rPr>
              <w:t>通过油烟净化装置处理 后引至屋顶排放</w:t>
            </w:r>
          </w:p>
        </w:tc>
        <w:tc>
          <w:tcPr>
            <w:tcW w:w="124"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804" w:type="dxa"/>
            <w:vMerge w:val="continue"/>
            <w:tcBorders>
              <w:top w:val="nil"/>
              <w:bottom w:val="nil"/>
            </w:tcBorders>
            <w:vAlign w:val="top"/>
          </w:tcPr>
          <w:p>
            <w:pPr>
              <w:rPr>
                <w:rFonts w:ascii="Arial"/>
                <w:sz w:val="21"/>
              </w:rPr>
            </w:pPr>
          </w:p>
        </w:tc>
        <w:tc>
          <w:tcPr>
            <w:tcW w:w="707" w:type="dxa"/>
            <w:textDirection w:val="tbRlV"/>
            <w:vAlign w:val="top"/>
          </w:tcPr>
          <w:p>
            <w:pPr>
              <w:pStyle w:val="6"/>
              <w:spacing w:before="193" w:line="216" w:lineRule="auto"/>
              <w:ind w:left="172"/>
              <w:rPr>
                <w:sz w:val="20"/>
                <w:szCs w:val="20"/>
              </w:rPr>
            </w:pPr>
            <w:r>
              <w:rPr>
                <w:spacing w:val="8"/>
                <w:sz w:val="20"/>
                <w:szCs w:val="20"/>
              </w:rPr>
              <w:t>废</w:t>
            </w:r>
            <w:r>
              <w:rPr>
                <w:spacing w:val="-38"/>
                <w:sz w:val="20"/>
                <w:szCs w:val="20"/>
              </w:rPr>
              <w:t xml:space="preserve"> </w:t>
            </w:r>
            <w:r>
              <w:rPr>
                <w:spacing w:val="8"/>
                <w:sz w:val="20"/>
                <w:szCs w:val="20"/>
              </w:rPr>
              <w:t>水</w:t>
            </w:r>
          </w:p>
        </w:tc>
        <w:tc>
          <w:tcPr>
            <w:tcW w:w="672" w:type="dxa"/>
            <w:vAlign w:val="top"/>
          </w:tcPr>
          <w:p>
            <w:pPr>
              <w:spacing w:before="221" w:line="249" w:lineRule="auto"/>
              <w:ind w:left="233" w:right="107" w:hanging="123"/>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15"/>
                <w:sz w:val="20"/>
                <w:szCs w:val="20"/>
              </w:rPr>
              <w:t>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01</w:t>
            </w:r>
          </w:p>
        </w:tc>
        <w:tc>
          <w:tcPr>
            <w:tcW w:w="782" w:type="dxa"/>
            <w:vAlign w:val="top"/>
          </w:tcPr>
          <w:p>
            <w:pPr>
              <w:pStyle w:val="6"/>
              <w:spacing w:before="172" w:line="239" w:lineRule="auto"/>
              <w:ind w:left="188" w:right="180"/>
              <w:rPr>
                <w:sz w:val="20"/>
                <w:szCs w:val="20"/>
              </w:rPr>
            </w:pPr>
            <w:r>
              <w:rPr>
                <w:spacing w:val="3"/>
                <w:sz w:val="20"/>
                <w:szCs w:val="20"/>
              </w:rPr>
              <w:t>生活</w:t>
            </w:r>
            <w:r>
              <w:rPr>
                <w:sz w:val="20"/>
                <w:szCs w:val="20"/>
              </w:rPr>
              <w:t xml:space="preserve"> </w:t>
            </w:r>
            <w:r>
              <w:rPr>
                <w:spacing w:val="3"/>
                <w:sz w:val="20"/>
                <w:szCs w:val="20"/>
              </w:rPr>
              <w:t>污水</w:t>
            </w:r>
          </w:p>
        </w:tc>
        <w:tc>
          <w:tcPr>
            <w:tcW w:w="1589" w:type="dxa"/>
            <w:vAlign w:val="top"/>
          </w:tcPr>
          <w:p>
            <w:pPr>
              <w:rPr>
                <w:rFonts w:ascii="Arial"/>
                <w:sz w:val="21"/>
              </w:rPr>
            </w:pPr>
          </w:p>
          <w:p>
            <w:pPr>
              <w:pStyle w:val="6"/>
              <w:spacing w:before="65" w:line="228" w:lineRule="auto"/>
              <w:ind w:left="594"/>
              <w:rPr>
                <w:sz w:val="20"/>
                <w:szCs w:val="20"/>
              </w:rPr>
            </w:pPr>
            <w:r>
              <w:rPr>
                <w:spacing w:val="3"/>
                <w:sz w:val="20"/>
                <w:szCs w:val="20"/>
              </w:rPr>
              <w:t>生活</w:t>
            </w:r>
          </w:p>
        </w:tc>
        <w:tc>
          <w:tcPr>
            <w:tcW w:w="2050" w:type="dxa"/>
            <w:vAlign w:val="top"/>
          </w:tcPr>
          <w:p>
            <w:pPr>
              <w:pStyle w:val="6"/>
              <w:spacing w:before="71" w:line="188" w:lineRule="auto"/>
              <w:ind w:left="243"/>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6"/>
                <w:sz w:val="20"/>
                <w:szCs w:val="20"/>
              </w:rPr>
              <w:t xml:space="preserve"> </w:t>
            </w:r>
            <w:r>
              <w:rPr>
                <w:spacing w:val="5"/>
                <w:sz w:val="20"/>
                <w:szCs w:val="20"/>
              </w:rPr>
              <w:t>、</w:t>
            </w:r>
            <w:r>
              <w:rPr>
                <w:rFonts w:ascii="Times New Roman" w:hAnsi="Times New Roman" w:eastAsia="Times New Roman" w:cs="Times New Roman"/>
                <w:sz w:val="20"/>
                <w:szCs w:val="20"/>
              </w:rPr>
              <w:t>SS</w:t>
            </w:r>
            <w:r>
              <w:rPr>
                <w:rFonts w:ascii="Times New Roman" w:hAnsi="Times New Roman" w:eastAsia="Times New Roman" w:cs="Times New Roman"/>
                <w:spacing w:val="-26"/>
                <w:sz w:val="20"/>
                <w:szCs w:val="20"/>
              </w:rPr>
              <w:t xml:space="preserve"> </w:t>
            </w:r>
            <w:r>
              <w:rPr>
                <w:spacing w:val="5"/>
                <w:sz w:val="20"/>
                <w:szCs w:val="20"/>
              </w:rPr>
              <w:t>、</w:t>
            </w:r>
            <w:r>
              <w:rPr>
                <w:rFonts w:ascii="Times New Roman" w:hAnsi="Times New Roman" w:eastAsia="Times New Roman" w:cs="Times New Roman"/>
                <w:sz w:val="20"/>
                <w:szCs w:val="20"/>
              </w:rPr>
              <w:t>COD</w:t>
            </w:r>
            <w:r>
              <w:rPr>
                <w:spacing w:val="5"/>
                <w:sz w:val="20"/>
                <w:szCs w:val="20"/>
              </w:rPr>
              <w:t>、</w:t>
            </w:r>
          </w:p>
          <w:p>
            <w:pPr>
              <w:pStyle w:val="6"/>
              <w:spacing w:before="31" w:line="228" w:lineRule="auto"/>
              <w:ind w:left="106"/>
              <w:rPr>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5"/>
                <w:sz w:val="13"/>
                <w:szCs w:val="13"/>
              </w:rPr>
              <w:t>3</w:t>
            </w:r>
            <w:r>
              <w:rPr>
                <w:rFonts w:ascii="Times New Roman" w:hAnsi="Times New Roman" w:eastAsia="Times New Roman" w:cs="Times New Roman"/>
                <w:spacing w:val="5"/>
                <w:sz w:val="20"/>
                <w:szCs w:val="20"/>
              </w:rPr>
              <w:t>-N</w:t>
            </w:r>
            <w:r>
              <w:rPr>
                <w:rFonts w:ascii="Times New Roman" w:hAnsi="Times New Roman" w:eastAsia="Times New Roman" w:cs="Times New Roman"/>
                <w:spacing w:val="-25"/>
                <w:sz w:val="20"/>
                <w:szCs w:val="20"/>
              </w:rPr>
              <w:t xml:space="preserve"> </w:t>
            </w:r>
            <w:r>
              <w:rPr>
                <w:spacing w:val="5"/>
                <w:sz w:val="20"/>
                <w:szCs w:val="20"/>
              </w:rPr>
              <w:t>、石油类、动</w:t>
            </w:r>
          </w:p>
          <w:p>
            <w:pPr>
              <w:pStyle w:val="6"/>
              <w:spacing w:before="26" w:line="215" w:lineRule="auto"/>
              <w:ind w:left="720"/>
              <w:rPr>
                <w:sz w:val="20"/>
                <w:szCs w:val="20"/>
              </w:rPr>
            </w:pPr>
            <w:r>
              <w:rPr>
                <w:spacing w:val="6"/>
                <w:sz w:val="20"/>
                <w:szCs w:val="20"/>
              </w:rPr>
              <w:t>植物油</w:t>
            </w:r>
          </w:p>
        </w:tc>
        <w:tc>
          <w:tcPr>
            <w:tcW w:w="2363" w:type="dxa"/>
            <w:vAlign w:val="top"/>
          </w:tcPr>
          <w:p>
            <w:pPr>
              <w:pStyle w:val="6"/>
              <w:spacing w:before="35" w:line="225" w:lineRule="auto"/>
              <w:ind w:left="143"/>
              <w:rPr>
                <w:sz w:val="20"/>
                <w:szCs w:val="20"/>
              </w:rPr>
            </w:pPr>
            <w:r>
              <w:rPr>
                <w:spacing w:val="8"/>
                <w:sz w:val="20"/>
                <w:szCs w:val="20"/>
              </w:rPr>
              <w:t>食堂废水经隔油处理后</w:t>
            </w:r>
          </w:p>
          <w:p>
            <w:pPr>
              <w:pStyle w:val="6"/>
              <w:spacing w:before="28" w:line="225" w:lineRule="auto"/>
              <w:ind w:left="147"/>
              <w:rPr>
                <w:sz w:val="20"/>
                <w:szCs w:val="20"/>
              </w:rPr>
            </w:pPr>
            <w:r>
              <w:rPr>
                <w:spacing w:val="8"/>
                <w:sz w:val="20"/>
                <w:szCs w:val="20"/>
              </w:rPr>
              <w:t>与其他生活污水一并排</w:t>
            </w:r>
          </w:p>
          <w:p>
            <w:pPr>
              <w:pStyle w:val="6"/>
              <w:spacing w:before="29" w:line="215" w:lineRule="auto"/>
              <w:ind w:left="562"/>
              <w:rPr>
                <w:sz w:val="20"/>
                <w:szCs w:val="20"/>
              </w:rPr>
            </w:pPr>
            <w:r>
              <w:rPr>
                <w:spacing w:val="8"/>
                <w:sz w:val="20"/>
                <w:szCs w:val="20"/>
              </w:rPr>
              <w:t>入生化池处理</w:t>
            </w:r>
          </w:p>
        </w:tc>
        <w:tc>
          <w:tcPr>
            <w:tcW w:w="124"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804" w:type="dxa"/>
            <w:vMerge w:val="continue"/>
            <w:tcBorders>
              <w:top w:val="nil"/>
              <w:bottom w:val="nil"/>
            </w:tcBorders>
            <w:vAlign w:val="top"/>
          </w:tcPr>
          <w:p>
            <w:pPr>
              <w:rPr>
                <w:rFonts w:ascii="Arial"/>
                <w:sz w:val="21"/>
              </w:rPr>
            </w:pPr>
          </w:p>
        </w:tc>
        <w:tc>
          <w:tcPr>
            <w:tcW w:w="707" w:type="dxa"/>
            <w:textDirection w:val="tbRlV"/>
            <w:vAlign w:val="top"/>
          </w:tcPr>
          <w:p>
            <w:pPr>
              <w:pStyle w:val="6"/>
              <w:spacing w:before="192" w:line="213" w:lineRule="auto"/>
              <w:ind w:left="169"/>
              <w:rPr>
                <w:sz w:val="20"/>
                <w:szCs w:val="20"/>
              </w:rPr>
            </w:pPr>
            <w:r>
              <w:rPr>
                <w:spacing w:val="8"/>
                <w:sz w:val="20"/>
                <w:szCs w:val="20"/>
              </w:rPr>
              <w:t>噪</w:t>
            </w:r>
            <w:r>
              <w:rPr>
                <w:spacing w:val="-35"/>
                <w:sz w:val="20"/>
                <w:szCs w:val="20"/>
              </w:rPr>
              <w:t xml:space="preserve"> </w:t>
            </w:r>
            <w:r>
              <w:rPr>
                <w:spacing w:val="8"/>
                <w:sz w:val="20"/>
                <w:szCs w:val="20"/>
              </w:rPr>
              <w:t>声</w:t>
            </w:r>
          </w:p>
        </w:tc>
        <w:tc>
          <w:tcPr>
            <w:tcW w:w="1454" w:type="dxa"/>
            <w:gridSpan w:val="2"/>
            <w:vAlign w:val="top"/>
          </w:tcPr>
          <w:p>
            <w:pPr>
              <w:rPr>
                <w:rFonts w:ascii="Arial"/>
                <w:sz w:val="21"/>
              </w:rPr>
            </w:pPr>
          </w:p>
          <w:p>
            <w:pPr>
              <w:pStyle w:val="6"/>
              <w:spacing w:before="65" w:line="227" w:lineRule="auto"/>
              <w:ind w:left="313"/>
              <w:rPr>
                <w:sz w:val="20"/>
                <w:szCs w:val="20"/>
              </w:rPr>
            </w:pPr>
            <w:r>
              <w:rPr>
                <w:spacing w:val="7"/>
                <w:sz w:val="20"/>
                <w:szCs w:val="20"/>
              </w:rPr>
              <w:t>机械设备</w:t>
            </w:r>
          </w:p>
        </w:tc>
        <w:tc>
          <w:tcPr>
            <w:tcW w:w="1589" w:type="dxa"/>
            <w:vAlign w:val="top"/>
          </w:tcPr>
          <w:p>
            <w:pPr>
              <w:pStyle w:val="6"/>
              <w:spacing w:before="35" w:line="228" w:lineRule="auto"/>
              <w:ind w:left="174"/>
              <w:rPr>
                <w:sz w:val="20"/>
                <w:szCs w:val="20"/>
              </w:rPr>
            </w:pPr>
            <w:r>
              <w:rPr>
                <w:spacing w:val="7"/>
                <w:sz w:val="20"/>
                <w:szCs w:val="20"/>
              </w:rPr>
              <w:t>车间设备、风</w:t>
            </w:r>
          </w:p>
          <w:p>
            <w:pPr>
              <w:pStyle w:val="6"/>
              <w:spacing w:before="24" w:line="227" w:lineRule="auto"/>
              <w:ind w:left="114"/>
              <w:rPr>
                <w:sz w:val="20"/>
                <w:szCs w:val="20"/>
              </w:rPr>
            </w:pPr>
            <w:r>
              <w:rPr>
                <w:spacing w:val="-5"/>
                <w:sz w:val="20"/>
                <w:szCs w:val="20"/>
              </w:rPr>
              <w:t>机、空压机等机</w:t>
            </w:r>
          </w:p>
          <w:p>
            <w:pPr>
              <w:pStyle w:val="6"/>
              <w:spacing w:before="25" w:line="216" w:lineRule="auto"/>
              <w:ind w:left="486"/>
              <w:rPr>
                <w:sz w:val="20"/>
                <w:szCs w:val="20"/>
              </w:rPr>
            </w:pPr>
            <w:r>
              <w:rPr>
                <w:spacing w:val="7"/>
                <w:sz w:val="20"/>
                <w:szCs w:val="20"/>
              </w:rPr>
              <w:t>械设备</w:t>
            </w:r>
          </w:p>
        </w:tc>
        <w:tc>
          <w:tcPr>
            <w:tcW w:w="2050" w:type="dxa"/>
            <w:vAlign w:val="top"/>
          </w:tcPr>
          <w:p>
            <w:pPr>
              <w:rPr>
                <w:rFonts w:ascii="Arial"/>
                <w:sz w:val="21"/>
              </w:rPr>
            </w:pPr>
          </w:p>
          <w:p>
            <w:pPr>
              <w:pStyle w:val="6"/>
              <w:spacing w:before="65" w:line="228" w:lineRule="auto"/>
              <w:ind w:left="835"/>
              <w:rPr>
                <w:sz w:val="20"/>
                <w:szCs w:val="20"/>
              </w:rPr>
            </w:pPr>
            <w:r>
              <w:rPr>
                <w:spacing w:val="-1"/>
                <w:sz w:val="20"/>
                <w:szCs w:val="20"/>
              </w:rPr>
              <w:t>噪声</w:t>
            </w:r>
          </w:p>
        </w:tc>
        <w:tc>
          <w:tcPr>
            <w:tcW w:w="2363" w:type="dxa"/>
            <w:vAlign w:val="top"/>
          </w:tcPr>
          <w:p>
            <w:pPr>
              <w:rPr>
                <w:rFonts w:ascii="Arial"/>
                <w:sz w:val="21"/>
              </w:rPr>
            </w:pPr>
          </w:p>
          <w:p>
            <w:pPr>
              <w:pStyle w:val="6"/>
              <w:spacing w:before="65" w:line="228" w:lineRule="auto"/>
              <w:ind w:left="251"/>
              <w:rPr>
                <w:sz w:val="20"/>
                <w:szCs w:val="20"/>
              </w:rPr>
            </w:pPr>
            <w:r>
              <w:rPr>
                <w:spacing w:val="8"/>
                <w:sz w:val="20"/>
                <w:szCs w:val="20"/>
              </w:rPr>
              <w:t>厂房隔声，设备减振</w:t>
            </w:r>
          </w:p>
        </w:tc>
        <w:tc>
          <w:tcPr>
            <w:tcW w:w="124"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804" w:type="dxa"/>
            <w:vMerge w:val="continue"/>
            <w:tcBorders>
              <w:top w:val="nil"/>
              <w:bottom w:val="nil"/>
            </w:tcBorders>
            <w:vAlign w:val="top"/>
          </w:tcPr>
          <w:p>
            <w:pPr>
              <w:rPr>
                <w:rFonts w:ascii="Arial"/>
                <w:sz w:val="21"/>
              </w:rPr>
            </w:pPr>
          </w:p>
        </w:tc>
        <w:tc>
          <w:tcPr>
            <w:tcW w:w="707" w:type="dxa"/>
            <w:vMerge w:val="restart"/>
            <w:tcBorders>
              <w:bottom w:val="nil"/>
            </w:tcBorders>
            <w:textDirection w:val="tbRlV"/>
            <w:vAlign w:val="top"/>
          </w:tcPr>
          <w:p>
            <w:pPr>
              <w:pStyle w:val="6"/>
              <w:spacing w:before="193" w:line="216" w:lineRule="auto"/>
              <w:ind w:left="787"/>
              <w:rPr>
                <w:sz w:val="20"/>
                <w:szCs w:val="20"/>
              </w:rPr>
            </w:pPr>
            <w:r>
              <w:rPr>
                <w:spacing w:val="8"/>
                <w:sz w:val="20"/>
                <w:szCs w:val="20"/>
              </w:rPr>
              <w:t>固</w:t>
            </w:r>
            <w:r>
              <w:rPr>
                <w:spacing w:val="-33"/>
                <w:sz w:val="20"/>
                <w:szCs w:val="20"/>
              </w:rPr>
              <w:t xml:space="preserve"> </w:t>
            </w:r>
            <w:r>
              <w:rPr>
                <w:spacing w:val="8"/>
                <w:sz w:val="20"/>
                <w:szCs w:val="20"/>
              </w:rPr>
              <w:t>体</w:t>
            </w:r>
            <w:r>
              <w:rPr>
                <w:spacing w:val="-37"/>
                <w:sz w:val="20"/>
                <w:szCs w:val="20"/>
              </w:rPr>
              <w:t xml:space="preserve"> </w:t>
            </w:r>
            <w:r>
              <w:rPr>
                <w:spacing w:val="8"/>
                <w:sz w:val="20"/>
                <w:szCs w:val="20"/>
              </w:rPr>
              <w:t>废</w:t>
            </w:r>
            <w:r>
              <w:rPr>
                <w:spacing w:val="-35"/>
                <w:sz w:val="20"/>
                <w:szCs w:val="20"/>
              </w:rPr>
              <w:t xml:space="preserve"> </w:t>
            </w:r>
            <w:r>
              <w:rPr>
                <w:spacing w:val="8"/>
                <w:sz w:val="20"/>
                <w:szCs w:val="20"/>
              </w:rPr>
              <w:t>弃</w:t>
            </w:r>
            <w:r>
              <w:rPr>
                <w:spacing w:val="-38"/>
                <w:sz w:val="20"/>
                <w:szCs w:val="20"/>
              </w:rPr>
              <w:t xml:space="preserve"> </w:t>
            </w:r>
            <w:r>
              <w:rPr>
                <w:spacing w:val="8"/>
                <w:sz w:val="20"/>
                <w:szCs w:val="20"/>
              </w:rPr>
              <w:t>物</w:t>
            </w:r>
          </w:p>
        </w:tc>
        <w:tc>
          <w:tcPr>
            <w:tcW w:w="1454" w:type="dxa"/>
            <w:gridSpan w:val="2"/>
            <w:vMerge w:val="restart"/>
            <w:tcBorders>
              <w:bottom w:val="nil"/>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65"/>
              <w:ind w:left="630" w:right="199" w:hanging="420"/>
              <w:rPr>
                <w:sz w:val="20"/>
                <w:szCs w:val="20"/>
              </w:rPr>
            </w:pPr>
            <w:r>
              <w:rPr>
                <w:spacing w:val="7"/>
                <w:sz w:val="20"/>
                <w:szCs w:val="20"/>
              </w:rPr>
              <w:t>生产车间产</w:t>
            </w:r>
            <w:r>
              <w:rPr>
                <w:spacing w:val="3"/>
                <w:sz w:val="20"/>
                <w:szCs w:val="20"/>
              </w:rPr>
              <w:t xml:space="preserve"> </w:t>
            </w:r>
            <w:r>
              <w:rPr>
                <w:sz w:val="20"/>
                <w:szCs w:val="20"/>
              </w:rPr>
              <w:t>污</w:t>
            </w:r>
          </w:p>
        </w:tc>
        <w:tc>
          <w:tcPr>
            <w:tcW w:w="1589" w:type="dxa"/>
            <w:vAlign w:val="top"/>
          </w:tcPr>
          <w:p>
            <w:pPr>
              <w:spacing w:line="374" w:lineRule="auto"/>
              <w:rPr>
                <w:rFonts w:ascii="Arial"/>
                <w:sz w:val="21"/>
              </w:rPr>
            </w:pPr>
          </w:p>
          <w:p>
            <w:pPr>
              <w:pStyle w:val="6"/>
              <w:spacing w:before="65" w:line="228" w:lineRule="auto"/>
              <w:ind w:left="383"/>
              <w:rPr>
                <w:sz w:val="20"/>
                <w:szCs w:val="20"/>
              </w:rPr>
            </w:pPr>
            <w:r>
              <w:rPr>
                <w:spacing w:val="6"/>
                <w:sz w:val="20"/>
                <w:szCs w:val="20"/>
              </w:rPr>
              <w:t>生产车间</w:t>
            </w:r>
          </w:p>
        </w:tc>
        <w:tc>
          <w:tcPr>
            <w:tcW w:w="2050" w:type="dxa"/>
            <w:vAlign w:val="top"/>
          </w:tcPr>
          <w:p>
            <w:pPr>
              <w:pStyle w:val="6"/>
              <w:spacing w:before="33" w:line="227" w:lineRule="auto"/>
              <w:ind w:left="116"/>
              <w:rPr>
                <w:sz w:val="20"/>
                <w:szCs w:val="20"/>
              </w:rPr>
            </w:pPr>
            <w:r>
              <w:rPr>
                <w:spacing w:val="2"/>
                <w:sz w:val="20"/>
                <w:szCs w:val="20"/>
              </w:rPr>
              <w:t>废边角料、相关包装</w:t>
            </w:r>
          </w:p>
          <w:p>
            <w:pPr>
              <w:pStyle w:val="6"/>
              <w:spacing w:before="24" w:line="228" w:lineRule="auto"/>
              <w:ind w:left="119"/>
              <w:rPr>
                <w:sz w:val="20"/>
                <w:szCs w:val="20"/>
              </w:rPr>
            </w:pPr>
            <w:r>
              <w:rPr>
                <w:spacing w:val="2"/>
                <w:sz w:val="20"/>
                <w:szCs w:val="20"/>
              </w:rPr>
              <w:t>箱、不合格产品、废</w:t>
            </w:r>
          </w:p>
          <w:p>
            <w:pPr>
              <w:pStyle w:val="6"/>
              <w:spacing w:before="26" w:line="227" w:lineRule="auto"/>
              <w:ind w:left="116"/>
              <w:rPr>
                <w:sz w:val="20"/>
                <w:szCs w:val="20"/>
              </w:rPr>
            </w:pPr>
            <w:r>
              <w:rPr>
                <w:spacing w:val="2"/>
                <w:sz w:val="20"/>
                <w:szCs w:val="20"/>
              </w:rPr>
              <w:t>矿物油、含油抹布及</w:t>
            </w:r>
          </w:p>
          <w:p>
            <w:pPr>
              <w:pStyle w:val="6"/>
              <w:spacing w:before="28" w:line="191" w:lineRule="auto"/>
              <w:ind w:left="619"/>
              <w:rPr>
                <w:sz w:val="20"/>
                <w:szCs w:val="20"/>
              </w:rPr>
            </w:pPr>
            <w:r>
              <w:rPr>
                <w:spacing w:val="6"/>
                <w:sz w:val="20"/>
                <w:szCs w:val="20"/>
              </w:rPr>
              <w:t>沾染物等</w:t>
            </w:r>
          </w:p>
        </w:tc>
        <w:tc>
          <w:tcPr>
            <w:tcW w:w="2363" w:type="dxa"/>
            <w:vMerge w:val="restart"/>
            <w:tcBorders>
              <w:bottom w:val="nil"/>
            </w:tcBorders>
            <w:vAlign w:val="top"/>
          </w:tcPr>
          <w:p>
            <w:pPr>
              <w:spacing w:line="269" w:lineRule="auto"/>
              <w:rPr>
                <w:rFonts w:ascii="Arial"/>
                <w:sz w:val="21"/>
              </w:rPr>
            </w:pPr>
          </w:p>
          <w:p>
            <w:pPr>
              <w:spacing w:line="270" w:lineRule="auto"/>
              <w:rPr>
                <w:rFonts w:ascii="Arial"/>
                <w:sz w:val="21"/>
              </w:rPr>
            </w:pPr>
          </w:p>
          <w:p>
            <w:pPr>
              <w:pStyle w:val="6"/>
              <w:spacing w:before="65" w:line="226" w:lineRule="auto"/>
              <w:ind w:left="146"/>
              <w:rPr>
                <w:sz w:val="20"/>
                <w:szCs w:val="20"/>
              </w:rPr>
            </w:pPr>
            <w:r>
              <w:rPr>
                <w:spacing w:val="8"/>
                <w:sz w:val="20"/>
                <w:szCs w:val="20"/>
              </w:rPr>
              <w:t>一般生产固废物资公司</w:t>
            </w:r>
          </w:p>
          <w:p>
            <w:pPr>
              <w:pStyle w:val="6"/>
              <w:spacing w:before="25" w:line="228" w:lineRule="auto"/>
              <w:ind w:left="163"/>
              <w:rPr>
                <w:sz w:val="20"/>
                <w:szCs w:val="20"/>
              </w:rPr>
            </w:pPr>
            <w:r>
              <w:rPr>
                <w:spacing w:val="6"/>
                <w:sz w:val="20"/>
                <w:szCs w:val="20"/>
              </w:rPr>
              <w:t>回收，危险废物交重庆</w:t>
            </w:r>
          </w:p>
          <w:p>
            <w:pPr>
              <w:pStyle w:val="6"/>
              <w:spacing w:before="26" w:line="227" w:lineRule="auto"/>
              <w:ind w:left="144"/>
              <w:rPr>
                <w:sz w:val="20"/>
                <w:szCs w:val="20"/>
              </w:rPr>
            </w:pPr>
            <w:r>
              <w:rPr>
                <w:spacing w:val="8"/>
                <w:sz w:val="20"/>
                <w:szCs w:val="20"/>
              </w:rPr>
              <w:t>蓝冷洋环保科技有限公</w:t>
            </w:r>
          </w:p>
          <w:p>
            <w:pPr>
              <w:pStyle w:val="6"/>
              <w:spacing w:before="25" w:line="226" w:lineRule="auto"/>
              <w:ind w:left="677"/>
              <w:rPr>
                <w:sz w:val="20"/>
                <w:szCs w:val="20"/>
              </w:rPr>
            </w:pPr>
            <w:r>
              <w:rPr>
                <w:spacing w:val="6"/>
                <w:sz w:val="20"/>
                <w:szCs w:val="20"/>
              </w:rPr>
              <w:t>司转移处理</w:t>
            </w:r>
          </w:p>
        </w:tc>
        <w:tc>
          <w:tcPr>
            <w:tcW w:w="124"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9" w:hRule="atLeast"/>
        </w:trPr>
        <w:tc>
          <w:tcPr>
            <w:tcW w:w="804" w:type="dxa"/>
            <w:vMerge w:val="continue"/>
            <w:tcBorders>
              <w:top w:val="nil"/>
              <w:bottom w:val="nil"/>
            </w:tcBorders>
            <w:vAlign w:val="top"/>
          </w:tcPr>
          <w:p>
            <w:pPr>
              <w:rPr>
                <w:rFonts w:ascii="Arial"/>
                <w:sz w:val="21"/>
              </w:rPr>
            </w:pPr>
          </w:p>
        </w:tc>
        <w:tc>
          <w:tcPr>
            <w:tcW w:w="707" w:type="dxa"/>
            <w:vMerge w:val="continue"/>
            <w:tcBorders>
              <w:top w:val="nil"/>
              <w:bottom w:val="nil"/>
            </w:tcBorders>
            <w:textDirection w:val="tbRlV"/>
            <w:vAlign w:val="top"/>
          </w:tcPr>
          <w:p>
            <w:pPr>
              <w:rPr>
                <w:rFonts w:ascii="Arial"/>
                <w:sz w:val="21"/>
              </w:rPr>
            </w:pPr>
          </w:p>
        </w:tc>
        <w:tc>
          <w:tcPr>
            <w:tcW w:w="1454" w:type="dxa"/>
            <w:gridSpan w:val="2"/>
            <w:vMerge w:val="continue"/>
            <w:tcBorders>
              <w:top w:val="nil"/>
              <w:bottom w:val="nil"/>
            </w:tcBorders>
            <w:vAlign w:val="top"/>
          </w:tcPr>
          <w:p>
            <w:pPr>
              <w:rPr>
                <w:rFonts w:ascii="Arial"/>
                <w:sz w:val="21"/>
              </w:rPr>
            </w:pPr>
          </w:p>
        </w:tc>
        <w:tc>
          <w:tcPr>
            <w:tcW w:w="1589" w:type="dxa"/>
            <w:vAlign w:val="top"/>
          </w:tcPr>
          <w:p>
            <w:pPr>
              <w:pStyle w:val="6"/>
              <w:spacing w:before="193" w:line="228" w:lineRule="auto"/>
              <w:ind w:left="280"/>
              <w:rPr>
                <w:sz w:val="20"/>
                <w:szCs w:val="20"/>
              </w:rPr>
            </w:pPr>
            <w:r>
              <w:rPr>
                <w:spacing w:val="7"/>
                <w:sz w:val="20"/>
                <w:szCs w:val="20"/>
              </w:rPr>
              <w:t>原辅料库房</w:t>
            </w:r>
          </w:p>
        </w:tc>
        <w:tc>
          <w:tcPr>
            <w:tcW w:w="2050" w:type="dxa"/>
            <w:vAlign w:val="top"/>
          </w:tcPr>
          <w:p>
            <w:pPr>
              <w:pStyle w:val="6"/>
              <w:spacing w:before="58" w:line="217" w:lineRule="auto"/>
              <w:ind w:left="932" w:right="102" w:hanging="816"/>
              <w:rPr>
                <w:sz w:val="20"/>
                <w:szCs w:val="20"/>
              </w:rPr>
            </w:pPr>
            <w:r>
              <w:rPr>
                <w:spacing w:val="2"/>
                <w:sz w:val="20"/>
                <w:szCs w:val="20"/>
              </w:rPr>
              <w:t>废包装材料、废包装</w:t>
            </w:r>
            <w:r>
              <w:rPr>
                <w:spacing w:val="7"/>
                <w:sz w:val="20"/>
                <w:szCs w:val="20"/>
              </w:rPr>
              <w:t xml:space="preserve"> </w:t>
            </w:r>
            <w:r>
              <w:rPr>
                <w:sz w:val="20"/>
                <w:szCs w:val="20"/>
              </w:rPr>
              <w:t>桶</w:t>
            </w:r>
          </w:p>
        </w:tc>
        <w:tc>
          <w:tcPr>
            <w:tcW w:w="2363" w:type="dxa"/>
            <w:vMerge w:val="continue"/>
            <w:tcBorders>
              <w:top w:val="nil"/>
              <w:bottom w:val="nil"/>
            </w:tcBorders>
            <w:vAlign w:val="top"/>
          </w:tcPr>
          <w:p>
            <w:pPr>
              <w:rPr>
                <w:rFonts w:ascii="Arial"/>
                <w:sz w:val="21"/>
              </w:rPr>
            </w:pPr>
          </w:p>
        </w:tc>
        <w:tc>
          <w:tcPr>
            <w:tcW w:w="124"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804" w:type="dxa"/>
            <w:vMerge w:val="continue"/>
            <w:tcBorders>
              <w:top w:val="nil"/>
              <w:bottom w:val="nil"/>
            </w:tcBorders>
            <w:vAlign w:val="top"/>
          </w:tcPr>
          <w:p>
            <w:pPr>
              <w:rPr>
                <w:rFonts w:ascii="Arial"/>
                <w:sz w:val="21"/>
              </w:rPr>
            </w:pPr>
          </w:p>
        </w:tc>
        <w:tc>
          <w:tcPr>
            <w:tcW w:w="707" w:type="dxa"/>
            <w:vMerge w:val="continue"/>
            <w:tcBorders>
              <w:top w:val="nil"/>
              <w:bottom w:val="nil"/>
            </w:tcBorders>
            <w:textDirection w:val="tbRlV"/>
            <w:vAlign w:val="top"/>
          </w:tcPr>
          <w:p>
            <w:pPr>
              <w:rPr>
                <w:rFonts w:ascii="Arial"/>
                <w:sz w:val="21"/>
              </w:rPr>
            </w:pPr>
          </w:p>
        </w:tc>
        <w:tc>
          <w:tcPr>
            <w:tcW w:w="1454" w:type="dxa"/>
            <w:gridSpan w:val="2"/>
            <w:vMerge w:val="continue"/>
            <w:tcBorders>
              <w:top w:val="nil"/>
            </w:tcBorders>
            <w:vAlign w:val="top"/>
          </w:tcPr>
          <w:p>
            <w:pPr>
              <w:rPr>
                <w:rFonts w:ascii="Arial"/>
                <w:sz w:val="21"/>
              </w:rPr>
            </w:pPr>
          </w:p>
        </w:tc>
        <w:tc>
          <w:tcPr>
            <w:tcW w:w="1589" w:type="dxa"/>
            <w:vAlign w:val="top"/>
          </w:tcPr>
          <w:p>
            <w:pPr>
              <w:pStyle w:val="6"/>
              <w:spacing w:before="225" w:line="227" w:lineRule="auto"/>
              <w:ind w:left="171"/>
              <w:rPr>
                <w:sz w:val="20"/>
                <w:szCs w:val="20"/>
              </w:rPr>
            </w:pPr>
            <w:r>
              <w:rPr>
                <w:spacing w:val="8"/>
                <w:sz w:val="20"/>
                <w:szCs w:val="20"/>
              </w:rPr>
              <w:t>废气处理设施</w:t>
            </w:r>
          </w:p>
        </w:tc>
        <w:tc>
          <w:tcPr>
            <w:tcW w:w="2050" w:type="dxa"/>
            <w:vAlign w:val="top"/>
          </w:tcPr>
          <w:p>
            <w:pPr>
              <w:pStyle w:val="6"/>
              <w:spacing w:before="100" w:line="215" w:lineRule="auto"/>
              <w:ind w:left="930" w:right="114" w:hanging="804"/>
              <w:rPr>
                <w:sz w:val="20"/>
                <w:szCs w:val="20"/>
              </w:rPr>
            </w:pPr>
            <w:r>
              <w:rPr>
                <w:spacing w:val="7"/>
                <w:sz w:val="20"/>
                <w:szCs w:val="20"/>
              </w:rPr>
              <w:t>废</w:t>
            </w:r>
            <w:r>
              <w:rPr>
                <w:spacing w:val="-43"/>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7"/>
                <w:sz w:val="20"/>
                <w:szCs w:val="20"/>
              </w:rPr>
              <w:t xml:space="preserve"> </w:t>
            </w:r>
            <w:r>
              <w:rPr>
                <w:spacing w:val="7"/>
                <w:sz w:val="20"/>
                <w:szCs w:val="20"/>
              </w:rPr>
              <w:t>灯管</w:t>
            </w:r>
            <w:r>
              <w:rPr>
                <w:spacing w:val="7"/>
              </w:rPr>
              <w:t>、</w:t>
            </w:r>
            <w:r>
              <w:rPr>
                <w:spacing w:val="7"/>
                <w:sz w:val="20"/>
                <w:szCs w:val="20"/>
              </w:rPr>
              <w:t>废活性</w:t>
            </w:r>
            <w:r>
              <w:rPr>
                <w:sz w:val="20"/>
                <w:szCs w:val="20"/>
              </w:rPr>
              <w:t xml:space="preserve"> 碳</w:t>
            </w:r>
          </w:p>
        </w:tc>
        <w:tc>
          <w:tcPr>
            <w:tcW w:w="2363" w:type="dxa"/>
            <w:vMerge w:val="continue"/>
            <w:tcBorders>
              <w:top w:val="nil"/>
            </w:tcBorders>
            <w:vAlign w:val="top"/>
          </w:tcPr>
          <w:p>
            <w:pPr>
              <w:rPr>
                <w:rFonts w:ascii="Arial"/>
                <w:sz w:val="21"/>
              </w:rPr>
            </w:pPr>
          </w:p>
        </w:tc>
        <w:tc>
          <w:tcPr>
            <w:tcW w:w="124"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7" w:hRule="atLeast"/>
        </w:trPr>
        <w:tc>
          <w:tcPr>
            <w:tcW w:w="804" w:type="dxa"/>
            <w:vMerge w:val="continue"/>
            <w:tcBorders>
              <w:top w:val="nil"/>
              <w:bottom w:val="nil"/>
            </w:tcBorders>
            <w:vAlign w:val="top"/>
          </w:tcPr>
          <w:p>
            <w:pPr>
              <w:rPr>
                <w:rFonts w:ascii="Arial"/>
                <w:sz w:val="21"/>
              </w:rPr>
            </w:pPr>
          </w:p>
        </w:tc>
        <w:tc>
          <w:tcPr>
            <w:tcW w:w="707" w:type="dxa"/>
            <w:vMerge w:val="continue"/>
            <w:tcBorders>
              <w:top w:val="nil"/>
              <w:bottom w:val="nil"/>
            </w:tcBorders>
            <w:textDirection w:val="tbRlV"/>
            <w:vAlign w:val="top"/>
          </w:tcPr>
          <w:p>
            <w:pPr>
              <w:rPr>
                <w:rFonts w:ascii="Arial"/>
                <w:sz w:val="21"/>
              </w:rPr>
            </w:pPr>
          </w:p>
        </w:tc>
        <w:tc>
          <w:tcPr>
            <w:tcW w:w="1454" w:type="dxa"/>
            <w:gridSpan w:val="2"/>
            <w:vMerge w:val="restart"/>
            <w:tcBorders>
              <w:bottom w:val="nil"/>
            </w:tcBorders>
            <w:vAlign w:val="top"/>
          </w:tcPr>
          <w:p>
            <w:pPr>
              <w:pStyle w:val="6"/>
              <w:spacing w:before="76"/>
              <w:ind w:left="629" w:right="199" w:hanging="415"/>
              <w:rPr>
                <w:sz w:val="20"/>
                <w:szCs w:val="20"/>
              </w:rPr>
            </w:pPr>
            <w:r>
              <w:rPr>
                <w:spacing w:val="6"/>
                <w:sz w:val="20"/>
                <w:szCs w:val="20"/>
              </w:rPr>
              <w:t>公辅工程产</w:t>
            </w:r>
            <w:r>
              <w:rPr>
                <w:spacing w:val="3"/>
                <w:sz w:val="20"/>
                <w:szCs w:val="20"/>
              </w:rPr>
              <w:t xml:space="preserve"> </w:t>
            </w:r>
            <w:r>
              <w:rPr>
                <w:sz w:val="20"/>
                <w:szCs w:val="20"/>
              </w:rPr>
              <w:t>污</w:t>
            </w:r>
          </w:p>
        </w:tc>
        <w:tc>
          <w:tcPr>
            <w:tcW w:w="1589" w:type="dxa"/>
            <w:vAlign w:val="top"/>
          </w:tcPr>
          <w:p>
            <w:pPr>
              <w:pStyle w:val="6"/>
              <w:spacing w:before="53" w:line="206" w:lineRule="auto"/>
              <w:ind w:left="491"/>
              <w:rPr>
                <w:sz w:val="20"/>
                <w:szCs w:val="20"/>
              </w:rPr>
            </w:pPr>
            <w:r>
              <w:rPr>
                <w:spacing w:val="5"/>
                <w:sz w:val="20"/>
                <w:szCs w:val="20"/>
              </w:rPr>
              <w:t>办公区</w:t>
            </w:r>
          </w:p>
        </w:tc>
        <w:tc>
          <w:tcPr>
            <w:tcW w:w="2050" w:type="dxa"/>
            <w:vAlign w:val="top"/>
          </w:tcPr>
          <w:p>
            <w:pPr>
              <w:pStyle w:val="6"/>
              <w:spacing w:before="53" w:line="206" w:lineRule="auto"/>
              <w:ind w:left="615"/>
              <w:rPr>
                <w:sz w:val="20"/>
                <w:szCs w:val="20"/>
              </w:rPr>
            </w:pPr>
            <w:r>
              <w:rPr>
                <w:spacing w:val="6"/>
                <w:sz w:val="20"/>
                <w:szCs w:val="20"/>
              </w:rPr>
              <w:t>生活垃圾</w:t>
            </w:r>
          </w:p>
        </w:tc>
        <w:tc>
          <w:tcPr>
            <w:tcW w:w="2363" w:type="dxa"/>
            <w:vMerge w:val="restart"/>
            <w:tcBorders>
              <w:bottom w:val="nil"/>
            </w:tcBorders>
            <w:vAlign w:val="top"/>
          </w:tcPr>
          <w:p>
            <w:pPr>
              <w:pStyle w:val="6"/>
              <w:spacing w:before="211" w:line="228" w:lineRule="auto"/>
              <w:ind w:left="356"/>
              <w:rPr>
                <w:sz w:val="20"/>
                <w:szCs w:val="20"/>
              </w:rPr>
            </w:pPr>
            <w:r>
              <w:rPr>
                <w:spacing w:val="8"/>
                <w:sz w:val="20"/>
                <w:szCs w:val="20"/>
              </w:rPr>
              <w:t>交由环卫部门处理</w:t>
            </w:r>
          </w:p>
        </w:tc>
        <w:tc>
          <w:tcPr>
            <w:tcW w:w="124"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7" w:hRule="atLeast"/>
        </w:trPr>
        <w:tc>
          <w:tcPr>
            <w:tcW w:w="804" w:type="dxa"/>
            <w:vMerge w:val="continue"/>
            <w:tcBorders>
              <w:top w:val="nil"/>
              <w:bottom w:val="nil"/>
            </w:tcBorders>
            <w:vAlign w:val="top"/>
          </w:tcPr>
          <w:p>
            <w:pPr>
              <w:rPr>
                <w:rFonts w:ascii="Arial"/>
                <w:sz w:val="21"/>
              </w:rPr>
            </w:pPr>
          </w:p>
        </w:tc>
        <w:tc>
          <w:tcPr>
            <w:tcW w:w="707" w:type="dxa"/>
            <w:vMerge w:val="continue"/>
            <w:tcBorders>
              <w:top w:val="nil"/>
            </w:tcBorders>
            <w:textDirection w:val="tbRlV"/>
            <w:vAlign w:val="top"/>
          </w:tcPr>
          <w:p>
            <w:pPr>
              <w:rPr>
                <w:rFonts w:ascii="Arial"/>
                <w:sz w:val="21"/>
              </w:rPr>
            </w:pPr>
          </w:p>
        </w:tc>
        <w:tc>
          <w:tcPr>
            <w:tcW w:w="1454" w:type="dxa"/>
            <w:gridSpan w:val="2"/>
            <w:vMerge w:val="continue"/>
            <w:tcBorders>
              <w:top w:val="nil"/>
            </w:tcBorders>
            <w:vAlign w:val="top"/>
          </w:tcPr>
          <w:p>
            <w:pPr>
              <w:rPr>
                <w:rFonts w:ascii="Arial"/>
                <w:sz w:val="21"/>
              </w:rPr>
            </w:pPr>
          </w:p>
        </w:tc>
        <w:tc>
          <w:tcPr>
            <w:tcW w:w="1589" w:type="dxa"/>
            <w:vAlign w:val="top"/>
          </w:tcPr>
          <w:p>
            <w:pPr>
              <w:pStyle w:val="6"/>
              <w:spacing w:before="78" w:line="229" w:lineRule="auto"/>
              <w:ind w:left="488"/>
              <w:rPr>
                <w:sz w:val="20"/>
                <w:szCs w:val="20"/>
              </w:rPr>
            </w:pPr>
            <w:r>
              <w:rPr>
                <w:spacing w:val="6"/>
                <w:sz w:val="20"/>
                <w:szCs w:val="20"/>
              </w:rPr>
              <w:t>生化池</w:t>
            </w:r>
          </w:p>
        </w:tc>
        <w:tc>
          <w:tcPr>
            <w:tcW w:w="2050" w:type="dxa"/>
            <w:vAlign w:val="top"/>
          </w:tcPr>
          <w:p>
            <w:pPr>
              <w:pStyle w:val="6"/>
              <w:spacing w:before="78" w:line="229" w:lineRule="auto"/>
              <w:ind w:left="827"/>
              <w:rPr>
                <w:sz w:val="20"/>
                <w:szCs w:val="20"/>
              </w:rPr>
            </w:pPr>
            <w:r>
              <w:rPr>
                <w:spacing w:val="3"/>
                <w:sz w:val="20"/>
                <w:szCs w:val="20"/>
              </w:rPr>
              <w:t>污泥</w:t>
            </w:r>
          </w:p>
        </w:tc>
        <w:tc>
          <w:tcPr>
            <w:tcW w:w="2363" w:type="dxa"/>
            <w:vMerge w:val="continue"/>
            <w:tcBorders>
              <w:top w:val="nil"/>
            </w:tcBorders>
            <w:vAlign w:val="top"/>
          </w:tcPr>
          <w:p>
            <w:pPr>
              <w:rPr>
                <w:rFonts w:ascii="Arial"/>
                <w:sz w:val="21"/>
              </w:rPr>
            </w:pPr>
          </w:p>
        </w:tc>
        <w:tc>
          <w:tcPr>
            <w:tcW w:w="124"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804" w:type="dxa"/>
            <w:vMerge w:val="continue"/>
            <w:tcBorders>
              <w:top w:val="nil"/>
            </w:tcBorders>
            <w:vAlign w:val="top"/>
          </w:tcPr>
          <w:p>
            <w:pPr>
              <w:rPr>
                <w:rFonts w:ascii="Arial"/>
                <w:sz w:val="21"/>
              </w:rPr>
            </w:pPr>
          </w:p>
        </w:tc>
        <w:tc>
          <w:tcPr>
            <w:tcW w:w="8287" w:type="dxa"/>
            <w:gridSpan w:val="7"/>
            <w:tcBorders>
              <w:right w:val="nil"/>
            </w:tcBorders>
            <w:vAlign w:val="top"/>
          </w:tcPr>
          <w:p>
            <w:pPr>
              <w:pStyle w:val="6"/>
              <w:spacing w:before="199" w:line="220" w:lineRule="auto"/>
              <w:ind w:left="108"/>
            </w:pPr>
            <w:r>
              <w:rPr>
                <w:rFonts w:ascii="Times New Roman" w:hAnsi="Times New Roman" w:eastAsia="Times New Roman" w:cs="Times New Roman"/>
                <w:b/>
                <w:bCs/>
                <w:spacing w:val="-2"/>
              </w:rPr>
              <w:t xml:space="preserve">2.10.5  </w:t>
            </w:r>
            <w:r>
              <w:rPr>
                <w:b/>
                <w:bCs/>
                <w:spacing w:val="-2"/>
              </w:rPr>
              <w:t>现有环保设施运行情况及污染物排放达标情况</w:t>
            </w:r>
          </w:p>
        </w:tc>
      </w:tr>
    </w:tbl>
    <w:p>
      <w:pPr>
        <w:pStyle w:val="2"/>
        <w:rPr>
          <w:sz w:val="21"/>
        </w:rPr>
      </w:pPr>
    </w:p>
    <w:p>
      <w:pPr>
        <w:rPr>
          <w:sz w:val="21"/>
          <w:szCs w:val="21"/>
        </w:rPr>
        <w:sectPr>
          <w:footerReference r:id="rId50" w:type="default"/>
          <w:pgSz w:w="11907" w:h="16840"/>
          <w:pgMar w:top="400" w:right="1396" w:bottom="1097" w:left="1406" w:header="0" w:footer="882" w:gutter="0"/>
          <w:cols w:space="720" w:num="1"/>
        </w:sectPr>
      </w:pPr>
    </w:p>
    <w:p>
      <w:pPr>
        <w:spacing w:before="19"/>
      </w:pPr>
    </w:p>
    <w:p>
      <w:pPr>
        <w:spacing w:before="19"/>
      </w:pPr>
    </w:p>
    <w:p>
      <w:pPr>
        <w:spacing w:before="18"/>
      </w:pPr>
    </w:p>
    <w:p>
      <w:pPr>
        <w:spacing w:before="18"/>
      </w:pPr>
    </w:p>
    <w:tbl>
      <w:tblPr>
        <w:tblStyle w:val="5"/>
        <w:tblW w:w="90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82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5" w:hRule="atLeast"/>
        </w:trPr>
        <w:tc>
          <w:tcPr>
            <w:tcW w:w="804" w:type="dxa"/>
            <w:vAlign w:val="top"/>
          </w:tcPr>
          <w:p>
            <w:pPr>
              <w:rPr>
                <w:rFonts w:ascii="Arial"/>
                <w:sz w:val="21"/>
              </w:rPr>
            </w:pPr>
          </w:p>
        </w:tc>
        <w:tc>
          <w:tcPr>
            <w:tcW w:w="8285" w:type="dxa"/>
            <w:vAlign w:val="top"/>
          </w:tcPr>
          <w:p>
            <w:pPr>
              <w:pStyle w:val="6"/>
              <w:spacing w:before="199" w:line="371" w:lineRule="auto"/>
              <w:ind w:left="111" w:right="108" w:firstLine="480"/>
            </w:pPr>
            <w:r>
              <w:rPr>
                <w:spacing w:val="-3"/>
              </w:rPr>
              <w:t>根据建设单位提供的环保设施日常检查表可知，建设项目现</w:t>
            </w:r>
            <w:r>
              <w:rPr>
                <w:spacing w:val="-4"/>
              </w:rPr>
              <w:t>有废气处理设</w:t>
            </w:r>
            <w:r>
              <w:t xml:space="preserve"> </w:t>
            </w:r>
            <w:r>
              <w:rPr>
                <w:spacing w:val="-2"/>
              </w:rPr>
              <w:t>施稳定运行。</w:t>
            </w:r>
          </w:p>
          <w:p>
            <w:pPr>
              <w:pStyle w:val="6"/>
              <w:spacing w:before="32" w:line="376" w:lineRule="auto"/>
              <w:ind w:left="112" w:right="108" w:firstLine="482"/>
            </w:pPr>
            <w:r>
              <w:t>建设单位于</w:t>
            </w:r>
            <w:r>
              <w:rPr>
                <w:rFonts w:ascii="Times New Roman" w:hAnsi="Times New Roman" w:eastAsia="Times New Roman" w:cs="Times New Roman"/>
              </w:rPr>
              <w:t>2024</w:t>
            </w:r>
            <w:r>
              <w:t>年委托重庆法澜检测技</w:t>
            </w:r>
            <w:r>
              <w:rPr>
                <w:spacing w:val="-1"/>
              </w:rPr>
              <w:t>术有限公司对厂区各排污口污染</w:t>
            </w:r>
            <w:r>
              <w:t xml:space="preserve">  </w:t>
            </w:r>
            <w:r>
              <w:rPr>
                <w:spacing w:val="-3"/>
              </w:rPr>
              <w:t>物排放情况进行监测，根据业主提供的验收监测报告可知，废气污染物、废水</w:t>
            </w:r>
            <w:r>
              <w:t xml:space="preserve"> </w:t>
            </w:r>
            <w:r>
              <w:rPr>
                <w:spacing w:val="-1"/>
              </w:rPr>
              <w:t>污染物排放均能实现稳定达标。监测报告详见附件。</w:t>
            </w:r>
          </w:p>
          <w:p>
            <w:pPr>
              <w:pStyle w:val="6"/>
              <w:spacing w:before="35" w:line="220" w:lineRule="auto"/>
              <w:ind w:left="1817"/>
            </w:pPr>
            <w:r>
              <w:rPr>
                <w:b/>
                <w:bCs/>
                <w:spacing w:val="-2"/>
              </w:rPr>
              <w:t>表</w:t>
            </w:r>
            <w:r>
              <w:rPr>
                <w:spacing w:val="-41"/>
              </w:rPr>
              <w:t xml:space="preserve"> </w:t>
            </w:r>
            <w:r>
              <w:rPr>
                <w:rFonts w:ascii="Times New Roman" w:hAnsi="Times New Roman" w:eastAsia="Times New Roman" w:cs="Times New Roman"/>
                <w:b/>
                <w:bCs/>
                <w:spacing w:val="-2"/>
              </w:rPr>
              <w:t xml:space="preserve">2.10-5      </w:t>
            </w:r>
            <w:r>
              <w:rPr>
                <w:b/>
                <w:bCs/>
                <w:spacing w:val="-2"/>
              </w:rPr>
              <w:t>现有项目废气污染物排放情况一览表</w:t>
            </w:r>
          </w:p>
          <w:p>
            <w:pPr>
              <w:spacing w:line="20" w:lineRule="exact"/>
            </w:pPr>
          </w:p>
          <w:tbl>
            <w:tblPr>
              <w:tblStyle w:val="5"/>
              <w:tblW w:w="8063"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920"/>
              <w:gridCol w:w="1194"/>
              <w:gridCol w:w="1105"/>
              <w:gridCol w:w="978"/>
              <w:gridCol w:w="1117"/>
              <w:gridCol w:w="19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753" w:type="dxa"/>
                  <w:vMerge w:val="restart"/>
                  <w:tcBorders>
                    <w:bottom w:val="nil"/>
                  </w:tcBorders>
                  <w:vAlign w:val="top"/>
                </w:tcPr>
                <w:p>
                  <w:pPr>
                    <w:spacing w:line="260" w:lineRule="auto"/>
                    <w:rPr>
                      <w:rFonts w:ascii="Arial"/>
                      <w:sz w:val="21"/>
                    </w:rPr>
                  </w:pPr>
                </w:p>
                <w:p>
                  <w:pPr>
                    <w:pStyle w:val="6"/>
                    <w:spacing w:before="65"/>
                    <w:ind w:left="174" w:right="165"/>
                    <w:rPr>
                      <w:sz w:val="20"/>
                      <w:szCs w:val="20"/>
                    </w:rPr>
                  </w:pPr>
                  <w:r>
                    <w:rPr>
                      <w:spacing w:val="3"/>
                      <w:sz w:val="20"/>
                      <w:szCs w:val="20"/>
                    </w:rPr>
                    <w:t>污染</w:t>
                  </w:r>
                  <w:r>
                    <w:rPr>
                      <w:sz w:val="20"/>
                      <w:szCs w:val="20"/>
                    </w:rPr>
                    <w:t xml:space="preserve"> </w:t>
                  </w:r>
                  <w:r>
                    <w:rPr>
                      <w:spacing w:val="3"/>
                      <w:sz w:val="20"/>
                      <w:szCs w:val="20"/>
                    </w:rPr>
                    <w:t>工序</w:t>
                  </w:r>
                </w:p>
              </w:tc>
              <w:tc>
                <w:tcPr>
                  <w:tcW w:w="920" w:type="dxa"/>
                  <w:vMerge w:val="restart"/>
                  <w:tcBorders>
                    <w:bottom w:val="nil"/>
                  </w:tcBorders>
                  <w:vAlign w:val="top"/>
                </w:tcPr>
                <w:p>
                  <w:pPr>
                    <w:spacing w:line="260" w:lineRule="auto"/>
                    <w:rPr>
                      <w:rFonts w:ascii="Arial"/>
                      <w:sz w:val="21"/>
                    </w:rPr>
                  </w:pPr>
                </w:p>
                <w:p>
                  <w:pPr>
                    <w:pStyle w:val="6"/>
                    <w:spacing w:before="65"/>
                    <w:ind w:left="357" w:right="145" w:hanging="208"/>
                    <w:rPr>
                      <w:sz w:val="20"/>
                      <w:szCs w:val="20"/>
                    </w:rPr>
                  </w:pPr>
                  <w:r>
                    <w:rPr>
                      <w:spacing w:val="6"/>
                      <w:sz w:val="20"/>
                      <w:szCs w:val="20"/>
                    </w:rPr>
                    <w:t>检测点</w:t>
                  </w:r>
                  <w:r>
                    <w:rPr>
                      <w:spacing w:val="1"/>
                      <w:sz w:val="20"/>
                      <w:szCs w:val="20"/>
                    </w:rPr>
                    <w:t xml:space="preserve"> </w:t>
                  </w:r>
                  <w:r>
                    <w:rPr>
                      <w:sz w:val="20"/>
                      <w:szCs w:val="20"/>
                    </w:rPr>
                    <w:t>位</w:t>
                  </w:r>
                </w:p>
              </w:tc>
              <w:tc>
                <w:tcPr>
                  <w:tcW w:w="1194" w:type="dxa"/>
                  <w:vMerge w:val="restart"/>
                  <w:tcBorders>
                    <w:bottom w:val="nil"/>
                  </w:tcBorders>
                  <w:vAlign w:val="top"/>
                </w:tcPr>
                <w:p>
                  <w:pPr>
                    <w:spacing w:line="261" w:lineRule="auto"/>
                    <w:rPr>
                      <w:rFonts w:ascii="Arial"/>
                      <w:sz w:val="21"/>
                    </w:rPr>
                  </w:pPr>
                </w:p>
                <w:p>
                  <w:pPr>
                    <w:pStyle w:val="6"/>
                    <w:spacing w:before="65"/>
                    <w:ind w:left="535" w:right="177" w:hanging="352"/>
                    <w:rPr>
                      <w:sz w:val="20"/>
                      <w:szCs w:val="20"/>
                    </w:rPr>
                  </w:pPr>
                  <w:r>
                    <w:rPr>
                      <w:spacing w:val="6"/>
                      <w:sz w:val="20"/>
                      <w:szCs w:val="20"/>
                    </w:rPr>
                    <w:t>污染物项</w:t>
                  </w:r>
                  <w:r>
                    <w:rPr>
                      <w:spacing w:val="2"/>
                      <w:sz w:val="20"/>
                      <w:szCs w:val="20"/>
                    </w:rPr>
                    <w:t xml:space="preserve"> </w:t>
                  </w:r>
                  <w:r>
                    <w:rPr>
                      <w:sz w:val="20"/>
                      <w:szCs w:val="20"/>
                    </w:rPr>
                    <w:t>目</w:t>
                  </w:r>
                </w:p>
              </w:tc>
              <w:tc>
                <w:tcPr>
                  <w:tcW w:w="2083" w:type="dxa"/>
                  <w:gridSpan w:val="2"/>
                  <w:vAlign w:val="top"/>
                </w:tcPr>
                <w:p>
                  <w:pPr>
                    <w:pStyle w:val="6"/>
                    <w:spacing w:before="49" w:line="228" w:lineRule="auto"/>
                    <w:ind w:left="627"/>
                    <w:rPr>
                      <w:sz w:val="20"/>
                      <w:szCs w:val="20"/>
                    </w:rPr>
                  </w:pPr>
                  <w:r>
                    <w:rPr>
                      <w:spacing w:val="7"/>
                      <w:sz w:val="20"/>
                      <w:szCs w:val="20"/>
                    </w:rPr>
                    <w:t>监测情况</w:t>
                  </w:r>
                </w:p>
              </w:tc>
              <w:tc>
                <w:tcPr>
                  <w:tcW w:w="3113" w:type="dxa"/>
                  <w:gridSpan w:val="2"/>
                  <w:vAlign w:val="top"/>
                </w:tcPr>
                <w:p>
                  <w:pPr>
                    <w:pStyle w:val="6"/>
                    <w:spacing w:before="48" w:line="229" w:lineRule="auto"/>
                    <w:ind w:left="1354"/>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53" w:type="dxa"/>
                  <w:vMerge w:val="continue"/>
                  <w:tcBorders>
                    <w:top w:val="nil"/>
                  </w:tcBorders>
                  <w:vAlign w:val="top"/>
                </w:tcPr>
                <w:p>
                  <w:pPr>
                    <w:rPr>
                      <w:rFonts w:ascii="Arial"/>
                      <w:sz w:val="21"/>
                    </w:rPr>
                  </w:pPr>
                </w:p>
              </w:tc>
              <w:tc>
                <w:tcPr>
                  <w:tcW w:w="920" w:type="dxa"/>
                  <w:vMerge w:val="continue"/>
                  <w:tcBorders>
                    <w:top w:val="nil"/>
                  </w:tcBorders>
                  <w:vAlign w:val="top"/>
                </w:tcPr>
                <w:p>
                  <w:pPr>
                    <w:rPr>
                      <w:rFonts w:ascii="Arial"/>
                      <w:sz w:val="21"/>
                    </w:rPr>
                  </w:pPr>
                </w:p>
              </w:tc>
              <w:tc>
                <w:tcPr>
                  <w:tcW w:w="1194" w:type="dxa"/>
                  <w:vMerge w:val="continue"/>
                  <w:tcBorders>
                    <w:top w:val="nil"/>
                  </w:tcBorders>
                  <w:vAlign w:val="top"/>
                </w:tcPr>
                <w:p>
                  <w:pPr>
                    <w:rPr>
                      <w:rFonts w:ascii="Arial"/>
                      <w:sz w:val="21"/>
                    </w:rPr>
                  </w:pPr>
                </w:p>
              </w:tc>
              <w:tc>
                <w:tcPr>
                  <w:tcW w:w="1105" w:type="dxa"/>
                  <w:vAlign w:val="top"/>
                </w:tcPr>
                <w:p>
                  <w:pPr>
                    <w:pStyle w:val="6"/>
                    <w:spacing w:before="167" w:line="236" w:lineRule="auto"/>
                    <w:ind w:left="123" w:right="35" w:firstLine="13"/>
                    <w:rPr>
                      <w:sz w:val="20"/>
                      <w:szCs w:val="20"/>
                    </w:rPr>
                  </w:pPr>
                  <w:r>
                    <w:rPr>
                      <w:spacing w:val="7"/>
                      <w:sz w:val="20"/>
                      <w:szCs w:val="20"/>
                    </w:rPr>
                    <w:t>排放浓度</w:t>
                  </w:r>
                  <w:r>
                    <w:rPr>
                      <w:sz w:val="20"/>
                      <w:szCs w:val="20"/>
                    </w:rPr>
                    <w:t xml:space="preserve">  </w:t>
                  </w:r>
                  <w:r>
                    <w:rPr>
                      <w:spacing w:val="1"/>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spacing w:val="1"/>
                      <w:sz w:val="20"/>
                      <w:szCs w:val="20"/>
                    </w:rPr>
                    <w:t>）</w:t>
                  </w:r>
                </w:p>
              </w:tc>
              <w:tc>
                <w:tcPr>
                  <w:tcW w:w="978" w:type="dxa"/>
                  <w:vAlign w:val="top"/>
                </w:tcPr>
                <w:p>
                  <w:pPr>
                    <w:pStyle w:val="6"/>
                    <w:spacing w:before="31" w:line="239" w:lineRule="auto"/>
                    <w:ind w:left="391" w:right="172" w:hanging="212"/>
                    <w:rPr>
                      <w:sz w:val="20"/>
                      <w:szCs w:val="20"/>
                    </w:rPr>
                  </w:pPr>
                  <w:r>
                    <w:rPr>
                      <w:spacing w:val="6"/>
                      <w:sz w:val="20"/>
                      <w:szCs w:val="20"/>
                    </w:rPr>
                    <w:t>排放速</w:t>
                  </w:r>
                  <w:r>
                    <w:rPr>
                      <w:spacing w:val="1"/>
                      <w:sz w:val="20"/>
                      <w:szCs w:val="20"/>
                    </w:rPr>
                    <w:t xml:space="preserve"> </w:t>
                  </w:r>
                  <w:r>
                    <w:rPr>
                      <w:sz w:val="20"/>
                      <w:szCs w:val="20"/>
                    </w:rPr>
                    <w:t>率</w:t>
                  </w:r>
                </w:p>
                <w:p>
                  <w:pPr>
                    <w:pStyle w:val="6"/>
                    <w:spacing w:before="26" w:line="217" w:lineRule="auto"/>
                    <w:ind w:left="125"/>
                    <w:rPr>
                      <w:sz w:val="20"/>
                      <w:szCs w:val="20"/>
                    </w:rPr>
                  </w:pPr>
                  <w:r>
                    <w:rPr>
                      <w:spacing w:val="1"/>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/h</w:t>
                  </w:r>
                  <w:r>
                    <w:rPr>
                      <w:spacing w:val="1"/>
                      <w:sz w:val="20"/>
                      <w:szCs w:val="20"/>
                    </w:rPr>
                    <w:t>）</w:t>
                  </w:r>
                </w:p>
              </w:tc>
              <w:tc>
                <w:tcPr>
                  <w:tcW w:w="1117" w:type="dxa"/>
                  <w:vAlign w:val="top"/>
                </w:tcPr>
                <w:p>
                  <w:pPr>
                    <w:pStyle w:val="6"/>
                    <w:spacing w:before="167" w:line="236" w:lineRule="auto"/>
                    <w:ind w:left="123" w:right="47" w:firstLine="127"/>
                    <w:rPr>
                      <w:sz w:val="20"/>
                      <w:szCs w:val="20"/>
                    </w:rPr>
                  </w:pPr>
                  <w:r>
                    <w:rPr>
                      <w:spacing w:val="6"/>
                      <w:sz w:val="20"/>
                      <w:szCs w:val="20"/>
                    </w:rPr>
                    <w:t>标准值</w:t>
                  </w:r>
                  <w:r>
                    <w:rPr>
                      <w:sz w:val="20"/>
                      <w:szCs w:val="20"/>
                    </w:rPr>
                    <w:t xml:space="preserve">   </w:t>
                  </w:r>
                  <w:r>
                    <w:rPr>
                      <w:spacing w:val="1"/>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spacing w:val="1"/>
                      <w:sz w:val="20"/>
                      <w:szCs w:val="20"/>
                    </w:rPr>
                    <w:t>）</w:t>
                  </w:r>
                </w:p>
              </w:tc>
              <w:tc>
                <w:tcPr>
                  <w:tcW w:w="1996" w:type="dxa"/>
                  <w:vAlign w:val="top"/>
                </w:tcPr>
                <w:p>
                  <w:pPr>
                    <w:pStyle w:val="6"/>
                    <w:spacing w:before="303" w:line="228" w:lineRule="auto"/>
                    <w:ind w:left="583"/>
                    <w:rPr>
                      <w:sz w:val="20"/>
                      <w:szCs w:val="20"/>
                    </w:rPr>
                  </w:pPr>
                  <w:r>
                    <w:rPr>
                      <w:spacing w:val="7"/>
                      <w:sz w:val="20"/>
                      <w:szCs w:val="20"/>
                    </w:rPr>
                    <w:t>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53" w:type="dxa"/>
                  <w:vAlign w:val="top"/>
                </w:tcPr>
                <w:p>
                  <w:pPr>
                    <w:pStyle w:val="6"/>
                    <w:spacing w:before="305" w:line="239" w:lineRule="auto"/>
                    <w:ind w:left="171" w:right="165"/>
                    <w:rPr>
                      <w:sz w:val="20"/>
                      <w:szCs w:val="20"/>
                    </w:rPr>
                  </w:pPr>
                  <w:r>
                    <w:rPr>
                      <w:spacing w:val="4"/>
                      <w:sz w:val="20"/>
                      <w:szCs w:val="20"/>
                    </w:rPr>
                    <w:t>注塑</w:t>
                  </w:r>
                  <w:r>
                    <w:rPr>
                      <w:sz w:val="20"/>
                      <w:szCs w:val="20"/>
                    </w:rPr>
                    <w:t xml:space="preserve"> </w:t>
                  </w:r>
                  <w:r>
                    <w:rPr>
                      <w:spacing w:val="5"/>
                      <w:sz w:val="20"/>
                      <w:szCs w:val="20"/>
                    </w:rPr>
                    <w:t>废气</w:t>
                  </w:r>
                </w:p>
              </w:tc>
              <w:tc>
                <w:tcPr>
                  <w:tcW w:w="920" w:type="dxa"/>
                  <w:vAlign w:val="top"/>
                </w:tcPr>
                <w:p>
                  <w:pPr>
                    <w:spacing w:line="281" w:lineRule="auto"/>
                    <w:rPr>
                      <w:rFonts w:ascii="Arial"/>
                      <w:sz w:val="21"/>
                    </w:rPr>
                  </w:pPr>
                </w:p>
                <w:p>
                  <w:pPr>
                    <w:pStyle w:val="6"/>
                    <w:spacing w:before="58"/>
                    <w:ind w:left="149" w:right="145"/>
                    <w:rPr>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r>
                    <w:rPr>
                      <w:rFonts w:ascii="Times New Roman" w:hAnsi="Times New Roman" w:eastAsia="Times New Roman" w:cs="Times New Roman"/>
                      <w:sz w:val="20"/>
                      <w:szCs w:val="20"/>
                    </w:rPr>
                    <w:t xml:space="preserve"> </w:t>
                  </w:r>
                  <w:r>
                    <w:rPr>
                      <w:spacing w:val="6"/>
                      <w:sz w:val="20"/>
                      <w:szCs w:val="20"/>
                    </w:rPr>
                    <w:t>排气筒</w:t>
                  </w:r>
                </w:p>
              </w:tc>
              <w:tc>
                <w:tcPr>
                  <w:tcW w:w="1194" w:type="dxa"/>
                  <w:vAlign w:val="top"/>
                </w:tcPr>
                <w:p>
                  <w:pPr>
                    <w:pStyle w:val="6"/>
                    <w:spacing w:before="305" w:line="239" w:lineRule="auto"/>
                    <w:ind w:left="113" w:right="20" w:firstLine="72"/>
                    <w:rPr>
                      <w:sz w:val="20"/>
                      <w:szCs w:val="20"/>
                    </w:rPr>
                  </w:pPr>
                  <w:r>
                    <w:rPr>
                      <w:spacing w:val="6"/>
                      <w:sz w:val="20"/>
                      <w:szCs w:val="20"/>
                    </w:rPr>
                    <w:t>非甲烷总</w:t>
                  </w:r>
                  <w:r>
                    <w:rPr>
                      <w:sz w:val="20"/>
                      <w:szCs w:val="20"/>
                    </w:rPr>
                    <w:t xml:space="preserve">  </w:t>
                  </w:r>
                  <w:r>
                    <w:rPr>
                      <w:spacing w:val="-7"/>
                      <w:sz w:val="20"/>
                      <w:szCs w:val="20"/>
                    </w:rPr>
                    <w:t>烃（</w:t>
                  </w:r>
                  <w:r>
                    <w:rPr>
                      <w:rFonts w:ascii="Times New Roman" w:hAnsi="Times New Roman" w:eastAsia="Times New Roman" w:cs="Times New Roman"/>
                      <w:spacing w:val="-7"/>
                      <w:sz w:val="20"/>
                      <w:szCs w:val="20"/>
                    </w:rPr>
                    <w:t>VOCs</w:t>
                  </w:r>
                  <w:r>
                    <w:rPr>
                      <w:spacing w:val="-7"/>
                      <w:sz w:val="20"/>
                      <w:szCs w:val="20"/>
                    </w:rPr>
                    <w:t>）</w:t>
                  </w:r>
                </w:p>
              </w:tc>
              <w:tc>
                <w:tcPr>
                  <w:tcW w:w="1105" w:type="dxa"/>
                  <w:vAlign w:val="top"/>
                </w:tcPr>
                <w:p>
                  <w:pPr>
                    <w:spacing w:line="417" w:lineRule="auto"/>
                    <w:rPr>
                      <w:rFonts w:ascii="Arial"/>
                      <w:sz w:val="21"/>
                    </w:rPr>
                  </w:pPr>
                </w:p>
                <w:p>
                  <w:pPr>
                    <w:spacing w:before="57"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5.89</w:t>
                  </w:r>
                </w:p>
              </w:tc>
              <w:tc>
                <w:tcPr>
                  <w:tcW w:w="978" w:type="dxa"/>
                  <w:vAlign w:val="top"/>
                </w:tcPr>
                <w:p>
                  <w:pPr>
                    <w:spacing w:line="417" w:lineRule="auto"/>
                    <w:rPr>
                      <w:rFonts w:ascii="Arial"/>
                      <w:sz w:val="21"/>
                    </w:rPr>
                  </w:pPr>
                </w:p>
                <w:p>
                  <w:pPr>
                    <w:spacing w:before="5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0.103</w:t>
                  </w:r>
                </w:p>
              </w:tc>
              <w:tc>
                <w:tcPr>
                  <w:tcW w:w="1117" w:type="dxa"/>
                  <w:vAlign w:val="top"/>
                </w:tcPr>
                <w:p>
                  <w:pPr>
                    <w:spacing w:line="417" w:lineRule="auto"/>
                    <w:rPr>
                      <w:rFonts w:ascii="Arial"/>
                      <w:sz w:val="21"/>
                    </w:rPr>
                  </w:pPr>
                </w:p>
                <w:p>
                  <w:pPr>
                    <w:spacing w:before="57" w:line="195" w:lineRule="auto"/>
                    <w:ind w:left="46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996" w:type="dxa"/>
                  <w:vAlign w:val="top"/>
                </w:tcPr>
                <w:p>
                  <w:pPr>
                    <w:pStyle w:val="6"/>
                    <w:spacing w:before="34" w:line="239" w:lineRule="auto"/>
                    <w:ind w:left="271" w:right="158" w:hanging="103"/>
                    <w:rPr>
                      <w:sz w:val="20"/>
                      <w:szCs w:val="20"/>
                    </w:rPr>
                  </w:pPr>
                  <w:r>
                    <w:rPr>
                      <w:spacing w:val="8"/>
                      <w:sz w:val="20"/>
                      <w:szCs w:val="20"/>
                    </w:rPr>
                    <w:t>《合成树脂工业污</w:t>
                  </w:r>
                  <w:r>
                    <w:rPr>
                      <w:sz w:val="20"/>
                      <w:szCs w:val="20"/>
                    </w:rPr>
                    <w:t xml:space="preserve"> </w:t>
                  </w:r>
                  <w:r>
                    <w:rPr>
                      <w:spacing w:val="6"/>
                      <w:sz w:val="20"/>
                      <w:szCs w:val="20"/>
                    </w:rPr>
                    <w:t>染物排放标准》</w:t>
                  </w:r>
                </w:p>
                <w:p>
                  <w:pPr>
                    <w:pStyle w:val="6"/>
                    <w:spacing w:before="23"/>
                    <w:ind w:left="149"/>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31572-2015</w:t>
                  </w:r>
                  <w:r>
                    <w:rPr>
                      <w:spacing w:val="4"/>
                      <w:sz w:val="20"/>
                      <w:szCs w:val="20"/>
                    </w:rPr>
                    <w:t>）</w:t>
                  </w:r>
                </w:p>
                <w:p>
                  <w:pPr>
                    <w:pStyle w:val="6"/>
                    <w:spacing w:before="13" w:line="216" w:lineRule="auto"/>
                    <w:ind w:left="583"/>
                    <w:rPr>
                      <w:sz w:val="20"/>
                      <w:szCs w:val="20"/>
                    </w:rPr>
                  </w:pPr>
                  <w:r>
                    <w:rPr>
                      <w:spacing w:val="7"/>
                      <w:sz w:val="20"/>
                      <w:szCs w:val="20"/>
                    </w:rPr>
                    <w:t>特别限值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53" w:type="dxa"/>
                  <w:vMerge w:val="restart"/>
                  <w:tcBorders>
                    <w:bottom w:val="nil"/>
                  </w:tcBorders>
                  <w:vAlign w:val="top"/>
                </w:tcPr>
                <w:p>
                  <w:pPr>
                    <w:pStyle w:val="6"/>
                    <w:spacing w:before="109" w:line="243" w:lineRule="auto"/>
                    <w:ind w:left="171" w:right="165" w:firstLine="2"/>
                    <w:jc w:val="both"/>
                    <w:rPr>
                      <w:sz w:val="20"/>
                      <w:szCs w:val="20"/>
                    </w:rPr>
                  </w:pPr>
                  <w:r>
                    <w:rPr>
                      <w:spacing w:val="3"/>
                      <w:sz w:val="20"/>
                      <w:szCs w:val="20"/>
                    </w:rPr>
                    <w:t>滤纸</w:t>
                  </w:r>
                  <w:r>
                    <w:rPr>
                      <w:sz w:val="20"/>
                      <w:szCs w:val="20"/>
                    </w:rPr>
                    <w:t xml:space="preserve"> </w:t>
                  </w:r>
                  <w:r>
                    <w:rPr>
                      <w:spacing w:val="5"/>
                      <w:sz w:val="20"/>
                      <w:szCs w:val="20"/>
                    </w:rPr>
                    <w:t>烘干</w:t>
                  </w:r>
                  <w:r>
                    <w:rPr>
                      <w:sz w:val="20"/>
                      <w:szCs w:val="20"/>
                    </w:rPr>
                    <w:t xml:space="preserve"> </w:t>
                  </w:r>
                  <w:r>
                    <w:rPr>
                      <w:spacing w:val="5"/>
                      <w:sz w:val="20"/>
                      <w:szCs w:val="20"/>
                    </w:rPr>
                    <w:t>废气</w:t>
                  </w:r>
                </w:p>
              </w:tc>
              <w:tc>
                <w:tcPr>
                  <w:tcW w:w="920" w:type="dxa"/>
                  <w:vMerge w:val="restart"/>
                  <w:tcBorders>
                    <w:bottom w:val="nil"/>
                  </w:tcBorders>
                  <w:vAlign w:val="top"/>
                </w:tcPr>
                <w:p>
                  <w:pPr>
                    <w:pStyle w:val="6"/>
                    <w:spacing w:before="282" w:line="237" w:lineRule="auto"/>
                    <w:ind w:left="149" w:right="145"/>
                    <w:rPr>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r>
                    <w:rPr>
                      <w:rFonts w:ascii="Times New Roman" w:hAnsi="Times New Roman" w:eastAsia="Times New Roman" w:cs="Times New Roman"/>
                      <w:sz w:val="20"/>
                      <w:szCs w:val="20"/>
                    </w:rPr>
                    <w:t xml:space="preserve"> </w:t>
                  </w:r>
                  <w:r>
                    <w:rPr>
                      <w:spacing w:val="6"/>
                      <w:sz w:val="20"/>
                      <w:szCs w:val="20"/>
                    </w:rPr>
                    <w:t>排气筒</w:t>
                  </w:r>
                </w:p>
              </w:tc>
              <w:tc>
                <w:tcPr>
                  <w:tcW w:w="1194" w:type="dxa"/>
                  <w:vAlign w:val="top"/>
                </w:tcPr>
                <w:p>
                  <w:pPr>
                    <w:pStyle w:val="6"/>
                    <w:spacing w:before="94" w:line="229" w:lineRule="auto"/>
                    <w:ind w:left="394"/>
                    <w:rPr>
                      <w:sz w:val="20"/>
                      <w:szCs w:val="20"/>
                    </w:rPr>
                  </w:pPr>
                  <w:r>
                    <w:rPr>
                      <w:spacing w:val="3"/>
                      <w:sz w:val="20"/>
                      <w:szCs w:val="20"/>
                    </w:rPr>
                    <w:t>油烟</w:t>
                  </w:r>
                </w:p>
              </w:tc>
              <w:tc>
                <w:tcPr>
                  <w:tcW w:w="1105" w:type="dxa"/>
                  <w:vAlign w:val="top"/>
                </w:tcPr>
                <w:p>
                  <w:pPr>
                    <w:spacing w:before="130"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978" w:type="dxa"/>
                  <w:vAlign w:val="top"/>
                </w:tcPr>
                <w:p>
                  <w:pPr>
                    <w:spacing w:before="126" w:line="199"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7" w:type="dxa"/>
                  <w:vAlign w:val="top"/>
                </w:tcPr>
                <w:p>
                  <w:pPr>
                    <w:spacing w:before="126" w:line="199"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96" w:type="dxa"/>
                  <w:vMerge w:val="restart"/>
                  <w:tcBorders>
                    <w:bottom w:val="nil"/>
                  </w:tcBorders>
                  <w:vAlign w:val="top"/>
                </w:tcPr>
                <w:p>
                  <w:pPr>
                    <w:pStyle w:val="6"/>
                    <w:spacing w:before="108" w:line="247" w:lineRule="auto"/>
                    <w:ind w:left="227" w:right="155" w:hanging="59"/>
                    <w:jc w:val="both"/>
                    <w:rPr>
                      <w:sz w:val="20"/>
                      <w:szCs w:val="20"/>
                    </w:rPr>
                  </w:pPr>
                  <w:r>
                    <w:rPr>
                      <w:spacing w:val="8"/>
                      <w:sz w:val="20"/>
                      <w:szCs w:val="20"/>
                    </w:rPr>
                    <w:t>《大气污染物综合</w:t>
                  </w:r>
                  <w:r>
                    <w:rPr>
                      <w:spacing w:val="1"/>
                      <w:sz w:val="20"/>
                      <w:szCs w:val="20"/>
                    </w:rPr>
                    <w:t xml:space="preserve"> </w:t>
                  </w:r>
                  <w:r>
                    <w:rPr>
                      <w:spacing w:val="10"/>
                      <w:sz w:val="20"/>
                      <w:szCs w:val="20"/>
                    </w:rPr>
                    <w:t>排放标准》（</w:t>
                  </w:r>
                  <w:r>
                    <w:rPr>
                      <w:rFonts w:ascii="Times New Roman" w:hAnsi="Times New Roman" w:eastAsia="Times New Roman" w:cs="Times New Roman"/>
                      <w:sz w:val="20"/>
                      <w:szCs w:val="20"/>
                    </w:rPr>
                    <w:t>DB</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9"/>
                      <w:sz w:val="20"/>
                      <w:szCs w:val="20"/>
                    </w:rPr>
                    <w:t>50/418</w:t>
                  </w:r>
                  <w:r>
                    <w:rPr>
                      <w:spacing w:val="9"/>
                      <w:sz w:val="20"/>
                      <w:szCs w:val="20"/>
                    </w:rPr>
                    <w:t>－</w:t>
                  </w:r>
                  <w:r>
                    <w:rPr>
                      <w:rFonts w:ascii="Times New Roman" w:hAnsi="Times New Roman" w:eastAsia="Times New Roman" w:cs="Times New Roman"/>
                      <w:spacing w:val="9"/>
                      <w:sz w:val="20"/>
                      <w:szCs w:val="20"/>
                    </w:rPr>
                    <w:t>2016</w:t>
                  </w:r>
                  <w:r>
                    <w:rPr>
                      <w:spacing w:val="9"/>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53" w:type="dxa"/>
                  <w:vMerge w:val="continue"/>
                  <w:tcBorders>
                    <w:top w:val="nil"/>
                  </w:tcBorders>
                  <w:vAlign w:val="top"/>
                </w:tcPr>
                <w:p>
                  <w:pPr>
                    <w:rPr>
                      <w:rFonts w:ascii="Arial"/>
                      <w:sz w:val="21"/>
                    </w:rPr>
                  </w:pPr>
                </w:p>
              </w:tc>
              <w:tc>
                <w:tcPr>
                  <w:tcW w:w="920" w:type="dxa"/>
                  <w:vMerge w:val="continue"/>
                  <w:tcBorders>
                    <w:top w:val="nil"/>
                  </w:tcBorders>
                  <w:vAlign w:val="top"/>
                </w:tcPr>
                <w:p>
                  <w:pPr>
                    <w:rPr>
                      <w:rFonts w:ascii="Arial"/>
                      <w:sz w:val="21"/>
                    </w:rPr>
                  </w:pPr>
                </w:p>
              </w:tc>
              <w:tc>
                <w:tcPr>
                  <w:tcW w:w="1194" w:type="dxa"/>
                  <w:vAlign w:val="top"/>
                </w:tcPr>
                <w:p>
                  <w:pPr>
                    <w:pStyle w:val="6"/>
                    <w:spacing w:before="41" w:line="237" w:lineRule="auto"/>
                    <w:ind w:left="496" w:right="177" w:hanging="311"/>
                    <w:rPr>
                      <w:sz w:val="20"/>
                      <w:szCs w:val="20"/>
                    </w:rPr>
                  </w:pPr>
                  <w:r>
                    <w:rPr>
                      <w:spacing w:val="6"/>
                      <w:sz w:val="20"/>
                      <w:szCs w:val="20"/>
                    </w:rPr>
                    <w:t>非甲烷总</w:t>
                  </w:r>
                  <w:r>
                    <w:rPr>
                      <w:spacing w:val="1"/>
                      <w:sz w:val="20"/>
                      <w:szCs w:val="20"/>
                    </w:rPr>
                    <w:t xml:space="preserve"> </w:t>
                  </w:r>
                  <w:r>
                    <w:rPr>
                      <w:sz w:val="20"/>
                      <w:szCs w:val="20"/>
                    </w:rPr>
                    <w:t>烃</w:t>
                  </w:r>
                </w:p>
              </w:tc>
              <w:tc>
                <w:tcPr>
                  <w:tcW w:w="1105" w:type="dxa"/>
                  <w:vAlign w:val="top"/>
                </w:tcPr>
                <w:p>
                  <w:pPr>
                    <w:spacing w:before="213"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2.56</w:t>
                  </w:r>
                </w:p>
              </w:tc>
              <w:tc>
                <w:tcPr>
                  <w:tcW w:w="978" w:type="dxa"/>
                  <w:vAlign w:val="top"/>
                </w:tcPr>
                <w:p>
                  <w:pPr>
                    <w:spacing w:before="209" w:line="199"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7" w:type="dxa"/>
                  <w:vAlign w:val="top"/>
                </w:tcPr>
                <w:p>
                  <w:pPr>
                    <w:spacing w:before="213"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99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753" w:type="dxa"/>
                  <w:vMerge w:val="restart"/>
                  <w:tcBorders>
                    <w:bottom w:val="nil"/>
                  </w:tcBorders>
                  <w:vAlign w:val="top"/>
                </w:tcPr>
                <w:p>
                  <w:pPr>
                    <w:pStyle w:val="6"/>
                    <w:spacing w:before="212" w:line="239" w:lineRule="auto"/>
                    <w:ind w:left="114" w:right="108"/>
                    <w:rPr>
                      <w:sz w:val="20"/>
                      <w:szCs w:val="20"/>
                    </w:rPr>
                  </w:pPr>
                  <w:r>
                    <w:rPr>
                      <w:spacing w:val="-1"/>
                      <w:sz w:val="20"/>
                      <w:szCs w:val="20"/>
                    </w:rPr>
                    <w:t>食</w:t>
                  </w:r>
                  <w:r>
                    <w:rPr>
                      <w:spacing w:val="25"/>
                      <w:sz w:val="20"/>
                      <w:szCs w:val="20"/>
                    </w:rPr>
                    <w:t xml:space="preserve"> </w:t>
                  </w:r>
                  <w:r>
                    <w:rPr>
                      <w:spacing w:val="-1"/>
                      <w:sz w:val="20"/>
                      <w:szCs w:val="20"/>
                    </w:rPr>
                    <w:t>堂</w:t>
                  </w:r>
                  <w:r>
                    <w:rPr>
                      <w:sz w:val="20"/>
                      <w:szCs w:val="20"/>
                    </w:rPr>
                    <w:t xml:space="preserve"> </w:t>
                  </w:r>
                  <w:r>
                    <w:rPr>
                      <w:spacing w:val="5"/>
                      <w:sz w:val="20"/>
                      <w:szCs w:val="20"/>
                    </w:rPr>
                    <w:t>废气</w:t>
                  </w:r>
                </w:p>
              </w:tc>
              <w:tc>
                <w:tcPr>
                  <w:tcW w:w="920" w:type="dxa"/>
                  <w:vMerge w:val="restart"/>
                  <w:tcBorders>
                    <w:bottom w:val="nil"/>
                  </w:tcBorders>
                  <w:vAlign w:val="top"/>
                </w:tcPr>
                <w:p>
                  <w:pPr>
                    <w:spacing w:line="282" w:lineRule="auto"/>
                    <w:rPr>
                      <w:rFonts w:ascii="Arial"/>
                      <w:sz w:val="21"/>
                    </w:rPr>
                  </w:pPr>
                </w:p>
                <w:p>
                  <w:pPr>
                    <w:pStyle w:val="6"/>
                    <w:spacing w:before="65" w:line="229" w:lineRule="auto"/>
                    <w:ind w:left="255"/>
                    <w:rPr>
                      <w:sz w:val="20"/>
                      <w:szCs w:val="20"/>
                    </w:rPr>
                  </w:pPr>
                  <w:r>
                    <w:rPr>
                      <w:spacing w:val="4"/>
                      <w:sz w:val="20"/>
                      <w:szCs w:val="20"/>
                    </w:rPr>
                    <w:t>烟囱</w:t>
                  </w:r>
                </w:p>
              </w:tc>
              <w:tc>
                <w:tcPr>
                  <w:tcW w:w="1194" w:type="dxa"/>
                  <w:vAlign w:val="top"/>
                </w:tcPr>
                <w:p>
                  <w:pPr>
                    <w:pStyle w:val="6"/>
                    <w:spacing w:before="58" w:line="229" w:lineRule="auto"/>
                    <w:ind w:left="394"/>
                    <w:rPr>
                      <w:sz w:val="20"/>
                      <w:szCs w:val="20"/>
                    </w:rPr>
                  </w:pPr>
                  <w:r>
                    <w:rPr>
                      <w:spacing w:val="3"/>
                      <w:sz w:val="20"/>
                      <w:szCs w:val="20"/>
                    </w:rPr>
                    <w:t>油烟</w:t>
                  </w:r>
                </w:p>
              </w:tc>
              <w:tc>
                <w:tcPr>
                  <w:tcW w:w="1105" w:type="dxa"/>
                  <w:vAlign w:val="top"/>
                </w:tcPr>
                <w:p>
                  <w:pPr>
                    <w:spacing w:before="94"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0.536</w:t>
                  </w:r>
                </w:p>
              </w:tc>
              <w:tc>
                <w:tcPr>
                  <w:tcW w:w="978" w:type="dxa"/>
                  <w:vAlign w:val="top"/>
                </w:tcPr>
                <w:p>
                  <w:pPr>
                    <w:spacing w:before="90" w:line="199"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7" w:type="dxa"/>
                  <w:vAlign w:val="top"/>
                </w:tcPr>
                <w:p>
                  <w:pPr>
                    <w:spacing w:before="94"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96" w:type="dxa"/>
                  <w:vMerge w:val="restart"/>
                  <w:tcBorders>
                    <w:bottom w:val="nil"/>
                  </w:tcBorders>
                  <w:vAlign w:val="top"/>
                </w:tcPr>
                <w:p>
                  <w:pPr>
                    <w:pStyle w:val="6"/>
                    <w:spacing w:before="74" w:line="228" w:lineRule="auto"/>
                    <w:ind w:left="168"/>
                    <w:rPr>
                      <w:sz w:val="20"/>
                      <w:szCs w:val="20"/>
                    </w:rPr>
                  </w:pPr>
                  <w:r>
                    <w:rPr>
                      <w:spacing w:val="8"/>
                      <w:sz w:val="20"/>
                      <w:szCs w:val="20"/>
                    </w:rPr>
                    <w:t>《餐饮业大气污染</w:t>
                  </w:r>
                </w:p>
                <w:p>
                  <w:pPr>
                    <w:pStyle w:val="6"/>
                    <w:spacing w:before="24" w:line="228" w:lineRule="auto"/>
                    <w:ind w:left="374"/>
                    <w:rPr>
                      <w:sz w:val="20"/>
                      <w:szCs w:val="20"/>
                    </w:rPr>
                  </w:pPr>
                  <w:r>
                    <w:rPr>
                      <w:spacing w:val="6"/>
                      <w:sz w:val="20"/>
                      <w:szCs w:val="20"/>
                    </w:rPr>
                    <w:t>物排放标准》</w:t>
                  </w:r>
                </w:p>
                <w:p>
                  <w:pPr>
                    <w:pStyle w:val="6"/>
                    <w:spacing w:before="26"/>
                    <w:ind w:left="125"/>
                    <w:rPr>
                      <w:sz w:val="20"/>
                      <w:szCs w:val="20"/>
                    </w:rPr>
                  </w:pPr>
                  <w:r>
                    <w:rPr>
                      <w:spacing w:val="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50/859-2018</w:t>
                  </w:r>
                  <w:r>
                    <w:rPr>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53" w:type="dxa"/>
                  <w:vMerge w:val="continue"/>
                  <w:tcBorders>
                    <w:top w:val="nil"/>
                  </w:tcBorders>
                  <w:vAlign w:val="top"/>
                </w:tcPr>
                <w:p>
                  <w:pPr>
                    <w:rPr>
                      <w:rFonts w:ascii="Arial"/>
                      <w:sz w:val="21"/>
                    </w:rPr>
                  </w:pPr>
                </w:p>
              </w:tc>
              <w:tc>
                <w:tcPr>
                  <w:tcW w:w="920" w:type="dxa"/>
                  <w:vMerge w:val="continue"/>
                  <w:tcBorders>
                    <w:top w:val="nil"/>
                  </w:tcBorders>
                  <w:vAlign w:val="top"/>
                </w:tcPr>
                <w:p>
                  <w:pPr>
                    <w:rPr>
                      <w:rFonts w:ascii="Arial"/>
                      <w:sz w:val="21"/>
                    </w:rPr>
                  </w:pPr>
                </w:p>
              </w:tc>
              <w:tc>
                <w:tcPr>
                  <w:tcW w:w="1194" w:type="dxa"/>
                  <w:vAlign w:val="top"/>
                </w:tcPr>
                <w:p>
                  <w:pPr>
                    <w:pStyle w:val="6"/>
                    <w:spacing w:before="45"/>
                    <w:ind w:left="496" w:right="177" w:hanging="311"/>
                    <w:rPr>
                      <w:sz w:val="20"/>
                      <w:szCs w:val="20"/>
                    </w:rPr>
                  </w:pPr>
                  <w:r>
                    <w:rPr>
                      <w:spacing w:val="6"/>
                      <w:sz w:val="20"/>
                      <w:szCs w:val="20"/>
                    </w:rPr>
                    <w:t>非甲烷总</w:t>
                  </w:r>
                  <w:r>
                    <w:rPr>
                      <w:spacing w:val="1"/>
                      <w:sz w:val="20"/>
                      <w:szCs w:val="20"/>
                    </w:rPr>
                    <w:t xml:space="preserve"> </w:t>
                  </w:r>
                  <w:r>
                    <w:rPr>
                      <w:sz w:val="20"/>
                      <w:szCs w:val="20"/>
                    </w:rPr>
                    <w:t>烃</w:t>
                  </w:r>
                </w:p>
              </w:tc>
              <w:tc>
                <w:tcPr>
                  <w:tcW w:w="1105" w:type="dxa"/>
                  <w:vAlign w:val="top"/>
                </w:tcPr>
                <w:p>
                  <w:pPr>
                    <w:spacing w:before="221"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3.30</w:t>
                  </w:r>
                </w:p>
              </w:tc>
              <w:tc>
                <w:tcPr>
                  <w:tcW w:w="978" w:type="dxa"/>
                  <w:vAlign w:val="top"/>
                </w:tcPr>
                <w:p>
                  <w:pPr>
                    <w:spacing w:before="217" w:line="199"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7" w:type="dxa"/>
                  <w:vAlign w:val="top"/>
                </w:tcPr>
                <w:p>
                  <w:pPr>
                    <w:spacing w:before="221"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99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3" w:type="dxa"/>
                  <w:vMerge w:val="restart"/>
                  <w:tcBorders>
                    <w:bottom w:val="nil"/>
                  </w:tcBorders>
                  <w:vAlign w:val="top"/>
                </w:tcPr>
                <w:p>
                  <w:pPr>
                    <w:spacing w:line="358" w:lineRule="auto"/>
                    <w:rPr>
                      <w:rFonts w:ascii="Arial"/>
                      <w:sz w:val="21"/>
                    </w:rPr>
                  </w:pPr>
                </w:p>
                <w:p>
                  <w:pPr>
                    <w:pStyle w:val="6"/>
                    <w:spacing w:before="65" w:line="239" w:lineRule="auto"/>
                    <w:ind w:left="171" w:right="165" w:firstLine="3"/>
                    <w:rPr>
                      <w:sz w:val="20"/>
                      <w:szCs w:val="20"/>
                    </w:rPr>
                  </w:pPr>
                  <w:r>
                    <w:rPr>
                      <w:spacing w:val="3"/>
                      <w:sz w:val="20"/>
                      <w:szCs w:val="20"/>
                    </w:rPr>
                    <w:t>厂界</w:t>
                  </w:r>
                  <w:r>
                    <w:rPr>
                      <w:sz w:val="20"/>
                      <w:szCs w:val="20"/>
                    </w:rPr>
                    <w:t xml:space="preserve"> </w:t>
                  </w:r>
                  <w:r>
                    <w:rPr>
                      <w:spacing w:val="5"/>
                      <w:sz w:val="20"/>
                      <w:szCs w:val="20"/>
                    </w:rPr>
                    <w:t>废气</w:t>
                  </w:r>
                </w:p>
              </w:tc>
              <w:tc>
                <w:tcPr>
                  <w:tcW w:w="920" w:type="dxa"/>
                  <w:vMerge w:val="restart"/>
                  <w:tcBorders>
                    <w:bottom w:val="nil"/>
                  </w:tcBorders>
                  <w:vAlign w:val="top"/>
                </w:tcPr>
                <w:p>
                  <w:pPr>
                    <w:pStyle w:val="6"/>
                    <w:spacing w:before="288" w:line="228" w:lineRule="auto"/>
                    <w:ind w:left="152"/>
                    <w:rPr>
                      <w:sz w:val="20"/>
                      <w:szCs w:val="20"/>
                    </w:rPr>
                  </w:pPr>
                  <w:r>
                    <w:rPr>
                      <w:spacing w:val="5"/>
                      <w:sz w:val="20"/>
                      <w:szCs w:val="20"/>
                    </w:rPr>
                    <w:t>项目地</w:t>
                  </w:r>
                </w:p>
                <w:p>
                  <w:pPr>
                    <w:pStyle w:val="6"/>
                    <w:spacing w:before="25" w:line="228" w:lineRule="auto"/>
                    <w:ind w:left="149"/>
                    <w:rPr>
                      <w:sz w:val="20"/>
                      <w:szCs w:val="20"/>
                    </w:rPr>
                  </w:pPr>
                  <w:r>
                    <w:rPr>
                      <w:spacing w:val="6"/>
                      <w:sz w:val="20"/>
                      <w:szCs w:val="20"/>
                    </w:rPr>
                    <w:t>块东南</w:t>
                  </w:r>
                </w:p>
                <w:p>
                  <w:pPr>
                    <w:pStyle w:val="6"/>
                    <w:spacing w:before="24" w:line="228" w:lineRule="auto"/>
                    <w:ind w:left="356"/>
                    <w:rPr>
                      <w:sz w:val="20"/>
                      <w:szCs w:val="20"/>
                    </w:rPr>
                  </w:pPr>
                  <w:r>
                    <w:rPr>
                      <w:spacing w:val="2"/>
                      <w:sz w:val="20"/>
                      <w:szCs w:val="20"/>
                    </w:rPr>
                    <w:t>侧</w:t>
                  </w:r>
                </w:p>
              </w:tc>
              <w:tc>
                <w:tcPr>
                  <w:tcW w:w="1194" w:type="dxa"/>
                  <w:vAlign w:val="top"/>
                </w:tcPr>
                <w:p>
                  <w:pPr>
                    <w:pStyle w:val="6"/>
                    <w:spacing w:before="36" w:line="232" w:lineRule="auto"/>
                    <w:ind w:left="113" w:right="20" w:firstLine="72"/>
                    <w:rPr>
                      <w:sz w:val="20"/>
                      <w:szCs w:val="20"/>
                    </w:rPr>
                  </w:pPr>
                  <w:r>
                    <w:rPr>
                      <w:spacing w:val="6"/>
                      <w:sz w:val="20"/>
                      <w:szCs w:val="20"/>
                    </w:rPr>
                    <w:t>非甲烷总</w:t>
                  </w:r>
                  <w:r>
                    <w:rPr>
                      <w:sz w:val="20"/>
                      <w:szCs w:val="20"/>
                    </w:rPr>
                    <w:t xml:space="preserve">  </w:t>
                  </w:r>
                  <w:r>
                    <w:rPr>
                      <w:spacing w:val="-7"/>
                      <w:sz w:val="20"/>
                      <w:szCs w:val="20"/>
                    </w:rPr>
                    <w:t>烃（</w:t>
                  </w:r>
                  <w:r>
                    <w:rPr>
                      <w:rFonts w:ascii="Times New Roman" w:hAnsi="Times New Roman" w:eastAsia="Times New Roman" w:cs="Times New Roman"/>
                      <w:spacing w:val="-7"/>
                      <w:sz w:val="20"/>
                      <w:szCs w:val="20"/>
                    </w:rPr>
                    <w:t>VOCs</w:t>
                  </w:r>
                  <w:r>
                    <w:rPr>
                      <w:spacing w:val="-7"/>
                      <w:sz w:val="20"/>
                      <w:szCs w:val="20"/>
                    </w:rPr>
                    <w:t>）</w:t>
                  </w:r>
                </w:p>
              </w:tc>
              <w:tc>
                <w:tcPr>
                  <w:tcW w:w="1105" w:type="dxa"/>
                  <w:vAlign w:val="top"/>
                </w:tcPr>
                <w:p>
                  <w:pPr>
                    <w:spacing w:before="206"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0.51</w:t>
                  </w:r>
                </w:p>
              </w:tc>
              <w:tc>
                <w:tcPr>
                  <w:tcW w:w="978" w:type="dxa"/>
                  <w:vAlign w:val="top"/>
                </w:tcPr>
                <w:p>
                  <w:pPr>
                    <w:spacing w:before="202" w:line="199"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7" w:type="dxa"/>
                  <w:vAlign w:val="top"/>
                </w:tcPr>
                <w:p>
                  <w:pPr>
                    <w:spacing w:before="206" w:line="195" w:lineRule="auto"/>
                    <w:ind w:left="5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96" w:type="dxa"/>
                  <w:vMerge w:val="restart"/>
                  <w:tcBorders>
                    <w:bottom w:val="nil"/>
                  </w:tcBorders>
                  <w:vAlign w:val="top"/>
                </w:tcPr>
                <w:p>
                  <w:pPr>
                    <w:pStyle w:val="6"/>
                    <w:spacing w:before="153" w:line="247" w:lineRule="auto"/>
                    <w:ind w:left="115" w:right="106" w:firstLine="52"/>
                    <w:jc w:val="both"/>
                    <w:rPr>
                      <w:rFonts w:ascii="Times New Roman" w:hAnsi="Times New Roman" w:eastAsia="Times New Roman" w:cs="Times New Roman"/>
                      <w:sz w:val="20"/>
                      <w:szCs w:val="20"/>
                    </w:rPr>
                  </w:pPr>
                  <w:r>
                    <w:rPr>
                      <w:spacing w:val="8"/>
                      <w:sz w:val="20"/>
                      <w:szCs w:val="20"/>
                    </w:rPr>
                    <w:t>《合成树脂工业污</w:t>
                  </w:r>
                  <w:r>
                    <w:rPr>
                      <w:sz w:val="20"/>
                      <w:szCs w:val="20"/>
                    </w:rPr>
                    <w:t xml:space="preserve"> </w:t>
                  </w:r>
                  <w:r>
                    <w:rPr>
                      <w:spacing w:val="-12"/>
                      <w:sz w:val="20"/>
                      <w:szCs w:val="20"/>
                    </w:rPr>
                    <w:t>染物排放标准》（</w:t>
                  </w:r>
                  <w:r>
                    <w:rPr>
                      <w:rFonts w:ascii="Times New Roman" w:hAnsi="Times New Roman" w:eastAsia="Times New Roman" w:cs="Times New Roman"/>
                      <w:spacing w:val="-12"/>
                      <w:sz w:val="20"/>
                      <w:szCs w:val="20"/>
                    </w:rPr>
                    <w:t>GB</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6"/>
                      <w:sz w:val="20"/>
                      <w:szCs w:val="20"/>
                    </w:rPr>
                    <w:t>31572-2015</w:t>
                  </w:r>
                  <w:r>
                    <w:rPr>
                      <w:spacing w:val="-42"/>
                      <w:sz w:val="20"/>
                      <w:szCs w:val="20"/>
                    </w:rPr>
                    <w:t>）（</w:t>
                  </w:r>
                  <w:r>
                    <w:rPr>
                      <w:rFonts w:ascii="Times New Roman" w:hAnsi="Times New Roman" w:eastAsia="Times New Roman" w:cs="Times New Roman"/>
                      <w:spacing w:val="6"/>
                      <w:sz w:val="20"/>
                      <w:szCs w:val="20"/>
                    </w:rPr>
                    <w:t>2024</w:t>
                  </w:r>
                </w:p>
                <w:p>
                  <w:pPr>
                    <w:pStyle w:val="6"/>
                    <w:spacing w:before="13" w:line="228" w:lineRule="auto"/>
                    <w:ind w:left="583"/>
                    <w:rPr>
                      <w:sz w:val="20"/>
                      <w:szCs w:val="20"/>
                    </w:rPr>
                  </w:pPr>
                  <w:r>
                    <w:rPr>
                      <w:spacing w:val="5"/>
                      <w:sz w:val="20"/>
                      <w:szCs w:val="20"/>
                    </w:rPr>
                    <w:t>修改单）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753" w:type="dxa"/>
                  <w:vMerge w:val="continue"/>
                  <w:tcBorders>
                    <w:top w:val="nil"/>
                  </w:tcBorders>
                  <w:vAlign w:val="top"/>
                </w:tcPr>
                <w:p>
                  <w:pPr>
                    <w:rPr>
                      <w:rFonts w:ascii="Arial"/>
                      <w:sz w:val="21"/>
                    </w:rPr>
                  </w:pPr>
                </w:p>
              </w:tc>
              <w:tc>
                <w:tcPr>
                  <w:tcW w:w="920" w:type="dxa"/>
                  <w:vMerge w:val="continue"/>
                  <w:tcBorders>
                    <w:top w:val="nil"/>
                  </w:tcBorders>
                  <w:vAlign w:val="top"/>
                </w:tcPr>
                <w:p>
                  <w:pPr>
                    <w:rPr>
                      <w:rFonts w:ascii="Arial"/>
                      <w:sz w:val="21"/>
                    </w:rPr>
                  </w:pPr>
                </w:p>
              </w:tc>
              <w:tc>
                <w:tcPr>
                  <w:tcW w:w="1194" w:type="dxa"/>
                  <w:vAlign w:val="top"/>
                </w:tcPr>
                <w:p>
                  <w:pPr>
                    <w:pStyle w:val="6"/>
                    <w:spacing w:before="150" w:line="239" w:lineRule="auto"/>
                    <w:ind w:left="390" w:right="177" w:hanging="203"/>
                    <w:rPr>
                      <w:sz w:val="20"/>
                      <w:szCs w:val="20"/>
                    </w:rPr>
                  </w:pPr>
                  <w:r>
                    <w:rPr>
                      <w:spacing w:val="5"/>
                      <w:sz w:val="20"/>
                      <w:szCs w:val="20"/>
                    </w:rPr>
                    <w:t>总悬浮颗</w:t>
                  </w:r>
                  <w:r>
                    <w:rPr>
                      <w:spacing w:val="2"/>
                      <w:sz w:val="20"/>
                      <w:szCs w:val="20"/>
                    </w:rPr>
                    <w:t xml:space="preserve"> </w:t>
                  </w:r>
                  <w:r>
                    <w:rPr>
                      <w:spacing w:val="4"/>
                      <w:sz w:val="20"/>
                      <w:szCs w:val="20"/>
                    </w:rPr>
                    <w:t>粒物</w:t>
                  </w:r>
                </w:p>
              </w:tc>
              <w:tc>
                <w:tcPr>
                  <w:tcW w:w="1105" w:type="dxa"/>
                  <w:vAlign w:val="top"/>
                </w:tcPr>
                <w:p>
                  <w:pPr>
                    <w:spacing w:line="263" w:lineRule="auto"/>
                    <w:rPr>
                      <w:rFonts w:ascii="Arial"/>
                      <w:sz w:val="21"/>
                    </w:rPr>
                  </w:pPr>
                </w:p>
                <w:p>
                  <w:pPr>
                    <w:spacing w:before="5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0.324</w:t>
                  </w:r>
                </w:p>
              </w:tc>
              <w:tc>
                <w:tcPr>
                  <w:tcW w:w="978" w:type="dxa"/>
                  <w:vAlign w:val="top"/>
                </w:tcPr>
                <w:p>
                  <w:pPr>
                    <w:spacing w:line="259" w:lineRule="auto"/>
                    <w:rPr>
                      <w:rFonts w:ascii="Arial"/>
                      <w:sz w:val="21"/>
                    </w:rPr>
                  </w:pPr>
                </w:p>
                <w:p>
                  <w:pPr>
                    <w:spacing w:before="57" w:line="199"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17" w:type="dxa"/>
                  <w:vAlign w:val="top"/>
                </w:tcPr>
                <w:p>
                  <w:pPr>
                    <w:spacing w:line="263" w:lineRule="auto"/>
                    <w:rPr>
                      <w:rFonts w:ascii="Arial"/>
                      <w:sz w:val="21"/>
                    </w:rPr>
                  </w:pPr>
                </w:p>
                <w:p>
                  <w:pPr>
                    <w:spacing w:before="57"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96" w:type="dxa"/>
                  <w:vMerge w:val="continue"/>
                  <w:tcBorders>
                    <w:top w:val="nil"/>
                  </w:tcBorders>
                  <w:vAlign w:val="top"/>
                </w:tcPr>
                <w:p>
                  <w:pPr>
                    <w:rPr>
                      <w:rFonts w:ascii="Arial"/>
                      <w:sz w:val="21"/>
                    </w:rPr>
                  </w:pPr>
                </w:p>
              </w:tc>
            </w:tr>
          </w:tbl>
          <w:p>
            <w:pPr>
              <w:pStyle w:val="6"/>
              <w:spacing w:before="37" w:line="219" w:lineRule="auto"/>
              <w:ind w:left="1517"/>
            </w:pPr>
            <w:r>
              <w:rPr>
                <w:b/>
                <w:bCs/>
                <w:spacing w:val="-2"/>
              </w:rPr>
              <w:t>表</w:t>
            </w:r>
            <w:r>
              <w:rPr>
                <w:spacing w:val="-44"/>
              </w:rPr>
              <w:t xml:space="preserve"> </w:t>
            </w:r>
            <w:r>
              <w:rPr>
                <w:rFonts w:ascii="Times New Roman" w:hAnsi="Times New Roman" w:eastAsia="Times New Roman" w:cs="Times New Roman"/>
                <w:b/>
                <w:bCs/>
                <w:spacing w:val="-2"/>
              </w:rPr>
              <w:t xml:space="preserve">2.10-6    </w:t>
            </w:r>
            <w:r>
              <w:rPr>
                <w:b/>
                <w:bCs/>
                <w:spacing w:val="-2"/>
              </w:rPr>
              <w:t>现有项目废水排放口污染物排放情况一览表</w:t>
            </w:r>
          </w:p>
          <w:p>
            <w:pPr>
              <w:spacing w:line="145" w:lineRule="exact"/>
            </w:pPr>
          </w:p>
          <w:tbl>
            <w:tblPr>
              <w:tblStyle w:val="5"/>
              <w:tblW w:w="8063"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7"/>
              <w:gridCol w:w="1159"/>
              <w:gridCol w:w="1268"/>
              <w:gridCol w:w="1245"/>
              <w:gridCol w:w="1568"/>
              <w:gridCol w:w="18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27" w:type="dxa"/>
                  <w:vMerge w:val="restart"/>
                  <w:tcBorders>
                    <w:bottom w:val="nil"/>
                  </w:tcBorders>
                  <w:vAlign w:val="top"/>
                </w:tcPr>
                <w:p>
                  <w:pPr>
                    <w:spacing w:line="271" w:lineRule="auto"/>
                    <w:rPr>
                      <w:rFonts w:ascii="Arial"/>
                      <w:sz w:val="21"/>
                    </w:rPr>
                  </w:pPr>
                </w:p>
                <w:p>
                  <w:pPr>
                    <w:pStyle w:val="6"/>
                    <w:spacing w:before="65" w:line="228" w:lineRule="auto"/>
                    <w:ind w:left="155"/>
                    <w:rPr>
                      <w:sz w:val="20"/>
                      <w:szCs w:val="20"/>
                    </w:rPr>
                  </w:pPr>
                  <w:r>
                    <w:rPr>
                      <w:spacing w:val="6"/>
                      <w:sz w:val="20"/>
                      <w:szCs w:val="20"/>
                    </w:rPr>
                    <w:t>污染源</w:t>
                  </w:r>
                </w:p>
              </w:tc>
              <w:tc>
                <w:tcPr>
                  <w:tcW w:w="1159" w:type="dxa"/>
                  <w:vMerge w:val="restart"/>
                  <w:tcBorders>
                    <w:bottom w:val="nil"/>
                  </w:tcBorders>
                  <w:vAlign w:val="top"/>
                </w:tcPr>
                <w:p>
                  <w:pPr>
                    <w:spacing w:line="271" w:lineRule="auto"/>
                    <w:rPr>
                      <w:rFonts w:ascii="Arial"/>
                      <w:sz w:val="21"/>
                    </w:rPr>
                  </w:pPr>
                </w:p>
                <w:p>
                  <w:pPr>
                    <w:pStyle w:val="6"/>
                    <w:spacing w:before="65" w:line="228" w:lineRule="auto"/>
                    <w:ind w:left="166"/>
                    <w:rPr>
                      <w:sz w:val="20"/>
                      <w:szCs w:val="20"/>
                    </w:rPr>
                  </w:pPr>
                  <w:r>
                    <w:rPr>
                      <w:spacing w:val="6"/>
                      <w:sz w:val="20"/>
                      <w:szCs w:val="20"/>
                    </w:rPr>
                    <w:t>污染因子</w:t>
                  </w:r>
                </w:p>
              </w:tc>
              <w:tc>
                <w:tcPr>
                  <w:tcW w:w="2513" w:type="dxa"/>
                  <w:gridSpan w:val="2"/>
                  <w:vAlign w:val="top"/>
                </w:tcPr>
                <w:p>
                  <w:pPr>
                    <w:pStyle w:val="6"/>
                    <w:spacing w:before="35" w:line="217" w:lineRule="auto"/>
                    <w:ind w:left="738"/>
                    <w:rPr>
                      <w:sz w:val="20"/>
                      <w:szCs w:val="20"/>
                    </w:rPr>
                  </w:pPr>
                  <w:r>
                    <w:rPr>
                      <w:spacing w:val="7"/>
                      <w:sz w:val="20"/>
                      <w:szCs w:val="20"/>
                    </w:rPr>
                    <w:t>污染物排放</w:t>
                  </w:r>
                </w:p>
              </w:tc>
              <w:tc>
                <w:tcPr>
                  <w:tcW w:w="1568" w:type="dxa"/>
                  <w:vMerge w:val="restart"/>
                  <w:tcBorders>
                    <w:bottom w:val="nil"/>
                  </w:tcBorders>
                  <w:vAlign w:val="top"/>
                </w:tcPr>
                <w:p>
                  <w:pPr>
                    <w:spacing w:line="270" w:lineRule="auto"/>
                    <w:rPr>
                      <w:rFonts w:ascii="Arial"/>
                      <w:sz w:val="21"/>
                    </w:rPr>
                  </w:pPr>
                </w:p>
                <w:p>
                  <w:pPr>
                    <w:pStyle w:val="6"/>
                    <w:spacing w:before="65" w:line="228" w:lineRule="auto"/>
                    <w:ind w:left="265"/>
                    <w:rPr>
                      <w:sz w:val="20"/>
                      <w:szCs w:val="20"/>
                    </w:rPr>
                  </w:pPr>
                  <w:r>
                    <w:rPr>
                      <w:spacing w:val="8"/>
                      <w:sz w:val="20"/>
                      <w:szCs w:val="20"/>
                    </w:rPr>
                    <w:t>排污口编号</w:t>
                  </w:r>
                </w:p>
              </w:tc>
              <w:tc>
                <w:tcPr>
                  <w:tcW w:w="1896" w:type="dxa"/>
                  <w:vMerge w:val="restart"/>
                  <w:tcBorders>
                    <w:bottom w:val="nil"/>
                  </w:tcBorders>
                  <w:vAlign w:val="top"/>
                </w:tcPr>
                <w:p>
                  <w:pPr>
                    <w:spacing w:line="271" w:lineRule="auto"/>
                    <w:rPr>
                      <w:rFonts w:ascii="Arial"/>
                      <w:sz w:val="21"/>
                    </w:rPr>
                  </w:pPr>
                </w:p>
                <w:p>
                  <w:pPr>
                    <w:pStyle w:val="6"/>
                    <w:spacing w:before="65" w:line="228" w:lineRule="auto"/>
                    <w:ind w:left="533"/>
                    <w:rPr>
                      <w:sz w:val="20"/>
                      <w:szCs w:val="20"/>
                    </w:rPr>
                  </w:pPr>
                  <w:r>
                    <w:rPr>
                      <w:spacing w:val="7"/>
                      <w:sz w:val="20"/>
                      <w:szCs w:val="20"/>
                    </w:rPr>
                    <w:t>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27" w:type="dxa"/>
                  <w:vMerge w:val="continue"/>
                  <w:tcBorders>
                    <w:top w:val="nil"/>
                    <w:bottom w:val="nil"/>
                  </w:tcBorders>
                  <w:vAlign w:val="top"/>
                </w:tcPr>
                <w:p>
                  <w:pPr>
                    <w:rPr>
                      <w:rFonts w:ascii="Arial"/>
                      <w:sz w:val="21"/>
                    </w:rPr>
                  </w:pPr>
                </w:p>
              </w:tc>
              <w:tc>
                <w:tcPr>
                  <w:tcW w:w="1159" w:type="dxa"/>
                  <w:vMerge w:val="continue"/>
                  <w:tcBorders>
                    <w:top w:val="nil"/>
                    <w:bottom w:val="nil"/>
                  </w:tcBorders>
                  <w:vAlign w:val="top"/>
                </w:tcPr>
                <w:p>
                  <w:pPr>
                    <w:rPr>
                      <w:rFonts w:ascii="Arial"/>
                      <w:sz w:val="21"/>
                    </w:rPr>
                  </w:pPr>
                </w:p>
              </w:tc>
              <w:tc>
                <w:tcPr>
                  <w:tcW w:w="1268" w:type="dxa"/>
                  <w:vAlign w:val="top"/>
                </w:tcPr>
                <w:p>
                  <w:pPr>
                    <w:pStyle w:val="6"/>
                    <w:spacing w:before="37" w:line="223" w:lineRule="auto"/>
                    <w:ind w:left="217"/>
                    <w:rPr>
                      <w:sz w:val="20"/>
                      <w:szCs w:val="20"/>
                    </w:rPr>
                  </w:pPr>
                  <w:r>
                    <w:rPr>
                      <w:spacing w:val="7"/>
                      <w:sz w:val="20"/>
                      <w:szCs w:val="20"/>
                    </w:rPr>
                    <w:t>排放浓度</w:t>
                  </w:r>
                </w:p>
              </w:tc>
              <w:tc>
                <w:tcPr>
                  <w:tcW w:w="1245" w:type="dxa"/>
                  <w:vAlign w:val="top"/>
                </w:tcPr>
                <w:p>
                  <w:pPr>
                    <w:pStyle w:val="6"/>
                    <w:spacing w:before="37" w:line="223" w:lineRule="auto"/>
                    <w:ind w:left="209"/>
                    <w:rPr>
                      <w:sz w:val="20"/>
                      <w:szCs w:val="20"/>
                    </w:rPr>
                  </w:pPr>
                  <w:r>
                    <w:rPr>
                      <w:spacing w:val="7"/>
                      <w:sz w:val="20"/>
                      <w:szCs w:val="20"/>
                    </w:rPr>
                    <w:t>排放标准</w:t>
                  </w:r>
                </w:p>
              </w:tc>
              <w:tc>
                <w:tcPr>
                  <w:tcW w:w="1568" w:type="dxa"/>
                  <w:vMerge w:val="continue"/>
                  <w:tcBorders>
                    <w:top w:val="nil"/>
                    <w:bottom w:val="nil"/>
                  </w:tcBorders>
                  <w:vAlign w:val="top"/>
                </w:tcPr>
                <w:p>
                  <w:pPr>
                    <w:rPr>
                      <w:rFonts w:ascii="Arial"/>
                      <w:sz w:val="21"/>
                    </w:rPr>
                  </w:pPr>
                </w:p>
              </w:tc>
              <w:tc>
                <w:tcPr>
                  <w:tcW w:w="189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 w:hRule="atLeast"/>
              </w:trPr>
              <w:tc>
                <w:tcPr>
                  <w:tcW w:w="927" w:type="dxa"/>
                  <w:vMerge w:val="continue"/>
                  <w:tcBorders>
                    <w:top w:val="nil"/>
                  </w:tcBorders>
                  <w:vAlign w:val="top"/>
                </w:tcPr>
                <w:p>
                  <w:pPr>
                    <w:rPr>
                      <w:rFonts w:ascii="Arial"/>
                      <w:sz w:val="21"/>
                    </w:rPr>
                  </w:pPr>
                </w:p>
              </w:tc>
              <w:tc>
                <w:tcPr>
                  <w:tcW w:w="1159" w:type="dxa"/>
                  <w:vMerge w:val="continue"/>
                  <w:tcBorders>
                    <w:top w:val="nil"/>
                  </w:tcBorders>
                  <w:vAlign w:val="top"/>
                </w:tcPr>
                <w:p>
                  <w:pPr>
                    <w:rPr>
                      <w:rFonts w:ascii="Arial"/>
                      <w:sz w:val="21"/>
                    </w:rPr>
                  </w:pPr>
                </w:p>
              </w:tc>
              <w:tc>
                <w:tcPr>
                  <w:tcW w:w="1268" w:type="dxa"/>
                  <w:vAlign w:val="top"/>
                </w:tcPr>
                <w:p>
                  <w:pPr>
                    <w:pStyle w:val="6"/>
                    <w:spacing w:before="46" w:line="223" w:lineRule="auto"/>
                    <w:ind w:left="211"/>
                    <w:rPr>
                      <w:sz w:val="20"/>
                      <w:szCs w:val="20"/>
                    </w:rPr>
                  </w:pPr>
                  <w:r>
                    <w:rPr>
                      <w:spacing w:val="2"/>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/L</w:t>
                  </w:r>
                  <w:r>
                    <w:rPr>
                      <w:spacing w:val="2"/>
                      <w:sz w:val="20"/>
                      <w:szCs w:val="20"/>
                    </w:rPr>
                    <w:t>）</w:t>
                  </w:r>
                </w:p>
              </w:tc>
              <w:tc>
                <w:tcPr>
                  <w:tcW w:w="1245" w:type="dxa"/>
                  <w:vAlign w:val="top"/>
                </w:tcPr>
                <w:p>
                  <w:pPr>
                    <w:pStyle w:val="6"/>
                    <w:spacing w:before="46" w:line="223" w:lineRule="auto"/>
                    <w:ind w:left="200"/>
                    <w:rPr>
                      <w:sz w:val="20"/>
                      <w:szCs w:val="20"/>
                    </w:rPr>
                  </w:pPr>
                  <w:r>
                    <w:rPr>
                      <w:spacing w:val="2"/>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/L</w:t>
                  </w:r>
                  <w:r>
                    <w:rPr>
                      <w:spacing w:val="2"/>
                      <w:sz w:val="20"/>
                      <w:szCs w:val="20"/>
                    </w:rPr>
                    <w:t>）</w:t>
                  </w:r>
                </w:p>
              </w:tc>
              <w:tc>
                <w:tcPr>
                  <w:tcW w:w="1568" w:type="dxa"/>
                  <w:vMerge w:val="continue"/>
                  <w:tcBorders>
                    <w:top w:val="nil"/>
                  </w:tcBorders>
                  <w:vAlign w:val="top"/>
                </w:tcPr>
                <w:p>
                  <w:pPr>
                    <w:rPr>
                      <w:rFonts w:ascii="Arial"/>
                      <w:sz w:val="21"/>
                    </w:rPr>
                  </w:pPr>
                </w:p>
              </w:tc>
              <w:tc>
                <w:tcPr>
                  <w:tcW w:w="189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 w:hRule="atLeast"/>
              </w:trPr>
              <w:tc>
                <w:tcPr>
                  <w:tcW w:w="927"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5" w:line="228" w:lineRule="auto"/>
                    <w:ind w:left="258"/>
                    <w:rPr>
                      <w:sz w:val="20"/>
                      <w:szCs w:val="20"/>
                    </w:rPr>
                  </w:pPr>
                  <w:r>
                    <w:rPr>
                      <w:spacing w:val="5"/>
                      <w:sz w:val="20"/>
                      <w:szCs w:val="20"/>
                    </w:rPr>
                    <w:t>废水</w:t>
                  </w:r>
                </w:p>
              </w:tc>
              <w:tc>
                <w:tcPr>
                  <w:tcW w:w="1159" w:type="dxa"/>
                  <w:vAlign w:val="top"/>
                </w:tcPr>
                <w:p>
                  <w:pPr>
                    <w:spacing w:before="87" w:line="194"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268" w:type="dxa"/>
                  <w:vAlign w:val="top"/>
                </w:tcPr>
                <w:p>
                  <w:pPr>
                    <w:spacing w:before="84"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1~7.3</w:t>
                  </w:r>
                </w:p>
              </w:tc>
              <w:tc>
                <w:tcPr>
                  <w:tcW w:w="1245" w:type="dxa"/>
                  <w:vAlign w:val="top"/>
                </w:tcPr>
                <w:p>
                  <w:pPr>
                    <w:spacing w:before="84"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1568" w:type="dxa"/>
                  <w:vMerge w:val="restart"/>
                  <w:tcBorders>
                    <w:bottom w:val="nil"/>
                  </w:tcBorders>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spacing w:before="57"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1896" w:type="dxa"/>
                  <w:vMerge w:val="restart"/>
                  <w:tcBorders>
                    <w:bottom w:val="nil"/>
                  </w:tcBorders>
                  <w:vAlign w:val="top"/>
                </w:tcPr>
                <w:p>
                  <w:pPr>
                    <w:spacing w:line="457" w:lineRule="auto"/>
                    <w:rPr>
                      <w:rFonts w:ascii="Arial"/>
                      <w:sz w:val="21"/>
                    </w:rPr>
                  </w:pPr>
                </w:p>
                <w:p>
                  <w:pPr>
                    <w:pStyle w:val="6"/>
                    <w:spacing w:before="65" w:line="239" w:lineRule="auto"/>
                    <w:ind w:left="639" w:right="210" w:hanging="415"/>
                    <w:rPr>
                      <w:sz w:val="20"/>
                      <w:szCs w:val="20"/>
                    </w:rPr>
                  </w:pPr>
                  <w:r>
                    <w:rPr>
                      <w:spacing w:val="7"/>
                      <w:sz w:val="20"/>
                      <w:szCs w:val="20"/>
                    </w:rPr>
                    <w:t>《污水综合排放</w:t>
                  </w:r>
                  <w:r>
                    <w:rPr>
                      <w:spacing w:val="5"/>
                      <w:sz w:val="20"/>
                      <w:szCs w:val="20"/>
                    </w:rPr>
                    <w:t xml:space="preserve"> </w:t>
                  </w:r>
                  <w:r>
                    <w:rPr>
                      <w:spacing w:val="2"/>
                      <w:sz w:val="20"/>
                      <w:szCs w:val="20"/>
                    </w:rPr>
                    <w:t>标准》</w:t>
                  </w:r>
                </w:p>
                <w:p>
                  <w:pPr>
                    <w:pStyle w:val="6"/>
                    <w:spacing w:before="27"/>
                    <w:ind w:left="447" w:right="154" w:hanging="295"/>
                    <w:rPr>
                      <w:sz w:val="20"/>
                      <w:szCs w:val="20"/>
                    </w:rPr>
                  </w:pPr>
                  <w:r>
                    <w:rPr>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8978-1996</w:t>
                  </w:r>
                  <w:r>
                    <w:rPr>
                      <w:spacing w:val="3"/>
                      <w:sz w:val="20"/>
                      <w:szCs w:val="20"/>
                    </w:rPr>
                    <w:t>）</w:t>
                  </w:r>
                  <w:r>
                    <w:rPr>
                      <w:spacing w:val="5"/>
                      <w:sz w:val="20"/>
                      <w:szCs w:val="20"/>
                    </w:rPr>
                    <w:t xml:space="preserve"> </w:t>
                  </w:r>
                  <w:r>
                    <w:rPr>
                      <w:spacing w:val="4"/>
                      <w:sz w:val="20"/>
                      <w:szCs w:val="20"/>
                    </w:rPr>
                    <w:t>中三级标准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927" w:type="dxa"/>
                  <w:vMerge w:val="continue"/>
                  <w:tcBorders>
                    <w:top w:val="nil"/>
                    <w:bottom w:val="nil"/>
                  </w:tcBorders>
                  <w:vAlign w:val="top"/>
                </w:tcPr>
                <w:p>
                  <w:pPr>
                    <w:rPr>
                      <w:rFonts w:ascii="Arial"/>
                      <w:sz w:val="21"/>
                    </w:rPr>
                  </w:pPr>
                </w:p>
              </w:tc>
              <w:tc>
                <w:tcPr>
                  <w:tcW w:w="1159" w:type="dxa"/>
                  <w:vAlign w:val="top"/>
                </w:tcPr>
                <w:p>
                  <w:pPr>
                    <w:spacing w:before="78"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268" w:type="dxa"/>
                  <w:vAlign w:val="top"/>
                </w:tcPr>
                <w:p>
                  <w:pPr>
                    <w:spacing w:before="78" w:line="195"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166</w:t>
                  </w:r>
                </w:p>
              </w:tc>
              <w:tc>
                <w:tcPr>
                  <w:tcW w:w="1245" w:type="dxa"/>
                  <w:vAlign w:val="top"/>
                </w:tcPr>
                <w:p>
                  <w:pPr>
                    <w:spacing w:before="78"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568" w:type="dxa"/>
                  <w:vMerge w:val="continue"/>
                  <w:tcBorders>
                    <w:top w:val="nil"/>
                    <w:bottom w:val="nil"/>
                  </w:tcBorders>
                  <w:vAlign w:val="top"/>
                </w:tcPr>
                <w:p>
                  <w:pPr>
                    <w:rPr>
                      <w:rFonts w:ascii="Arial"/>
                      <w:sz w:val="21"/>
                    </w:rPr>
                  </w:pPr>
                </w:p>
              </w:tc>
              <w:tc>
                <w:tcPr>
                  <w:tcW w:w="189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9" w:hRule="atLeast"/>
              </w:trPr>
              <w:tc>
                <w:tcPr>
                  <w:tcW w:w="927" w:type="dxa"/>
                  <w:vMerge w:val="continue"/>
                  <w:tcBorders>
                    <w:top w:val="nil"/>
                    <w:bottom w:val="nil"/>
                  </w:tcBorders>
                  <w:vAlign w:val="top"/>
                </w:tcPr>
                <w:p>
                  <w:pPr>
                    <w:rPr>
                      <w:rFonts w:ascii="Arial"/>
                      <w:sz w:val="21"/>
                    </w:rPr>
                  </w:pPr>
                </w:p>
              </w:tc>
              <w:tc>
                <w:tcPr>
                  <w:tcW w:w="1159" w:type="dxa"/>
                  <w:vAlign w:val="top"/>
                </w:tcPr>
                <w:p>
                  <w:pPr>
                    <w:spacing w:before="77" w:line="200"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268" w:type="dxa"/>
                  <w:vAlign w:val="top"/>
                </w:tcPr>
                <w:p>
                  <w:pPr>
                    <w:spacing w:before="78" w:line="195" w:lineRule="auto"/>
                    <w:ind w:left="457"/>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w:t>
                  </w:r>
                </w:p>
              </w:tc>
              <w:tc>
                <w:tcPr>
                  <w:tcW w:w="1245" w:type="dxa"/>
                  <w:vAlign w:val="top"/>
                </w:tcPr>
                <w:p>
                  <w:pPr>
                    <w:spacing w:before="78"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568" w:type="dxa"/>
                  <w:vMerge w:val="continue"/>
                  <w:tcBorders>
                    <w:top w:val="nil"/>
                    <w:bottom w:val="nil"/>
                  </w:tcBorders>
                  <w:vAlign w:val="top"/>
                </w:tcPr>
                <w:p>
                  <w:pPr>
                    <w:rPr>
                      <w:rFonts w:ascii="Arial"/>
                      <w:sz w:val="21"/>
                    </w:rPr>
                  </w:pPr>
                </w:p>
              </w:tc>
              <w:tc>
                <w:tcPr>
                  <w:tcW w:w="189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927" w:type="dxa"/>
                  <w:vMerge w:val="continue"/>
                  <w:tcBorders>
                    <w:top w:val="nil"/>
                    <w:bottom w:val="nil"/>
                  </w:tcBorders>
                  <w:vAlign w:val="top"/>
                </w:tcPr>
                <w:p>
                  <w:pPr>
                    <w:rPr>
                      <w:rFonts w:ascii="Arial"/>
                      <w:sz w:val="21"/>
                    </w:rPr>
                  </w:pPr>
                </w:p>
              </w:tc>
              <w:tc>
                <w:tcPr>
                  <w:tcW w:w="1159" w:type="dxa"/>
                  <w:vAlign w:val="top"/>
                </w:tcPr>
                <w:p>
                  <w:pPr>
                    <w:spacing w:before="77"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268" w:type="dxa"/>
                  <w:vAlign w:val="top"/>
                </w:tcPr>
                <w:p>
                  <w:pPr>
                    <w:spacing w:before="77" w:line="195"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245" w:type="dxa"/>
                  <w:vAlign w:val="top"/>
                </w:tcPr>
                <w:p>
                  <w:pPr>
                    <w:spacing w:before="77"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568" w:type="dxa"/>
                  <w:vMerge w:val="continue"/>
                  <w:tcBorders>
                    <w:top w:val="nil"/>
                    <w:bottom w:val="nil"/>
                  </w:tcBorders>
                  <w:vAlign w:val="top"/>
                </w:tcPr>
                <w:p>
                  <w:pPr>
                    <w:rPr>
                      <w:rFonts w:ascii="Arial"/>
                      <w:sz w:val="21"/>
                    </w:rPr>
                  </w:pPr>
                </w:p>
              </w:tc>
              <w:tc>
                <w:tcPr>
                  <w:tcW w:w="189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27" w:type="dxa"/>
                  <w:vMerge w:val="continue"/>
                  <w:tcBorders>
                    <w:top w:val="nil"/>
                    <w:bottom w:val="nil"/>
                  </w:tcBorders>
                  <w:vAlign w:val="top"/>
                </w:tcPr>
                <w:p>
                  <w:pPr>
                    <w:rPr>
                      <w:rFonts w:ascii="Arial"/>
                      <w:sz w:val="21"/>
                    </w:rPr>
                  </w:pPr>
                </w:p>
              </w:tc>
              <w:tc>
                <w:tcPr>
                  <w:tcW w:w="1159" w:type="dxa"/>
                  <w:vAlign w:val="top"/>
                </w:tcPr>
                <w:p>
                  <w:pPr>
                    <w:pStyle w:val="6"/>
                    <w:spacing w:before="41" w:line="220" w:lineRule="auto"/>
                    <w:ind w:left="373"/>
                    <w:rPr>
                      <w:sz w:val="20"/>
                      <w:szCs w:val="20"/>
                    </w:rPr>
                  </w:pPr>
                  <w:r>
                    <w:rPr>
                      <w:spacing w:val="4"/>
                      <w:sz w:val="20"/>
                      <w:szCs w:val="20"/>
                    </w:rPr>
                    <w:t>氨氮</w:t>
                  </w:r>
                </w:p>
              </w:tc>
              <w:tc>
                <w:tcPr>
                  <w:tcW w:w="1268" w:type="dxa"/>
                  <w:vAlign w:val="top"/>
                </w:tcPr>
                <w:p>
                  <w:pPr>
                    <w:spacing w:before="77"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39.5</w:t>
                  </w:r>
                </w:p>
              </w:tc>
              <w:tc>
                <w:tcPr>
                  <w:tcW w:w="1245" w:type="dxa"/>
                  <w:vAlign w:val="top"/>
                </w:tcPr>
                <w:p>
                  <w:pPr>
                    <w:spacing w:before="73" w:line="199"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68" w:type="dxa"/>
                  <w:vMerge w:val="continue"/>
                  <w:tcBorders>
                    <w:top w:val="nil"/>
                    <w:bottom w:val="nil"/>
                  </w:tcBorders>
                  <w:vAlign w:val="top"/>
                </w:tcPr>
                <w:p>
                  <w:pPr>
                    <w:rPr>
                      <w:rFonts w:ascii="Arial"/>
                      <w:sz w:val="21"/>
                    </w:rPr>
                  </w:pPr>
                </w:p>
              </w:tc>
              <w:tc>
                <w:tcPr>
                  <w:tcW w:w="189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27" w:type="dxa"/>
                  <w:vMerge w:val="continue"/>
                  <w:tcBorders>
                    <w:top w:val="nil"/>
                    <w:bottom w:val="nil"/>
                  </w:tcBorders>
                  <w:vAlign w:val="top"/>
                </w:tcPr>
                <w:p>
                  <w:pPr>
                    <w:rPr>
                      <w:rFonts w:ascii="Arial"/>
                      <w:sz w:val="21"/>
                    </w:rPr>
                  </w:pPr>
                </w:p>
              </w:tc>
              <w:tc>
                <w:tcPr>
                  <w:tcW w:w="1159" w:type="dxa"/>
                  <w:vAlign w:val="top"/>
                </w:tcPr>
                <w:p>
                  <w:pPr>
                    <w:pStyle w:val="6"/>
                    <w:spacing w:before="41" w:line="220" w:lineRule="auto"/>
                    <w:ind w:left="165"/>
                    <w:rPr>
                      <w:sz w:val="20"/>
                      <w:szCs w:val="20"/>
                    </w:rPr>
                  </w:pPr>
                  <w:r>
                    <w:rPr>
                      <w:spacing w:val="7"/>
                      <w:sz w:val="20"/>
                      <w:szCs w:val="20"/>
                    </w:rPr>
                    <w:t>动植物油</w:t>
                  </w:r>
                </w:p>
              </w:tc>
              <w:tc>
                <w:tcPr>
                  <w:tcW w:w="1268" w:type="dxa"/>
                  <w:vAlign w:val="top"/>
                </w:tcPr>
                <w:p>
                  <w:pPr>
                    <w:spacing w:before="77"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5" w:type="dxa"/>
                  <w:vAlign w:val="top"/>
                </w:tcPr>
                <w:p>
                  <w:pPr>
                    <w:spacing w:before="7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568" w:type="dxa"/>
                  <w:vMerge w:val="continue"/>
                  <w:tcBorders>
                    <w:top w:val="nil"/>
                    <w:bottom w:val="nil"/>
                  </w:tcBorders>
                  <w:vAlign w:val="top"/>
                </w:tcPr>
                <w:p>
                  <w:pPr>
                    <w:rPr>
                      <w:rFonts w:ascii="Arial"/>
                      <w:sz w:val="21"/>
                    </w:rPr>
                  </w:pPr>
                </w:p>
              </w:tc>
              <w:tc>
                <w:tcPr>
                  <w:tcW w:w="189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927" w:type="dxa"/>
                  <w:vMerge w:val="continue"/>
                  <w:tcBorders>
                    <w:top w:val="nil"/>
                  </w:tcBorders>
                  <w:vAlign w:val="top"/>
                </w:tcPr>
                <w:p>
                  <w:pPr>
                    <w:rPr>
                      <w:rFonts w:ascii="Arial"/>
                      <w:sz w:val="21"/>
                    </w:rPr>
                  </w:pPr>
                </w:p>
              </w:tc>
              <w:tc>
                <w:tcPr>
                  <w:tcW w:w="1159" w:type="dxa"/>
                  <w:vAlign w:val="top"/>
                </w:tcPr>
                <w:p>
                  <w:pPr>
                    <w:pStyle w:val="6"/>
                    <w:spacing w:before="41" w:line="224" w:lineRule="auto"/>
                    <w:ind w:left="379"/>
                    <w:rPr>
                      <w:sz w:val="20"/>
                      <w:szCs w:val="20"/>
                    </w:rPr>
                  </w:pPr>
                  <w:r>
                    <w:rPr>
                      <w:spacing w:val="2"/>
                      <w:sz w:val="20"/>
                      <w:szCs w:val="20"/>
                    </w:rPr>
                    <w:t>总磷</w:t>
                  </w:r>
                </w:p>
              </w:tc>
              <w:tc>
                <w:tcPr>
                  <w:tcW w:w="1268" w:type="dxa"/>
                  <w:vAlign w:val="top"/>
                </w:tcPr>
                <w:p>
                  <w:pPr>
                    <w:spacing w:before="77"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4.85</w:t>
                  </w:r>
                </w:p>
              </w:tc>
              <w:tc>
                <w:tcPr>
                  <w:tcW w:w="1245" w:type="dxa"/>
                  <w:vAlign w:val="top"/>
                </w:tcPr>
                <w:p>
                  <w:pPr>
                    <w:spacing w:before="73" w:line="199"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68" w:type="dxa"/>
                  <w:vMerge w:val="continue"/>
                  <w:tcBorders>
                    <w:top w:val="nil"/>
                  </w:tcBorders>
                  <w:vAlign w:val="top"/>
                </w:tcPr>
                <w:p>
                  <w:pPr>
                    <w:rPr>
                      <w:rFonts w:ascii="Arial"/>
                      <w:sz w:val="21"/>
                    </w:rPr>
                  </w:pPr>
                </w:p>
              </w:tc>
              <w:tc>
                <w:tcPr>
                  <w:tcW w:w="1896" w:type="dxa"/>
                  <w:vMerge w:val="continue"/>
                  <w:tcBorders>
                    <w:top w:val="nil"/>
                  </w:tcBorders>
                  <w:vAlign w:val="top"/>
                </w:tcPr>
                <w:p>
                  <w:pPr>
                    <w:rPr>
                      <w:rFonts w:ascii="Arial"/>
                      <w:sz w:val="21"/>
                    </w:rPr>
                  </w:pPr>
                </w:p>
              </w:tc>
            </w:tr>
          </w:tbl>
          <w:p>
            <w:pPr>
              <w:rPr>
                <w:rFonts w:ascii="Arial"/>
                <w:sz w:val="21"/>
              </w:rPr>
            </w:pPr>
          </w:p>
        </w:tc>
      </w:tr>
    </w:tbl>
    <w:p>
      <w:pPr>
        <w:pStyle w:val="2"/>
        <w:rPr>
          <w:sz w:val="21"/>
        </w:rPr>
      </w:pPr>
    </w:p>
    <w:p>
      <w:pPr>
        <w:rPr>
          <w:sz w:val="21"/>
          <w:szCs w:val="21"/>
        </w:rPr>
        <w:sectPr>
          <w:footerReference r:id="rId51" w:type="default"/>
          <w:pgSz w:w="11907" w:h="16840"/>
          <w:pgMar w:top="400" w:right="1406" w:bottom="1097" w:left="1406" w:header="0" w:footer="882" w:gutter="0"/>
          <w:cols w:space="720" w:num="1"/>
        </w:sectPr>
      </w:pPr>
    </w:p>
    <w:p>
      <w:pPr>
        <w:spacing w:before="19"/>
      </w:pPr>
    </w:p>
    <w:p>
      <w:pPr>
        <w:spacing w:before="19"/>
      </w:pPr>
    </w:p>
    <w:p>
      <w:pPr>
        <w:spacing w:before="18"/>
      </w:pPr>
    </w:p>
    <w:p>
      <w:pPr>
        <w:spacing w:before="18"/>
      </w:pPr>
    </w:p>
    <w:tbl>
      <w:tblPr>
        <w:tblStyle w:val="5"/>
        <w:tblW w:w="90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82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5" w:hRule="atLeast"/>
        </w:trPr>
        <w:tc>
          <w:tcPr>
            <w:tcW w:w="804" w:type="dxa"/>
            <w:vAlign w:val="top"/>
          </w:tcPr>
          <w:p>
            <w:pPr>
              <w:rPr>
                <w:rFonts w:ascii="Arial"/>
                <w:sz w:val="21"/>
              </w:rPr>
            </w:pPr>
          </w:p>
        </w:tc>
        <w:tc>
          <w:tcPr>
            <w:tcW w:w="8285" w:type="dxa"/>
            <w:vAlign w:val="top"/>
          </w:tcPr>
          <w:p>
            <w:pPr>
              <w:pStyle w:val="6"/>
              <w:spacing w:before="41" w:line="220" w:lineRule="auto"/>
              <w:ind w:left="1285"/>
            </w:pPr>
            <w:r>
              <w:rPr>
                <w:b/>
                <w:bCs/>
                <w:spacing w:val="-1"/>
              </w:rPr>
              <w:t>表</w:t>
            </w:r>
            <w:r>
              <w:rPr>
                <w:spacing w:val="-54"/>
              </w:rPr>
              <w:t xml:space="preserve"> </w:t>
            </w:r>
            <w:r>
              <w:rPr>
                <w:rFonts w:ascii="Times New Roman" w:hAnsi="Times New Roman" w:eastAsia="Times New Roman" w:cs="Times New Roman"/>
                <w:b/>
                <w:bCs/>
                <w:spacing w:val="-1"/>
              </w:rPr>
              <w:t xml:space="preserve">2.10-7      </w:t>
            </w:r>
            <w:r>
              <w:rPr>
                <w:b/>
                <w:bCs/>
                <w:spacing w:val="-1"/>
              </w:rPr>
              <w:t>现有项目噪声监测一览表</w:t>
            </w:r>
            <w:r>
              <w:rPr>
                <w:spacing w:val="-1"/>
              </w:rPr>
              <w:t xml:space="preserve">    </w:t>
            </w:r>
            <w:r>
              <w:rPr>
                <w:b/>
                <w:bCs/>
                <w:spacing w:val="-1"/>
              </w:rPr>
              <w:t>单位：</w:t>
            </w:r>
            <w:r>
              <w:rPr>
                <w:spacing w:val="-2"/>
              </w:rPr>
              <w:t xml:space="preserve"> </w:t>
            </w:r>
            <w:r>
              <w:rPr>
                <w:rFonts w:ascii="Times New Roman" w:hAnsi="Times New Roman" w:eastAsia="Times New Roman" w:cs="Times New Roman"/>
                <w:b/>
                <w:bCs/>
                <w:spacing w:val="-2"/>
              </w:rPr>
              <w:t>dB</w:t>
            </w:r>
            <w:r>
              <w:rPr>
                <w:b/>
                <w:bCs/>
                <w:spacing w:val="-2"/>
              </w:rPr>
              <w:t>（</w:t>
            </w:r>
            <w:r>
              <w:rPr>
                <w:rFonts w:ascii="Times New Roman" w:hAnsi="Times New Roman" w:eastAsia="Times New Roman" w:cs="Times New Roman"/>
                <w:b/>
                <w:bCs/>
                <w:spacing w:val="-2"/>
              </w:rPr>
              <w:t>A</w:t>
            </w:r>
            <w:r>
              <w:rPr>
                <w:b/>
                <w:bCs/>
                <w:spacing w:val="-2"/>
              </w:rPr>
              <w:t>）</w:t>
            </w:r>
          </w:p>
          <w:p>
            <w:pPr>
              <w:spacing w:line="144" w:lineRule="exact"/>
            </w:pPr>
          </w:p>
          <w:tbl>
            <w:tblPr>
              <w:tblStyle w:val="5"/>
              <w:tblW w:w="8063"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1"/>
              <w:gridCol w:w="1869"/>
              <w:gridCol w:w="39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201" w:type="dxa"/>
                  <w:vMerge w:val="restart"/>
                  <w:tcBorders>
                    <w:bottom w:val="nil"/>
                  </w:tcBorders>
                  <w:vAlign w:val="top"/>
                </w:tcPr>
                <w:p>
                  <w:pPr>
                    <w:pStyle w:val="6"/>
                    <w:spacing w:before="167" w:line="229" w:lineRule="auto"/>
                    <w:ind w:left="685"/>
                    <w:rPr>
                      <w:sz w:val="20"/>
                      <w:szCs w:val="20"/>
                    </w:rPr>
                  </w:pPr>
                  <w:r>
                    <w:rPr>
                      <w:spacing w:val="7"/>
                      <w:sz w:val="20"/>
                      <w:szCs w:val="20"/>
                    </w:rPr>
                    <w:t>监测点位</w:t>
                  </w:r>
                </w:p>
              </w:tc>
              <w:tc>
                <w:tcPr>
                  <w:tcW w:w="1869" w:type="dxa"/>
                  <w:vAlign w:val="top"/>
                </w:tcPr>
                <w:p>
                  <w:pPr>
                    <w:pStyle w:val="6"/>
                    <w:spacing w:before="31" w:line="215" w:lineRule="auto"/>
                    <w:ind w:left="519"/>
                    <w:rPr>
                      <w:sz w:val="20"/>
                      <w:szCs w:val="20"/>
                    </w:rPr>
                  </w:pPr>
                  <w:r>
                    <w:rPr>
                      <w:spacing w:val="7"/>
                      <w:sz w:val="20"/>
                      <w:szCs w:val="20"/>
                    </w:rPr>
                    <w:t>监测结果</w:t>
                  </w:r>
                </w:p>
              </w:tc>
              <w:tc>
                <w:tcPr>
                  <w:tcW w:w="3993" w:type="dxa"/>
                  <w:vMerge w:val="restart"/>
                  <w:tcBorders>
                    <w:bottom w:val="nil"/>
                  </w:tcBorders>
                  <w:vAlign w:val="top"/>
                </w:tcPr>
                <w:p>
                  <w:pPr>
                    <w:pStyle w:val="6"/>
                    <w:spacing w:before="167" w:line="226" w:lineRule="auto"/>
                    <w:ind w:left="1581"/>
                    <w:rPr>
                      <w:sz w:val="20"/>
                      <w:szCs w:val="20"/>
                    </w:rPr>
                  </w:pPr>
                  <w:r>
                    <w:rPr>
                      <w:spacing w:val="7"/>
                      <w:sz w:val="20"/>
                      <w:szCs w:val="20"/>
                    </w:rPr>
                    <w:t>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201" w:type="dxa"/>
                  <w:vMerge w:val="continue"/>
                  <w:tcBorders>
                    <w:top w:val="nil"/>
                  </w:tcBorders>
                  <w:vAlign w:val="top"/>
                </w:tcPr>
                <w:p>
                  <w:pPr>
                    <w:rPr>
                      <w:rFonts w:ascii="Arial"/>
                      <w:sz w:val="21"/>
                    </w:rPr>
                  </w:pPr>
                </w:p>
              </w:tc>
              <w:tc>
                <w:tcPr>
                  <w:tcW w:w="1869" w:type="dxa"/>
                  <w:vAlign w:val="top"/>
                </w:tcPr>
                <w:p>
                  <w:pPr>
                    <w:pStyle w:val="6"/>
                    <w:spacing w:before="30" w:line="214" w:lineRule="auto"/>
                    <w:ind w:left="729"/>
                    <w:rPr>
                      <w:sz w:val="20"/>
                      <w:szCs w:val="20"/>
                    </w:rPr>
                  </w:pPr>
                  <w:r>
                    <w:rPr>
                      <w:spacing w:val="5"/>
                      <w:sz w:val="20"/>
                      <w:szCs w:val="20"/>
                    </w:rPr>
                    <w:t>昼间</w:t>
                  </w:r>
                </w:p>
              </w:tc>
              <w:tc>
                <w:tcPr>
                  <w:tcW w:w="399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201" w:type="dxa"/>
                  <w:vAlign w:val="top"/>
                </w:tcPr>
                <w:p>
                  <w:pPr>
                    <w:pStyle w:val="6"/>
                    <w:spacing w:before="60" w:line="229" w:lineRule="auto"/>
                    <w:ind w:left="898"/>
                    <w:rPr>
                      <w:sz w:val="20"/>
                      <w:szCs w:val="20"/>
                    </w:rPr>
                  </w:pPr>
                  <w:r>
                    <w:rPr>
                      <w:spacing w:val="3"/>
                      <w:sz w:val="20"/>
                      <w:szCs w:val="20"/>
                    </w:rPr>
                    <w:t>南测</w:t>
                  </w:r>
                </w:p>
              </w:tc>
              <w:tc>
                <w:tcPr>
                  <w:tcW w:w="1869" w:type="dxa"/>
                  <w:vAlign w:val="top"/>
                </w:tcPr>
                <w:p>
                  <w:pPr>
                    <w:spacing w:before="96"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52.2</w:t>
                  </w:r>
                </w:p>
              </w:tc>
              <w:tc>
                <w:tcPr>
                  <w:tcW w:w="3993" w:type="dxa"/>
                  <w:vMerge w:val="restart"/>
                  <w:tcBorders>
                    <w:bottom w:val="nil"/>
                  </w:tcBorders>
                  <w:vAlign w:val="top"/>
                </w:tcPr>
                <w:p>
                  <w:pPr>
                    <w:spacing w:line="277" w:lineRule="auto"/>
                    <w:rPr>
                      <w:rFonts w:ascii="Arial"/>
                      <w:sz w:val="21"/>
                    </w:rPr>
                  </w:pPr>
                </w:p>
                <w:p>
                  <w:pPr>
                    <w:pStyle w:val="6"/>
                    <w:spacing w:before="65" w:line="228" w:lineRule="auto"/>
                    <w:ind w:left="327"/>
                    <w:rPr>
                      <w:sz w:val="20"/>
                      <w:szCs w:val="20"/>
                    </w:rPr>
                  </w:pPr>
                  <w:r>
                    <w:rPr>
                      <w:spacing w:val="8"/>
                      <w:sz w:val="20"/>
                      <w:szCs w:val="20"/>
                    </w:rPr>
                    <w:t>《工业企业厂界环境噪声排放标准》</w:t>
                  </w:r>
                </w:p>
                <w:p>
                  <w:pPr>
                    <w:pStyle w:val="6"/>
                    <w:spacing w:before="23" w:line="228" w:lineRule="auto"/>
                    <w:ind w:left="123"/>
                    <w:rPr>
                      <w:rFonts w:ascii="Times New Roman" w:hAnsi="Times New Roman" w:eastAsia="Times New Roman" w:cs="Times New Roman"/>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12348-2008</w:t>
                  </w:r>
                  <w:r>
                    <w:rPr>
                      <w:spacing w:val="5"/>
                      <w:sz w:val="20"/>
                      <w:szCs w:val="20"/>
                    </w:rPr>
                    <w:t>）</w:t>
                  </w:r>
                  <w:r>
                    <w:rPr>
                      <w:rFonts w:ascii="Times New Roman" w:hAnsi="Times New Roman" w:eastAsia="Times New Roman" w:cs="Times New Roman"/>
                      <w:spacing w:val="5"/>
                      <w:sz w:val="20"/>
                      <w:szCs w:val="20"/>
                    </w:rPr>
                    <w:t xml:space="preserve">3 </w:t>
                  </w:r>
                  <w:r>
                    <w:rPr>
                      <w:spacing w:val="5"/>
                      <w:sz w:val="20"/>
                      <w:szCs w:val="20"/>
                    </w:rPr>
                    <w:t>类标准，昼间：</w:t>
                  </w:r>
                  <w:r>
                    <w:rPr>
                      <w:rFonts w:ascii="Times New Roman" w:hAnsi="Times New Roman" w:eastAsia="Times New Roman" w:cs="Times New Roman"/>
                      <w:spacing w:val="5"/>
                      <w:sz w:val="20"/>
                      <w:szCs w:val="20"/>
                    </w:rPr>
                    <w:t>65</w:t>
                  </w:r>
                  <w:r>
                    <w:rPr>
                      <w:rFonts w:ascii="Times New Roman" w:hAnsi="Times New Roman" w:eastAsia="Times New Roman" w:cs="Times New Roman"/>
                      <w:sz w:val="20"/>
                      <w:szCs w:val="20"/>
                    </w:rPr>
                    <w:t>dB</w:t>
                  </w:r>
                </w:p>
                <w:p>
                  <w:pPr>
                    <w:pStyle w:val="6"/>
                    <w:spacing w:before="24" w:line="228" w:lineRule="auto"/>
                    <w:ind w:left="872"/>
                    <w:rPr>
                      <w:sz w:val="20"/>
                      <w:szCs w:val="20"/>
                    </w:rPr>
                  </w:pPr>
                  <w:r>
                    <w:rPr>
                      <w:spacing w:val="3"/>
                      <w:sz w:val="20"/>
                      <w:szCs w:val="20"/>
                    </w:rPr>
                    <w:t>（</w:t>
                  </w:r>
                  <w:r>
                    <w:rPr>
                      <w:rFonts w:ascii="Times New Roman" w:hAnsi="Times New Roman" w:eastAsia="Times New Roman" w:cs="Times New Roman"/>
                      <w:spacing w:val="3"/>
                      <w:sz w:val="20"/>
                      <w:szCs w:val="20"/>
                    </w:rPr>
                    <w:t>A</w:t>
                  </w:r>
                  <w:r>
                    <w:rPr>
                      <w:spacing w:val="18"/>
                      <w:sz w:val="20"/>
                      <w:szCs w:val="20"/>
                    </w:rPr>
                    <w:t>），</w:t>
                  </w:r>
                  <w:r>
                    <w:rPr>
                      <w:spacing w:val="3"/>
                      <w:sz w:val="20"/>
                      <w:szCs w:val="20"/>
                    </w:rPr>
                    <w:t>夜间</w:t>
                  </w:r>
                  <w:r>
                    <w:rPr>
                      <w:spacing w:val="-34"/>
                      <w:sz w:val="20"/>
                      <w:szCs w:val="20"/>
                    </w:rPr>
                    <w:t xml:space="preserve"> </w:t>
                  </w:r>
                  <w:r>
                    <w:rPr>
                      <w:rFonts w:ascii="Times New Roman" w:hAnsi="Times New Roman" w:eastAsia="Times New Roman" w:cs="Times New Roman"/>
                      <w:spacing w:val="3"/>
                      <w:sz w:val="20"/>
                      <w:szCs w:val="20"/>
                    </w:rPr>
                    <w:t>55</w:t>
                  </w:r>
                  <w:r>
                    <w:rPr>
                      <w:rFonts w:ascii="Times New Roman" w:hAnsi="Times New Roman" w:eastAsia="Times New Roman" w:cs="Times New Roman"/>
                      <w:sz w:val="20"/>
                      <w:szCs w:val="20"/>
                    </w:rPr>
                    <w:t>dB</w:t>
                  </w:r>
                  <w:r>
                    <w:rPr>
                      <w:spacing w:val="3"/>
                      <w:sz w:val="20"/>
                      <w:szCs w:val="20"/>
                    </w:rPr>
                    <w:t>（</w:t>
                  </w:r>
                  <w:r>
                    <w:rPr>
                      <w:rFonts w:ascii="Times New Roman" w:hAnsi="Times New Roman" w:eastAsia="Times New Roman" w:cs="Times New Roman"/>
                      <w:spacing w:val="3"/>
                      <w:sz w:val="20"/>
                      <w:szCs w:val="20"/>
                    </w:rPr>
                    <w:t>A</w:t>
                  </w:r>
                  <w:r>
                    <w:rPr>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2201" w:type="dxa"/>
                  <w:vAlign w:val="top"/>
                </w:tcPr>
                <w:p>
                  <w:pPr>
                    <w:pStyle w:val="6"/>
                    <w:spacing w:before="30" w:line="213" w:lineRule="auto"/>
                    <w:ind w:left="903"/>
                    <w:rPr>
                      <w:sz w:val="20"/>
                      <w:szCs w:val="20"/>
                    </w:rPr>
                  </w:pPr>
                  <w:r>
                    <w:rPr>
                      <w:spacing w:val="1"/>
                      <w:sz w:val="20"/>
                      <w:szCs w:val="20"/>
                    </w:rPr>
                    <w:t>东测</w:t>
                  </w:r>
                </w:p>
              </w:tc>
              <w:tc>
                <w:tcPr>
                  <w:tcW w:w="1869" w:type="dxa"/>
                  <w:vAlign w:val="top"/>
                </w:tcPr>
                <w:p>
                  <w:pPr>
                    <w:spacing w:before="65"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59.6</w:t>
                  </w:r>
                </w:p>
              </w:tc>
              <w:tc>
                <w:tcPr>
                  <w:tcW w:w="399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2201" w:type="dxa"/>
                  <w:vAlign w:val="top"/>
                </w:tcPr>
                <w:p>
                  <w:pPr>
                    <w:pStyle w:val="6"/>
                    <w:spacing w:before="32" w:line="211" w:lineRule="auto"/>
                    <w:ind w:left="899"/>
                    <w:rPr>
                      <w:sz w:val="20"/>
                      <w:szCs w:val="20"/>
                    </w:rPr>
                  </w:pPr>
                  <w:r>
                    <w:rPr>
                      <w:spacing w:val="3"/>
                      <w:sz w:val="20"/>
                      <w:szCs w:val="20"/>
                    </w:rPr>
                    <w:t>北测</w:t>
                  </w:r>
                </w:p>
              </w:tc>
              <w:tc>
                <w:tcPr>
                  <w:tcW w:w="1869" w:type="dxa"/>
                  <w:vAlign w:val="top"/>
                </w:tcPr>
                <w:p>
                  <w:pPr>
                    <w:spacing w:before="68" w:line="195" w:lineRule="auto"/>
                    <w:ind w:left="7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63.2</w:t>
                  </w:r>
                </w:p>
              </w:tc>
              <w:tc>
                <w:tcPr>
                  <w:tcW w:w="399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201" w:type="dxa"/>
                  <w:vAlign w:val="top"/>
                </w:tcPr>
                <w:p>
                  <w:pPr>
                    <w:pStyle w:val="6"/>
                    <w:spacing w:before="32" w:line="212" w:lineRule="auto"/>
                    <w:ind w:left="900"/>
                    <w:rPr>
                      <w:sz w:val="20"/>
                      <w:szCs w:val="20"/>
                    </w:rPr>
                  </w:pPr>
                  <w:r>
                    <w:rPr>
                      <w:spacing w:val="2"/>
                      <w:sz w:val="20"/>
                      <w:szCs w:val="20"/>
                    </w:rPr>
                    <w:t>西侧</w:t>
                  </w:r>
                </w:p>
              </w:tc>
              <w:tc>
                <w:tcPr>
                  <w:tcW w:w="1869" w:type="dxa"/>
                  <w:vAlign w:val="top"/>
                </w:tcPr>
                <w:p>
                  <w:pPr>
                    <w:spacing w:before="68" w:line="195" w:lineRule="auto"/>
                    <w:ind w:left="7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63.5</w:t>
                  </w:r>
                </w:p>
              </w:tc>
              <w:tc>
                <w:tcPr>
                  <w:tcW w:w="3993"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201" w:type="dxa"/>
                  <w:vAlign w:val="top"/>
                </w:tcPr>
                <w:p>
                  <w:pPr>
                    <w:pStyle w:val="6"/>
                    <w:spacing w:before="33" w:line="213" w:lineRule="auto"/>
                    <w:ind w:left="687"/>
                    <w:rPr>
                      <w:sz w:val="20"/>
                      <w:szCs w:val="20"/>
                    </w:rPr>
                  </w:pPr>
                  <w:r>
                    <w:rPr>
                      <w:spacing w:val="6"/>
                      <w:sz w:val="20"/>
                      <w:szCs w:val="20"/>
                    </w:rPr>
                    <w:t>是否达标</w:t>
                  </w:r>
                </w:p>
              </w:tc>
              <w:tc>
                <w:tcPr>
                  <w:tcW w:w="1869" w:type="dxa"/>
                  <w:vAlign w:val="top"/>
                </w:tcPr>
                <w:p>
                  <w:pPr>
                    <w:pStyle w:val="6"/>
                    <w:spacing w:before="33" w:line="213" w:lineRule="auto"/>
                    <w:ind w:left="729"/>
                    <w:rPr>
                      <w:sz w:val="20"/>
                      <w:szCs w:val="20"/>
                    </w:rPr>
                  </w:pPr>
                  <w:r>
                    <w:rPr>
                      <w:spacing w:val="5"/>
                      <w:sz w:val="20"/>
                      <w:szCs w:val="20"/>
                    </w:rPr>
                    <w:t>达标</w:t>
                  </w:r>
                </w:p>
              </w:tc>
              <w:tc>
                <w:tcPr>
                  <w:tcW w:w="3993" w:type="dxa"/>
                  <w:vMerge w:val="continue"/>
                  <w:tcBorders>
                    <w:top w:val="nil"/>
                  </w:tcBorders>
                  <w:vAlign w:val="top"/>
                </w:tcPr>
                <w:p>
                  <w:pPr>
                    <w:rPr>
                      <w:rFonts w:ascii="Arial"/>
                      <w:sz w:val="21"/>
                    </w:rPr>
                  </w:pPr>
                </w:p>
              </w:tc>
            </w:tr>
          </w:tbl>
          <w:p>
            <w:pPr>
              <w:pStyle w:val="6"/>
              <w:spacing w:before="192" w:line="220" w:lineRule="auto"/>
              <w:ind w:left="108"/>
            </w:pPr>
            <w:r>
              <w:rPr>
                <w:rFonts w:ascii="Times New Roman" w:hAnsi="Times New Roman" w:eastAsia="Times New Roman" w:cs="Times New Roman"/>
                <w:b/>
                <w:bCs/>
                <w:spacing w:val="-2"/>
              </w:rPr>
              <w:t xml:space="preserve">2.10.7 </w:t>
            </w:r>
            <w:r>
              <w:rPr>
                <w:b/>
                <w:bCs/>
                <w:spacing w:val="-2"/>
              </w:rPr>
              <w:t>企业现有污染物排放情况</w:t>
            </w:r>
          </w:p>
          <w:p>
            <w:pPr>
              <w:pStyle w:val="6"/>
              <w:spacing w:before="214" w:line="371" w:lineRule="auto"/>
              <w:ind w:left="111" w:right="108" w:firstLine="481"/>
            </w:pPr>
            <w:r>
              <w:rPr>
                <w:spacing w:val="-3"/>
              </w:rPr>
              <w:t>本评价根据现有项目环评情况、竣工环境保护验收报告、</w:t>
            </w:r>
            <w:r>
              <w:rPr>
                <w:spacing w:val="-4"/>
              </w:rPr>
              <w:t>排污许可证和现</w:t>
            </w:r>
            <w:r>
              <w:t xml:space="preserve"> </w:t>
            </w:r>
            <w:r>
              <w:rPr>
                <w:spacing w:val="-1"/>
              </w:rPr>
              <w:t>场调查，核算出现有污染物排放情况。</w:t>
            </w:r>
          </w:p>
          <w:p>
            <w:pPr>
              <w:pStyle w:val="6"/>
              <w:spacing w:before="33" w:line="380" w:lineRule="auto"/>
              <w:ind w:left="111" w:right="75" w:firstLine="480"/>
              <w:jc w:val="both"/>
            </w:pPr>
            <w:r>
              <w:rPr>
                <w:spacing w:val="-2"/>
              </w:rPr>
              <w:t>根据《固定污染源排污许可分类管理名录》，本单位实行排污</w:t>
            </w:r>
            <w:r>
              <w:rPr>
                <w:spacing w:val="-3"/>
              </w:rPr>
              <w:t>登记管理，</w:t>
            </w:r>
            <w:r>
              <w:t xml:space="preserve"> </w:t>
            </w:r>
            <w:r>
              <w:rPr>
                <w:spacing w:val="-3"/>
              </w:rPr>
              <w:t>由于例行监测数据均未提供监测期间生产工况，无法根据例行监测数据核算现</w:t>
            </w:r>
            <w:r>
              <w:rPr>
                <w:spacing w:val="1"/>
              </w:rPr>
              <w:t xml:space="preserve"> </w:t>
            </w:r>
            <w:r>
              <w:rPr>
                <w:spacing w:val="2"/>
              </w:rPr>
              <w:t>有工程污染物排放源强，</w:t>
            </w:r>
            <w:r>
              <w:rPr>
                <w:rFonts w:ascii="Times New Roman" w:hAnsi="Times New Roman" w:eastAsia="Times New Roman" w:cs="Times New Roman"/>
                <w:spacing w:val="2"/>
              </w:rPr>
              <w:t xml:space="preserve">2018 </w:t>
            </w:r>
            <w:r>
              <w:rPr>
                <w:spacing w:val="2"/>
              </w:rPr>
              <w:t>年验收后，项目实际建设内容无变化，因此现</w:t>
            </w:r>
            <w:r>
              <w:rPr>
                <w:spacing w:val="7"/>
              </w:rPr>
              <w:t xml:space="preserve"> </w:t>
            </w:r>
            <w:r>
              <w:rPr>
                <w:spacing w:val="-3"/>
              </w:rPr>
              <w:t>有工程污染物排放情况采用验收监测报告数据。企业现有污染物排放情况汇总</w:t>
            </w:r>
            <w:r>
              <w:rPr>
                <w:spacing w:val="1"/>
              </w:rPr>
              <w:t xml:space="preserve"> </w:t>
            </w:r>
            <w:r>
              <w:rPr>
                <w:spacing w:val="-4"/>
              </w:rPr>
              <w:t>表</w:t>
            </w:r>
            <w:r>
              <w:rPr>
                <w:spacing w:val="-5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 xml:space="preserve">10-8 </w:t>
            </w:r>
            <w:r>
              <w:rPr>
                <w:spacing w:val="-4"/>
              </w:rPr>
              <w:t>所示。</w:t>
            </w:r>
          </w:p>
          <w:p>
            <w:pPr>
              <w:pStyle w:val="6"/>
              <w:spacing w:before="33" w:line="220" w:lineRule="auto"/>
              <w:ind w:left="2300"/>
            </w:pPr>
            <w:r>
              <w:rPr>
                <w:b/>
                <w:bCs/>
                <w:spacing w:val="-2"/>
              </w:rPr>
              <w:t>表</w:t>
            </w:r>
            <w:r>
              <w:rPr>
                <w:spacing w:val="-40"/>
              </w:rPr>
              <w:t xml:space="preserve"> </w:t>
            </w:r>
            <w:r>
              <w:rPr>
                <w:rFonts w:ascii="Times New Roman" w:hAnsi="Times New Roman" w:eastAsia="Times New Roman" w:cs="Times New Roman"/>
                <w:b/>
                <w:bCs/>
                <w:spacing w:val="-2"/>
              </w:rPr>
              <w:t xml:space="preserve">2.10-8      </w:t>
            </w:r>
            <w:r>
              <w:rPr>
                <w:b/>
                <w:bCs/>
                <w:spacing w:val="-2"/>
              </w:rPr>
              <w:t>现有污染物排放汇总表</w:t>
            </w:r>
          </w:p>
          <w:p>
            <w:pPr>
              <w:spacing w:line="20" w:lineRule="exact"/>
            </w:pPr>
          </w:p>
          <w:tbl>
            <w:tblPr>
              <w:tblStyle w:val="5"/>
              <w:tblW w:w="8063"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1329"/>
              <w:gridCol w:w="1883"/>
              <w:gridCol w:w="1883"/>
              <w:gridCol w:w="18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080" w:type="dxa"/>
                  <w:vAlign w:val="top"/>
                </w:tcPr>
                <w:p>
                  <w:pPr>
                    <w:pStyle w:val="6"/>
                    <w:spacing w:before="170" w:line="228" w:lineRule="auto"/>
                    <w:ind w:left="335"/>
                    <w:rPr>
                      <w:sz w:val="20"/>
                      <w:szCs w:val="20"/>
                    </w:rPr>
                  </w:pPr>
                  <w:r>
                    <w:rPr>
                      <w:spacing w:val="4"/>
                      <w:sz w:val="20"/>
                      <w:szCs w:val="20"/>
                    </w:rPr>
                    <w:t>种类</w:t>
                  </w:r>
                </w:p>
              </w:tc>
              <w:tc>
                <w:tcPr>
                  <w:tcW w:w="1329" w:type="dxa"/>
                  <w:vAlign w:val="top"/>
                </w:tcPr>
                <w:p>
                  <w:pPr>
                    <w:pStyle w:val="6"/>
                    <w:spacing w:before="171" w:line="228" w:lineRule="auto"/>
                    <w:ind w:left="145"/>
                    <w:rPr>
                      <w:sz w:val="20"/>
                      <w:szCs w:val="20"/>
                    </w:rPr>
                  </w:pPr>
                  <w:r>
                    <w:rPr>
                      <w:spacing w:val="7"/>
                      <w:sz w:val="20"/>
                      <w:szCs w:val="20"/>
                    </w:rPr>
                    <w:t>污染物名称</w:t>
                  </w:r>
                </w:p>
              </w:tc>
              <w:tc>
                <w:tcPr>
                  <w:tcW w:w="1883" w:type="dxa"/>
                  <w:vAlign w:val="top"/>
                </w:tcPr>
                <w:p>
                  <w:pPr>
                    <w:pStyle w:val="6"/>
                    <w:spacing w:before="34" w:line="235" w:lineRule="auto"/>
                    <w:ind w:left="422" w:right="205" w:hanging="209"/>
                    <w:rPr>
                      <w:sz w:val="20"/>
                      <w:szCs w:val="20"/>
                    </w:rPr>
                  </w:pPr>
                  <w:r>
                    <w:rPr>
                      <w:spacing w:val="8"/>
                      <w:sz w:val="20"/>
                      <w:szCs w:val="20"/>
                    </w:rPr>
                    <w:t>现有工程许可排</w:t>
                  </w:r>
                  <w:r>
                    <w:rPr>
                      <w:spacing w:val="2"/>
                      <w:sz w:val="20"/>
                      <w:szCs w:val="20"/>
                    </w:rPr>
                    <w:t xml:space="preserve"> </w:t>
                  </w:r>
                  <w:r>
                    <w:rPr>
                      <w:spacing w:val="4"/>
                      <w:sz w:val="20"/>
                      <w:szCs w:val="20"/>
                    </w:rPr>
                    <w:t>放量（</w:t>
                  </w:r>
                  <w:r>
                    <w:rPr>
                      <w:rFonts w:ascii="Times New Roman" w:hAnsi="Times New Roman" w:eastAsia="Times New Roman" w:cs="Times New Roman"/>
                      <w:spacing w:val="4"/>
                      <w:sz w:val="20"/>
                      <w:szCs w:val="20"/>
                    </w:rPr>
                    <w:t>t/a</w:t>
                  </w:r>
                  <w:r>
                    <w:rPr>
                      <w:spacing w:val="4"/>
                      <w:sz w:val="20"/>
                      <w:szCs w:val="20"/>
                    </w:rPr>
                    <w:t>）</w:t>
                  </w:r>
                </w:p>
              </w:tc>
              <w:tc>
                <w:tcPr>
                  <w:tcW w:w="1883" w:type="dxa"/>
                  <w:vAlign w:val="top"/>
                </w:tcPr>
                <w:p>
                  <w:pPr>
                    <w:pStyle w:val="6"/>
                    <w:spacing w:before="34" w:line="228" w:lineRule="auto"/>
                    <w:ind w:left="216"/>
                    <w:rPr>
                      <w:sz w:val="20"/>
                      <w:szCs w:val="20"/>
                    </w:rPr>
                  </w:pPr>
                  <w:r>
                    <w:rPr>
                      <w:spacing w:val="8"/>
                      <w:sz w:val="20"/>
                      <w:szCs w:val="20"/>
                    </w:rPr>
                    <w:t>一期工程排放量</w:t>
                  </w:r>
                </w:p>
                <w:p>
                  <w:pPr>
                    <w:pStyle w:val="6"/>
                    <w:spacing w:before="26" w:line="218" w:lineRule="auto"/>
                    <w:ind w:left="642"/>
                    <w:rPr>
                      <w:sz w:val="20"/>
                      <w:szCs w:val="20"/>
                    </w:rPr>
                  </w:pPr>
                  <w:r>
                    <w:rPr>
                      <w:sz w:val="20"/>
                      <w:szCs w:val="20"/>
                    </w:rPr>
                    <w:t>（</w:t>
                  </w:r>
                  <w:r>
                    <w:rPr>
                      <w:rFonts w:ascii="Times New Roman" w:hAnsi="Times New Roman" w:eastAsia="Times New Roman" w:cs="Times New Roman"/>
                      <w:sz w:val="20"/>
                      <w:szCs w:val="20"/>
                    </w:rPr>
                    <w:t>t/a</w:t>
                  </w:r>
                  <w:r>
                    <w:rPr>
                      <w:sz w:val="20"/>
                      <w:szCs w:val="20"/>
                    </w:rPr>
                    <w:t>）</w:t>
                  </w:r>
                </w:p>
              </w:tc>
              <w:tc>
                <w:tcPr>
                  <w:tcW w:w="1888" w:type="dxa"/>
                  <w:vAlign w:val="top"/>
                </w:tcPr>
                <w:p>
                  <w:pPr>
                    <w:pStyle w:val="6"/>
                    <w:spacing w:before="34" w:line="228" w:lineRule="auto"/>
                    <w:ind w:left="217"/>
                    <w:rPr>
                      <w:sz w:val="20"/>
                      <w:szCs w:val="20"/>
                    </w:rPr>
                  </w:pPr>
                  <w:r>
                    <w:rPr>
                      <w:spacing w:val="8"/>
                      <w:sz w:val="20"/>
                      <w:szCs w:val="20"/>
                    </w:rPr>
                    <w:t>二期工程排放量</w:t>
                  </w:r>
                </w:p>
                <w:p>
                  <w:pPr>
                    <w:pStyle w:val="6"/>
                    <w:spacing w:before="26" w:line="218" w:lineRule="auto"/>
                    <w:ind w:left="643"/>
                    <w:rPr>
                      <w:sz w:val="20"/>
                      <w:szCs w:val="20"/>
                    </w:rPr>
                  </w:pPr>
                  <w:r>
                    <w:rPr>
                      <w:sz w:val="20"/>
                      <w:szCs w:val="20"/>
                    </w:rPr>
                    <w:t>（</w:t>
                  </w:r>
                  <w:r>
                    <w:rPr>
                      <w:rFonts w:ascii="Times New Roman" w:hAnsi="Times New Roman" w:eastAsia="Times New Roman" w:cs="Times New Roman"/>
                      <w:sz w:val="20"/>
                      <w:szCs w:val="20"/>
                    </w:rPr>
                    <w:t>t/a</w:t>
                  </w: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80" w:type="dxa"/>
                  <w:vAlign w:val="top"/>
                </w:tcPr>
                <w:p>
                  <w:pPr>
                    <w:pStyle w:val="6"/>
                    <w:spacing w:before="31" w:line="216" w:lineRule="auto"/>
                    <w:ind w:left="335"/>
                    <w:rPr>
                      <w:sz w:val="20"/>
                      <w:szCs w:val="20"/>
                    </w:rPr>
                  </w:pPr>
                  <w:r>
                    <w:rPr>
                      <w:spacing w:val="5"/>
                      <w:sz w:val="20"/>
                      <w:szCs w:val="20"/>
                    </w:rPr>
                    <w:t>废气</w:t>
                  </w:r>
                </w:p>
              </w:tc>
              <w:tc>
                <w:tcPr>
                  <w:tcW w:w="1329" w:type="dxa"/>
                  <w:vAlign w:val="top"/>
                </w:tcPr>
                <w:p>
                  <w:pPr>
                    <w:pStyle w:val="6"/>
                    <w:spacing w:before="31" w:line="216" w:lineRule="auto"/>
                    <w:ind w:left="147"/>
                    <w:rPr>
                      <w:sz w:val="20"/>
                      <w:szCs w:val="20"/>
                    </w:rPr>
                  </w:pPr>
                  <w:r>
                    <w:rPr>
                      <w:spacing w:val="7"/>
                      <w:sz w:val="20"/>
                      <w:szCs w:val="20"/>
                    </w:rPr>
                    <w:t>非甲烷总烃</w:t>
                  </w:r>
                </w:p>
              </w:tc>
              <w:tc>
                <w:tcPr>
                  <w:tcW w:w="1883" w:type="dxa"/>
                  <w:vAlign w:val="top"/>
                </w:tcPr>
                <w:p>
                  <w:pPr>
                    <w:spacing w:before="67"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1.014</w:t>
                  </w:r>
                </w:p>
              </w:tc>
              <w:tc>
                <w:tcPr>
                  <w:tcW w:w="1883" w:type="dxa"/>
                  <w:vAlign w:val="top"/>
                </w:tcPr>
                <w:p>
                  <w:pPr>
                    <w:spacing w:before="67"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0.205</w:t>
                  </w:r>
                </w:p>
              </w:tc>
              <w:tc>
                <w:tcPr>
                  <w:tcW w:w="1888" w:type="dxa"/>
                  <w:vAlign w:val="top"/>
                </w:tcPr>
                <w:p>
                  <w:pPr>
                    <w:spacing w:before="67" w:line="195" w:lineRule="auto"/>
                    <w:ind w:left="7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80" w:type="dxa"/>
                  <w:vMerge w:val="restart"/>
                  <w:tcBorders>
                    <w:bottom w:val="nil"/>
                  </w:tcBorders>
                  <w:vAlign w:val="top"/>
                </w:tcPr>
                <w:p>
                  <w:pPr>
                    <w:spacing w:line="244" w:lineRule="auto"/>
                    <w:rPr>
                      <w:rFonts w:ascii="Arial"/>
                      <w:sz w:val="21"/>
                    </w:rPr>
                  </w:pPr>
                </w:p>
                <w:p>
                  <w:pPr>
                    <w:spacing w:line="245" w:lineRule="auto"/>
                    <w:rPr>
                      <w:rFonts w:ascii="Arial"/>
                      <w:sz w:val="21"/>
                    </w:rPr>
                  </w:pPr>
                </w:p>
                <w:p>
                  <w:pPr>
                    <w:pStyle w:val="6"/>
                    <w:spacing w:before="65" w:line="228" w:lineRule="auto"/>
                    <w:ind w:left="335"/>
                    <w:rPr>
                      <w:sz w:val="20"/>
                      <w:szCs w:val="20"/>
                    </w:rPr>
                  </w:pPr>
                  <w:r>
                    <w:rPr>
                      <w:spacing w:val="5"/>
                      <w:sz w:val="20"/>
                      <w:szCs w:val="20"/>
                    </w:rPr>
                    <w:t>废水</w:t>
                  </w:r>
                </w:p>
              </w:tc>
              <w:tc>
                <w:tcPr>
                  <w:tcW w:w="1329" w:type="dxa"/>
                  <w:vAlign w:val="top"/>
                </w:tcPr>
                <w:p>
                  <w:pPr>
                    <w:spacing w:before="56" w:line="187"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883" w:type="dxa"/>
                  <w:vAlign w:val="top"/>
                </w:tcPr>
                <w:p>
                  <w:pPr>
                    <w:spacing w:before="50" w:line="194" w:lineRule="auto"/>
                    <w:ind w:left="9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83" w:type="dxa"/>
                  <w:vAlign w:val="top"/>
                </w:tcPr>
                <w:p>
                  <w:pPr>
                    <w:spacing w:before="50" w:line="194" w:lineRule="auto"/>
                    <w:ind w:left="9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888" w:type="dxa"/>
                  <w:vAlign w:val="top"/>
                </w:tcPr>
                <w:p>
                  <w:pPr>
                    <w:spacing w:before="50" w:line="194" w:lineRule="auto"/>
                    <w:ind w:left="9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1080" w:type="dxa"/>
                  <w:vMerge w:val="continue"/>
                  <w:tcBorders>
                    <w:top w:val="nil"/>
                    <w:bottom w:val="nil"/>
                  </w:tcBorders>
                  <w:vAlign w:val="top"/>
                </w:tcPr>
                <w:p>
                  <w:pPr>
                    <w:rPr>
                      <w:rFonts w:ascii="Arial"/>
                      <w:sz w:val="21"/>
                    </w:rPr>
                  </w:pPr>
                </w:p>
              </w:tc>
              <w:tc>
                <w:tcPr>
                  <w:tcW w:w="1329" w:type="dxa"/>
                  <w:vAlign w:val="top"/>
                </w:tcPr>
                <w:p>
                  <w:pPr>
                    <w:spacing w:before="53" w:line="191"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883" w:type="dxa"/>
                  <w:vAlign w:val="top"/>
                </w:tcPr>
                <w:p>
                  <w:pPr>
                    <w:spacing w:before="54" w:line="190" w:lineRule="auto"/>
                    <w:ind w:left="7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1.49</w:t>
                  </w:r>
                </w:p>
              </w:tc>
              <w:tc>
                <w:tcPr>
                  <w:tcW w:w="1883" w:type="dxa"/>
                  <w:vAlign w:val="top"/>
                </w:tcPr>
                <w:p>
                  <w:pPr>
                    <w:spacing w:before="54" w:line="190" w:lineRule="auto"/>
                    <w:ind w:left="7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w:t>
                  </w:r>
                </w:p>
              </w:tc>
              <w:tc>
                <w:tcPr>
                  <w:tcW w:w="1888" w:type="dxa"/>
                  <w:vAlign w:val="top"/>
                </w:tcPr>
                <w:p>
                  <w:pPr>
                    <w:spacing w:before="54" w:line="190" w:lineRule="auto"/>
                    <w:ind w:left="7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080" w:type="dxa"/>
                  <w:vMerge w:val="continue"/>
                  <w:tcBorders>
                    <w:top w:val="nil"/>
                    <w:bottom w:val="nil"/>
                  </w:tcBorders>
                  <w:vAlign w:val="top"/>
                </w:tcPr>
                <w:p>
                  <w:pPr>
                    <w:rPr>
                      <w:rFonts w:ascii="Arial"/>
                      <w:sz w:val="21"/>
                    </w:rPr>
                  </w:pPr>
                </w:p>
              </w:tc>
              <w:tc>
                <w:tcPr>
                  <w:tcW w:w="1329" w:type="dxa"/>
                  <w:vAlign w:val="top"/>
                </w:tcPr>
                <w:p>
                  <w:pPr>
                    <w:spacing w:before="54" w:line="189"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883" w:type="dxa"/>
                  <w:vAlign w:val="top"/>
                </w:tcPr>
                <w:p>
                  <w:pPr>
                    <w:spacing w:before="54" w:line="189"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883" w:type="dxa"/>
                  <w:vAlign w:val="top"/>
                </w:tcPr>
                <w:p>
                  <w:pPr>
                    <w:spacing w:before="54" w:line="189"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1888" w:type="dxa"/>
                  <w:vAlign w:val="top"/>
                </w:tcPr>
                <w:p>
                  <w:pPr>
                    <w:spacing w:before="54" w:line="189" w:lineRule="auto"/>
                    <w:ind w:left="81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080" w:type="dxa"/>
                  <w:vMerge w:val="continue"/>
                  <w:tcBorders>
                    <w:top w:val="nil"/>
                    <w:bottom w:val="nil"/>
                  </w:tcBorders>
                  <w:vAlign w:val="top"/>
                </w:tcPr>
                <w:p>
                  <w:pPr>
                    <w:rPr>
                      <w:rFonts w:ascii="Arial"/>
                      <w:sz w:val="21"/>
                    </w:rPr>
                  </w:pPr>
                </w:p>
              </w:tc>
              <w:tc>
                <w:tcPr>
                  <w:tcW w:w="1329" w:type="dxa"/>
                  <w:vAlign w:val="top"/>
                </w:tcPr>
                <w:p>
                  <w:pPr>
                    <w:pStyle w:val="6"/>
                    <w:spacing w:before="41" w:line="222" w:lineRule="auto"/>
                    <w:ind w:left="458"/>
                    <w:rPr>
                      <w:sz w:val="20"/>
                      <w:szCs w:val="20"/>
                    </w:rPr>
                  </w:pPr>
                  <w:r>
                    <w:rPr>
                      <w:spacing w:val="4"/>
                      <w:sz w:val="20"/>
                      <w:szCs w:val="20"/>
                    </w:rPr>
                    <w:t>氨氮</w:t>
                  </w:r>
                </w:p>
              </w:tc>
              <w:tc>
                <w:tcPr>
                  <w:tcW w:w="1883" w:type="dxa"/>
                  <w:vAlign w:val="top"/>
                </w:tcPr>
                <w:p>
                  <w:pPr>
                    <w:spacing w:before="76" w:line="195"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883" w:type="dxa"/>
                  <w:vAlign w:val="top"/>
                </w:tcPr>
                <w:p>
                  <w:pPr>
                    <w:spacing w:before="76"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1888" w:type="dxa"/>
                  <w:vAlign w:val="top"/>
                </w:tcPr>
                <w:p>
                  <w:pPr>
                    <w:spacing w:before="76" w:line="195" w:lineRule="auto"/>
                    <w:ind w:left="7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80" w:type="dxa"/>
                  <w:vMerge w:val="continue"/>
                  <w:tcBorders>
                    <w:top w:val="nil"/>
                  </w:tcBorders>
                  <w:vAlign w:val="top"/>
                </w:tcPr>
                <w:p>
                  <w:pPr>
                    <w:rPr>
                      <w:rFonts w:ascii="Arial"/>
                      <w:sz w:val="21"/>
                    </w:rPr>
                  </w:pPr>
                </w:p>
              </w:tc>
              <w:tc>
                <w:tcPr>
                  <w:tcW w:w="1329" w:type="dxa"/>
                  <w:vAlign w:val="top"/>
                </w:tcPr>
                <w:p>
                  <w:pPr>
                    <w:pStyle w:val="6"/>
                    <w:spacing w:before="34" w:line="215" w:lineRule="auto"/>
                    <w:ind w:left="250"/>
                    <w:rPr>
                      <w:sz w:val="20"/>
                      <w:szCs w:val="20"/>
                    </w:rPr>
                  </w:pPr>
                  <w:r>
                    <w:rPr>
                      <w:spacing w:val="7"/>
                      <w:sz w:val="20"/>
                      <w:szCs w:val="20"/>
                    </w:rPr>
                    <w:t>动植物油</w:t>
                  </w:r>
                </w:p>
              </w:tc>
              <w:tc>
                <w:tcPr>
                  <w:tcW w:w="1883" w:type="dxa"/>
                  <w:vAlign w:val="top"/>
                </w:tcPr>
                <w:p>
                  <w:pPr>
                    <w:spacing w:before="70" w:line="195" w:lineRule="auto"/>
                    <w:ind w:left="7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0.075</w:t>
                  </w:r>
                </w:p>
              </w:tc>
              <w:tc>
                <w:tcPr>
                  <w:tcW w:w="1883" w:type="dxa"/>
                  <w:vAlign w:val="top"/>
                </w:tcPr>
                <w:p>
                  <w:pPr>
                    <w:spacing w:before="70"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888" w:type="dxa"/>
                  <w:vAlign w:val="top"/>
                </w:tcPr>
                <w:p>
                  <w:pPr>
                    <w:spacing w:before="70" w:line="195" w:lineRule="auto"/>
                    <w:ind w:left="7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80" w:type="dxa"/>
                  <w:vMerge w:val="restart"/>
                  <w:tcBorders>
                    <w:bottom w:val="nil"/>
                  </w:tcBorders>
                  <w:vAlign w:val="top"/>
                </w:tcPr>
                <w:p>
                  <w:pPr>
                    <w:spacing w:line="448" w:lineRule="auto"/>
                    <w:rPr>
                      <w:rFonts w:ascii="Arial"/>
                      <w:sz w:val="21"/>
                    </w:rPr>
                  </w:pPr>
                </w:p>
                <w:p>
                  <w:pPr>
                    <w:pStyle w:val="6"/>
                    <w:spacing w:before="65" w:line="228" w:lineRule="auto"/>
                    <w:ind w:left="142"/>
                    <w:rPr>
                      <w:sz w:val="20"/>
                      <w:szCs w:val="20"/>
                    </w:rPr>
                  </w:pPr>
                  <w:r>
                    <w:rPr>
                      <w:spacing w:val="2"/>
                      <w:sz w:val="20"/>
                      <w:szCs w:val="20"/>
                    </w:rPr>
                    <w:t>固体废物</w:t>
                  </w:r>
                </w:p>
              </w:tc>
              <w:tc>
                <w:tcPr>
                  <w:tcW w:w="1329" w:type="dxa"/>
                  <w:vAlign w:val="top"/>
                </w:tcPr>
                <w:p>
                  <w:pPr>
                    <w:pStyle w:val="6"/>
                    <w:spacing w:before="33" w:line="216" w:lineRule="auto"/>
                    <w:ind w:left="252"/>
                    <w:rPr>
                      <w:sz w:val="20"/>
                      <w:szCs w:val="20"/>
                    </w:rPr>
                  </w:pPr>
                  <w:r>
                    <w:rPr>
                      <w:spacing w:val="6"/>
                      <w:sz w:val="20"/>
                      <w:szCs w:val="20"/>
                    </w:rPr>
                    <w:t>一般固废</w:t>
                  </w:r>
                </w:p>
              </w:tc>
              <w:tc>
                <w:tcPr>
                  <w:tcW w:w="1883" w:type="dxa"/>
                  <w:vAlign w:val="top"/>
                </w:tcPr>
                <w:p>
                  <w:pPr>
                    <w:spacing w:before="69" w:line="195" w:lineRule="auto"/>
                    <w:ind w:left="7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p>
              </w:tc>
              <w:tc>
                <w:tcPr>
                  <w:tcW w:w="1883" w:type="dxa"/>
                  <w:vAlign w:val="top"/>
                </w:tcPr>
                <w:p>
                  <w:pPr>
                    <w:spacing w:before="69" w:line="195" w:lineRule="auto"/>
                    <w:ind w:left="7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19.87</w:t>
                  </w:r>
                </w:p>
              </w:tc>
              <w:tc>
                <w:tcPr>
                  <w:tcW w:w="1888" w:type="dxa"/>
                  <w:vAlign w:val="top"/>
                </w:tcPr>
                <w:p>
                  <w:pPr>
                    <w:spacing w:before="69" w:line="195"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80" w:type="dxa"/>
                  <w:vMerge w:val="continue"/>
                  <w:tcBorders>
                    <w:top w:val="nil"/>
                    <w:bottom w:val="nil"/>
                  </w:tcBorders>
                  <w:vAlign w:val="top"/>
                </w:tcPr>
                <w:p>
                  <w:pPr>
                    <w:rPr>
                      <w:rFonts w:ascii="Arial"/>
                      <w:sz w:val="21"/>
                    </w:rPr>
                  </w:pPr>
                </w:p>
              </w:tc>
              <w:tc>
                <w:tcPr>
                  <w:tcW w:w="1329" w:type="dxa"/>
                  <w:vAlign w:val="top"/>
                </w:tcPr>
                <w:p>
                  <w:pPr>
                    <w:pStyle w:val="6"/>
                    <w:spacing w:before="92" w:line="228" w:lineRule="auto"/>
                    <w:ind w:left="252"/>
                    <w:rPr>
                      <w:sz w:val="20"/>
                      <w:szCs w:val="20"/>
                    </w:rPr>
                  </w:pPr>
                  <w:r>
                    <w:rPr>
                      <w:spacing w:val="6"/>
                      <w:sz w:val="20"/>
                      <w:szCs w:val="20"/>
                    </w:rPr>
                    <w:t>危险废物</w:t>
                  </w:r>
                </w:p>
              </w:tc>
              <w:tc>
                <w:tcPr>
                  <w:tcW w:w="1883" w:type="dxa"/>
                  <w:vAlign w:val="top"/>
                </w:tcPr>
                <w:p>
                  <w:pPr>
                    <w:spacing w:before="130" w:line="195" w:lineRule="auto"/>
                    <w:ind w:left="7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883" w:type="dxa"/>
                  <w:vAlign w:val="top"/>
                </w:tcPr>
                <w:p>
                  <w:pPr>
                    <w:spacing w:before="130" w:line="195" w:lineRule="auto"/>
                    <w:ind w:left="7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0.61</w:t>
                  </w:r>
                </w:p>
              </w:tc>
              <w:tc>
                <w:tcPr>
                  <w:tcW w:w="1888" w:type="dxa"/>
                  <w:vAlign w:val="top"/>
                </w:tcPr>
                <w:p>
                  <w:pPr>
                    <w:spacing w:before="130" w:line="195" w:lineRule="auto"/>
                    <w:ind w:left="7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80" w:type="dxa"/>
                  <w:vMerge w:val="continue"/>
                  <w:tcBorders>
                    <w:top w:val="nil"/>
                    <w:bottom w:val="nil"/>
                  </w:tcBorders>
                  <w:vAlign w:val="top"/>
                </w:tcPr>
                <w:p>
                  <w:pPr>
                    <w:rPr>
                      <w:rFonts w:ascii="Arial"/>
                      <w:sz w:val="21"/>
                    </w:rPr>
                  </w:pPr>
                </w:p>
              </w:tc>
              <w:tc>
                <w:tcPr>
                  <w:tcW w:w="1329" w:type="dxa"/>
                  <w:vAlign w:val="top"/>
                </w:tcPr>
                <w:p>
                  <w:pPr>
                    <w:pStyle w:val="6"/>
                    <w:spacing w:before="36" w:line="213" w:lineRule="auto"/>
                    <w:ind w:left="251"/>
                    <w:rPr>
                      <w:sz w:val="20"/>
                      <w:szCs w:val="20"/>
                    </w:rPr>
                  </w:pPr>
                  <w:r>
                    <w:rPr>
                      <w:spacing w:val="6"/>
                      <w:sz w:val="20"/>
                      <w:szCs w:val="20"/>
                    </w:rPr>
                    <w:t>生活垃圾</w:t>
                  </w:r>
                </w:p>
              </w:tc>
              <w:tc>
                <w:tcPr>
                  <w:tcW w:w="1883" w:type="dxa"/>
                  <w:vAlign w:val="top"/>
                </w:tcPr>
                <w:p>
                  <w:pPr>
                    <w:spacing w:before="71" w:line="195" w:lineRule="auto"/>
                    <w:ind w:left="7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91.4</w:t>
                  </w:r>
                </w:p>
              </w:tc>
              <w:tc>
                <w:tcPr>
                  <w:tcW w:w="1883" w:type="dxa"/>
                  <w:vAlign w:val="top"/>
                </w:tcPr>
                <w:p>
                  <w:pPr>
                    <w:spacing w:before="71" w:line="195" w:lineRule="auto"/>
                    <w:ind w:left="7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16.4</w:t>
                  </w:r>
                </w:p>
              </w:tc>
              <w:tc>
                <w:tcPr>
                  <w:tcW w:w="1888" w:type="dxa"/>
                  <w:vAlign w:val="top"/>
                </w:tcPr>
                <w:p>
                  <w:pPr>
                    <w:spacing w:before="74" w:line="192" w:lineRule="auto"/>
                    <w:ind w:left="8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080" w:type="dxa"/>
                  <w:vMerge w:val="continue"/>
                  <w:tcBorders>
                    <w:top w:val="nil"/>
                  </w:tcBorders>
                  <w:vAlign w:val="top"/>
                </w:tcPr>
                <w:p>
                  <w:pPr>
                    <w:rPr>
                      <w:rFonts w:ascii="Arial"/>
                      <w:sz w:val="21"/>
                    </w:rPr>
                  </w:pPr>
                </w:p>
              </w:tc>
              <w:tc>
                <w:tcPr>
                  <w:tcW w:w="1329" w:type="dxa"/>
                  <w:vAlign w:val="top"/>
                </w:tcPr>
                <w:p>
                  <w:pPr>
                    <w:pStyle w:val="6"/>
                    <w:spacing w:before="36" w:line="217" w:lineRule="auto"/>
                    <w:ind w:left="251"/>
                    <w:rPr>
                      <w:sz w:val="20"/>
                      <w:szCs w:val="20"/>
                    </w:rPr>
                  </w:pPr>
                  <w:r>
                    <w:rPr>
                      <w:spacing w:val="6"/>
                      <w:sz w:val="20"/>
                      <w:szCs w:val="20"/>
                    </w:rPr>
                    <w:t>餐厨垃圾</w:t>
                  </w:r>
                </w:p>
              </w:tc>
              <w:tc>
                <w:tcPr>
                  <w:tcW w:w="1883" w:type="dxa"/>
                  <w:vAlign w:val="top"/>
                </w:tcPr>
                <w:p>
                  <w:pPr>
                    <w:spacing w:before="72" w:line="195" w:lineRule="auto"/>
                    <w:ind w:left="8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883" w:type="dxa"/>
                  <w:vAlign w:val="top"/>
                </w:tcPr>
                <w:p>
                  <w:pPr>
                    <w:spacing w:before="72" w:line="195" w:lineRule="auto"/>
                    <w:ind w:left="8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9.8</w:t>
                  </w:r>
                </w:p>
              </w:tc>
              <w:tc>
                <w:tcPr>
                  <w:tcW w:w="1888" w:type="dxa"/>
                  <w:vAlign w:val="top"/>
                </w:tcPr>
                <w:p>
                  <w:pPr>
                    <w:spacing w:before="72" w:line="195" w:lineRule="auto"/>
                    <w:ind w:left="7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38.2</w:t>
                  </w:r>
                </w:p>
              </w:tc>
            </w:tr>
          </w:tbl>
          <w:p>
            <w:pPr>
              <w:pStyle w:val="6"/>
              <w:spacing w:before="179" w:line="219" w:lineRule="auto"/>
              <w:ind w:left="108"/>
            </w:pPr>
            <w:r>
              <w:rPr>
                <w:rFonts w:ascii="Times New Roman" w:hAnsi="Times New Roman" w:eastAsia="Times New Roman" w:cs="Times New Roman"/>
                <w:b/>
                <w:bCs/>
                <w:spacing w:val="-2"/>
              </w:rPr>
              <w:t xml:space="preserve">2.10.8 </w:t>
            </w:r>
            <w:r>
              <w:rPr>
                <w:b/>
                <w:bCs/>
                <w:spacing w:val="-2"/>
              </w:rPr>
              <w:t>存在的环保问题及整改措施</w:t>
            </w:r>
          </w:p>
          <w:p>
            <w:pPr>
              <w:pStyle w:val="6"/>
              <w:spacing w:before="226" w:line="388" w:lineRule="auto"/>
              <w:ind w:left="113" w:right="108" w:firstLine="524"/>
            </w:pPr>
            <w:r>
              <w:rPr>
                <w:spacing w:val="-5"/>
              </w:rPr>
              <w:t>目前企业的生产和环保设施均处于正常运行阶段，运行至今未发生任何环</w:t>
            </w:r>
            <w:r>
              <w:rPr>
                <w:spacing w:val="12"/>
              </w:rPr>
              <w:t xml:space="preserve"> </w:t>
            </w:r>
            <w:r>
              <w:rPr>
                <w:spacing w:val="-3"/>
              </w:rPr>
              <w:t>保投诉。</w:t>
            </w:r>
          </w:p>
          <w:p>
            <w:pPr>
              <w:pStyle w:val="6"/>
              <w:spacing w:before="32" w:line="391" w:lineRule="auto"/>
              <w:ind w:left="115" w:right="108" w:firstLine="478"/>
              <w:jc w:val="both"/>
            </w:pPr>
            <w:r>
              <w:rPr>
                <w:spacing w:val="-3"/>
              </w:rPr>
              <w:t>重庆恒勃滤清器有限公司自建厂以来，逐步完善了废气治</w:t>
            </w:r>
            <w:r>
              <w:rPr>
                <w:spacing w:val="-4"/>
              </w:rPr>
              <w:t>理设施、生产废</w:t>
            </w:r>
            <w:r>
              <w:t xml:space="preserve"> </w:t>
            </w:r>
            <w:r>
              <w:rPr>
                <w:spacing w:val="-3"/>
              </w:rPr>
              <w:t>水治理设施、危险废物的收运及处理的管理，根据企业各工程竣工验收</w:t>
            </w:r>
            <w:r>
              <w:rPr>
                <w:spacing w:val="-4"/>
              </w:rPr>
              <w:t>监测报</w:t>
            </w:r>
            <w:r>
              <w:t xml:space="preserve"> </w:t>
            </w:r>
            <w:r>
              <w:rPr>
                <w:spacing w:val="-1"/>
              </w:rPr>
              <w:t>告可知，企业现有各污染物均能实现达标排放，固体废物处置措施有效。</w:t>
            </w:r>
          </w:p>
        </w:tc>
      </w:tr>
    </w:tbl>
    <w:p>
      <w:pPr>
        <w:pStyle w:val="2"/>
        <w:rPr>
          <w:sz w:val="21"/>
        </w:rPr>
      </w:pPr>
    </w:p>
    <w:p>
      <w:pPr>
        <w:rPr>
          <w:sz w:val="21"/>
          <w:szCs w:val="21"/>
        </w:rPr>
        <w:sectPr>
          <w:footerReference r:id="rId52" w:type="default"/>
          <w:pgSz w:w="11907" w:h="16840"/>
          <w:pgMar w:top="400" w:right="1406" w:bottom="1097" w:left="1406" w:header="0" w:footer="882" w:gutter="0"/>
          <w:cols w:space="720" w:num="1"/>
        </w:sectPr>
      </w:pPr>
    </w:p>
    <w:p>
      <w:pPr>
        <w:spacing w:before="19"/>
      </w:pPr>
    </w:p>
    <w:p>
      <w:pPr>
        <w:spacing w:before="19"/>
      </w:pPr>
    </w:p>
    <w:p>
      <w:pPr>
        <w:spacing w:before="18"/>
      </w:pPr>
    </w:p>
    <w:p>
      <w:pPr>
        <w:spacing w:before="18"/>
      </w:pPr>
    </w:p>
    <w:tbl>
      <w:tblPr>
        <w:tblStyle w:val="5"/>
        <w:tblW w:w="90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4"/>
        <w:gridCol w:w="82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7" w:hRule="atLeast"/>
        </w:trPr>
        <w:tc>
          <w:tcPr>
            <w:tcW w:w="804" w:type="dxa"/>
            <w:vAlign w:val="top"/>
          </w:tcPr>
          <w:p>
            <w:pPr>
              <w:rPr>
                <w:rFonts w:ascii="Arial"/>
                <w:sz w:val="21"/>
              </w:rPr>
            </w:pPr>
          </w:p>
        </w:tc>
        <w:tc>
          <w:tcPr>
            <w:tcW w:w="8285" w:type="dxa"/>
            <w:vAlign w:val="top"/>
          </w:tcPr>
          <w:p>
            <w:pPr>
              <w:pStyle w:val="6"/>
              <w:spacing w:before="215" w:line="219" w:lineRule="auto"/>
              <w:ind w:left="592"/>
            </w:pPr>
            <w:r>
              <w:rPr>
                <w:spacing w:val="-1"/>
              </w:rPr>
              <w:t>根据现场踏勘，识别出主要的环境问题为：</w:t>
            </w:r>
          </w:p>
          <w:p>
            <w:pPr>
              <w:pStyle w:val="6"/>
              <w:spacing w:before="236" w:line="387" w:lineRule="auto"/>
              <w:ind w:left="593" w:right="2816" w:firstLine="17"/>
            </w:pPr>
            <w:r>
              <w:rPr>
                <w:rFonts w:ascii="Times New Roman" w:hAnsi="Times New Roman" w:eastAsia="Times New Roman" w:cs="Times New Roman"/>
                <w:spacing w:val="-5"/>
              </w:rPr>
              <w:t>1</w:t>
            </w:r>
            <w:r>
              <w:rPr>
                <w:rFonts w:ascii="Times New Roman" w:hAnsi="Times New Roman" w:eastAsia="Times New Roman" w:cs="Times New Roman"/>
                <w:spacing w:val="-24"/>
              </w:rPr>
              <w:t xml:space="preserve"> </w:t>
            </w:r>
            <w:r>
              <w:rPr>
                <w:spacing w:val="-5"/>
              </w:rPr>
              <w:t>、企业现有危废暂存库环保标志标牌不规范。</w:t>
            </w:r>
            <w:r>
              <w:t xml:space="preserve"> </w:t>
            </w:r>
            <w:r>
              <w:rPr>
                <w:spacing w:val="-3"/>
              </w:rPr>
              <w:t>整改措施：</w:t>
            </w:r>
          </w:p>
          <w:p>
            <w:pPr>
              <w:pStyle w:val="6"/>
              <w:spacing w:before="32" w:line="310" w:lineRule="auto"/>
              <w:ind w:left="118" w:right="136" w:firstLine="492"/>
            </w:pPr>
            <w:r>
              <w:rPr>
                <w:rFonts w:ascii="Times New Roman" w:hAnsi="Times New Roman" w:eastAsia="Times New Roman" w:cs="Times New Roman"/>
                <w:spacing w:val="-2"/>
              </w:rPr>
              <w:t>1</w:t>
            </w:r>
            <w:r>
              <w:rPr>
                <w:rFonts w:ascii="Times New Roman" w:hAnsi="Times New Roman" w:eastAsia="Times New Roman" w:cs="Times New Roman"/>
                <w:spacing w:val="-26"/>
              </w:rPr>
              <w:t xml:space="preserve"> </w:t>
            </w:r>
            <w:r>
              <w:rPr>
                <w:spacing w:val="-2"/>
              </w:rPr>
              <w:t>、对企业内部危废暂存库标志标牌按照《危险废物识别标志设置技术规</w:t>
            </w:r>
            <w:r>
              <w:t xml:space="preserve"> </w:t>
            </w:r>
            <w:r>
              <w:rPr>
                <w:spacing w:val="-2"/>
              </w:rPr>
              <w:t>范》（</w:t>
            </w:r>
            <w:r>
              <w:rPr>
                <w:rFonts w:ascii="Times New Roman" w:hAnsi="Times New Roman" w:eastAsia="Times New Roman" w:cs="Times New Roman"/>
                <w:spacing w:val="-2"/>
              </w:rPr>
              <w:t>HJ</w:t>
            </w:r>
            <w:r>
              <w:rPr>
                <w:rFonts w:ascii="Times New Roman" w:hAnsi="Times New Roman" w:eastAsia="Times New Roman" w:cs="Times New Roman"/>
                <w:spacing w:val="30"/>
                <w:w w:val="101"/>
              </w:rPr>
              <w:t xml:space="preserve"> </w:t>
            </w:r>
            <w:r>
              <w:rPr>
                <w:rFonts w:ascii="Times New Roman" w:hAnsi="Times New Roman" w:eastAsia="Times New Roman" w:cs="Times New Roman"/>
                <w:spacing w:val="-2"/>
              </w:rPr>
              <w:t>1276-2022</w:t>
            </w:r>
            <w:r>
              <w:rPr>
                <w:spacing w:val="-2"/>
              </w:rPr>
              <w:t>）修改单的要求设置。</w:t>
            </w:r>
          </w:p>
        </w:tc>
      </w:tr>
    </w:tbl>
    <w:p>
      <w:pPr>
        <w:pStyle w:val="2"/>
        <w:rPr>
          <w:sz w:val="21"/>
        </w:rPr>
      </w:pPr>
    </w:p>
    <w:p>
      <w:pPr>
        <w:rPr>
          <w:sz w:val="21"/>
          <w:szCs w:val="21"/>
        </w:rPr>
        <w:sectPr>
          <w:footerReference r:id="rId53" w:type="default"/>
          <w:pgSz w:w="11907" w:h="16840"/>
          <w:pgMar w:top="400" w:right="1406" w:bottom="1097" w:left="1406" w:header="0" w:footer="882" w:gutter="0"/>
          <w:cols w:space="720" w:num="1"/>
        </w:sectPr>
      </w:pPr>
    </w:p>
    <w:p>
      <w:pPr>
        <w:pStyle w:val="2"/>
        <w:spacing w:line="266" w:lineRule="auto"/>
        <w:rPr>
          <w:sz w:val="21"/>
        </w:rPr>
      </w:pPr>
    </w:p>
    <w:p>
      <w:pPr>
        <w:pStyle w:val="2"/>
        <w:spacing w:line="266" w:lineRule="auto"/>
        <w:rPr>
          <w:sz w:val="21"/>
        </w:rPr>
      </w:pPr>
    </w:p>
    <w:p>
      <w:pPr>
        <w:pStyle w:val="2"/>
        <w:spacing w:line="266" w:lineRule="auto"/>
        <w:rPr>
          <w:sz w:val="21"/>
        </w:rPr>
      </w:pPr>
    </w:p>
    <w:p>
      <w:pPr>
        <w:pStyle w:val="2"/>
        <w:spacing w:line="267" w:lineRule="auto"/>
        <w:rPr>
          <w:sz w:val="21"/>
        </w:rPr>
      </w:pPr>
    </w:p>
    <w:p>
      <w:pPr>
        <w:pStyle w:val="2"/>
        <w:spacing w:line="267" w:lineRule="auto"/>
        <w:rPr>
          <w:sz w:val="21"/>
        </w:rPr>
      </w:pPr>
    </w:p>
    <w:p>
      <w:pPr>
        <w:pStyle w:val="2"/>
        <w:spacing w:line="267" w:lineRule="auto"/>
        <w:rPr>
          <w:sz w:val="21"/>
        </w:rPr>
      </w:pPr>
    </w:p>
    <w:p>
      <w:pPr>
        <w:spacing w:before="97" w:line="222" w:lineRule="auto"/>
        <w:ind w:left="1627"/>
        <w:rPr>
          <w:rFonts w:ascii="黑体" w:hAnsi="黑体" w:eastAsia="黑体" w:cs="黑体"/>
          <w:sz w:val="30"/>
          <w:szCs w:val="30"/>
        </w:rPr>
      </w:pPr>
      <w:r>
        <w:rPr>
          <w:rFonts w:ascii="黑体" w:hAnsi="黑体" w:eastAsia="黑体" w:cs="黑体"/>
          <w:spacing w:val="-1"/>
          <w:sz w:val="30"/>
          <w:szCs w:val="30"/>
        </w:rPr>
        <w:t>三、区域环境质量现状、环境保护目标及评价标准</w:t>
      </w:r>
    </w:p>
    <w:p>
      <w:pPr>
        <w:spacing w:before="32"/>
      </w:pPr>
    </w:p>
    <w:tbl>
      <w:tblPr>
        <w:tblStyle w:val="5"/>
        <w:tblW w:w="92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0"/>
        <w:gridCol w:w="84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37" w:hRule="atLeast"/>
        </w:trPr>
        <w:tc>
          <w:tcPr>
            <w:tcW w:w="740" w:type="dxa"/>
            <w:tcBorders>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78" w:line="234" w:lineRule="auto"/>
              <w:ind w:left="130" w:right="128" w:firstLine="17"/>
              <w:jc w:val="both"/>
            </w:pPr>
            <w:r>
              <w:rPr>
                <w:spacing w:val="-14"/>
              </w:rPr>
              <w:t>区域</w:t>
            </w:r>
            <w:r>
              <w:t xml:space="preserve"> </w:t>
            </w:r>
            <w:r>
              <w:rPr>
                <w:spacing w:val="-5"/>
              </w:rPr>
              <w:t>环境</w:t>
            </w:r>
            <w:r>
              <w:t xml:space="preserve"> </w:t>
            </w:r>
            <w:r>
              <w:rPr>
                <w:spacing w:val="-5"/>
              </w:rPr>
              <w:t>质量</w:t>
            </w:r>
            <w:r>
              <w:t xml:space="preserve"> </w:t>
            </w:r>
            <w:r>
              <w:rPr>
                <w:spacing w:val="-5"/>
              </w:rPr>
              <w:t>现状</w:t>
            </w:r>
          </w:p>
        </w:tc>
        <w:tc>
          <w:tcPr>
            <w:tcW w:w="8467" w:type="dxa"/>
            <w:tcBorders>
              <w:left w:val="single" w:color="000000" w:sz="2" w:space="0"/>
            </w:tcBorders>
            <w:vAlign w:val="top"/>
          </w:tcPr>
          <w:p>
            <w:pPr>
              <w:pStyle w:val="6"/>
              <w:spacing w:before="183" w:line="219" w:lineRule="auto"/>
              <w:ind w:left="102"/>
            </w:pPr>
            <w:r>
              <w:rPr>
                <w:rFonts w:ascii="Times New Roman" w:hAnsi="Times New Roman" w:eastAsia="Times New Roman" w:cs="Times New Roman"/>
                <w:b/>
                <w:bCs/>
                <w:spacing w:val="-2"/>
              </w:rPr>
              <w:t xml:space="preserve">3.1 </w:t>
            </w:r>
            <w:r>
              <w:rPr>
                <w:b/>
                <w:bCs/>
                <w:spacing w:val="-2"/>
              </w:rPr>
              <w:t>环境空气质量现状</w:t>
            </w:r>
          </w:p>
          <w:p>
            <w:pPr>
              <w:pStyle w:val="6"/>
              <w:spacing w:before="194" w:line="220" w:lineRule="auto"/>
              <w:ind w:left="102"/>
            </w:pPr>
            <w:r>
              <w:rPr>
                <w:rFonts w:ascii="Times New Roman" w:hAnsi="Times New Roman" w:eastAsia="Times New Roman" w:cs="Times New Roman"/>
                <w:b/>
                <w:bCs/>
                <w:spacing w:val="-4"/>
              </w:rPr>
              <w:t>3.1.1</w:t>
            </w:r>
            <w:r>
              <w:rPr>
                <w:rFonts w:ascii="Times New Roman" w:hAnsi="Times New Roman" w:eastAsia="Times New Roman" w:cs="Times New Roman"/>
                <w:b/>
                <w:bCs/>
                <w:spacing w:val="34"/>
              </w:rPr>
              <w:t xml:space="preserve"> </w:t>
            </w:r>
            <w:r>
              <w:rPr>
                <w:b/>
                <w:bCs/>
                <w:spacing w:val="-4"/>
              </w:rPr>
              <w:t>区域环境质量情况</w:t>
            </w:r>
          </w:p>
          <w:p>
            <w:pPr>
              <w:pStyle w:val="6"/>
              <w:spacing w:before="195" w:line="360" w:lineRule="auto"/>
              <w:ind w:left="109" w:right="102" w:firstLine="480"/>
              <w:jc w:val="both"/>
            </w:pPr>
            <w:r>
              <w:rPr>
                <w:spacing w:val="-1"/>
              </w:rPr>
              <w:t>本评价选择</w:t>
            </w:r>
            <w:r>
              <w:rPr>
                <w:spacing w:val="-55"/>
              </w:rPr>
              <w:t xml:space="preserve"> </w:t>
            </w:r>
            <w:r>
              <w:rPr>
                <w:rFonts w:ascii="Times New Roman" w:hAnsi="Times New Roman" w:eastAsia="Times New Roman" w:cs="Times New Roman"/>
                <w:spacing w:val="-1"/>
              </w:rPr>
              <w:t xml:space="preserve">2023 </w:t>
            </w:r>
            <w:r>
              <w:rPr>
                <w:spacing w:val="-1"/>
              </w:rPr>
              <w:t>年作为评价基准年，采用重庆市生态环境局公布的《</w:t>
            </w:r>
            <w:r>
              <w:rPr>
                <w:rFonts w:ascii="Times New Roman" w:hAnsi="Times New Roman" w:eastAsia="Times New Roman" w:cs="Times New Roman"/>
                <w:spacing w:val="-2"/>
              </w:rPr>
              <w:t>2023</w:t>
            </w:r>
            <w:r>
              <w:rPr>
                <w:rFonts w:ascii="Times New Roman" w:hAnsi="Times New Roman" w:eastAsia="Times New Roman" w:cs="Times New Roman"/>
              </w:rPr>
              <w:t xml:space="preserve"> </w:t>
            </w:r>
            <w:r>
              <w:rPr>
                <w:spacing w:val="2"/>
              </w:rPr>
              <w:t>年重庆市生态环境状况公报》中的铜梁区环境空气质量现状数据进行评价，监</w:t>
            </w:r>
            <w:r>
              <w:rPr>
                <w:spacing w:val="16"/>
              </w:rPr>
              <w:t xml:space="preserve"> </w:t>
            </w:r>
            <w:r>
              <w:rPr>
                <w:spacing w:val="-2"/>
              </w:rPr>
              <w:t>测年均值数据见表</w:t>
            </w:r>
            <w:r>
              <w:rPr>
                <w:spacing w:val="-45"/>
              </w:rPr>
              <w:t xml:space="preserve"> </w:t>
            </w:r>
            <w:r>
              <w:rPr>
                <w:rFonts w:ascii="Times New Roman" w:hAnsi="Times New Roman" w:eastAsia="Times New Roman" w:cs="Times New Roman"/>
                <w:spacing w:val="-2"/>
              </w:rPr>
              <w:t>3.1-1</w:t>
            </w:r>
            <w:r>
              <w:rPr>
                <w:spacing w:val="-2"/>
              </w:rPr>
              <w:t>。</w:t>
            </w:r>
          </w:p>
          <w:p>
            <w:pPr>
              <w:pStyle w:val="6"/>
              <w:spacing w:before="51" w:line="218" w:lineRule="auto"/>
              <w:ind w:left="2329"/>
            </w:pPr>
            <w:r>
              <w:rPr>
                <w:b/>
                <w:bCs/>
                <w:spacing w:val="-2"/>
              </w:rPr>
              <w:t>表</w:t>
            </w:r>
            <w:r>
              <w:rPr>
                <w:spacing w:val="-45"/>
              </w:rPr>
              <w:t xml:space="preserve"> </w:t>
            </w:r>
            <w:r>
              <w:rPr>
                <w:rFonts w:ascii="Times New Roman" w:hAnsi="Times New Roman" w:eastAsia="Times New Roman" w:cs="Times New Roman"/>
                <w:b/>
                <w:bCs/>
                <w:spacing w:val="-2"/>
              </w:rPr>
              <w:t xml:space="preserve">3.1-1      </w:t>
            </w:r>
            <w:r>
              <w:rPr>
                <w:b/>
                <w:bCs/>
                <w:spacing w:val="-2"/>
              </w:rPr>
              <w:t>区域空气质量现状评价表</w:t>
            </w:r>
          </w:p>
          <w:p>
            <w:pPr>
              <w:spacing w:line="22" w:lineRule="exact"/>
            </w:pPr>
          </w:p>
          <w:tbl>
            <w:tblPr>
              <w:tblStyle w:val="5"/>
              <w:tblW w:w="8246"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9"/>
              <w:gridCol w:w="1126"/>
              <w:gridCol w:w="1128"/>
              <w:gridCol w:w="1127"/>
              <w:gridCol w:w="1058"/>
              <w:gridCol w:w="1459"/>
              <w:gridCol w:w="12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129" w:type="dxa"/>
                  <w:vAlign w:val="top"/>
                </w:tcPr>
                <w:p>
                  <w:pPr>
                    <w:pStyle w:val="6"/>
                    <w:spacing w:before="242" w:line="228" w:lineRule="auto"/>
                    <w:ind w:left="255"/>
                    <w:rPr>
                      <w:sz w:val="20"/>
                      <w:szCs w:val="20"/>
                    </w:rPr>
                  </w:pPr>
                  <w:r>
                    <w:rPr>
                      <w:spacing w:val="6"/>
                      <w:sz w:val="20"/>
                      <w:szCs w:val="20"/>
                    </w:rPr>
                    <w:t>污染物</w:t>
                  </w:r>
                </w:p>
              </w:tc>
              <w:tc>
                <w:tcPr>
                  <w:tcW w:w="1126" w:type="dxa"/>
                  <w:vAlign w:val="top"/>
                </w:tcPr>
                <w:p>
                  <w:pPr>
                    <w:spacing w:before="119" w:line="199" w:lineRule="auto"/>
                    <w:ind w:left="342"/>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p>
                  <w:pPr>
                    <w:pStyle w:val="6"/>
                    <w:spacing w:before="108" w:line="203"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w:t>
                  </w:r>
                  <w:r>
                    <w:rPr>
                      <w:rFonts w:ascii="Times New Roman" w:hAnsi="Times New Roman" w:eastAsia="Times New Roman" w:cs="Times New Roman"/>
                      <w:spacing w:val="7"/>
                      <w:sz w:val="20"/>
                      <w:szCs w:val="20"/>
                    </w:rPr>
                    <w:t xml:space="preserve"> </w:t>
                  </w:r>
                  <w:r>
                    <w:rPr>
                      <w:spacing w:val="-8"/>
                      <w:sz w:val="20"/>
                      <w:szCs w:val="20"/>
                    </w:rPr>
                    <w:t>μ</w:t>
                  </w:r>
                  <w:r>
                    <w:rPr>
                      <w:rFonts w:ascii="Times New Roman" w:hAnsi="Times New Roman" w:eastAsia="Times New Roman" w:cs="Times New Roman"/>
                      <w:spacing w:val="-8"/>
                      <w:sz w:val="20"/>
                      <w:szCs w:val="20"/>
                    </w:rPr>
                    <w:t>g/m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w:t>
                  </w:r>
                </w:p>
              </w:tc>
              <w:tc>
                <w:tcPr>
                  <w:tcW w:w="1128" w:type="dxa"/>
                  <w:vAlign w:val="top"/>
                </w:tcPr>
                <w:p>
                  <w:pPr>
                    <w:pStyle w:val="6"/>
                    <w:spacing w:before="120" w:line="254" w:lineRule="auto"/>
                    <w:ind w:left="197" w:right="189" w:firstLine="129"/>
                    <w:rPr>
                      <w:rFonts w:ascii="Times New Roman" w:hAnsi="Times New Roman" w:eastAsia="Times New Roman" w:cs="Times New Roman"/>
                      <w:sz w:val="20"/>
                      <w:szCs w:val="20"/>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r>
                    <w:rPr>
                      <w:rFonts w:ascii="Times New Roman" w:hAnsi="Times New Roman" w:eastAsia="Times New Roman" w:cs="Times New Roman"/>
                      <w:position w:val="-1"/>
                      <w:sz w:val="13"/>
                      <w:szCs w:val="13"/>
                    </w:rPr>
                    <w:t xml:space="preserve">     </w:t>
                  </w:r>
                  <w:r>
                    <w:rPr>
                      <w:rFonts w:ascii="Times New Roman" w:hAnsi="Times New Roman" w:eastAsia="Times New Roman" w:cs="Times New Roman"/>
                      <w:spacing w:val="-8"/>
                      <w:sz w:val="20"/>
                      <w:szCs w:val="20"/>
                    </w:rPr>
                    <w:t>(</w:t>
                  </w:r>
                  <w:r>
                    <w:rPr>
                      <w:rFonts w:ascii="Times New Roman" w:hAnsi="Times New Roman" w:eastAsia="Times New Roman" w:cs="Times New Roman"/>
                      <w:spacing w:val="7"/>
                      <w:sz w:val="20"/>
                      <w:szCs w:val="20"/>
                    </w:rPr>
                    <w:t xml:space="preserve"> </w:t>
                  </w:r>
                  <w:r>
                    <w:rPr>
                      <w:spacing w:val="-8"/>
                      <w:sz w:val="20"/>
                      <w:szCs w:val="20"/>
                    </w:rPr>
                    <w:t>μ</w:t>
                  </w:r>
                  <w:r>
                    <w:rPr>
                      <w:rFonts w:ascii="Times New Roman" w:hAnsi="Times New Roman" w:eastAsia="Times New Roman" w:cs="Times New Roman"/>
                      <w:spacing w:val="-8"/>
                      <w:sz w:val="20"/>
                      <w:szCs w:val="20"/>
                    </w:rPr>
                    <w:t>g/m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w:t>
                  </w:r>
                </w:p>
              </w:tc>
              <w:tc>
                <w:tcPr>
                  <w:tcW w:w="1127" w:type="dxa"/>
                  <w:vAlign w:val="top"/>
                </w:tcPr>
                <w:p>
                  <w:pPr>
                    <w:spacing w:before="117" w:line="202" w:lineRule="auto"/>
                    <w:ind w:left="406"/>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p>
                  <w:pPr>
                    <w:pStyle w:val="6"/>
                    <w:spacing w:before="108" w:line="203"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w:t>
                  </w:r>
                  <w:r>
                    <w:rPr>
                      <w:rFonts w:ascii="Times New Roman" w:hAnsi="Times New Roman" w:eastAsia="Times New Roman" w:cs="Times New Roman"/>
                      <w:spacing w:val="7"/>
                      <w:sz w:val="20"/>
                      <w:szCs w:val="20"/>
                    </w:rPr>
                    <w:t xml:space="preserve"> </w:t>
                  </w:r>
                  <w:r>
                    <w:rPr>
                      <w:spacing w:val="-8"/>
                      <w:sz w:val="20"/>
                      <w:szCs w:val="20"/>
                    </w:rPr>
                    <w:t>μ</w:t>
                  </w:r>
                  <w:r>
                    <w:rPr>
                      <w:rFonts w:ascii="Times New Roman" w:hAnsi="Times New Roman" w:eastAsia="Times New Roman" w:cs="Times New Roman"/>
                      <w:spacing w:val="-8"/>
                      <w:sz w:val="20"/>
                      <w:szCs w:val="20"/>
                    </w:rPr>
                    <w:t>g/m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w:t>
                  </w:r>
                </w:p>
              </w:tc>
              <w:tc>
                <w:tcPr>
                  <w:tcW w:w="1058" w:type="dxa"/>
                  <w:vAlign w:val="top"/>
                </w:tcPr>
                <w:p>
                  <w:pPr>
                    <w:spacing w:before="117" w:line="202" w:lineRule="auto"/>
                    <w:ind w:left="339"/>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p>
                  <w:pPr>
                    <w:pStyle w:val="6"/>
                    <w:spacing w:before="108" w:line="203"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w:t>
                  </w:r>
                  <w:r>
                    <w:rPr>
                      <w:rFonts w:ascii="Times New Roman" w:hAnsi="Times New Roman" w:eastAsia="Times New Roman" w:cs="Times New Roman"/>
                      <w:spacing w:val="10"/>
                      <w:sz w:val="20"/>
                      <w:szCs w:val="20"/>
                    </w:rPr>
                    <w:t xml:space="preserve"> </w:t>
                  </w:r>
                  <w:r>
                    <w:rPr>
                      <w:spacing w:val="-9"/>
                      <w:sz w:val="20"/>
                      <w:szCs w:val="20"/>
                    </w:rPr>
                    <w:t>μ</w:t>
                  </w:r>
                  <w:r>
                    <w:rPr>
                      <w:rFonts w:ascii="Times New Roman" w:hAnsi="Times New Roman" w:eastAsia="Times New Roman" w:cs="Times New Roman"/>
                      <w:spacing w:val="-9"/>
                      <w:sz w:val="20"/>
                      <w:szCs w:val="20"/>
                    </w:rPr>
                    <w:t>g/m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w:t>
                  </w:r>
                </w:p>
              </w:tc>
              <w:tc>
                <w:tcPr>
                  <w:tcW w:w="1459" w:type="dxa"/>
                  <w:vAlign w:val="top"/>
                </w:tcPr>
                <w:p>
                  <w:pPr>
                    <w:spacing w:before="117" w:line="202" w:lineRule="auto"/>
                    <w:ind w:left="625"/>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p>
                  <w:pPr>
                    <w:pStyle w:val="6"/>
                    <w:spacing w:before="108" w:line="203"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w:t>
                  </w:r>
                  <w:r>
                    <w:rPr>
                      <w:rFonts w:ascii="Times New Roman" w:hAnsi="Times New Roman" w:eastAsia="Times New Roman" w:cs="Times New Roman"/>
                      <w:spacing w:val="7"/>
                      <w:sz w:val="20"/>
                      <w:szCs w:val="20"/>
                    </w:rPr>
                    <w:t xml:space="preserve"> </w:t>
                  </w:r>
                  <w:r>
                    <w:rPr>
                      <w:spacing w:val="-8"/>
                      <w:sz w:val="20"/>
                      <w:szCs w:val="20"/>
                    </w:rPr>
                    <w:t>μ</w:t>
                  </w:r>
                  <w:r>
                    <w:rPr>
                      <w:rFonts w:ascii="Times New Roman" w:hAnsi="Times New Roman" w:eastAsia="Times New Roman" w:cs="Times New Roman"/>
                      <w:spacing w:val="-8"/>
                      <w:sz w:val="20"/>
                      <w:szCs w:val="20"/>
                    </w:rPr>
                    <w:t>g/m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w:t>
                  </w:r>
                </w:p>
              </w:tc>
              <w:tc>
                <w:tcPr>
                  <w:tcW w:w="1219" w:type="dxa"/>
                  <w:vAlign w:val="top"/>
                </w:tcPr>
                <w:p>
                  <w:pPr>
                    <w:spacing w:before="257" w:line="218" w:lineRule="auto"/>
                    <w:ind w:left="119"/>
                    <w:rPr>
                      <w:rFonts w:ascii="Times New Roman" w:hAnsi="Times New Roman" w:eastAsia="Times New Roman" w:cs="Times New Roman"/>
                      <w:sz w:val="20"/>
                      <w:szCs w:val="20"/>
                    </w:rPr>
                  </w:pPr>
                  <w:r>
                    <w:rPr>
                      <w:rFonts w:ascii="Times New Roman" w:hAnsi="Times New Roman" w:eastAsia="Times New Roman" w:cs="Times New Roman"/>
                      <w:sz w:val="20"/>
                      <w:szCs w:val="20"/>
                    </w:rPr>
                    <w:t>CO</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29" w:type="dxa"/>
                  <w:vAlign w:val="top"/>
                </w:tcPr>
                <w:p>
                  <w:pPr>
                    <w:pStyle w:val="6"/>
                    <w:spacing w:before="158" w:line="228" w:lineRule="auto"/>
                    <w:ind w:left="152"/>
                    <w:rPr>
                      <w:sz w:val="20"/>
                      <w:szCs w:val="20"/>
                    </w:rPr>
                  </w:pPr>
                  <w:r>
                    <w:rPr>
                      <w:spacing w:val="6"/>
                      <w:sz w:val="20"/>
                      <w:szCs w:val="20"/>
                    </w:rPr>
                    <w:t>现状浓度</w:t>
                  </w:r>
                </w:p>
              </w:tc>
              <w:tc>
                <w:tcPr>
                  <w:tcW w:w="1126" w:type="dxa"/>
                  <w:vAlign w:val="top"/>
                </w:tcPr>
                <w:p>
                  <w:pPr>
                    <w:spacing w:before="194"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128" w:type="dxa"/>
                  <w:vAlign w:val="top"/>
                </w:tcPr>
                <w:p>
                  <w:pPr>
                    <w:spacing w:before="195"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127" w:type="dxa"/>
                  <w:vAlign w:val="top"/>
                </w:tcPr>
                <w:p>
                  <w:pPr>
                    <w:spacing w:before="194"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58" w:type="dxa"/>
                  <w:vAlign w:val="top"/>
                </w:tcPr>
                <w:p>
                  <w:pPr>
                    <w:spacing w:before="194"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459" w:type="dxa"/>
                  <w:vAlign w:val="top"/>
                </w:tcPr>
                <w:p>
                  <w:pPr>
                    <w:spacing w:before="194" w:line="195" w:lineRule="auto"/>
                    <w:ind w:left="5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153</w:t>
                  </w:r>
                </w:p>
              </w:tc>
              <w:tc>
                <w:tcPr>
                  <w:tcW w:w="1219" w:type="dxa"/>
                  <w:vAlign w:val="top"/>
                </w:tcPr>
                <w:p>
                  <w:pPr>
                    <w:spacing w:before="194"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1129" w:type="dxa"/>
                  <w:vAlign w:val="top"/>
                </w:tcPr>
                <w:p>
                  <w:pPr>
                    <w:spacing w:line="245" w:lineRule="auto"/>
                    <w:rPr>
                      <w:rFonts w:ascii="Arial"/>
                      <w:sz w:val="21"/>
                    </w:rPr>
                  </w:pPr>
                </w:p>
                <w:p>
                  <w:pPr>
                    <w:pStyle w:val="6"/>
                    <w:spacing w:before="65" w:line="228" w:lineRule="auto"/>
                    <w:ind w:left="360"/>
                    <w:rPr>
                      <w:sz w:val="20"/>
                      <w:szCs w:val="20"/>
                    </w:rPr>
                  </w:pPr>
                  <w:r>
                    <w:rPr>
                      <w:spacing w:val="4"/>
                      <w:sz w:val="20"/>
                      <w:szCs w:val="20"/>
                    </w:rPr>
                    <w:t>标准</w:t>
                  </w:r>
                </w:p>
              </w:tc>
              <w:tc>
                <w:tcPr>
                  <w:tcW w:w="1126" w:type="dxa"/>
                  <w:vAlign w:val="top"/>
                </w:tcPr>
                <w:p>
                  <w:pPr>
                    <w:pStyle w:val="6"/>
                    <w:spacing w:before="149" w:line="298" w:lineRule="auto"/>
                    <w:ind w:left="398" w:right="249" w:hanging="147"/>
                    <w:rPr>
                      <w:rFonts w:ascii="Times New Roman" w:hAnsi="Times New Roman" w:eastAsia="Times New Roman" w:cs="Times New Roman"/>
                      <w:sz w:val="20"/>
                      <w:szCs w:val="20"/>
                    </w:rPr>
                  </w:pPr>
                  <w:r>
                    <w:rPr>
                      <w:spacing w:val="6"/>
                      <w:sz w:val="20"/>
                      <w:szCs w:val="20"/>
                    </w:rPr>
                    <w:t>年均值</w:t>
                  </w:r>
                  <w:r>
                    <w:rPr>
                      <w:sz w:val="20"/>
                      <w:szCs w:val="20"/>
                    </w:rPr>
                    <w:t xml:space="preserve"> </w:t>
                  </w:r>
                  <w:r>
                    <w:rPr>
                      <w:rFonts w:ascii="Times New Roman" w:hAnsi="Times New Roman" w:eastAsia="Times New Roman" w:cs="Times New Roman"/>
                      <w:spacing w:val="4"/>
                      <w:sz w:val="20"/>
                      <w:szCs w:val="20"/>
                    </w:rPr>
                    <w:t>≤70</w:t>
                  </w:r>
                </w:p>
              </w:tc>
              <w:tc>
                <w:tcPr>
                  <w:tcW w:w="1128" w:type="dxa"/>
                  <w:vAlign w:val="top"/>
                </w:tcPr>
                <w:p>
                  <w:pPr>
                    <w:pStyle w:val="6"/>
                    <w:spacing w:before="149" w:line="298" w:lineRule="auto"/>
                    <w:ind w:left="400" w:right="249" w:hanging="147"/>
                    <w:rPr>
                      <w:rFonts w:ascii="Times New Roman" w:hAnsi="Times New Roman" w:eastAsia="Times New Roman" w:cs="Times New Roman"/>
                      <w:sz w:val="20"/>
                      <w:szCs w:val="20"/>
                    </w:rPr>
                  </w:pPr>
                  <w:r>
                    <w:rPr>
                      <w:spacing w:val="6"/>
                      <w:sz w:val="20"/>
                      <w:szCs w:val="20"/>
                    </w:rPr>
                    <w:t>年均值</w:t>
                  </w:r>
                  <w:r>
                    <w:rPr>
                      <w:sz w:val="20"/>
                      <w:szCs w:val="20"/>
                    </w:rPr>
                    <w:t xml:space="preserve"> </w:t>
                  </w:r>
                  <w:r>
                    <w:rPr>
                      <w:rFonts w:ascii="Times New Roman" w:hAnsi="Times New Roman" w:eastAsia="Times New Roman" w:cs="Times New Roman"/>
                      <w:spacing w:val="4"/>
                      <w:sz w:val="20"/>
                      <w:szCs w:val="20"/>
                    </w:rPr>
                    <w:t>≤35</w:t>
                  </w:r>
                </w:p>
              </w:tc>
              <w:tc>
                <w:tcPr>
                  <w:tcW w:w="1127" w:type="dxa"/>
                  <w:vAlign w:val="top"/>
                </w:tcPr>
                <w:p>
                  <w:pPr>
                    <w:pStyle w:val="6"/>
                    <w:spacing w:before="149" w:line="298" w:lineRule="auto"/>
                    <w:ind w:left="399" w:right="246" w:hanging="144"/>
                    <w:rPr>
                      <w:rFonts w:ascii="Times New Roman" w:hAnsi="Times New Roman" w:eastAsia="Times New Roman" w:cs="Times New Roman"/>
                      <w:sz w:val="20"/>
                      <w:szCs w:val="20"/>
                    </w:rPr>
                  </w:pPr>
                  <w:r>
                    <w:rPr>
                      <w:spacing w:val="6"/>
                      <w:sz w:val="20"/>
                      <w:szCs w:val="20"/>
                    </w:rPr>
                    <w:t>年均值</w:t>
                  </w:r>
                  <w:r>
                    <w:rPr>
                      <w:sz w:val="20"/>
                      <w:szCs w:val="20"/>
                    </w:rPr>
                    <w:t xml:space="preserve"> </w:t>
                  </w:r>
                  <w:r>
                    <w:rPr>
                      <w:rFonts w:ascii="Times New Roman" w:hAnsi="Times New Roman" w:eastAsia="Times New Roman" w:cs="Times New Roman"/>
                      <w:spacing w:val="4"/>
                      <w:sz w:val="20"/>
                      <w:szCs w:val="20"/>
                    </w:rPr>
                    <w:t>≤60</w:t>
                  </w:r>
                </w:p>
              </w:tc>
              <w:tc>
                <w:tcPr>
                  <w:tcW w:w="1058" w:type="dxa"/>
                  <w:vAlign w:val="top"/>
                </w:tcPr>
                <w:p>
                  <w:pPr>
                    <w:pStyle w:val="6"/>
                    <w:spacing w:before="149" w:line="298" w:lineRule="auto"/>
                    <w:ind w:left="367" w:right="212" w:hanging="147"/>
                    <w:rPr>
                      <w:rFonts w:ascii="Times New Roman" w:hAnsi="Times New Roman" w:eastAsia="Times New Roman" w:cs="Times New Roman"/>
                      <w:sz w:val="20"/>
                      <w:szCs w:val="20"/>
                    </w:rPr>
                  </w:pPr>
                  <w:r>
                    <w:rPr>
                      <w:spacing w:val="6"/>
                      <w:sz w:val="20"/>
                      <w:szCs w:val="20"/>
                    </w:rPr>
                    <w:t>年均值</w:t>
                  </w:r>
                  <w:r>
                    <w:rPr>
                      <w:sz w:val="20"/>
                      <w:szCs w:val="20"/>
                    </w:rPr>
                    <w:t xml:space="preserve"> </w:t>
                  </w:r>
                  <w:r>
                    <w:rPr>
                      <w:rFonts w:ascii="Times New Roman" w:hAnsi="Times New Roman" w:eastAsia="Times New Roman" w:cs="Times New Roman"/>
                      <w:spacing w:val="4"/>
                      <w:sz w:val="20"/>
                      <w:szCs w:val="20"/>
                    </w:rPr>
                    <w:t>≤40</w:t>
                  </w:r>
                </w:p>
              </w:tc>
              <w:tc>
                <w:tcPr>
                  <w:tcW w:w="1459" w:type="dxa"/>
                  <w:vAlign w:val="top"/>
                </w:tcPr>
                <w:p>
                  <w:pPr>
                    <w:pStyle w:val="6"/>
                    <w:spacing w:before="150" w:line="280" w:lineRule="auto"/>
                    <w:ind w:left="204" w:right="106" w:hanging="54"/>
                    <w:rPr>
                      <w:rFonts w:ascii="Times New Roman" w:hAnsi="Times New Roman" w:eastAsia="Times New Roman" w:cs="Times New Roman"/>
                      <w:sz w:val="20"/>
                      <w:szCs w:val="20"/>
                    </w:rPr>
                  </w:pPr>
                  <w:r>
                    <w:rPr>
                      <w:spacing w:val="-2"/>
                      <w:sz w:val="20"/>
                      <w:szCs w:val="20"/>
                    </w:rPr>
                    <w:t>日最大</w:t>
                  </w:r>
                  <w:r>
                    <w:rPr>
                      <w:spacing w:val="-41"/>
                      <w:sz w:val="20"/>
                      <w:szCs w:val="20"/>
                    </w:rPr>
                    <w:t xml:space="preserve"> </w:t>
                  </w:r>
                  <w:r>
                    <w:rPr>
                      <w:rFonts w:ascii="Times New Roman" w:hAnsi="Times New Roman" w:eastAsia="Times New Roman" w:cs="Times New Roman"/>
                      <w:spacing w:val="-2"/>
                      <w:sz w:val="20"/>
                      <w:szCs w:val="20"/>
                    </w:rPr>
                    <w:t xml:space="preserve">8 </w:t>
                  </w:r>
                  <w:r>
                    <w:rPr>
                      <w:spacing w:val="-2"/>
                      <w:sz w:val="20"/>
                      <w:szCs w:val="20"/>
                    </w:rPr>
                    <w:t>小时</w:t>
                  </w:r>
                  <w:r>
                    <w:rPr>
                      <w:sz w:val="20"/>
                      <w:szCs w:val="20"/>
                    </w:rPr>
                    <w:t xml:space="preserve"> </w:t>
                  </w:r>
                  <w:r>
                    <w:rPr>
                      <w:spacing w:val="6"/>
                      <w:sz w:val="20"/>
                      <w:szCs w:val="20"/>
                    </w:rPr>
                    <w:t>平均值</w:t>
                  </w:r>
                  <w:r>
                    <w:rPr>
                      <w:rFonts w:ascii="Times New Roman" w:hAnsi="Times New Roman" w:eastAsia="Times New Roman" w:cs="Times New Roman"/>
                      <w:spacing w:val="6"/>
                      <w:sz w:val="20"/>
                      <w:szCs w:val="20"/>
                    </w:rPr>
                    <w:t>≤160</w:t>
                  </w:r>
                </w:p>
              </w:tc>
              <w:tc>
                <w:tcPr>
                  <w:tcW w:w="1219" w:type="dxa"/>
                  <w:vAlign w:val="top"/>
                </w:tcPr>
                <w:p>
                  <w:pPr>
                    <w:pStyle w:val="6"/>
                    <w:spacing w:before="150" w:line="280" w:lineRule="auto"/>
                    <w:ind w:left="216" w:right="161" w:hanging="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17"/>
                      <w:w w:val="101"/>
                      <w:sz w:val="20"/>
                      <w:szCs w:val="20"/>
                    </w:rPr>
                    <w:t xml:space="preserve"> </w:t>
                  </w:r>
                  <w:r>
                    <w:rPr>
                      <w:spacing w:val="4"/>
                      <w:sz w:val="20"/>
                      <w:szCs w:val="20"/>
                    </w:rPr>
                    <w:t>小时平</w:t>
                  </w:r>
                  <w:r>
                    <w:rPr>
                      <w:sz w:val="20"/>
                      <w:szCs w:val="20"/>
                    </w:rPr>
                    <w:t xml:space="preserve"> </w:t>
                  </w:r>
                  <w:r>
                    <w:rPr>
                      <w:spacing w:val="4"/>
                      <w:sz w:val="20"/>
                      <w:szCs w:val="20"/>
                    </w:rPr>
                    <w:t>均值</w:t>
                  </w:r>
                  <w:r>
                    <w:rPr>
                      <w:rFonts w:ascii="Times New Roman" w:hAnsi="Times New Roman" w:eastAsia="Times New Roman" w:cs="Times New Roman"/>
                      <w:spacing w:val="4"/>
                      <w:sz w:val="20"/>
                      <w:szCs w:val="2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29" w:type="dxa"/>
                  <w:vAlign w:val="top"/>
                </w:tcPr>
                <w:p>
                  <w:pPr>
                    <w:pStyle w:val="6"/>
                    <w:spacing w:before="162" w:line="228" w:lineRule="auto"/>
                    <w:ind w:left="202"/>
                    <w:rPr>
                      <w:rFonts w:ascii="Times New Roman" w:hAnsi="Times New Roman" w:eastAsia="Times New Roman" w:cs="Times New Roman"/>
                      <w:sz w:val="20"/>
                      <w:szCs w:val="20"/>
                    </w:rPr>
                  </w:pPr>
                  <w:r>
                    <w:rPr>
                      <w:spacing w:val="-1"/>
                      <w:sz w:val="20"/>
                      <w:szCs w:val="20"/>
                    </w:rPr>
                    <w:t>占标率</w:t>
                  </w:r>
                  <w:r>
                    <w:rPr>
                      <w:rFonts w:ascii="Times New Roman" w:hAnsi="Times New Roman" w:eastAsia="Times New Roman" w:cs="Times New Roman"/>
                      <w:spacing w:val="-1"/>
                      <w:sz w:val="20"/>
                      <w:szCs w:val="20"/>
                    </w:rPr>
                    <w:t>%</w:t>
                  </w:r>
                </w:p>
              </w:tc>
              <w:tc>
                <w:tcPr>
                  <w:tcW w:w="1126" w:type="dxa"/>
                  <w:vAlign w:val="top"/>
                </w:tcPr>
                <w:p>
                  <w:pPr>
                    <w:spacing w:before="198"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128" w:type="dxa"/>
                  <w:vAlign w:val="top"/>
                </w:tcPr>
                <w:p>
                  <w:pPr>
                    <w:spacing w:before="198"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127" w:type="dxa"/>
                  <w:vAlign w:val="top"/>
                </w:tcPr>
                <w:p>
                  <w:pPr>
                    <w:spacing w:before="198"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16.7</w:t>
                  </w:r>
                </w:p>
              </w:tc>
              <w:tc>
                <w:tcPr>
                  <w:tcW w:w="1058" w:type="dxa"/>
                  <w:vAlign w:val="top"/>
                </w:tcPr>
                <w:p>
                  <w:pPr>
                    <w:spacing w:before="198" w:line="195"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459" w:type="dxa"/>
                  <w:vAlign w:val="top"/>
                </w:tcPr>
                <w:p>
                  <w:pPr>
                    <w:spacing w:before="198" w:line="195" w:lineRule="auto"/>
                    <w:ind w:left="5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95.6</w:t>
                  </w:r>
                </w:p>
              </w:tc>
              <w:tc>
                <w:tcPr>
                  <w:tcW w:w="1219" w:type="dxa"/>
                  <w:vAlign w:val="top"/>
                </w:tcPr>
                <w:p>
                  <w:pPr>
                    <w:spacing w:before="198"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129" w:type="dxa"/>
                  <w:vAlign w:val="top"/>
                </w:tcPr>
                <w:p>
                  <w:pPr>
                    <w:pStyle w:val="6"/>
                    <w:spacing w:before="163" w:line="228" w:lineRule="auto"/>
                    <w:ind w:left="150"/>
                    <w:rPr>
                      <w:sz w:val="20"/>
                      <w:szCs w:val="20"/>
                    </w:rPr>
                  </w:pPr>
                  <w:r>
                    <w:rPr>
                      <w:spacing w:val="7"/>
                      <w:sz w:val="20"/>
                      <w:szCs w:val="20"/>
                    </w:rPr>
                    <w:t>达标情况</w:t>
                  </w:r>
                </w:p>
              </w:tc>
              <w:tc>
                <w:tcPr>
                  <w:tcW w:w="1126" w:type="dxa"/>
                  <w:vAlign w:val="top"/>
                </w:tcPr>
                <w:p>
                  <w:pPr>
                    <w:pStyle w:val="6"/>
                    <w:spacing w:before="163" w:line="228" w:lineRule="auto"/>
                    <w:ind w:left="355"/>
                    <w:rPr>
                      <w:sz w:val="20"/>
                      <w:szCs w:val="20"/>
                    </w:rPr>
                  </w:pPr>
                  <w:r>
                    <w:rPr>
                      <w:spacing w:val="5"/>
                      <w:sz w:val="20"/>
                      <w:szCs w:val="20"/>
                    </w:rPr>
                    <w:t>达标</w:t>
                  </w:r>
                </w:p>
              </w:tc>
              <w:tc>
                <w:tcPr>
                  <w:tcW w:w="1128" w:type="dxa"/>
                  <w:vAlign w:val="top"/>
                </w:tcPr>
                <w:p>
                  <w:pPr>
                    <w:pStyle w:val="6"/>
                    <w:spacing w:before="163" w:line="228" w:lineRule="auto"/>
                    <w:ind w:left="256"/>
                    <w:rPr>
                      <w:sz w:val="20"/>
                      <w:szCs w:val="20"/>
                    </w:rPr>
                  </w:pPr>
                  <w:r>
                    <w:rPr>
                      <w:spacing w:val="5"/>
                      <w:sz w:val="20"/>
                      <w:szCs w:val="20"/>
                    </w:rPr>
                    <w:t>不达标</w:t>
                  </w:r>
                </w:p>
              </w:tc>
              <w:tc>
                <w:tcPr>
                  <w:tcW w:w="1127" w:type="dxa"/>
                  <w:vAlign w:val="top"/>
                </w:tcPr>
                <w:p>
                  <w:pPr>
                    <w:pStyle w:val="6"/>
                    <w:spacing w:before="163" w:line="228" w:lineRule="auto"/>
                    <w:ind w:left="359"/>
                    <w:rPr>
                      <w:sz w:val="20"/>
                      <w:szCs w:val="20"/>
                    </w:rPr>
                  </w:pPr>
                  <w:r>
                    <w:rPr>
                      <w:spacing w:val="5"/>
                      <w:sz w:val="20"/>
                      <w:szCs w:val="20"/>
                    </w:rPr>
                    <w:t>达标</w:t>
                  </w:r>
                </w:p>
              </w:tc>
              <w:tc>
                <w:tcPr>
                  <w:tcW w:w="1058" w:type="dxa"/>
                  <w:vAlign w:val="top"/>
                </w:tcPr>
                <w:p>
                  <w:pPr>
                    <w:pStyle w:val="6"/>
                    <w:spacing w:before="163" w:line="228" w:lineRule="auto"/>
                    <w:ind w:left="324"/>
                    <w:rPr>
                      <w:sz w:val="20"/>
                      <w:szCs w:val="20"/>
                    </w:rPr>
                  </w:pPr>
                  <w:r>
                    <w:rPr>
                      <w:spacing w:val="5"/>
                      <w:sz w:val="20"/>
                      <w:szCs w:val="20"/>
                    </w:rPr>
                    <w:t>达标</w:t>
                  </w:r>
                </w:p>
              </w:tc>
              <w:tc>
                <w:tcPr>
                  <w:tcW w:w="1459" w:type="dxa"/>
                  <w:vAlign w:val="top"/>
                </w:tcPr>
                <w:p>
                  <w:pPr>
                    <w:pStyle w:val="6"/>
                    <w:spacing w:before="163" w:line="228" w:lineRule="auto"/>
                    <w:ind w:left="526"/>
                    <w:rPr>
                      <w:sz w:val="20"/>
                      <w:szCs w:val="20"/>
                    </w:rPr>
                  </w:pPr>
                  <w:r>
                    <w:rPr>
                      <w:spacing w:val="5"/>
                      <w:sz w:val="20"/>
                      <w:szCs w:val="20"/>
                    </w:rPr>
                    <w:t>达标</w:t>
                  </w:r>
                </w:p>
              </w:tc>
              <w:tc>
                <w:tcPr>
                  <w:tcW w:w="1219" w:type="dxa"/>
                  <w:vAlign w:val="top"/>
                </w:tcPr>
                <w:p>
                  <w:pPr>
                    <w:pStyle w:val="6"/>
                    <w:spacing w:before="163" w:line="228" w:lineRule="auto"/>
                    <w:ind w:left="404"/>
                    <w:rPr>
                      <w:sz w:val="20"/>
                      <w:szCs w:val="20"/>
                    </w:rPr>
                  </w:pPr>
                  <w:r>
                    <w:rPr>
                      <w:spacing w:val="5"/>
                      <w:sz w:val="20"/>
                      <w:szCs w:val="20"/>
                    </w:rPr>
                    <w:t>达标</w:t>
                  </w:r>
                </w:p>
              </w:tc>
            </w:tr>
          </w:tbl>
          <w:p>
            <w:pPr>
              <w:pStyle w:val="6"/>
              <w:spacing w:before="193" w:line="376" w:lineRule="auto"/>
              <w:ind w:left="107" w:right="102" w:firstLine="510"/>
              <w:jc w:val="both"/>
            </w:pPr>
            <w:r>
              <w:rPr>
                <w:spacing w:val="-2"/>
              </w:rPr>
              <w:t>由上表可知，</w:t>
            </w:r>
            <w:r>
              <w:rPr>
                <w:rFonts w:ascii="Times New Roman" w:hAnsi="Times New Roman" w:eastAsia="Times New Roman" w:cs="Times New Roman"/>
                <w:spacing w:val="-2"/>
              </w:rPr>
              <w:t xml:space="preserve">2023 </w:t>
            </w:r>
            <w:r>
              <w:rPr>
                <w:spacing w:val="-2"/>
              </w:rPr>
              <w:t>年铜梁区环境空气中</w:t>
            </w:r>
            <w:r>
              <w:rPr>
                <w:spacing w:val="-51"/>
              </w:rPr>
              <w:t xml:space="preserve"> </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5"/>
                <w:szCs w:val="15"/>
              </w:rPr>
              <w:t>10</w:t>
            </w:r>
            <w:r>
              <w:rPr>
                <w:rFonts w:ascii="Times New Roman" w:hAnsi="Times New Roman" w:eastAsia="Times New Roman" w:cs="Times New Roman"/>
                <w:spacing w:val="-10"/>
                <w:position w:val="-1"/>
                <w:sz w:val="15"/>
                <w:szCs w:val="15"/>
              </w:rPr>
              <w:t xml:space="preserve"> </w:t>
            </w:r>
            <w:r>
              <w:rPr>
                <w:spacing w:val="-3"/>
              </w:rPr>
              <w:t>、</w:t>
            </w: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0"/>
                <w:position w:val="-1"/>
                <w:sz w:val="15"/>
                <w:szCs w:val="15"/>
              </w:rPr>
              <w:t xml:space="preserve"> </w:t>
            </w:r>
            <w:r>
              <w:rPr>
                <w:spacing w:val="-3"/>
              </w:rPr>
              <w:t>、</w:t>
            </w:r>
            <w:r>
              <w:rPr>
                <w:rFonts w:ascii="Times New Roman" w:hAnsi="Times New Roman" w:eastAsia="Times New Roman" w:cs="Times New Roman"/>
                <w:spacing w:val="-3"/>
              </w:rPr>
              <w:t>NO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8"/>
                <w:position w:val="-1"/>
                <w:sz w:val="15"/>
                <w:szCs w:val="15"/>
              </w:rPr>
              <w:t xml:space="preserve"> </w:t>
            </w:r>
            <w:r>
              <w:rPr>
                <w:spacing w:val="-3"/>
              </w:rPr>
              <w:t>、</w:t>
            </w:r>
            <w:r>
              <w:rPr>
                <w:rFonts w:ascii="Times New Roman" w:hAnsi="Times New Roman" w:eastAsia="Times New Roman" w:cs="Times New Roman"/>
                <w:spacing w:val="-3"/>
              </w:rPr>
              <w:t>O</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5"/>
                <w:position w:val="-1"/>
                <w:sz w:val="15"/>
                <w:szCs w:val="15"/>
              </w:rPr>
              <w:t xml:space="preserve"> </w:t>
            </w:r>
            <w:r>
              <w:rPr>
                <w:spacing w:val="-3"/>
              </w:rPr>
              <w:t>和</w:t>
            </w:r>
            <w:r>
              <w:rPr>
                <w:spacing w:val="-49"/>
              </w:rPr>
              <w:t xml:space="preserve"> </w:t>
            </w:r>
            <w:r>
              <w:rPr>
                <w:rFonts w:ascii="Times New Roman" w:hAnsi="Times New Roman" w:eastAsia="Times New Roman" w:cs="Times New Roman"/>
                <w:spacing w:val="-3"/>
              </w:rPr>
              <w:t>CO</w:t>
            </w:r>
            <w:r>
              <w:rPr>
                <w:rFonts w:ascii="Times New Roman" w:hAnsi="Times New Roman" w:eastAsia="Times New Roman" w:cs="Times New Roman"/>
                <w:spacing w:val="33"/>
              </w:rPr>
              <w:t xml:space="preserve"> </w:t>
            </w:r>
            <w:r>
              <w:rPr>
                <w:spacing w:val="-3"/>
              </w:rPr>
              <w:t>的浓</w:t>
            </w:r>
            <w:r>
              <w:t xml:space="preserve"> </w:t>
            </w:r>
            <w:r>
              <w:rPr>
                <w:spacing w:val="1"/>
              </w:rPr>
              <w:t>度均能满足《环境空气质量标准》（</w:t>
            </w:r>
            <w:r>
              <w:rPr>
                <w:rFonts w:ascii="Times New Roman" w:hAnsi="Times New Roman" w:eastAsia="Times New Roman" w:cs="Times New Roman"/>
              </w:rPr>
              <w:t>GB</w:t>
            </w:r>
            <w:r>
              <w:rPr>
                <w:rFonts w:ascii="Times New Roman" w:hAnsi="Times New Roman" w:eastAsia="Times New Roman" w:cs="Times New Roman"/>
                <w:spacing w:val="1"/>
              </w:rPr>
              <w:t>3095-2012</w:t>
            </w:r>
            <w:r>
              <w:rPr>
                <w:spacing w:val="1"/>
              </w:rPr>
              <w:t>）中的二级标准，</w:t>
            </w:r>
            <w:r>
              <w:rPr>
                <w:rFonts w:ascii="Times New Roman" w:hAnsi="Times New Roman" w:eastAsia="Times New Roman" w:cs="Times New Roman"/>
              </w:rPr>
              <w:t>PM</w:t>
            </w:r>
            <w:r>
              <w:rPr>
                <w:rFonts w:ascii="Times New Roman" w:hAnsi="Times New Roman" w:eastAsia="Times New Roman" w:cs="Times New Roman"/>
                <w:spacing w:val="1"/>
                <w:position w:val="-1"/>
                <w:sz w:val="15"/>
                <w:szCs w:val="15"/>
              </w:rPr>
              <w:t>2.5</w:t>
            </w:r>
            <w:r>
              <w:rPr>
                <w:rFonts w:ascii="Times New Roman" w:hAnsi="Times New Roman" w:eastAsia="Times New Roman" w:cs="Times New Roman"/>
                <w:spacing w:val="23"/>
                <w:w w:val="101"/>
                <w:position w:val="-1"/>
                <w:sz w:val="15"/>
                <w:szCs w:val="15"/>
              </w:rPr>
              <w:t xml:space="preserve"> </w:t>
            </w:r>
            <w:r>
              <w:rPr>
                <w:spacing w:val="1"/>
              </w:rPr>
              <w:t>浓度</w:t>
            </w:r>
            <w:r>
              <w:t xml:space="preserve"> </w:t>
            </w:r>
            <w:r>
              <w:rPr>
                <w:spacing w:val="-1"/>
              </w:rPr>
              <w:t>不达标，项目所在评价区域为不达标区。</w:t>
            </w:r>
          </w:p>
          <w:p>
            <w:pPr>
              <w:pStyle w:val="6"/>
              <w:spacing w:before="35" w:line="220" w:lineRule="auto"/>
              <w:ind w:left="102"/>
            </w:pPr>
            <w:r>
              <w:rPr>
                <w:rFonts w:ascii="Times New Roman" w:hAnsi="Times New Roman" w:eastAsia="Times New Roman" w:cs="Times New Roman"/>
                <w:b/>
                <w:bCs/>
                <w:spacing w:val="-4"/>
              </w:rPr>
              <w:t>3.1.2</w:t>
            </w:r>
            <w:r>
              <w:rPr>
                <w:rFonts w:ascii="Times New Roman" w:hAnsi="Times New Roman" w:eastAsia="Times New Roman" w:cs="Times New Roman"/>
                <w:b/>
                <w:bCs/>
                <w:spacing w:val="28"/>
                <w:w w:val="101"/>
              </w:rPr>
              <w:t xml:space="preserve"> </w:t>
            </w:r>
            <w:r>
              <w:rPr>
                <w:b/>
                <w:bCs/>
                <w:spacing w:val="-4"/>
              </w:rPr>
              <w:t>区域达标规划</w:t>
            </w:r>
          </w:p>
          <w:p>
            <w:pPr>
              <w:pStyle w:val="6"/>
              <w:spacing w:before="215" w:line="372" w:lineRule="auto"/>
              <w:ind w:left="214" w:right="147" w:firstLine="481"/>
            </w:pPr>
            <w:r>
              <w:rPr>
                <w:spacing w:val="-3"/>
              </w:rPr>
              <w:t xml:space="preserve">根据 </w:t>
            </w:r>
            <w:r>
              <w:rPr>
                <w:rFonts w:ascii="Times New Roman" w:hAnsi="Times New Roman" w:eastAsia="Times New Roman" w:cs="Times New Roman"/>
                <w:spacing w:val="-3"/>
              </w:rPr>
              <w:t xml:space="preserve">2019 </w:t>
            </w:r>
            <w:r>
              <w:rPr>
                <w:spacing w:val="-3"/>
              </w:rPr>
              <w:t>年</w:t>
            </w:r>
            <w:r>
              <w:rPr>
                <w:spacing w:val="-44"/>
              </w:rPr>
              <w:t xml:space="preserve"> </w:t>
            </w:r>
            <w:r>
              <w:rPr>
                <w:rFonts w:ascii="Times New Roman" w:hAnsi="Times New Roman" w:eastAsia="Times New Roman" w:cs="Times New Roman"/>
                <w:spacing w:val="-3"/>
              </w:rPr>
              <w:t>5</w:t>
            </w:r>
            <w:r>
              <w:rPr>
                <w:rFonts w:ascii="Times New Roman" w:hAnsi="Times New Roman" w:eastAsia="Times New Roman" w:cs="Times New Roman"/>
                <w:spacing w:val="15"/>
              </w:rPr>
              <w:t xml:space="preserve"> </w:t>
            </w:r>
            <w:r>
              <w:rPr>
                <w:spacing w:val="-3"/>
              </w:rPr>
              <w:t>月</w:t>
            </w:r>
            <w:r>
              <w:rPr>
                <w:spacing w:val="-48"/>
              </w:rPr>
              <w:t xml:space="preserve"> </w:t>
            </w:r>
            <w:r>
              <w:rPr>
                <w:rFonts w:ascii="Times New Roman" w:hAnsi="Times New Roman" w:eastAsia="Times New Roman" w:cs="Times New Roman"/>
                <w:spacing w:val="-3"/>
              </w:rPr>
              <w:t xml:space="preserve">5  </w:t>
            </w:r>
            <w:r>
              <w:rPr>
                <w:spacing w:val="-3"/>
              </w:rPr>
              <w:t>日，重庆市铜梁区人民政府办公室印发了《重庆市铜</w:t>
            </w:r>
            <w:r>
              <w:t xml:space="preserve"> 梁区环境空气质量限期达标规划（</w:t>
            </w:r>
            <w:r>
              <w:rPr>
                <w:rFonts w:ascii="Times New Roman" w:hAnsi="Times New Roman" w:eastAsia="Times New Roman" w:cs="Times New Roman"/>
              </w:rPr>
              <w:t xml:space="preserve">2017~2025  </w:t>
            </w:r>
            <w:r>
              <w:t>年）》（铜府</w:t>
            </w:r>
            <w:r>
              <w:rPr>
                <w:spacing w:val="-1"/>
              </w:rPr>
              <w:t>发</w:t>
            </w:r>
            <w:r>
              <w:rPr>
                <w:rFonts w:ascii="Times New Roman" w:hAnsi="Times New Roman" w:eastAsia="Times New Roman" w:cs="Times New Roman"/>
                <w:spacing w:val="-1"/>
              </w:rPr>
              <w:t xml:space="preserve">[2019]50 </w:t>
            </w:r>
            <w:r>
              <w:rPr>
                <w:spacing w:val="-1"/>
              </w:rPr>
              <w:t>号</w:t>
            </w:r>
            <w:r>
              <w:rPr>
                <w:spacing w:val="-23"/>
              </w:rPr>
              <w:t>），</w:t>
            </w:r>
            <w:r>
              <w:rPr>
                <w:spacing w:val="1"/>
              </w:rPr>
              <w:t xml:space="preserve"> </w:t>
            </w:r>
            <w:r>
              <w:rPr>
                <w:spacing w:val="-1"/>
              </w:rPr>
              <w:t>将通过以下几个方面进行污染控制，有效降低空气污染：</w:t>
            </w:r>
          </w:p>
          <w:p>
            <w:pPr>
              <w:pStyle w:val="6"/>
              <w:spacing w:before="51" w:line="353" w:lineRule="auto"/>
              <w:ind w:left="107" w:right="102" w:firstLine="484"/>
            </w:pPr>
            <w:r>
              <w:rPr>
                <w:spacing w:val="4"/>
              </w:rPr>
              <w:t>一、推进绿色低碳循环发展</w:t>
            </w:r>
            <w:r>
              <w:rPr>
                <w:spacing w:val="-15"/>
              </w:rPr>
              <w:t>：（</w:t>
            </w:r>
            <w:r>
              <w:rPr>
                <w:spacing w:val="4"/>
              </w:rPr>
              <w:t>一）优化调整产业结</w:t>
            </w:r>
            <w:r>
              <w:rPr>
                <w:spacing w:val="3"/>
              </w:rPr>
              <w:t>构：严格产业环境准</w:t>
            </w:r>
            <w:r>
              <w:t xml:space="preserve"> </w:t>
            </w:r>
            <w:r>
              <w:rPr>
                <w:spacing w:val="4"/>
              </w:rPr>
              <w:t>入；推进产业转型升级；全力创建国家高新区</w:t>
            </w:r>
            <w:r>
              <w:rPr>
                <w:spacing w:val="-15"/>
              </w:rPr>
              <w:t>；（</w:t>
            </w:r>
            <w:r>
              <w:rPr>
                <w:spacing w:val="3"/>
              </w:rPr>
              <w:t>二）优化调整能源结构围绕</w:t>
            </w:r>
            <w:r>
              <w:t xml:space="preserve"> </w:t>
            </w:r>
            <w:r>
              <w:rPr>
                <w:spacing w:val="2"/>
              </w:rPr>
              <w:t>能源消耗总量和强度双控要求，严格控制煤炭消耗总量，大力推广清洁能源，</w:t>
            </w:r>
            <w:r>
              <w:rPr>
                <w:spacing w:val="18"/>
              </w:rPr>
              <w:t xml:space="preserve"> </w:t>
            </w:r>
            <w:r>
              <w:rPr>
                <w:spacing w:val="3"/>
              </w:rPr>
              <w:t>降低煤炭消费比重</w:t>
            </w:r>
            <w:r>
              <w:rPr>
                <w:spacing w:val="-5"/>
              </w:rPr>
              <w:t>；（</w:t>
            </w:r>
            <w:r>
              <w:rPr>
                <w:spacing w:val="3"/>
              </w:rPr>
              <w:t>三）以制造业升级为重点，以科技创新为支撑、以示范</w:t>
            </w:r>
            <w:r>
              <w:t xml:space="preserve"> 点为抓手，推动绿色产品绿色工厂、绿色园区和</w:t>
            </w:r>
            <w:r>
              <w:rPr>
                <w:spacing w:val="-1"/>
              </w:rPr>
              <w:t>绿色供应链全面发展。</w:t>
            </w:r>
          </w:p>
        </w:tc>
      </w:tr>
    </w:tbl>
    <w:p>
      <w:pPr>
        <w:pStyle w:val="2"/>
        <w:rPr>
          <w:sz w:val="21"/>
        </w:rPr>
      </w:pPr>
    </w:p>
    <w:p>
      <w:pPr>
        <w:rPr>
          <w:sz w:val="21"/>
          <w:szCs w:val="21"/>
        </w:rPr>
        <w:sectPr>
          <w:footerReference r:id="rId54" w:type="default"/>
          <w:pgSz w:w="11907" w:h="16840"/>
          <w:pgMar w:top="400" w:right="1342" w:bottom="1100" w:left="1342" w:header="0" w:footer="884" w:gutter="0"/>
          <w:cols w:space="720" w:num="1"/>
        </w:sectPr>
      </w:pPr>
    </w:p>
    <w:p>
      <w:pPr>
        <w:spacing w:before="19"/>
      </w:pPr>
    </w:p>
    <w:p>
      <w:pPr>
        <w:spacing w:before="19"/>
      </w:pPr>
    </w:p>
    <w:p>
      <w:pPr>
        <w:spacing w:before="19"/>
      </w:pPr>
    </w:p>
    <w:p>
      <w:pPr>
        <w:spacing w:before="18"/>
      </w:pPr>
    </w:p>
    <w:p>
      <w:pPr>
        <w:spacing w:before="18"/>
      </w:pPr>
    </w:p>
    <w:tbl>
      <w:tblPr>
        <w:tblStyle w:val="5"/>
        <w:tblW w:w="92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0"/>
        <w:gridCol w:w="84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07" w:hRule="atLeast"/>
        </w:trPr>
        <w:tc>
          <w:tcPr>
            <w:tcW w:w="740" w:type="dxa"/>
            <w:tcBorders>
              <w:right w:val="single" w:color="000000" w:sz="2" w:space="0"/>
            </w:tcBorders>
            <w:vAlign w:val="top"/>
          </w:tcPr>
          <w:p>
            <w:pPr>
              <w:rPr>
                <w:rFonts w:ascii="Arial"/>
                <w:sz w:val="21"/>
              </w:rPr>
            </w:pPr>
          </w:p>
        </w:tc>
        <w:tc>
          <w:tcPr>
            <w:tcW w:w="8467" w:type="dxa"/>
            <w:tcBorders>
              <w:left w:val="single" w:color="000000" w:sz="2" w:space="0"/>
            </w:tcBorders>
            <w:vAlign w:val="top"/>
          </w:tcPr>
          <w:p>
            <w:pPr>
              <w:pStyle w:val="6"/>
              <w:spacing w:before="200" w:line="329" w:lineRule="auto"/>
              <w:ind w:left="107" w:right="102" w:firstLine="484"/>
            </w:pPr>
            <w:r>
              <w:rPr>
                <w:spacing w:val="5"/>
              </w:rPr>
              <w:t>二、推进工业企业污染防治</w:t>
            </w:r>
            <w:r>
              <w:rPr>
                <w:spacing w:val="-15"/>
              </w:rPr>
              <w:t>：（</w:t>
            </w:r>
            <w:r>
              <w:rPr>
                <w:spacing w:val="5"/>
              </w:rPr>
              <w:t>一）强化工业废气污染防治</w:t>
            </w:r>
            <w:r>
              <w:rPr>
                <w:spacing w:val="-15"/>
              </w:rPr>
              <w:t>；（</w:t>
            </w:r>
            <w:r>
              <w:rPr>
                <w:spacing w:val="5"/>
              </w:rPr>
              <w:t>二）加强</w:t>
            </w:r>
            <w:r>
              <w:rPr>
                <w:spacing w:val="1"/>
              </w:rPr>
              <w:t xml:space="preserve"> </w:t>
            </w:r>
            <w:r>
              <w:rPr>
                <w:spacing w:val="5"/>
              </w:rPr>
              <w:t>挥发性有机物污染防治</w:t>
            </w:r>
            <w:r>
              <w:rPr>
                <w:spacing w:val="-15"/>
              </w:rPr>
              <w:t>；（</w:t>
            </w:r>
            <w:r>
              <w:rPr>
                <w:spacing w:val="5"/>
              </w:rPr>
              <w:t>三）推进散乱污企业综合整治</w:t>
            </w:r>
            <w:r>
              <w:rPr>
                <w:spacing w:val="-15"/>
              </w:rPr>
              <w:t>；（</w:t>
            </w:r>
            <w:r>
              <w:rPr>
                <w:spacing w:val="5"/>
              </w:rPr>
              <w:t>四）加</w:t>
            </w:r>
            <w:r>
              <w:rPr>
                <w:spacing w:val="4"/>
              </w:rPr>
              <w:t>强工业污</w:t>
            </w:r>
            <w:r>
              <w:t xml:space="preserve"> </w:t>
            </w:r>
            <w:r>
              <w:rPr>
                <w:spacing w:val="-2"/>
              </w:rPr>
              <w:t>染物排放管理。</w:t>
            </w:r>
          </w:p>
          <w:p>
            <w:pPr>
              <w:pStyle w:val="6"/>
              <w:spacing w:before="215" w:line="302" w:lineRule="auto"/>
              <w:ind w:left="107" w:right="102" w:firstLine="480"/>
            </w:pPr>
            <w:r>
              <w:rPr>
                <w:spacing w:val="5"/>
              </w:rPr>
              <w:t>三、加强城市扬尘污染控制</w:t>
            </w:r>
            <w:r>
              <w:rPr>
                <w:spacing w:val="-14"/>
              </w:rPr>
              <w:t>：（</w:t>
            </w:r>
            <w:r>
              <w:rPr>
                <w:spacing w:val="5"/>
              </w:rPr>
              <w:t>一）加强施工扬尘控制</w:t>
            </w:r>
            <w:r>
              <w:rPr>
                <w:spacing w:val="-14"/>
              </w:rPr>
              <w:t>；（</w:t>
            </w:r>
            <w:r>
              <w:rPr>
                <w:spacing w:val="5"/>
              </w:rPr>
              <w:t>二）加强道路</w:t>
            </w:r>
            <w:r>
              <w:rPr>
                <w:spacing w:val="1"/>
              </w:rPr>
              <w:t xml:space="preserve"> 扬尘控制</w:t>
            </w:r>
            <w:r>
              <w:rPr>
                <w:spacing w:val="-14"/>
              </w:rPr>
              <w:t>；（</w:t>
            </w:r>
            <w:r>
              <w:rPr>
                <w:spacing w:val="1"/>
              </w:rPr>
              <w:t>三）加强城市扬尘污染控制。</w:t>
            </w:r>
          </w:p>
          <w:p>
            <w:pPr>
              <w:pStyle w:val="6"/>
              <w:spacing w:before="214" w:line="302" w:lineRule="auto"/>
              <w:ind w:left="111" w:right="102" w:firstLine="498"/>
            </w:pPr>
            <w:r>
              <w:rPr>
                <w:spacing w:val="4"/>
              </w:rPr>
              <w:t>四、统筹控制交通污染</w:t>
            </w:r>
            <w:r>
              <w:rPr>
                <w:spacing w:val="-13"/>
              </w:rPr>
              <w:t>：（</w:t>
            </w:r>
            <w:r>
              <w:rPr>
                <w:spacing w:val="4"/>
              </w:rPr>
              <w:t>一）加强机动车监管</w:t>
            </w:r>
            <w:r>
              <w:rPr>
                <w:spacing w:val="-13"/>
              </w:rPr>
              <w:t>；（</w:t>
            </w:r>
            <w:r>
              <w:rPr>
                <w:spacing w:val="4"/>
              </w:rPr>
              <w:t>二）强化交通管理与</w:t>
            </w:r>
            <w:r>
              <w:rPr>
                <w:spacing w:val="2"/>
              </w:rPr>
              <w:t xml:space="preserve"> </w:t>
            </w:r>
            <w:r>
              <w:rPr>
                <w:spacing w:val="1"/>
              </w:rPr>
              <w:t>油品监督</w:t>
            </w:r>
            <w:r>
              <w:rPr>
                <w:spacing w:val="-18"/>
              </w:rPr>
              <w:t>；（</w:t>
            </w:r>
            <w:r>
              <w:rPr>
                <w:spacing w:val="1"/>
              </w:rPr>
              <w:t>三）加强非道路移动机械和船舶污染</w:t>
            </w:r>
            <w:r>
              <w:t>防治。</w:t>
            </w:r>
          </w:p>
          <w:p>
            <w:pPr>
              <w:pStyle w:val="6"/>
              <w:spacing w:before="214" w:line="302" w:lineRule="auto"/>
              <w:ind w:left="114" w:right="102" w:firstLine="477"/>
            </w:pPr>
            <w:r>
              <w:rPr>
                <w:spacing w:val="5"/>
              </w:rPr>
              <w:t>五、加强城镇生活污染控制</w:t>
            </w:r>
            <w:r>
              <w:rPr>
                <w:spacing w:val="-15"/>
              </w:rPr>
              <w:t>：（</w:t>
            </w:r>
            <w:r>
              <w:rPr>
                <w:spacing w:val="5"/>
              </w:rPr>
              <w:t>一）加强餐饮油烟污染治理</w:t>
            </w:r>
            <w:r>
              <w:rPr>
                <w:spacing w:val="-15"/>
              </w:rPr>
              <w:t>；（</w:t>
            </w:r>
            <w:r>
              <w:rPr>
                <w:spacing w:val="5"/>
              </w:rPr>
              <w:t>二）加强</w:t>
            </w:r>
            <w:r>
              <w:rPr>
                <w:spacing w:val="1"/>
              </w:rPr>
              <w:t xml:space="preserve"> </w:t>
            </w:r>
            <w:r>
              <w:t>高污染禁燃区管理</w:t>
            </w:r>
            <w:r>
              <w:rPr>
                <w:spacing w:val="-9"/>
              </w:rPr>
              <w:t>；（</w:t>
            </w:r>
            <w:r>
              <w:t>三）加强高污染禁燃区管理。</w:t>
            </w:r>
          </w:p>
          <w:p>
            <w:pPr>
              <w:pStyle w:val="6"/>
              <w:spacing w:before="216" w:line="220" w:lineRule="auto"/>
              <w:ind w:left="590"/>
            </w:pPr>
            <w:r>
              <w:rPr>
                <w:spacing w:val="-1"/>
              </w:rPr>
              <w:t>六、加强农业大气污染防治</w:t>
            </w:r>
          </w:p>
          <w:p>
            <w:pPr>
              <w:pStyle w:val="6"/>
              <w:spacing w:before="214" w:line="302" w:lineRule="auto"/>
              <w:ind w:left="108" w:right="3" w:firstLine="479"/>
            </w:pPr>
            <w:r>
              <w:rPr>
                <w:spacing w:val="-2"/>
              </w:rPr>
              <w:t>七、加强重点时段大气污染防治</w:t>
            </w:r>
            <w:r>
              <w:rPr>
                <w:spacing w:val="-59"/>
              </w:rPr>
              <w:t>：（</w:t>
            </w:r>
            <w:r>
              <w:rPr>
                <w:spacing w:val="-2"/>
              </w:rPr>
              <w:t>一）加强重点时段大气污染防治</w:t>
            </w:r>
            <w:r>
              <w:rPr>
                <w:spacing w:val="-59"/>
              </w:rPr>
              <w:t>；（</w:t>
            </w:r>
            <w:r>
              <w:rPr>
                <w:spacing w:val="-2"/>
              </w:rPr>
              <w:t>二）</w:t>
            </w:r>
            <w:r>
              <w:rPr>
                <w:spacing w:val="1"/>
              </w:rPr>
              <w:t xml:space="preserve"> </w:t>
            </w:r>
            <w:r>
              <w:rPr>
                <w:spacing w:val="-1"/>
              </w:rPr>
              <w:t>积极应对重污染天气。</w:t>
            </w:r>
          </w:p>
          <w:p>
            <w:pPr>
              <w:pStyle w:val="6"/>
              <w:spacing w:before="215" w:line="329" w:lineRule="auto"/>
              <w:ind w:left="111" w:right="102" w:firstLine="480"/>
            </w:pPr>
            <w:r>
              <w:rPr>
                <w:spacing w:val="5"/>
              </w:rPr>
              <w:t>八、提升大气环境监管水平</w:t>
            </w:r>
            <w:r>
              <w:rPr>
                <w:spacing w:val="-15"/>
              </w:rPr>
              <w:t>：（</w:t>
            </w:r>
            <w:r>
              <w:rPr>
                <w:spacing w:val="5"/>
              </w:rPr>
              <w:t>一）加强环境监管能力建设</w:t>
            </w:r>
            <w:r>
              <w:rPr>
                <w:spacing w:val="-15"/>
              </w:rPr>
              <w:t>；（</w:t>
            </w:r>
            <w:r>
              <w:rPr>
                <w:spacing w:val="5"/>
              </w:rPr>
              <w:t>二）深化</w:t>
            </w:r>
            <w:r>
              <w:rPr>
                <w:spacing w:val="1"/>
              </w:rPr>
              <w:t xml:space="preserve"> </w:t>
            </w:r>
            <w:r>
              <w:rPr>
                <w:spacing w:val="4"/>
              </w:rPr>
              <w:t>大气环保监督机制</w:t>
            </w:r>
            <w:r>
              <w:rPr>
                <w:spacing w:val="-10"/>
              </w:rPr>
              <w:t>；（</w:t>
            </w:r>
            <w:r>
              <w:rPr>
                <w:spacing w:val="4"/>
              </w:rPr>
              <w:t>三）加大环境监管执法力度</w:t>
            </w:r>
            <w:r>
              <w:rPr>
                <w:spacing w:val="-10"/>
              </w:rPr>
              <w:t>；（</w:t>
            </w:r>
            <w:r>
              <w:rPr>
                <w:spacing w:val="4"/>
              </w:rPr>
              <w:t>三）加大环境监管执法</w:t>
            </w:r>
            <w:r>
              <w:rPr>
                <w:spacing w:val="2"/>
              </w:rPr>
              <w:t xml:space="preserve"> </w:t>
            </w:r>
            <w:r>
              <w:rPr>
                <w:spacing w:val="-5"/>
              </w:rPr>
              <w:t>力度。</w:t>
            </w:r>
          </w:p>
          <w:p>
            <w:pPr>
              <w:pStyle w:val="6"/>
              <w:spacing w:before="217" w:line="219" w:lineRule="auto"/>
              <w:ind w:left="587"/>
            </w:pPr>
            <w:r>
              <w:t>在铜梁区执行相应的整治措施后，可改善区</w:t>
            </w:r>
            <w:r>
              <w:rPr>
                <w:spacing w:val="-1"/>
              </w:rPr>
              <w:t>域环境质量达标情况。</w:t>
            </w:r>
          </w:p>
          <w:p>
            <w:pPr>
              <w:pStyle w:val="6"/>
              <w:spacing w:before="215" w:line="219" w:lineRule="auto"/>
              <w:ind w:left="102"/>
            </w:pPr>
            <w:r>
              <w:rPr>
                <w:rFonts w:ascii="Times New Roman" w:hAnsi="Times New Roman" w:eastAsia="Times New Roman" w:cs="Times New Roman"/>
                <w:b/>
                <w:bCs/>
                <w:spacing w:val="-2"/>
              </w:rPr>
              <w:t xml:space="preserve">3.1.3 </w:t>
            </w:r>
            <w:r>
              <w:rPr>
                <w:b/>
                <w:bCs/>
                <w:spacing w:val="-2"/>
              </w:rPr>
              <w:t>其他污染因子环境质量现状情况</w:t>
            </w:r>
          </w:p>
          <w:p>
            <w:pPr>
              <w:pStyle w:val="6"/>
              <w:spacing w:before="217" w:line="380" w:lineRule="auto"/>
              <w:ind w:left="107" w:right="3" w:firstLine="481"/>
            </w:pPr>
            <w:r>
              <w:rPr>
                <w:spacing w:val="12"/>
              </w:rPr>
              <w:t>本项</w:t>
            </w:r>
            <w:r>
              <w:rPr>
                <w:spacing w:val="-34"/>
              </w:rPr>
              <w:t xml:space="preserve"> </w:t>
            </w:r>
            <w:r>
              <w:rPr>
                <w:spacing w:val="12"/>
              </w:rPr>
              <w:t>目其他污染因子为非甲烷总烃和氨</w:t>
            </w:r>
            <w:r>
              <w:rPr>
                <w:spacing w:val="-69"/>
              </w:rPr>
              <w:t xml:space="preserve"> </w:t>
            </w:r>
            <w:r>
              <w:rPr>
                <w:spacing w:val="12"/>
              </w:rPr>
              <w:t>，</w:t>
            </w:r>
            <w:r>
              <w:rPr>
                <w:spacing w:val="-62"/>
              </w:rPr>
              <w:t xml:space="preserve"> </w:t>
            </w:r>
            <w:r>
              <w:rPr>
                <w:spacing w:val="12"/>
              </w:rPr>
              <w:t>由于《环境空气质量标准》</w:t>
            </w:r>
            <w:r>
              <w:t xml:space="preserve">  </w:t>
            </w:r>
            <w:r>
              <w:rPr>
                <w:spacing w:val="-2"/>
              </w:rPr>
              <w:t>（</w:t>
            </w:r>
            <w:r>
              <w:rPr>
                <w:rFonts w:ascii="Times New Roman" w:hAnsi="Times New Roman" w:eastAsia="Times New Roman" w:cs="Times New Roman"/>
                <w:spacing w:val="-2"/>
              </w:rPr>
              <w:t>GB3095-2012</w:t>
            </w:r>
            <w:r>
              <w:rPr>
                <w:spacing w:val="-2"/>
              </w:rPr>
              <w:t>）中无氨的浓度限值，因此本次其他污染因子因</w:t>
            </w:r>
            <w:r>
              <w:rPr>
                <w:spacing w:val="-3"/>
              </w:rPr>
              <w:t>子现状评价仅针</w:t>
            </w:r>
            <w:r>
              <w:t xml:space="preserve"> </w:t>
            </w:r>
            <w:r>
              <w:rPr>
                <w:spacing w:val="-2"/>
              </w:rPr>
              <w:t>对非甲烷总烃，现状引用重庆惠源检测技术有限公司《监测报告》（惠源（检）</w:t>
            </w:r>
            <w:r>
              <w:rPr>
                <w:spacing w:val="15"/>
              </w:rPr>
              <w:t xml:space="preserve"> </w:t>
            </w:r>
            <w:r>
              <w:rPr>
                <w:spacing w:val="-2"/>
              </w:rPr>
              <w:t>字</w:t>
            </w:r>
            <w:r>
              <w:rPr>
                <w:rFonts w:ascii="Times New Roman" w:hAnsi="Times New Roman" w:eastAsia="Times New Roman" w:cs="Times New Roman"/>
                <w:spacing w:val="-2"/>
              </w:rPr>
              <w:t xml:space="preserve">[2023]HP08 </w:t>
            </w:r>
            <w:r>
              <w:rPr>
                <w:spacing w:val="-2"/>
              </w:rPr>
              <w:t>号）</w:t>
            </w:r>
            <w:r>
              <w:rPr>
                <w:rFonts w:ascii="Times New Roman" w:hAnsi="Times New Roman" w:eastAsia="Times New Roman" w:cs="Times New Roman"/>
                <w:spacing w:val="-2"/>
              </w:rPr>
              <w:t xml:space="preserve">G3 </w:t>
            </w:r>
            <w:r>
              <w:rPr>
                <w:spacing w:val="-2"/>
              </w:rPr>
              <w:t>监测点（梁祝村）监测数据进行评价，监测点位于本项目</w:t>
            </w:r>
            <w:r>
              <w:rPr>
                <w:spacing w:val="10"/>
              </w:rPr>
              <w:t xml:space="preserve"> </w:t>
            </w:r>
            <w:r>
              <w:rPr>
                <w:spacing w:val="-4"/>
              </w:rPr>
              <w:t>西侧约</w:t>
            </w:r>
            <w:r>
              <w:rPr>
                <w:spacing w:val="-52"/>
              </w:rPr>
              <w:t xml:space="preserve"> </w:t>
            </w:r>
            <w:r>
              <w:rPr>
                <w:rFonts w:ascii="Times New Roman" w:hAnsi="Times New Roman" w:eastAsia="Times New Roman" w:cs="Times New Roman"/>
                <w:spacing w:val="-4"/>
              </w:rPr>
              <w:t>2km</w:t>
            </w:r>
            <w:r>
              <w:rPr>
                <w:rFonts w:ascii="Times New Roman" w:hAnsi="Times New Roman" w:eastAsia="Times New Roman" w:cs="Times New Roman"/>
                <w:spacing w:val="15"/>
              </w:rPr>
              <w:t xml:space="preserve"> </w:t>
            </w:r>
            <w:r>
              <w:rPr>
                <w:spacing w:val="-4"/>
              </w:rPr>
              <w:t>处；根据《建设项目环境影响报告表编制技术指南》（污染影响类）</w:t>
            </w:r>
            <w:r>
              <w:t xml:space="preserve"> </w:t>
            </w:r>
            <w:r>
              <w:rPr>
                <w:spacing w:val="2"/>
              </w:rPr>
              <w:t>（试行</w:t>
            </w:r>
            <w:r>
              <w:rPr>
                <w:spacing w:val="11"/>
              </w:rPr>
              <w:t>），</w:t>
            </w:r>
            <w:r>
              <w:rPr>
                <w:spacing w:val="2"/>
              </w:rPr>
              <w:t>其监测数据监测时间在有效范围内，监测期间至今，区域内未入驻</w:t>
            </w:r>
            <w:r>
              <w:t xml:space="preserve"> 高污染企业，空气质量现状变化不大，具有代表性</w:t>
            </w:r>
            <w:r>
              <w:rPr>
                <w:spacing w:val="-1"/>
              </w:rPr>
              <w:t>，引用监测资料有效。</w:t>
            </w:r>
          </w:p>
          <w:p>
            <w:pPr>
              <w:pStyle w:val="6"/>
              <w:spacing w:before="40" w:line="219" w:lineRule="auto"/>
              <w:ind w:left="599"/>
            </w:pPr>
            <w:r>
              <w:rPr>
                <w:spacing w:val="-2"/>
              </w:rPr>
              <w:t>（</w:t>
            </w:r>
            <w:r>
              <w:rPr>
                <w:rFonts w:ascii="Times New Roman" w:hAnsi="Times New Roman" w:eastAsia="Times New Roman" w:cs="Times New Roman"/>
                <w:spacing w:val="-2"/>
              </w:rPr>
              <w:t>1</w:t>
            </w:r>
            <w:r>
              <w:rPr>
                <w:spacing w:val="-2"/>
              </w:rPr>
              <w:t>）监测布点：</w:t>
            </w:r>
            <w:r>
              <w:rPr>
                <w:rFonts w:ascii="Times New Roman" w:hAnsi="Times New Roman" w:eastAsia="Times New Roman" w:cs="Times New Roman"/>
                <w:spacing w:val="-2"/>
              </w:rPr>
              <w:t xml:space="preserve">G3 </w:t>
            </w:r>
            <w:r>
              <w:rPr>
                <w:spacing w:val="-2"/>
              </w:rPr>
              <w:t>监测点（梁祝村</w:t>
            </w:r>
            <w:r>
              <w:rPr>
                <w:spacing w:val="6"/>
              </w:rPr>
              <w:t>）；</w:t>
            </w:r>
          </w:p>
        </w:tc>
      </w:tr>
    </w:tbl>
    <w:p>
      <w:pPr>
        <w:pStyle w:val="2"/>
        <w:rPr>
          <w:sz w:val="21"/>
        </w:rPr>
      </w:pPr>
    </w:p>
    <w:p>
      <w:pPr>
        <w:rPr>
          <w:sz w:val="21"/>
          <w:szCs w:val="21"/>
        </w:rPr>
        <w:sectPr>
          <w:footerReference r:id="rId55" w:type="default"/>
          <w:pgSz w:w="11907" w:h="16840"/>
          <w:pgMar w:top="400" w:right="1342" w:bottom="1100" w:left="1342" w:header="0" w:footer="884" w:gutter="0"/>
          <w:cols w:space="720" w:num="1"/>
        </w:sectPr>
      </w:pPr>
    </w:p>
    <w:p>
      <w:pPr>
        <w:spacing w:before="19"/>
      </w:pPr>
    </w:p>
    <w:p>
      <w:pPr>
        <w:spacing w:before="19"/>
      </w:pPr>
    </w:p>
    <w:p>
      <w:pPr>
        <w:spacing w:before="19"/>
      </w:pPr>
    </w:p>
    <w:p>
      <w:pPr>
        <w:spacing w:before="18"/>
      </w:pPr>
    </w:p>
    <w:p>
      <w:pPr>
        <w:spacing w:before="18"/>
      </w:pPr>
    </w:p>
    <w:tbl>
      <w:tblPr>
        <w:tblStyle w:val="5"/>
        <w:tblW w:w="92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0"/>
        <w:gridCol w:w="84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53" w:hRule="atLeast"/>
        </w:trPr>
        <w:tc>
          <w:tcPr>
            <w:tcW w:w="740" w:type="dxa"/>
            <w:tcBorders>
              <w:right w:val="single" w:color="000000" w:sz="2" w:space="0"/>
            </w:tcBorders>
            <w:vAlign w:val="top"/>
          </w:tcPr>
          <w:p>
            <w:pPr>
              <w:rPr>
                <w:rFonts w:ascii="Arial"/>
                <w:sz w:val="21"/>
              </w:rPr>
            </w:pPr>
          </w:p>
        </w:tc>
        <w:tc>
          <w:tcPr>
            <w:tcW w:w="8467" w:type="dxa"/>
            <w:tcBorders>
              <w:left w:val="single" w:color="000000" w:sz="2" w:space="0"/>
            </w:tcBorders>
            <w:vAlign w:val="top"/>
          </w:tcPr>
          <w:p>
            <w:pPr>
              <w:pStyle w:val="6"/>
              <w:spacing w:before="200" w:line="220" w:lineRule="auto"/>
              <w:ind w:left="599"/>
            </w:pPr>
            <w:r>
              <w:rPr>
                <w:spacing w:val="-2"/>
              </w:rPr>
              <w:t>（</w:t>
            </w:r>
            <w:r>
              <w:rPr>
                <w:rFonts w:ascii="Times New Roman" w:hAnsi="Times New Roman" w:eastAsia="Times New Roman" w:cs="Times New Roman"/>
                <w:spacing w:val="-2"/>
              </w:rPr>
              <w:t>2</w:t>
            </w:r>
            <w:r>
              <w:rPr>
                <w:spacing w:val="-2"/>
              </w:rPr>
              <w:t>）监测因子：非甲烷总烃；</w:t>
            </w:r>
          </w:p>
          <w:p>
            <w:pPr>
              <w:pStyle w:val="6"/>
              <w:spacing w:before="213" w:line="219" w:lineRule="auto"/>
              <w:ind w:left="599"/>
            </w:pPr>
            <w:r>
              <w:rPr>
                <w:spacing w:val="-7"/>
              </w:rPr>
              <w:t>（</w:t>
            </w:r>
            <w:r>
              <w:rPr>
                <w:rFonts w:ascii="Times New Roman" w:hAnsi="Times New Roman" w:eastAsia="Times New Roman" w:cs="Times New Roman"/>
                <w:spacing w:val="-7"/>
              </w:rPr>
              <w:t>3</w:t>
            </w:r>
            <w:r>
              <w:rPr>
                <w:spacing w:val="-7"/>
              </w:rPr>
              <w:t>）监测时间与频率：</w:t>
            </w:r>
            <w:r>
              <w:rPr>
                <w:rFonts w:ascii="Times New Roman" w:hAnsi="Times New Roman" w:eastAsia="Times New Roman" w:cs="Times New Roman"/>
                <w:spacing w:val="-7"/>
              </w:rPr>
              <w:t xml:space="preserve">2023 </w:t>
            </w:r>
            <w:r>
              <w:rPr>
                <w:spacing w:val="-7"/>
              </w:rPr>
              <w:t>年</w:t>
            </w:r>
            <w:r>
              <w:rPr>
                <w:spacing w:val="-41"/>
              </w:rPr>
              <w:t xml:space="preserve"> </w:t>
            </w:r>
            <w:r>
              <w:rPr>
                <w:rFonts w:ascii="Times New Roman" w:hAnsi="Times New Roman" w:eastAsia="Times New Roman" w:cs="Times New Roman"/>
                <w:spacing w:val="-7"/>
              </w:rPr>
              <w:t>8</w:t>
            </w:r>
            <w:r>
              <w:rPr>
                <w:rFonts w:ascii="Times New Roman" w:hAnsi="Times New Roman" w:eastAsia="Times New Roman" w:cs="Times New Roman"/>
                <w:spacing w:val="15"/>
              </w:rPr>
              <w:t xml:space="preserve"> </w:t>
            </w:r>
            <w:r>
              <w:rPr>
                <w:spacing w:val="-7"/>
              </w:rPr>
              <w:t>月</w:t>
            </w:r>
            <w:r>
              <w:rPr>
                <w:spacing w:val="-32"/>
              </w:rPr>
              <w:t xml:space="preserve"> </w:t>
            </w:r>
            <w:r>
              <w:rPr>
                <w:rFonts w:ascii="Times New Roman" w:hAnsi="Times New Roman" w:eastAsia="Times New Roman" w:cs="Times New Roman"/>
                <w:spacing w:val="-7"/>
              </w:rPr>
              <w:t xml:space="preserve">1  </w:t>
            </w:r>
            <w:r>
              <w:rPr>
                <w:spacing w:val="-7"/>
              </w:rPr>
              <w:t>日至</w:t>
            </w:r>
            <w:r>
              <w:rPr>
                <w:spacing w:val="-45"/>
              </w:rPr>
              <w:t xml:space="preserve"> </w:t>
            </w:r>
            <w:r>
              <w:rPr>
                <w:rFonts w:ascii="Times New Roman" w:hAnsi="Times New Roman" w:eastAsia="Times New Roman" w:cs="Times New Roman"/>
                <w:spacing w:val="-7"/>
              </w:rPr>
              <w:t>8</w:t>
            </w:r>
            <w:r>
              <w:rPr>
                <w:rFonts w:ascii="Times New Roman" w:hAnsi="Times New Roman" w:eastAsia="Times New Roman" w:cs="Times New Roman"/>
                <w:spacing w:val="15"/>
              </w:rPr>
              <w:t xml:space="preserve"> </w:t>
            </w:r>
            <w:r>
              <w:rPr>
                <w:spacing w:val="-7"/>
              </w:rPr>
              <w:t>月</w:t>
            </w:r>
            <w:r>
              <w:rPr>
                <w:spacing w:val="-51"/>
              </w:rPr>
              <w:t xml:space="preserve"> </w:t>
            </w:r>
            <w:r>
              <w:rPr>
                <w:rFonts w:ascii="Times New Roman" w:hAnsi="Times New Roman" w:eastAsia="Times New Roman" w:cs="Times New Roman"/>
                <w:spacing w:val="-7"/>
              </w:rPr>
              <w:t xml:space="preserve">7  </w:t>
            </w:r>
            <w:r>
              <w:rPr>
                <w:spacing w:val="-7"/>
              </w:rPr>
              <w:t>日，连续监测</w:t>
            </w:r>
            <w:r>
              <w:rPr>
                <w:spacing w:val="-52"/>
              </w:rPr>
              <w:t xml:space="preserve"> </w:t>
            </w:r>
            <w:r>
              <w:rPr>
                <w:rFonts w:ascii="Times New Roman" w:hAnsi="Times New Roman" w:eastAsia="Times New Roman" w:cs="Times New Roman"/>
                <w:spacing w:val="-7"/>
              </w:rPr>
              <w:t>7</w:t>
            </w:r>
            <w:r>
              <w:rPr>
                <w:rFonts w:ascii="Times New Roman" w:hAnsi="Times New Roman" w:eastAsia="Times New Roman" w:cs="Times New Roman"/>
                <w:spacing w:val="15"/>
              </w:rPr>
              <w:t xml:space="preserve"> </w:t>
            </w:r>
            <w:r>
              <w:rPr>
                <w:spacing w:val="-7"/>
              </w:rPr>
              <w:t>天；</w:t>
            </w:r>
          </w:p>
          <w:p>
            <w:pPr>
              <w:pStyle w:val="6"/>
              <w:spacing w:before="211" w:line="362" w:lineRule="auto"/>
              <w:ind w:left="108" w:right="102" w:firstLine="479"/>
              <w:jc w:val="both"/>
            </w:pPr>
            <w:r>
              <w:rPr>
                <w:spacing w:val="3"/>
              </w:rPr>
              <w:t>评价方法：环境空气质量现状评价通过计算取值时</w:t>
            </w:r>
            <w:r>
              <w:rPr>
                <w:spacing w:val="2"/>
              </w:rPr>
              <w:t>间最大浓度值占相应标</w:t>
            </w:r>
            <w:r>
              <w:t xml:space="preserve"> </w:t>
            </w:r>
            <w:r>
              <w:rPr>
                <w:spacing w:val="2"/>
              </w:rPr>
              <w:t>准浓度限值的百分比和超标率，来分析其达标情况，当取值时间最大浓度值占</w:t>
            </w:r>
            <w:r>
              <w:rPr>
                <w:spacing w:val="17"/>
              </w:rPr>
              <w:t xml:space="preserve"> </w:t>
            </w:r>
            <w:r>
              <w:rPr>
                <w:spacing w:val="-2"/>
              </w:rPr>
              <w:t>相应标准浓度限值的百分比大于或等于</w:t>
            </w:r>
            <w:r>
              <w:rPr>
                <w:spacing w:val="-32"/>
              </w:rPr>
              <w:t xml:space="preserve"> </w:t>
            </w:r>
            <w:r>
              <w:rPr>
                <w:rFonts w:ascii="Times New Roman" w:hAnsi="Times New Roman" w:eastAsia="Times New Roman" w:cs="Times New Roman"/>
                <w:spacing w:val="-2"/>
              </w:rPr>
              <w:t>100%</w:t>
            </w:r>
            <w:r>
              <w:rPr>
                <w:spacing w:val="-2"/>
              </w:rPr>
              <w:t>时，表明</w:t>
            </w:r>
            <w:r>
              <w:rPr>
                <w:spacing w:val="-3"/>
              </w:rPr>
              <w:t>环境空气质量超标。计算</w:t>
            </w:r>
            <w:r>
              <w:t xml:space="preserve"> </w:t>
            </w:r>
            <w:r>
              <w:rPr>
                <w:spacing w:val="-2"/>
              </w:rPr>
              <w:t>公式如下：</w:t>
            </w:r>
          </w:p>
          <w:p>
            <w:pPr>
              <w:pStyle w:val="6"/>
              <w:ind w:left="3463"/>
              <w:rPr>
                <w:sz w:val="23"/>
                <w:szCs w:val="23"/>
              </w:rPr>
            </w:pPr>
            <w:r>
              <w:pict>
                <v:shape id="_x0000_s1073" o:spid="_x0000_s1073" o:spt="202" type="#_x0000_t202" style="position:absolute;left:0pt;margin-left:203.9pt;margin-top:22.4pt;height:8.2pt;width:7.45pt;z-index:251714560;mso-width-relative:page;mso-height-relative:page;" filled="f" stroked="f" coordsize="21600,21600">
                  <v:path/>
                  <v:fill on="f" focussize="0,0"/>
                  <v:stroke on="f"/>
                  <v:imagedata o:title=""/>
                  <o:lock v:ext="edit" aspectratio="f"/>
                  <v:textbox inset="0mm,0mm,0mm,0mm">
                    <w:txbxContent>
                      <w:p>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pacing w:val="3"/>
                            <w:sz w:val="13"/>
                            <w:szCs w:val="13"/>
                          </w:rPr>
                          <w:t>0</w:t>
                        </w:r>
                        <w:r>
                          <w:rPr>
                            <w:rFonts w:ascii="Times New Roman" w:hAnsi="Times New Roman" w:eastAsia="Times New Roman" w:cs="Times New Roman"/>
                            <w:i/>
                            <w:iCs/>
                            <w:spacing w:val="3"/>
                            <w:sz w:val="13"/>
                            <w:szCs w:val="13"/>
                          </w:rPr>
                          <w:t>i</w:t>
                        </w:r>
                      </w:p>
                    </w:txbxContent>
                  </v:textbox>
                </v:shape>
              </w:pict>
            </w:r>
            <w:r>
              <w:rPr>
                <w:rFonts w:ascii="Times New Roman" w:hAnsi="Times New Roman" w:eastAsia="Times New Roman" w:cs="Times New Roman"/>
                <w:i/>
                <w:iCs/>
                <w:spacing w:val="12"/>
                <w:sz w:val="23"/>
                <w:szCs w:val="23"/>
              </w:rPr>
              <w:t>P</w:t>
            </w:r>
            <w:r>
              <w:rPr>
                <w:rFonts w:ascii="Times New Roman" w:hAnsi="Times New Roman" w:eastAsia="Times New Roman" w:cs="Times New Roman"/>
                <w:i/>
                <w:iCs/>
                <w:spacing w:val="-1"/>
                <w:w w:val="16"/>
                <w:position w:val="-5"/>
                <w:sz w:val="13"/>
                <w:szCs w:val="13"/>
              </w:rPr>
              <w:t>i</w:t>
            </w:r>
            <w:r>
              <w:rPr>
                <w:rFonts w:ascii="Times New Roman" w:hAnsi="Times New Roman" w:eastAsia="Times New Roman" w:cs="Times New Roman"/>
                <w:i/>
                <w:iCs/>
                <w:spacing w:val="2"/>
                <w:position w:val="-5"/>
                <w:sz w:val="13"/>
                <w:szCs w:val="13"/>
              </w:rPr>
              <w:t xml:space="preserve">   </w:t>
            </w:r>
            <w:r>
              <w:rPr>
                <w:rFonts w:ascii="Arial" w:hAnsi="Arial" w:eastAsia="Arial" w:cs="Arial"/>
                <w:spacing w:val="2"/>
                <w:sz w:val="23"/>
                <w:szCs w:val="23"/>
              </w:rPr>
              <w:t xml:space="preserve">= </w:t>
            </w:r>
            <w:r>
              <w:rPr>
                <w:position w:val="-18"/>
                <w:sz w:val="23"/>
                <w:szCs w:val="23"/>
              </w:rPr>
              <w:drawing>
                <wp:inline distT="0" distB="0" distL="0" distR="0">
                  <wp:extent cx="220345" cy="32258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5"/>
                          <a:stretch>
                            <a:fillRect/>
                          </a:stretch>
                        </pic:blipFill>
                        <pic:spPr>
                          <a:xfrm>
                            <a:off x="0" y="0"/>
                            <a:ext cx="220687" cy="322779"/>
                          </a:xfrm>
                          <a:prstGeom prst="rect">
                            <a:avLst/>
                          </a:prstGeom>
                        </pic:spPr>
                      </pic:pic>
                    </a:graphicData>
                  </a:graphic>
                </wp:inline>
              </w:drawing>
            </w:r>
            <w:r>
              <w:rPr>
                <w:rFonts w:ascii="Arial" w:hAnsi="Arial" w:eastAsia="Arial" w:cs="Arial"/>
                <w:spacing w:val="-13"/>
                <w:sz w:val="23"/>
                <w:szCs w:val="23"/>
              </w:rPr>
              <w:t xml:space="preserve"> </w:t>
            </w:r>
            <w:r>
              <w:rPr>
                <w:rFonts w:ascii="Arial" w:hAnsi="Arial" w:eastAsia="Arial" w:cs="Arial"/>
                <w:spacing w:val="2"/>
                <w:sz w:val="23"/>
                <w:szCs w:val="23"/>
              </w:rPr>
              <w:t>×</w:t>
            </w:r>
            <w:r>
              <w:rPr>
                <w:rFonts w:ascii="Arial" w:hAnsi="Arial" w:eastAsia="Arial" w:cs="Arial"/>
                <w:spacing w:val="-22"/>
                <w:sz w:val="23"/>
                <w:szCs w:val="23"/>
              </w:rPr>
              <w:t xml:space="preserve"> </w:t>
            </w:r>
            <w:r>
              <w:rPr>
                <w:rFonts w:ascii="Times New Roman" w:hAnsi="Times New Roman" w:eastAsia="Times New Roman" w:cs="Times New Roman"/>
                <w:spacing w:val="2"/>
                <w:sz w:val="23"/>
                <w:szCs w:val="23"/>
              </w:rPr>
              <w:t>100</w:t>
            </w:r>
            <w:r>
              <w:rPr>
                <w:spacing w:val="2"/>
                <w:sz w:val="23"/>
                <w:szCs w:val="23"/>
              </w:rPr>
              <w:t>%</w:t>
            </w:r>
          </w:p>
          <w:p>
            <w:pPr>
              <w:spacing w:line="247" w:lineRule="auto"/>
              <w:rPr>
                <w:rFonts w:ascii="Arial"/>
                <w:sz w:val="21"/>
              </w:rPr>
            </w:pPr>
          </w:p>
          <w:p>
            <w:pPr>
              <w:spacing w:line="248" w:lineRule="auto"/>
              <w:rPr>
                <w:rFonts w:ascii="Arial"/>
                <w:sz w:val="21"/>
              </w:rPr>
            </w:pPr>
          </w:p>
          <w:p>
            <w:pPr>
              <w:pStyle w:val="6"/>
              <w:spacing w:before="78" w:line="219" w:lineRule="auto"/>
              <w:ind w:left="592"/>
            </w:pPr>
            <w:r>
              <w:rPr>
                <w:spacing w:val="-1"/>
              </w:rPr>
              <w:t>式中：</w:t>
            </w:r>
            <w:r>
              <w:rPr>
                <w:rFonts w:ascii="Times New Roman" w:hAnsi="Times New Roman" w:eastAsia="Times New Roman" w:cs="Times New Roman"/>
                <w:spacing w:val="-1"/>
              </w:rPr>
              <w:t>P</w:t>
            </w:r>
            <w:r>
              <w:rPr>
                <w:rFonts w:ascii="Times New Roman" w:hAnsi="Times New Roman" w:eastAsia="Times New Roman" w:cs="Times New Roman"/>
                <w:spacing w:val="-1"/>
                <w:sz w:val="15"/>
                <w:szCs w:val="15"/>
              </w:rPr>
              <w:t>i</w:t>
            </w:r>
            <w:r>
              <w:rPr>
                <w:rFonts w:ascii="Times New Roman" w:hAnsi="Times New Roman" w:eastAsia="Times New Roman" w:cs="Times New Roman"/>
                <w:spacing w:val="-1"/>
              </w:rPr>
              <w:t>——</w:t>
            </w:r>
            <w:r>
              <w:rPr>
                <w:spacing w:val="-1"/>
              </w:rPr>
              <w:t>第</w:t>
            </w:r>
            <w:r>
              <w:rPr>
                <w:spacing w:val="-42"/>
              </w:rPr>
              <w:t xml:space="preserve"> </w:t>
            </w:r>
            <w:r>
              <w:rPr>
                <w:rFonts w:ascii="Times New Roman" w:hAnsi="Times New Roman" w:eastAsia="Times New Roman" w:cs="Times New Roman"/>
                <w:spacing w:val="-1"/>
              </w:rPr>
              <w:t xml:space="preserve">i </w:t>
            </w:r>
            <w:r>
              <w:rPr>
                <w:spacing w:val="-1"/>
              </w:rPr>
              <w:t>个污染物的最大地面空气质量浓度占标率，</w:t>
            </w:r>
            <w:r>
              <w:rPr>
                <w:rFonts w:ascii="Times New Roman" w:hAnsi="Times New Roman" w:eastAsia="Times New Roman" w:cs="Times New Roman"/>
                <w:spacing w:val="-1"/>
              </w:rPr>
              <w:t>%</w:t>
            </w:r>
            <w:r>
              <w:rPr>
                <w:spacing w:val="-1"/>
              </w:rPr>
              <w:t>；</w:t>
            </w:r>
          </w:p>
          <w:p>
            <w:pPr>
              <w:pStyle w:val="6"/>
              <w:spacing w:before="216" w:line="371" w:lineRule="auto"/>
              <w:ind w:left="112" w:right="163" w:firstLine="474"/>
            </w:pPr>
            <w:r>
              <w:rPr>
                <w:rFonts w:ascii="Times New Roman" w:hAnsi="Times New Roman" w:eastAsia="Times New Roman" w:cs="Times New Roman"/>
                <w:spacing w:val="-1"/>
              </w:rPr>
              <w:t>C</w:t>
            </w:r>
            <w:r>
              <w:rPr>
                <w:rFonts w:ascii="Times New Roman" w:hAnsi="Times New Roman" w:eastAsia="Times New Roman" w:cs="Times New Roman"/>
                <w:spacing w:val="-1"/>
                <w:position w:val="-1"/>
                <w:sz w:val="15"/>
                <w:szCs w:val="15"/>
              </w:rPr>
              <w:t>i</w:t>
            </w:r>
            <w:r>
              <w:rPr>
                <w:rFonts w:ascii="Times New Roman" w:hAnsi="Times New Roman" w:eastAsia="Times New Roman" w:cs="Times New Roman"/>
                <w:spacing w:val="-1"/>
              </w:rPr>
              <w:t>——</w:t>
            </w:r>
            <w:r>
              <w:rPr>
                <w:spacing w:val="-1"/>
              </w:rPr>
              <w:t>采用估算模型计算出的第</w:t>
            </w:r>
            <w:r>
              <w:rPr>
                <w:spacing w:val="-50"/>
              </w:rPr>
              <w:t xml:space="preserve"> </w:t>
            </w:r>
            <w:r>
              <w:rPr>
                <w:rFonts w:ascii="Times New Roman" w:hAnsi="Times New Roman" w:eastAsia="Times New Roman" w:cs="Times New Roman"/>
                <w:spacing w:val="-1"/>
              </w:rPr>
              <w:t xml:space="preserve">i </w:t>
            </w:r>
            <w:r>
              <w:rPr>
                <w:spacing w:val="-1"/>
              </w:rPr>
              <w:t>个污染物的最大</w:t>
            </w:r>
            <w:r>
              <w:rPr>
                <w:spacing w:val="-30"/>
              </w:rPr>
              <w:t xml:space="preserve"> </w:t>
            </w:r>
            <w:r>
              <w:rPr>
                <w:rFonts w:ascii="Times New Roman" w:hAnsi="Times New Roman" w:eastAsia="Times New Roman" w:cs="Times New Roman"/>
                <w:spacing w:val="-1"/>
              </w:rPr>
              <w:t xml:space="preserve">1h </w:t>
            </w:r>
            <w:r>
              <w:rPr>
                <w:spacing w:val="-1"/>
              </w:rPr>
              <w:t>地</w:t>
            </w:r>
            <w:r>
              <w:rPr>
                <w:spacing w:val="-2"/>
              </w:rPr>
              <w:t>面空气质量浓度，</w:t>
            </w:r>
            <w:r>
              <w:t xml:space="preserve"> </w:t>
            </w:r>
            <w:r>
              <w:rPr>
                <w:rFonts w:ascii="Times New Roman" w:hAnsi="Times New Roman" w:eastAsia="Times New Roman" w:cs="Times New Roman"/>
                <w:spacing w:val="-2"/>
              </w:rPr>
              <w:t>μg/m</w:t>
            </w:r>
            <w:r>
              <w:rPr>
                <w:rFonts w:ascii="Times New Roman" w:hAnsi="Times New Roman" w:eastAsia="Times New Roman" w:cs="Times New Roman"/>
                <w:spacing w:val="-2"/>
                <w:position w:val="7"/>
                <w:sz w:val="15"/>
                <w:szCs w:val="15"/>
              </w:rPr>
              <w:t>3</w:t>
            </w:r>
            <w:r>
              <w:rPr>
                <w:spacing w:val="-2"/>
              </w:rPr>
              <w:t>；</w:t>
            </w:r>
          </w:p>
          <w:p>
            <w:pPr>
              <w:pStyle w:val="6"/>
              <w:spacing w:before="35" w:line="359" w:lineRule="auto"/>
              <w:ind w:left="587" w:right="1351" w:firstLine="720"/>
            </w:pPr>
            <w:r>
              <w:rPr>
                <w:rFonts w:ascii="Times New Roman" w:hAnsi="Times New Roman" w:eastAsia="Times New Roman" w:cs="Times New Roman"/>
                <w:spacing w:val="-2"/>
              </w:rPr>
              <w:t>C</w:t>
            </w:r>
            <w:r>
              <w:rPr>
                <w:rFonts w:ascii="Times New Roman" w:hAnsi="Times New Roman" w:eastAsia="Times New Roman" w:cs="Times New Roman"/>
                <w:spacing w:val="-2"/>
                <w:sz w:val="15"/>
                <w:szCs w:val="15"/>
              </w:rPr>
              <w:t>0i</w:t>
            </w:r>
            <w:r>
              <w:rPr>
                <w:rFonts w:ascii="Times New Roman" w:hAnsi="Times New Roman" w:eastAsia="Times New Roman" w:cs="Times New Roman"/>
                <w:spacing w:val="-2"/>
              </w:rPr>
              <w:t>——</w:t>
            </w:r>
            <w:r>
              <w:rPr>
                <w:spacing w:val="-2"/>
              </w:rPr>
              <w:t>第</w:t>
            </w:r>
            <w:r>
              <w:rPr>
                <w:spacing w:val="-44"/>
              </w:rPr>
              <w:t xml:space="preserve"> </w:t>
            </w:r>
            <w:r>
              <w:rPr>
                <w:rFonts w:ascii="Times New Roman" w:hAnsi="Times New Roman" w:eastAsia="Times New Roman" w:cs="Times New Roman"/>
                <w:spacing w:val="-2"/>
              </w:rPr>
              <w:t xml:space="preserve">i </w:t>
            </w:r>
            <w:r>
              <w:rPr>
                <w:spacing w:val="-2"/>
              </w:rPr>
              <w:t>个污染物的环境空气质量浓度标准，</w:t>
            </w:r>
            <w:r>
              <w:rPr>
                <w:rFonts w:ascii="Times New Roman" w:hAnsi="Times New Roman" w:eastAsia="Times New Roman" w:cs="Times New Roman"/>
                <w:spacing w:val="-2"/>
              </w:rPr>
              <w:t>μg/m</w:t>
            </w:r>
            <w:r>
              <w:rPr>
                <w:rFonts w:ascii="Times New Roman" w:hAnsi="Times New Roman" w:eastAsia="Times New Roman" w:cs="Times New Roman"/>
                <w:spacing w:val="-2"/>
                <w:position w:val="7"/>
                <w:sz w:val="15"/>
                <w:szCs w:val="15"/>
              </w:rPr>
              <w:t>3</w:t>
            </w:r>
            <w:r>
              <w:rPr>
                <w:spacing w:val="-2"/>
              </w:rPr>
              <w:t>。</w:t>
            </w:r>
            <w:r>
              <w:t xml:space="preserve"> </w:t>
            </w:r>
            <w:r>
              <w:rPr>
                <w:spacing w:val="-1"/>
              </w:rPr>
              <w:t>评价结果：其他污染物现状监测结果及评价见表</w:t>
            </w:r>
            <w:r>
              <w:rPr>
                <w:spacing w:val="-44"/>
              </w:rPr>
              <w:t xml:space="preserve"> </w:t>
            </w:r>
            <w:r>
              <w:rPr>
                <w:rFonts w:ascii="Times New Roman" w:hAnsi="Times New Roman" w:eastAsia="Times New Roman" w:cs="Times New Roman"/>
                <w:spacing w:val="-1"/>
              </w:rPr>
              <w:t>3.1-2</w:t>
            </w:r>
            <w:r>
              <w:rPr>
                <w:spacing w:val="-1"/>
              </w:rPr>
              <w:t>。</w:t>
            </w:r>
          </w:p>
          <w:p>
            <w:pPr>
              <w:pStyle w:val="6"/>
              <w:spacing w:before="66" w:line="220" w:lineRule="auto"/>
              <w:ind w:left="2840"/>
            </w:pPr>
            <w:r>
              <w:rPr>
                <w:b/>
                <w:bCs/>
                <w:spacing w:val="-2"/>
              </w:rPr>
              <w:t>表</w:t>
            </w:r>
            <w:r>
              <w:rPr>
                <w:spacing w:val="-55"/>
              </w:rPr>
              <w:t xml:space="preserve"> </w:t>
            </w:r>
            <w:r>
              <w:rPr>
                <w:rFonts w:ascii="Times New Roman" w:hAnsi="Times New Roman" w:eastAsia="Times New Roman" w:cs="Times New Roman"/>
                <w:b/>
                <w:bCs/>
                <w:spacing w:val="-2"/>
              </w:rPr>
              <w:t xml:space="preserve">3.1-2 </w:t>
            </w:r>
            <w:r>
              <w:rPr>
                <w:b/>
                <w:bCs/>
                <w:spacing w:val="-2"/>
              </w:rPr>
              <w:t>其他污染物监测结果表</w:t>
            </w:r>
          </w:p>
          <w:p>
            <w:pPr>
              <w:spacing w:line="20" w:lineRule="exact"/>
            </w:pPr>
          </w:p>
          <w:tbl>
            <w:tblPr>
              <w:tblStyle w:val="5"/>
              <w:tblW w:w="824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4"/>
              <w:gridCol w:w="1325"/>
              <w:gridCol w:w="906"/>
              <w:gridCol w:w="1259"/>
              <w:gridCol w:w="1292"/>
              <w:gridCol w:w="1262"/>
              <w:gridCol w:w="10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164" w:type="dxa"/>
                  <w:vAlign w:val="top"/>
                </w:tcPr>
                <w:p>
                  <w:pPr>
                    <w:pStyle w:val="6"/>
                    <w:spacing w:before="229" w:line="228" w:lineRule="auto"/>
                    <w:ind w:left="168"/>
                    <w:rPr>
                      <w:sz w:val="20"/>
                      <w:szCs w:val="20"/>
                    </w:rPr>
                  </w:pPr>
                  <w:r>
                    <w:rPr>
                      <w:spacing w:val="7"/>
                      <w:sz w:val="20"/>
                      <w:szCs w:val="20"/>
                    </w:rPr>
                    <w:t>监测因子</w:t>
                  </w:r>
                </w:p>
              </w:tc>
              <w:tc>
                <w:tcPr>
                  <w:tcW w:w="1325" w:type="dxa"/>
                  <w:vAlign w:val="top"/>
                </w:tcPr>
                <w:p>
                  <w:pPr>
                    <w:pStyle w:val="6"/>
                    <w:spacing w:before="92" w:line="239" w:lineRule="auto"/>
                    <w:ind w:left="351" w:right="137" w:hanging="206"/>
                    <w:rPr>
                      <w:sz w:val="20"/>
                      <w:szCs w:val="20"/>
                    </w:rPr>
                  </w:pPr>
                  <w:r>
                    <w:rPr>
                      <w:spacing w:val="7"/>
                      <w:sz w:val="20"/>
                      <w:szCs w:val="20"/>
                    </w:rPr>
                    <w:t>与本项目相</w:t>
                  </w:r>
                  <w:r>
                    <w:rPr>
                      <w:sz w:val="20"/>
                      <w:szCs w:val="20"/>
                    </w:rPr>
                    <w:t xml:space="preserve"> </w:t>
                  </w:r>
                  <w:r>
                    <w:rPr>
                      <w:spacing w:val="7"/>
                      <w:sz w:val="20"/>
                      <w:szCs w:val="20"/>
                    </w:rPr>
                    <w:t>对距离</w:t>
                  </w:r>
                </w:p>
              </w:tc>
              <w:tc>
                <w:tcPr>
                  <w:tcW w:w="906" w:type="dxa"/>
                  <w:vAlign w:val="top"/>
                </w:tcPr>
                <w:p>
                  <w:pPr>
                    <w:pStyle w:val="6"/>
                    <w:spacing w:before="92" w:line="239" w:lineRule="auto"/>
                    <w:ind w:left="352" w:right="136" w:hanging="210"/>
                    <w:rPr>
                      <w:sz w:val="20"/>
                      <w:szCs w:val="20"/>
                    </w:rPr>
                  </w:pPr>
                  <w:r>
                    <w:rPr>
                      <w:spacing w:val="7"/>
                      <w:sz w:val="20"/>
                      <w:szCs w:val="20"/>
                    </w:rPr>
                    <w:t>评价指</w:t>
                  </w:r>
                  <w:r>
                    <w:rPr>
                      <w:sz w:val="20"/>
                      <w:szCs w:val="20"/>
                    </w:rPr>
                    <w:t xml:space="preserve"> 标</w:t>
                  </w:r>
                </w:p>
              </w:tc>
              <w:tc>
                <w:tcPr>
                  <w:tcW w:w="1259" w:type="dxa"/>
                  <w:vAlign w:val="top"/>
                </w:tcPr>
                <w:p>
                  <w:pPr>
                    <w:pStyle w:val="6"/>
                    <w:spacing w:before="108" w:line="236" w:lineRule="auto"/>
                    <w:ind w:left="383" w:right="210" w:hanging="168"/>
                    <w:rPr>
                      <w:rFonts w:ascii="Times New Roman" w:hAnsi="Times New Roman" w:eastAsia="Times New Roman" w:cs="Times New Roman"/>
                      <w:sz w:val="13"/>
                      <w:szCs w:val="13"/>
                    </w:rPr>
                  </w:pPr>
                  <w:r>
                    <w:rPr>
                      <w:spacing w:val="7"/>
                      <w:sz w:val="20"/>
                      <w:szCs w:val="20"/>
                    </w:rPr>
                    <w:t>标准限值</w:t>
                  </w:r>
                  <w:r>
                    <w:rPr>
                      <w:sz w:val="20"/>
                      <w:szCs w:val="20"/>
                    </w:rPr>
                    <w:t xml:space="preserve"> </w:t>
                  </w: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6"/>
                      <w:sz w:val="13"/>
                      <w:szCs w:val="13"/>
                    </w:rPr>
                    <w:t>3</w:t>
                  </w:r>
                </w:p>
              </w:tc>
              <w:tc>
                <w:tcPr>
                  <w:tcW w:w="1292" w:type="dxa"/>
                  <w:vAlign w:val="top"/>
                </w:tcPr>
                <w:p>
                  <w:pPr>
                    <w:pStyle w:val="6"/>
                    <w:spacing w:before="108" w:line="236" w:lineRule="auto"/>
                    <w:ind w:left="400" w:right="225" w:hanging="167"/>
                    <w:rPr>
                      <w:rFonts w:ascii="Times New Roman" w:hAnsi="Times New Roman" w:eastAsia="Times New Roman" w:cs="Times New Roman"/>
                      <w:sz w:val="13"/>
                      <w:szCs w:val="13"/>
                    </w:rPr>
                  </w:pPr>
                  <w:r>
                    <w:rPr>
                      <w:spacing w:val="6"/>
                      <w:sz w:val="20"/>
                      <w:szCs w:val="20"/>
                    </w:rPr>
                    <w:t>现状浓度</w:t>
                  </w:r>
                  <w:r>
                    <w:rPr>
                      <w:spacing w:val="2"/>
                      <w:sz w:val="20"/>
                      <w:szCs w:val="20"/>
                    </w:rPr>
                    <w:t xml:space="preserve"> </w:t>
                  </w: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position w:val="6"/>
                      <w:sz w:val="13"/>
                      <w:szCs w:val="13"/>
                    </w:rPr>
                    <w:t>3</w:t>
                  </w:r>
                </w:p>
              </w:tc>
              <w:tc>
                <w:tcPr>
                  <w:tcW w:w="1262" w:type="dxa"/>
                  <w:vAlign w:val="top"/>
                </w:tcPr>
                <w:p>
                  <w:pPr>
                    <w:pStyle w:val="6"/>
                    <w:spacing w:before="92" w:line="239" w:lineRule="auto"/>
                    <w:ind w:left="356" w:right="210" w:hanging="137"/>
                    <w:rPr>
                      <w:sz w:val="20"/>
                      <w:szCs w:val="20"/>
                    </w:rPr>
                  </w:pPr>
                  <w:r>
                    <w:rPr>
                      <w:spacing w:val="6"/>
                      <w:sz w:val="20"/>
                      <w:szCs w:val="20"/>
                    </w:rPr>
                    <w:t>最大浓度</w:t>
                  </w:r>
                  <w:r>
                    <w:rPr>
                      <w:spacing w:val="2"/>
                      <w:sz w:val="20"/>
                      <w:szCs w:val="20"/>
                    </w:rPr>
                    <w:t xml:space="preserve"> </w:t>
                  </w:r>
                  <w:r>
                    <w:rPr>
                      <w:spacing w:val="-5"/>
                      <w:sz w:val="20"/>
                      <w:szCs w:val="20"/>
                    </w:rPr>
                    <w:t>占标率</w:t>
                  </w:r>
                </w:p>
              </w:tc>
              <w:tc>
                <w:tcPr>
                  <w:tcW w:w="1041" w:type="dxa"/>
                  <w:vAlign w:val="top"/>
                </w:tcPr>
                <w:p>
                  <w:pPr>
                    <w:pStyle w:val="6"/>
                    <w:spacing w:before="92" w:line="239" w:lineRule="auto"/>
                    <w:ind w:left="422" w:right="205" w:hanging="213"/>
                    <w:rPr>
                      <w:sz w:val="20"/>
                      <w:szCs w:val="20"/>
                    </w:rPr>
                  </w:pPr>
                  <w:r>
                    <w:rPr>
                      <w:spacing w:val="7"/>
                      <w:sz w:val="20"/>
                      <w:szCs w:val="20"/>
                    </w:rPr>
                    <w:t>达标情</w:t>
                  </w:r>
                  <w:r>
                    <w:rPr>
                      <w:sz w:val="20"/>
                      <w:szCs w:val="20"/>
                    </w:rPr>
                    <w:t xml:space="preserve"> 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164" w:type="dxa"/>
                  <w:vAlign w:val="top"/>
                </w:tcPr>
                <w:p>
                  <w:pPr>
                    <w:pStyle w:val="6"/>
                    <w:spacing w:before="76"/>
                    <w:ind w:left="482" w:right="161" w:hanging="311"/>
                    <w:rPr>
                      <w:sz w:val="20"/>
                      <w:szCs w:val="20"/>
                    </w:rPr>
                  </w:pPr>
                  <w:r>
                    <w:rPr>
                      <w:spacing w:val="6"/>
                      <w:sz w:val="20"/>
                      <w:szCs w:val="20"/>
                    </w:rPr>
                    <w:t>非甲烷总</w:t>
                  </w:r>
                  <w:r>
                    <w:rPr>
                      <w:spacing w:val="1"/>
                      <w:sz w:val="20"/>
                      <w:szCs w:val="20"/>
                    </w:rPr>
                    <w:t xml:space="preserve"> </w:t>
                  </w:r>
                  <w:r>
                    <w:rPr>
                      <w:sz w:val="20"/>
                      <w:szCs w:val="20"/>
                    </w:rPr>
                    <w:t>烃</w:t>
                  </w:r>
                </w:p>
              </w:tc>
              <w:tc>
                <w:tcPr>
                  <w:tcW w:w="1325" w:type="dxa"/>
                  <w:vAlign w:val="top"/>
                </w:tcPr>
                <w:p>
                  <w:pPr>
                    <w:spacing w:before="244" w:line="199"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133km</w:t>
                  </w:r>
                </w:p>
              </w:tc>
              <w:tc>
                <w:tcPr>
                  <w:tcW w:w="906" w:type="dxa"/>
                  <w:vAlign w:val="top"/>
                </w:tcPr>
                <w:p>
                  <w:pPr>
                    <w:pStyle w:val="6"/>
                    <w:spacing w:before="75"/>
                    <w:ind w:left="352" w:right="112" w:hanging="221"/>
                    <w:rPr>
                      <w:sz w:val="20"/>
                      <w:szCs w:val="20"/>
                    </w:rPr>
                  </w:pPr>
                  <w:r>
                    <w:rPr>
                      <w:rFonts w:ascii="Times New Roman" w:hAnsi="Times New Roman" w:eastAsia="Times New Roman" w:cs="Times New Roman"/>
                      <w:spacing w:val="-1"/>
                      <w:sz w:val="20"/>
                      <w:szCs w:val="20"/>
                    </w:rPr>
                    <w:t>1h</w:t>
                  </w:r>
                  <w:r>
                    <w:rPr>
                      <w:rFonts w:ascii="Times New Roman" w:hAnsi="Times New Roman" w:eastAsia="Times New Roman" w:cs="Times New Roman"/>
                      <w:spacing w:val="11"/>
                      <w:sz w:val="20"/>
                      <w:szCs w:val="20"/>
                    </w:rPr>
                    <w:t xml:space="preserve"> </w:t>
                  </w:r>
                  <w:r>
                    <w:rPr>
                      <w:spacing w:val="-1"/>
                      <w:sz w:val="20"/>
                      <w:szCs w:val="20"/>
                    </w:rPr>
                    <w:t>平均</w:t>
                  </w:r>
                  <w:r>
                    <w:rPr>
                      <w:sz w:val="20"/>
                      <w:szCs w:val="20"/>
                    </w:rPr>
                    <w:t xml:space="preserve"> 值</w:t>
                  </w:r>
                </w:p>
              </w:tc>
              <w:tc>
                <w:tcPr>
                  <w:tcW w:w="1259" w:type="dxa"/>
                  <w:vAlign w:val="top"/>
                </w:tcPr>
                <w:p>
                  <w:pPr>
                    <w:spacing w:before="247"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w:t>
                  </w:r>
                </w:p>
              </w:tc>
              <w:tc>
                <w:tcPr>
                  <w:tcW w:w="1292" w:type="dxa"/>
                  <w:vAlign w:val="top"/>
                </w:tcPr>
                <w:p>
                  <w:pPr>
                    <w:spacing w:before="247"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460~840</w:t>
                  </w:r>
                </w:p>
              </w:tc>
              <w:tc>
                <w:tcPr>
                  <w:tcW w:w="1262" w:type="dxa"/>
                  <w:vAlign w:val="top"/>
                </w:tcPr>
                <w:p>
                  <w:pPr>
                    <w:spacing w:before="247"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42%</w:t>
                  </w:r>
                </w:p>
              </w:tc>
              <w:tc>
                <w:tcPr>
                  <w:tcW w:w="1041" w:type="dxa"/>
                  <w:vAlign w:val="top"/>
                </w:tcPr>
                <w:p>
                  <w:pPr>
                    <w:pStyle w:val="6"/>
                    <w:spacing w:before="212" w:line="228" w:lineRule="auto"/>
                    <w:ind w:left="314"/>
                    <w:rPr>
                      <w:sz w:val="20"/>
                      <w:szCs w:val="20"/>
                    </w:rPr>
                  </w:pPr>
                  <w:r>
                    <w:rPr>
                      <w:spacing w:val="5"/>
                      <w:sz w:val="20"/>
                      <w:szCs w:val="20"/>
                    </w:rPr>
                    <w:t>达标</w:t>
                  </w:r>
                </w:p>
              </w:tc>
            </w:tr>
          </w:tbl>
          <w:p>
            <w:pPr>
              <w:pStyle w:val="6"/>
              <w:spacing w:before="178" w:line="356" w:lineRule="auto"/>
              <w:ind w:left="110" w:right="104" w:firstLine="507"/>
            </w:pPr>
            <w:r>
              <w:rPr>
                <w:spacing w:val="2"/>
              </w:rPr>
              <w:t>由上表结果可知，本项目所在区域非甲烷总烃现状</w:t>
            </w:r>
            <w:r>
              <w:rPr>
                <w:spacing w:val="1"/>
              </w:rPr>
              <w:t>浓度满足河北省地方标</w:t>
            </w:r>
            <w:r>
              <w:t xml:space="preserve"> 准《环境空气质量非甲烷总烃限值》（</w:t>
            </w:r>
            <w:r>
              <w:rPr>
                <w:rFonts w:ascii="Times New Roman" w:hAnsi="Times New Roman" w:eastAsia="Times New Roman" w:cs="Times New Roman"/>
              </w:rPr>
              <w:t>DB13/</w:t>
            </w:r>
            <w:r>
              <w:rPr>
                <w:rFonts w:ascii="Times New Roman" w:hAnsi="Times New Roman" w:eastAsia="Times New Roman" w:cs="Times New Roman"/>
                <w:spacing w:val="-1"/>
              </w:rPr>
              <w:t>1577-2012</w:t>
            </w:r>
            <w:r>
              <w:rPr>
                <w:spacing w:val="-1"/>
              </w:rPr>
              <w:t>）要求。</w:t>
            </w:r>
          </w:p>
          <w:p>
            <w:pPr>
              <w:pStyle w:val="6"/>
              <w:spacing w:before="52" w:line="219" w:lineRule="auto"/>
              <w:ind w:left="102"/>
            </w:pPr>
            <w:r>
              <w:rPr>
                <w:rFonts w:ascii="Times New Roman" w:hAnsi="Times New Roman" w:eastAsia="Times New Roman" w:cs="Times New Roman"/>
                <w:b/>
                <w:bCs/>
                <w:spacing w:val="-2"/>
              </w:rPr>
              <w:t xml:space="preserve">3.2 </w:t>
            </w:r>
            <w:r>
              <w:rPr>
                <w:b/>
                <w:bCs/>
                <w:spacing w:val="-2"/>
              </w:rPr>
              <w:t>地表水环境质量现状</w:t>
            </w:r>
          </w:p>
          <w:p>
            <w:pPr>
              <w:pStyle w:val="6"/>
              <w:spacing w:before="213" w:line="219" w:lineRule="auto"/>
              <w:jc w:val="right"/>
            </w:pPr>
            <w:r>
              <w:rPr>
                <w:spacing w:val="-6"/>
              </w:rPr>
              <w:t>生活污水依托厂房已建生化池处理达《污水综合排放标准》（</w:t>
            </w:r>
            <w:r>
              <w:rPr>
                <w:rFonts w:ascii="Times New Roman" w:hAnsi="Times New Roman" w:eastAsia="Times New Roman" w:cs="Times New Roman"/>
                <w:spacing w:val="-6"/>
              </w:rPr>
              <w:t>GB8978-1996</w:t>
            </w:r>
            <w:r>
              <w:rPr>
                <w:spacing w:val="-6"/>
              </w:rPr>
              <w:t>）</w:t>
            </w:r>
          </w:p>
          <w:p>
            <w:pPr>
              <w:pStyle w:val="6"/>
              <w:spacing w:before="214" w:line="354" w:lineRule="auto"/>
              <w:ind w:left="107" w:right="22"/>
              <w:jc w:val="right"/>
            </w:pPr>
            <w:r>
              <w:rPr>
                <w:spacing w:val="2"/>
              </w:rPr>
              <w:t>三级标准后进入市政污水管道，排入东城污水处理厂进一步处理，达标后排入</w:t>
            </w:r>
            <w:r>
              <w:rPr>
                <w:spacing w:val="17"/>
              </w:rPr>
              <w:t xml:space="preserve"> </w:t>
            </w:r>
            <w:r>
              <w:rPr>
                <w:spacing w:val="2"/>
              </w:rPr>
              <w:t>淮远河。淮远河为项目的最终受纳水体，根据《重庆市人民政府转批重庆市地</w:t>
            </w:r>
            <w:r>
              <w:rPr>
                <w:spacing w:val="18"/>
              </w:rPr>
              <w:t xml:space="preserve"> </w:t>
            </w:r>
            <w:r>
              <w:rPr>
                <w:spacing w:val="-3"/>
              </w:rPr>
              <w:t>表水环境功能类别调整方案的通知》（渝府发〔</w:t>
            </w:r>
            <w:r>
              <w:rPr>
                <w:rFonts w:ascii="Times New Roman" w:hAnsi="Times New Roman" w:eastAsia="Times New Roman" w:cs="Times New Roman"/>
                <w:spacing w:val="-3"/>
              </w:rPr>
              <w:t>2012</w:t>
            </w:r>
            <w:r>
              <w:rPr>
                <w:spacing w:val="-3"/>
              </w:rPr>
              <w:t>〕</w:t>
            </w:r>
            <w:r>
              <w:rPr>
                <w:rFonts w:ascii="Times New Roman" w:hAnsi="Times New Roman" w:eastAsia="Times New Roman" w:cs="Times New Roman"/>
                <w:spacing w:val="-3"/>
              </w:rPr>
              <w:t>4</w:t>
            </w:r>
            <w:r>
              <w:rPr>
                <w:rFonts w:ascii="Times New Roman" w:hAnsi="Times New Roman" w:eastAsia="Times New Roman" w:cs="Times New Roman"/>
                <w:spacing w:val="15"/>
              </w:rPr>
              <w:t xml:space="preserve"> </w:t>
            </w:r>
            <w:r>
              <w:rPr>
                <w:spacing w:val="-3"/>
              </w:rPr>
              <w:t>号</w:t>
            </w:r>
            <w:r>
              <w:rPr>
                <w:spacing w:val="-8"/>
              </w:rPr>
              <w:t>），</w:t>
            </w:r>
            <w:r>
              <w:rPr>
                <w:spacing w:val="-3"/>
              </w:rPr>
              <w:t>淮远河属于</w:t>
            </w:r>
            <w:r>
              <w:rPr>
                <w:rFonts w:ascii="Times New Roman" w:hAnsi="Times New Roman" w:eastAsia="Times New Roman" w:cs="Times New Roman"/>
                <w:spacing w:val="-3"/>
              </w:rPr>
              <w:t>Ⅳ</w:t>
            </w:r>
            <w:r>
              <w:rPr>
                <w:spacing w:val="-3"/>
              </w:rPr>
              <w:t>类</w:t>
            </w:r>
            <w:r>
              <w:t xml:space="preserve"> </w:t>
            </w:r>
            <w:r>
              <w:rPr>
                <w:spacing w:val="-6"/>
              </w:rPr>
              <w:t>水域，地表水环境质量执行《地表水环境质量标准》（</w:t>
            </w:r>
            <w:r>
              <w:rPr>
                <w:rFonts w:ascii="Times New Roman" w:hAnsi="Times New Roman" w:eastAsia="Times New Roman" w:cs="Times New Roman"/>
                <w:spacing w:val="-6"/>
              </w:rPr>
              <w:t>GB38</w:t>
            </w:r>
            <w:r>
              <w:rPr>
                <w:rFonts w:ascii="Times New Roman" w:hAnsi="Times New Roman" w:eastAsia="Times New Roman" w:cs="Times New Roman"/>
                <w:spacing w:val="-7"/>
              </w:rPr>
              <w:t>38-2002</w:t>
            </w:r>
            <w:r>
              <w:rPr>
                <w:spacing w:val="-7"/>
              </w:rPr>
              <w:t>）</w:t>
            </w:r>
            <w:r>
              <w:rPr>
                <w:rFonts w:ascii="Times New Roman" w:hAnsi="Times New Roman" w:eastAsia="Times New Roman" w:cs="Times New Roman"/>
                <w:spacing w:val="-7"/>
              </w:rPr>
              <w:t>Ⅳ</w:t>
            </w:r>
            <w:r>
              <w:rPr>
                <w:spacing w:val="-7"/>
              </w:rPr>
              <w:t>类标准。</w:t>
            </w:r>
            <w:r>
              <w:t xml:space="preserve"> 根据《建设项目环境影响报告表编制技术指南（污染影响类</w:t>
            </w:r>
            <w:r>
              <w:rPr>
                <w:spacing w:val="-15"/>
              </w:rPr>
              <w:t>）（</w:t>
            </w:r>
            <w:r>
              <w:t>试行）》，</w:t>
            </w:r>
          </w:p>
        </w:tc>
      </w:tr>
    </w:tbl>
    <w:p>
      <w:pPr>
        <w:pStyle w:val="2"/>
        <w:rPr>
          <w:sz w:val="21"/>
        </w:rPr>
      </w:pPr>
    </w:p>
    <w:p>
      <w:pPr>
        <w:rPr>
          <w:sz w:val="21"/>
          <w:szCs w:val="21"/>
        </w:rPr>
        <w:sectPr>
          <w:footerReference r:id="rId56" w:type="default"/>
          <w:pgSz w:w="11907" w:h="16840"/>
          <w:pgMar w:top="400" w:right="1342" w:bottom="1100" w:left="1342" w:header="0" w:footer="884" w:gutter="0"/>
          <w:cols w:space="720" w:num="1"/>
        </w:sectPr>
      </w:pPr>
    </w:p>
    <w:p>
      <w:pPr>
        <w:spacing w:before="19"/>
      </w:pPr>
    </w:p>
    <w:p>
      <w:pPr>
        <w:spacing w:before="19"/>
      </w:pPr>
    </w:p>
    <w:p>
      <w:pPr>
        <w:spacing w:before="19"/>
      </w:pPr>
    </w:p>
    <w:p>
      <w:pPr>
        <w:spacing w:before="18"/>
      </w:pPr>
    </w:p>
    <w:p>
      <w:pPr>
        <w:spacing w:before="18"/>
      </w:pPr>
    </w:p>
    <w:tbl>
      <w:tblPr>
        <w:tblStyle w:val="5"/>
        <w:tblW w:w="92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0"/>
        <w:gridCol w:w="84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31" w:hRule="atLeast"/>
        </w:trPr>
        <w:tc>
          <w:tcPr>
            <w:tcW w:w="740" w:type="dxa"/>
            <w:tcBorders>
              <w:right w:val="single" w:color="000000" w:sz="2" w:space="0"/>
            </w:tcBorders>
            <w:vAlign w:val="top"/>
          </w:tcPr>
          <w:p>
            <w:pPr>
              <w:rPr>
                <w:rFonts w:ascii="Arial"/>
                <w:sz w:val="21"/>
              </w:rPr>
            </w:pPr>
          </w:p>
        </w:tc>
        <w:tc>
          <w:tcPr>
            <w:tcW w:w="8467" w:type="dxa"/>
            <w:tcBorders>
              <w:left w:val="single" w:color="000000" w:sz="2" w:space="0"/>
            </w:tcBorders>
            <w:vAlign w:val="top"/>
          </w:tcPr>
          <w:p>
            <w:pPr>
              <w:pStyle w:val="6"/>
              <w:spacing w:before="200" w:line="379" w:lineRule="auto"/>
              <w:ind w:left="107" w:right="102"/>
              <w:jc w:val="both"/>
            </w:pPr>
            <w:r>
              <w:rPr>
                <w:spacing w:val="2"/>
              </w:rPr>
              <w:t>地表水环境质量现状可引用生态环境主管部门发布的水环境质量数据或地表水</w:t>
            </w:r>
            <w:r>
              <w:rPr>
                <w:spacing w:val="17"/>
              </w:rPr>
              <w:t xml:space="preserve"> </w:t>
            </w:r>
            <w:r>
              <w:rPr>
                <w:spacing w:val="-12"/>
              </w:rPr>
              <w:t>达 标 情 况 的 结 论 。 本 次 评</w:t>
            </w:r>
            <w:r>
              <w:rPr>
                <w:spacing w:val="-13"/>
              </w:rPr>
              <w:t xml:space="preserve"> </w:t>
            </w:r>
            <w:r>
              <w:rPr>
                <w:spacing w:val="-12"/>
              </w:rPr>
              <w:t>价 引 用</w:t>
            </w:r>
            <w:r>
              <w:rPr>
                <w:spacing w:val="-16"/>
              </w:rPr>
              <w:t xml:space="preserve"> </w:t>
            </w:r>
            <w:r>
              <w:rPr>
                <w:spacing w:val="-12"/>
              </w:rPr>
              <w:t>重</w:t>
            </w:r>
            <w:r>
              <w:rPr>
                <w:spacing w:val="-18"/>
              </w:rPr>
              <w:t xml:space="preserve"> </w:t>
            </w:r>
            <w:r>
              <w:rPr>
                <w:spacing w:val="-13"/>
              </w:rPr>
              <w:t>庆 市</w:t>
            </w:r>
            <w:r>
              <w:rPr>
                <w:spacing w:val="-15"/>
              </w:rPr>
              <w:t xml:space="preserve"> </w:t>
            </w:r>
            <w:r>
              <w:rPr>
                <w:spacing w:val="-13"/>
              </w:rPr>
              <w:t>铜</w:t>
            </w:r>
            <w:r>
              <w:rPr>
                <w:spacing w:val="-17"/>
              </w:rPr>
              <w:t xml:space="preserve"> </w:t>
            </w:r>
            <w:r>
              <w:rPr>
                <w:spacing w:val="-13"/>
              </w:rPr>
              <w:t>梁 区 生</w:t>
            </w:r>
            <w:r>
              <w:rPr>
                <w:spacing w:val="-17"/>
              </w:rPr>
              <w:t xml:space="preserve"> </w:t>
            </w:r>
            <w:r>
              <w:rPr>
                <w:spacing w:val="-13"/>
              </w:rPr>
              <w:t>态</w:t>
            </w:r>
            <w:r>
              <w:rPr>
                <w:spacing w:val="-17"/>
              </w:rPr>
              <w:t xml:space="preserve"> </w:t>
            </w:r>
            <w:r>
              <w:rPr>
                <w:spacing w:val="-13"/>
              </w:rPr>
              <w:t>环</w:t>
            </w:r>
            <w:r>
              <w:rPr>
                <w:spacing w:val="-16"/>
              </w:rPr>
              <w:t xml:space="preserve"> </w:t>
            </w:r>
            <w:r>
              <w:rPr>
                <w:spacing w:val="-13"/>
              </w:rPr>
              <w:t>境</w:t>
            </w:r>
            <w:r>
              <w:rPr>
                <w:spacing w:val="-12"/>
              </w:rPr>
              <w:t xml:space="preserve"> </w:t>
            </w:r>
            <w:r>
              <w:rPr>
                <w:spacing w:val="-13"/>
              </w:rPr>
              <w:t>局</w:t>
            </w:r>
            <w:r>
              <w:t xml:space="preserve"> </w:t>
            </w:r>
            <w:r>
              <w:rPr>
                <w:spacing w:val="-1"/>
              </w:rPr>
              <w:t>（</w:t>
            </w:r>
            <w:r>
              <w:fldChar w:fldCharType="begin"/>
            </w:r>
            <w:r>
              <w:instrText xml:space="preserve"> HYPERLINK "https://www.cqstl.gov.cn/bm/qsthjj_71108/zwgk_70831/fdzdgknr_70834/jdjc/" </w:instrText>
            </w:r>
            <w:r>
              <w:fldChar w:fldCharType="separate"/>
            </w:r>
            <w:r>
              <w:rPr>
                <w:rFonts w:ascii="Times New Roman" w:hAnsi="Times New Roman" w:eastAsia="Times New Roman" w:cs="Times New Roman"/>
                <w:spacing w:val="-1"/>
              </w:rPr>
              <w:t>https://www.cqstl.gov.cn/bm/qsthjj_71108/zwgk_70831/fdzdgknr_70834/jdjc/</w:t>
            </w:r>
            <w:r>
              <w:rPr>
                <w:rFonts w:ascii="Times New Roman" w:hAnsi="Times New Roman" w:eastAsia="Times New Roman" w:cs="Times New Roman"/>
                <w:spacing w:val="-1"/>
              </w:rPr>
              <w:fldChar w:fldCharType="end"/>
            </w:r>
            <w:r>
              <w:rPr>
                <w:rFonts w:ascii="Times New Roman" w:hAnsi="Times New Roman" w:eastAsia="Times New Roman" w:cs="Times New Roman"/>
                <w:spacing w:val="-12"/>
              </w:rPr>
              <w:t xml:space="preserve"> </w:t>
            </w:r>
            <w:r>
              <w:rPr>
                <w:spacing w:val="-1"/>
              </w:rPr>
              <w:t>）发</w:t>
            </w:r>
            <w:r>
              <w:t xml:space="preserve"> </w:t>
            </w:r>
            <w:r>
              <w:rPr>
                <w:spacing w:val="-2"/>
              </w:rPr>
              <w:t>布的</w:t>
            </w:r>
            <w:r>
              <w:rPr>
                <w:rFonts w:ascii="Times New Roman" w:hAnsi="Times New Roman" w:eastAsia="Times New Roman" w:cs="Times New Roman"/>
                <w:spacing w:val="-2"/>
              </w:rPr>
              <w:t>“</w:t>
            </w:r>
            <w:r>
              <w:rPr>
                <w:spacing w:val="-2"/>
              </w:rPr>
              <w:t>重庆市铜梁区水环境质量状况（</w:t>
            </w:r>
            <w:r>
              <w:rPr>
                <w:rFonts w:ascii="Times New Roman" w:hAnsi="Times New Roman" w:eastAsia="Times New Roman" w:cs="Times New Roman"/>
                <w:spacing w:val="-2"/>
              </w:rPr>
              <w:t xml:space="preserve">2024 </w:t>
            </w:r>
            <w:r>
              <w:rPr>
                <w:spacing w:val="-2"/>
              </w:rPr>
              <w:t>年</w:t>
            </w:r>
            <w:r>
              <w:rPr>
                <w:spacing w:val="-21"/>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5"/>
              </w:rPr>
              <w:t xml:space="preserve"> </w:t>
            </w:r>
            <w:r>
              <w:rPr>
                <w:spacing w:val="-2"/>
              </w:rPr>
              <w:t>月</w:t>
            </w:r>
            <w:r>
              <w:rPr>
                <w:rFonts w:ascii="Times New Roman" w:hAnsi="Times New Roman" w:eastAsia="Times New Roman" w:cs="Times New Roman"/>
                <w:spacing w:val="-2"/>
              </w:rPr>
              <w:t xml:space="preserve">~2024 </w:t>
            </w:r>
            <w:r>
              <w:rPr>
                <w:spacing w:val="-2"/>
              </w:rPr>
              <w:t>年</w:t>
            </w:r>
            <w:r>
              <w:rPr>
                <w:spacing w:val="-48"/>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15"/>
              </w:rPr>
              <w:t xml:space="preserve"> </w:t>
            </w:r>
            <w:r>
              <w:rPr>
                <w:spacing w:val="-2"/>
              </w:rPr>
              <w:t>月）</w:t>
            </w:r>
            <w:r>
              <w:rPr>
                <w:rFonts w:ascii="Times New Roman" w:hAnsi="Times New Roman" w:eastAsia="Times New Roman" w:cs="Times New Roman"/>
                <w:spacing w:val="-2"/>
              </w:rPr>
              <w:t>”</w:t>
            </w:r>
            <w:r>
              <w:rPr>
                <w:spacing w:val="-2"/>
              </w:rPr>
              <w:t>中的</w:t>
            </w:r>
            <w:r>
              <w:rPr>
                <w:rFonts w:ascii="Times New Roman" w:hAnsi="Times New Roman" w:eastAsia="Times New Roman" w:cs="Times New Roman"/>
                <w:spacing w:val="-2"/>
              </w:rPr>
              <w:t>“</w:t>
            </w:r>
            <w:r>
              <w:rPr>
                <w:spacing w:val="-2"/>
              </w:rPr>
              <w:t>淮远河</w:t>
            </w:r>
            <w:r>
              <w:t xml:space="preserve"> </w:t>
            </w:r>
            <w:r>
              <w:rPr>
                <w:spacing w:val="-1"/>
              </w:rPr>
              <w:t>众志桥断面</w:t>
            </w:r>
            <w:r>
              <w:rPr>
                <w:rFonts w:ascii="Times New Roman" w:hAnsi="Times New Roman" w:eastAsia="Times New Roman" w:cs="Times New Roman"/>
                <w:spacing w:val="-1"/>
              </w:rPr>
              <w:t>”</w:t>
            </w:r>
            <w:r>
              <w:rPr>
                <w:spacing w:val="-1"/>
              </w:rPr>
              <w:t>达标情况结论进行评价。淮远河众志桥断面位于东城污水处理厂排</w:t>
            </w:r>
            <w:r>
              <w:rPr>
                <w:spacing w:val="15"/>
              </w:rPr>
              <w:t xml:space="preserve"> </w:t>
            </w:r>
            <w:r>
              <w:rPr>
                <w:spacing w:val="-2"/>
              </w:rPr>
              <w:t>污口下游约</w:t>
            </w:r>
            <w:r>
              <w:rPr>
                <w:spacing w:val="-49"/>
              </w:rPr>
              <w:t xml:space="preserve"> </w:t>
            </w:r>
            <w:r>
              <w:rPr>
                <w:rFonts w:ascii="Times New Roman" w:hAnsi="Times New Roman" w:eastAsia="Times New Roman" w:cs="Times New Roman"/>
                <w:spacing w:val="-2"/>
              </w:rPr>
              <w:t>4.2km</w:t>
            </w:r>
            <w:r>
              <w:rPr>
                <w:rFonts w:ascii="Times New Roman" w:hAnsi="Times New Roman" w:eastAsia="Times New Roman" w:cs="Times New Roman"/>
                <w:spacing w:val="-30"/>
              </w:rPr>
              <w:t xml:space="preserve"> </w:t>
            </w:r>
            <w:r>
              <w:rPr>
                <w:spacing w:val="-2"/>
              </w:rPr>
              <w:t>，该断面具体水质达标情况见下表</w:t>
            </w:r>
          </w:p>
          <w:p>
            <w:pPr>
              <w:pStyle w:val="6"/>
              <w:spacing w:before="43" w:line="219" w:lineRule="auto"/>
              <w:ind w:left="2147"/>
            </w:pPr>
            <w:r>
              <w:rPr>
                <w:b/>
                <w:bCs/>
                <w:spacing w:val="-2"/>
              </w:rPr>
              <w:t>表</w:t>
            </w:r>
            <w:r>
              <w:rPr>
                <w:spacing w:val="-47"/>
              </w:rPr>
              <w:t xml:space="preserve"> </w:t>
            </w:r>
            <w:r>
              <w:rPr>
                <w:rFonts w:ascii="Times New Roman" w:hAnsi="Times New Roman" w:eastAsia="Times New Roman" w:cs="Times New Roman"/>
                <w:b/>
                <w:bCs/>
                <w:spacing w:val="-2"/>
              </w:rPr>
              <w:t xml:space="preserve">3.2-1    </w:t>
            </w:r>
            <w:r>
              <w:rPr>
                <w:b/>
                <w:bCs/>
                <w:spacing w:val="-2"/>
              </w:rPr>
              <w:t>铜梁区地表水水质达标情况一览表</w:t>
            </w:r>
          </w:p>
          <w:p>
            <w:pPr>
              <w:spacing w:line="19" w:lineRule="exact"/>
            </w:pPr>
          </w:p>
          <w:tbl>
            <w:tblPr>
              <w:tblStyle w:val="5"/>
              <w:tblW w:w="8246"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8"/>
              <w:gridCol w:w="2008"/>
              <w:gridCol w:w="2076"/>
              <w:gridCol w:w="20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148" w:type="dxa"/>
                  <w:vAlign w:val="top"/>
                </w:tcPr>
                <w:p>
                  <w:pPr>
                    <w:pStyle w:val="6"/>
                    <w:spacing w:before="35" w:line="217" w:lineRule="auto"/>
                    <w:ind w:left="658"/>
                    <w:rPr>
                      <w:sz w:val="20"/>
                      <w:szCs w:val="20"/>
                    </w:rPr>
                  </w:pPr>
                  <w:r>
                    <w:rPr>
                      <w:b/>
                      <w:bCs/>
                      <w:spacing w:val="6"/>
                      <w:sz w:val="20"/>
                      <w:szCs w:val="20"/>
                    </w:rPr>
                    <w:t>河流名称</w:t>
                  </w:r>
                </w:p>
              </w:tc>
              <w:tc>
                <w:tcPr>
                  <w:tcW w:w="2008" w:type="dxa"/>
                  <w:vAlign w:val="top"/>
                </w:tcPr>
                <w:p>
                  <w:pPr>
                    <w:pStyle w:val="6"/>
                    <w:spacing w:before="35" w:line="217" w:lineRule="auto"/>
                    <w:ind w:left="588"/>
                    <w:rPr>
                      <w:sz w:val="20"/>
                      <w:szCs w:val="20"/>
                    </w:rPr>
                  </w:pPr>
                  <w:r>
                    <w:rPr>
                      <w:b/>
                      <w:bCs/>
                      <w:spacing w:val="6"/>
                      <w:sz w:val="20"/>
                      <w:szCs w:val="20"/>
                    </w:rPr>
                    <w:t>监测时间</w:t>
                  </w:r>
                </w:p>
              </w:tc>
              <w:tc>
                <w:tcPr>
                  <w:tcW w:w="2076" w:type="dxa"/>
                  <w:vAlign w:val="top"/>
                </w:tcPr>
                <w:p>
                  <w:pPr>
                    <w:pStyle w:val="6"/>
                    <w:spacing w:before="35" w:line="217" w:lineRule="auto"/>
                    <w:ind w:left="624"/>
                    <w:rPr>
                      <w:sz w:val="20"/>
                      <w:szCs w:val="20"/>
                    </w:rPr>
                  </w:pPr>
                  <w:r>
                    <w:rPr>
                      <w:b/>
                      <w:bCs/>
                      <w:spacing w:val="5"/>
                      <w:sz w:val="20"/>
                      <w:szCs w:val="20"/>
                    </w:rPr>
                    <w:t>水质类别</w:t>
                  </w:r>
                </w:p>
              </w:tc>
              <w:tc>
                <w:tcPr>
                  <w:tcW w:w="2014" w:type="dxa"/>
                  <w:vAlign w:val="top"/>
                </w:tcPr>
                <w:p>
                  <w:pPr>
                    <w:pStyle w:val="6"/>
                    <w:spacing w:before="35" w:line="217" w:lineRule="auto"/>
                    <w:ind w:left="590"/>
                    <w:rPr>
                      <w:sz w:val="20"/>
                      <w:szCs w:val="20"/>
                    </w:rPr>
                  </w:pPr>
                  <w:r>
                    <w:rPr>
                      <w:b/>
                      <w:bCs/>
                      <w:spacing w:val="6"/>
                      <w:sz w:val="20"/>
                      <w:szCs w:val="20"/>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148" w:type="dxa"/>
                  <w:vMerge w:val="restart"/>
                  <w:tcBorders>
                    <w:bottom w:val="nil"/>
                  </w:tcBorders>
                  <w:vAlign w:val="top"/>
                </w:tcPr>
                <w:p>
                  <w:pPr>
                    <w:spacing w:line="264" w:lineRule="auto"/>
                    <w:rPr>
                      <w:rFonts w:ascii="Arial"/>
                      <w:sz w:val="21"/>
                    </w:rPr>
                  </w:pPr>
                </w:p>
                <w:p>
                  <w:pPr>
                    <w:spacing w:line="264" w:lineRule="auto"/>
                    <w:rPr>
                      <w:rFonts w:ascii="Arial"/>
                      <w:sz w:val="21"/>
                    </w:rPr>
                  </w:pPr>
                </w:p>
                <w:p>
                  <w:pPr>
                    <w:pStyle w:val="6"/>
                    <w:spacing w:before="65" w:line="228" w:lineRule="auto"/>
                    <w:ind w:left="239"/>
                    <w:rPr>
                      <w:sz w:val="20"/>
                      <w:szCs w:val="20"/>
                    </w:rPr>
                  </w:pPr>
                  <w:r>
                    <w:rPr>
                      <w:spacing w:val="8"/>
                      <w:sz w:val="20"/>
                      <w:szCs w:val="20"/>
                    </w:rPr>
                    <w:t>淮远河众志桥断面</w:t>
                  </w:r>
                </w:p>
              </w:tc>
              <w:tc>
                <w:tcPr>
                  <w:tcW w:w="2008" w:type="dxa"/>
                  <w:vAlign w:val="top"/>
                </w:tcPr>
                <w:p>
                  <w:pPr>
                    <w:pStyle w:val="6"/>
                    <w:spacing w:before="32" w:line="216" w:lineRule="auto"/>
                    <w:ind w:left="454"/>
                    <w:rPr>
                      <w:sz w:val="20"/>
                      <w:szCs w:val="20"/>
                    </w:rPr>
                  </w:pPr>
                  <w:r>
                    <w:rPr>
                      <w:rFonts w:ascii="Times New Roman" w:hAnsi="Times New Roman" w:eastAsia="Times New Roman" w:cs="Times New Roman"/>
                      <w:spacing w:val="-1"/>
                      <w:sz w:val="20"/>
                      <w:szCs w:val="20"/>
                    </w:rPr>
                    <w:t>2024</w:t>
                  </w:r>
                  <w:r>
                    <w:rPr>
                      <w:rFonts w:ascii="Times New Roman" w:hAnsi="Times New Roman" w:eastAsia="Times New Roman" w:cs="Times New Roman"/>
                      <w:spacing w:val="13"/>
                      <w:sz w:val="20"/>
                      <w:szCs w:val="20"/>
                    </w:rPr>
                    <w:t xml:space="preserve"> </w:t>
                  </w:r>
                  <w:r>
                    <w:rPr>
                      <w:spacing w:val="-1"/>
                      <w:sz w:val="20"/>
                      <w:szCs w:val="20"/>
                    </w:rPr>
                    <w:t>年</w:t>
                  </w:r>
                  <w:r>
                    <w:rPr>
                      <w:spacing w:val="-23"/>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7"/>
                      <w:w w:val="101"/>
                      <w:sz w:val="20"/>
                      <w:szCs w:val="20"/>
                    </w:rPr>
                    <w:t xml:space="preserve"> </w:t>
                  </w:r>
                  <w:r>
                    <w:rPr>
                      <w:spacing w:val="-1"/>
                      <w:sz w:val="20"/>
                      <w:szCs w:val="20"/>
                    </w:rPr>
                    <w:t>月</w:t>
                  </w:r>
                </w:p>
              </w:tc>
              <w:tc>
                <w:tcPr>
                  <w:tcW w:w="2076" w:type="dxa"/>
                  <w:vAlign w:val="top"/>
                </w:tcPr>
                <w:p>
                  <w:pPr>
                    <w:pStyle w:val="6"/>
                    <w:spacing w:before="32" w:line="216" w:lineRule="auto"/>
                    <w:ind w:left="825"/>
                    <w:rPr>
                      <w:sz w:val="20"/>
                      <w:szCs w:val="20"/>
                    </w:rPr>
                  </w:pPr>
                  <w:r>
                    <w:rPr>
                      <w:rFonts w:ascii="Times New Roman" w:hAnsi="Times New Roman" w:eastAsia="Times New Roman" w:cs="Times New Roman"/>
                      <w:spacing w:val="7"/>
                      <w:sz w:val="20"/>
                      <w:szCs w:val="20"/>
                    </w:rPr>
                    <w:t>Ⅳ</w:t>
                  </w:r>
                  <w:r>
                    <w:rPr>
                      <w:spacing w:val="7"/>
                      <w:sz w:val="20"/>
                      <w:szCs w:val="20"/>
                    </w:rPr>
                    <w:t>类</w:t>
                  </w:r>
                </w:p>
              </w:tc>
              <w:tc>
                <w:tcPr>
                  <w:tcW w:w="2014" w:type="dxa"/>
                  <w:vAlign w:val="top"/>
                </w:tcPr>
                <w:p>
                  <w:pPr>
                    <w:pStyle w:val="6"/>
                    <w:spacing w:before="32" w:line="216" w:lineRule="auto"/>
                    <w:ind w:left="801"/>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148" w:type="dxa"/>
                  <w:vMerge w:val="continue"/>
                  <w:tcBorders>
                    <w:top w:val="nil"/>
                    <w:bottom w:val="nil"/>
                  </w:tcBorders>
                  <w:vAlign w:val="top"/>
                </w:tcPr>
                <w:p>
                  <w:pPr>
                    <w:rPr>
                      <w:rFonts w:ascii="Arial"/>
                      <w:sz w:val="21"/>
                    </w:rPr>
                  </w:pPr>
                </w:p>
              </w:tc>
              <w:tc>
                <w:tcPr>
                  <w:tcW w:w="2008" w:type="dxa"/>
                  <w:vAlign w:val="top"/>
                </w:tcPr>
                <w:p>
                  <w:pPr>
                    <w:pStyle w:val="6"/>
                    <w:spacing w:before="31" w:line="216" w:lineRule="auto"/>
                    <w:ind w:left="454"/>
                    <w:rPr>
                      <w:sz w:val="20"/>
                      <w:szCs w:val="20"/>
                    </w:rPr>
                  </w:pPr>
                  <w:r>
                    <w:rPr>
                      <w:rFonts w:ascii="Times New Roman" w:hAnsi="Times New Roman" w:eastAsia="Times New Roman" w:cs="Times New Roman"/>
                      <w:spacing w:val="2"/>
                      <w:sz w:val="20"/>
                      <w:szCs w:val="20"/>
                    </w:rPr>
                    <w:t>2024</w:t>
                  </w:r>
                  <w:r>
                    <w:rPr>
                      <w:rFonts w:ascii="Times New Roman" w:hAnsi="Times New Roman" w:eastAsia="Times New Roman" w:cs="Times New Roman"/>
                      <w:spacing w:val="12"/>
                      <w:w w:val="101"/>
                      <w:sz w:val="20"/>
                      <w:szCs w:val="20"/>
                    </w:rPr>
                    <w:t xml:space="preserve"> </w:t>
                  </w:r>
                  <w:r>
                    <w:rPr>
                      <w:spacing w:val="2"/>
                      <w:sz w:val="20"/>
                      <w:szCs w:val="20"/>
                    </w:rPr>
                    <w:t>年</w:t>
                  </w:r>
                  <w:r>
                    <w:rPr>
                      <w:spacing w:val="-43"/>
                      <w:sz w:val="20"/>
                      <w:szCs w:val="20"/>
                    </w:rPr>
                    <w:t xml:space="preserve"> </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17"/>
                      <w:sz w:val="20"/>
                      <w:szCs w:val="20"/>
                    </w:rPr>
                    <w:t xml:space="preserve"> </w:t>
                  </w:r>
                  <w:r>
                    <w:rPr>
                      <w:spacing w:val="2"/>
                      <w:sz w:val="20"/>
                      <w:szCs w:val="20"/>
                    </w:rPr>
                    <w:t>月</w:t>
                  </w:r>
                </w:p>
              </w:tc>
              <w:tc>
                <w:tcPr>
                  <w:tcW w:w="2076" w:type="dxa"/>
                  <w:vAlign w:val="top"/>
                </w:tcPr>
                <w:p>
                  <w:pPr>
                    <w:pStyle w:val="6"/>
                    <w:spacing w:before="31" w:line="216" w:lineRule="auto"/>
                    <w:ind w:left="825"/>
                    <w:rPr>
                      <w:sz w:val="20"/>
                      <w:szCs w:val="20"/>
                    </w:rPr>
                  </w:pPr>
                  <w:r>
                    <w:rPr>
                      <w:rFonts w:ascii="Times New Roman" w:hAnsi="Times New Roman" w:eastAsia="Times New Roman" w:cs="Times New Roman"/>
                      <w:spacing w:val="7"/>
                      <w:sz w:val="20"/>
                      <w:szCs w:val="20"/>
                    </w:rPr>
                    <w:t>Ⅳ</w:t>
                  </w:r>
                  <w:r>
                    <w:rPr>
                      <w:spacing w:val="7"/>
                      <w:sz w:val="20"/>
                      <w:szCs w:val="20"/>
                    </w:rPr>
                    <w:t>类</w:t>
                  </w:r>
                </w:p>
              </w:tc>
              <w:tc>
                <w:tcPr>
                  <w:tcW w:w="2014" w:type="dxa"/>
                  <w:vAlign w:val="top"/>
                </w:tcPr>
                <w:p>
                  <w:pPr>
                    <w:pStyle w:val="6"/>
                    <w:spacing w:before="31" w:line="216" w:lineRule="auto"/>
                    <w:ind w:left="801"/>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148" w:type="dxa"/>
                  <w:vMerge w:val="continue"/>
                  <w:tcBorders>
                    <w:top w:val="nil"/>
                    <w:bottom w:val="nil"/>
                  </w:tcBorders>
                  <w:vAlign w:val="top"/>
                </w:tcPr>
                <w:p>
                  <w:pPr>
                    <w:rPr>
                      <w:rFonts w:ascii="Arial"/>
                      <w:sz w:val="21"/>
                    </w:rPr>
                  </w:pPr>
                </w:p>
              </w:tc>
              <w:tc>
                <w:tcPr>
                  <w:tcW w:w="2008" w:type="dxa"/>
                  <w:vAlign w:val="top"/>
                </w:tcPr>
                <w:p>
                  <w:pPr>
                    <w:pStyle w:val="6"/>
                    <w:spacing w:before="34" w:line="214" w:lineRule="auto"/>
                    <w:ind w:left="454"/>
                    <w:rPr>
                      <w:sz w:val="20"/>
                      <w:szCs w:val="20"/>
                    </w:rPr>
                  </w:pPr>
                  <w:r>
                    <w:rPr>
                      <w:rFonts w:ascii="Times New Roman" w:hAnsi="Times New Roman" w:eastAsia="Times New Roman" w:cs="Times New Roman"/>
                      <w:spacing w:val="1"/>
                      <w:sz w:val="20"/>
                      <w:szCs w:val="20"/>
                    </w:rPr>
                    <w:t>2024</w:t>
                  </w:r>
                  <w:r>
                    <w:rPr>
                      <w:rFonts w:ascii="Times New Roman" w:hAnsi="Times New Roman" w:eastAsia="Times New Roman" w:cs="Times New Roman"/>
                      <w:spacing w:val="15"/>
                      <w:sz w:val="20"/>
                      <w:szCs w:val="20"/>
                    </w:rPr>
                    <w:t xml:space="preserve"> </w:t>
                  </w:r>
                  <w:r>
                    <w:rPr>
                      <w:spacing w:val="1"/>
                      <w:sz w:val="20"/>
                      <w:szCs w:val="20"/>
                    </w:rPr>
                    <w:t>年</w:t>
                  </w:r>
                  <w:r>
                    <w:rPr>
                      <w:spacing w:val="-39"/>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7"/>
                      <w:w w:val="101"/>
                      <w:sz w:val="20"/>
                      <w:szCs w:val="20"/>
                    </w:rPr>
                    <w:t xml:space="preserve"> </w:t>
                  </w:r>
                  <w:r>
                    <w:rPr>
                      <w:spacing w:val="1"/>
                      <w:sz w:val="20"/>
                      <w:szCs w:val="20"/>
                    </w:rPr>
                    <w:t>月</w:t>
                  </w:r>
                </w:p>
              </w:tc>
              <w:tc>
                <w:tcPr>
                  <w:tcW w:w="2076" w:type="dxa"/>
                  <w:vAlign w:val="top"/>
                </w:tcPr>
                <w:p>
                  <w:pPr>
                    <w:pStyle w:val="6"/>
                    <w:spacing w:before="34" w:line="214" w:lineRule="auto"/>
                    <w:ind w:left="835"/>
                    <w:rPr>
                      <w:sz w:val="20"/>
                      <w:szCs w:val="20"/>
                    </w:rPr>
                  </w:pPr>
                  <w:r>
                    <w:rPr>
                      <w:rFonts w:ascii="Times New Roman" w:hAnsi="Times New Roman" w:eastAsia="Times New Roman" w:cs="Times New Roman"/>
                      <w:spacing w:val="6"/>
                      <w:sz w:val="20"/>
                      <w:szCs w:val="20"/>
                    </w:rPr>
                    <w:t>Ⅲ</w:t>
                  </w:r>
                  <w:r>
                    <w:rPr>
                      <w:spacing w:val="6"/>
                      <w:sz w:val="20"/>
                      <w:szCs w:val="20"/>
                    </w:rPr>
                    <w:t>类</w:t>
                  </w:r>
                </w:p>
              </w:tc>
              <w:tc>
                <w:tcPr>
                  <w:tcW w:w="2014" w:type="dxa"/>
                  <w:vAlign w:val="top"/>
                </w:tcPr>
                <w:p>
                  <w:pPr>
                    <w:pStyle w:val="6"/>
                    <w:spacing w:before="34" w:line="214" w:lineRule="auto"/>
                    <w:ind w:left="801"/>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148" w:type="dxa"/>
                  <w:vMerge w:val="continue"/>
                  <w:tcBorders>
                    <w:top w:val="nil"/>
                    <w:bottom w:val="nil"/>
                  </w:tcBorders>
                  <w:vAlign w:val="top"/>
                </w:tcPr>
                <w:p>
                  <w:pPr>
                    <w:rPr>
                      <w:rFonts w:ascii="Arial"/>
                      <w:sz w:val="21"/>
                    </w:rPr>
                  </w:pPr>
                </w:p>
              </w:tc>
              <w:tc>
                <w:tcPr>
                  <w:tcW w:w="2008" w:type="dxa"/>
                  <w:vAlign w:val="top"/>
                </w:tcPr>
                <w:p>
                  <w:pPr>
                    <w:pStyle w:val="6"/>
                    <w:spacing w:before="34" w:line="215" w:lineRule="auto"/>
                    <w:ind w:left="454"/>
                    <w:rPr>
                      <w:sz w:val="20"/>
                      <w:szCs w:val="20"/>
                    </w:rPr>
                  </w:pPr>
                  <w:r>
                    <w:rPr>
                      <w:rFonts w:ascii="Times New Roman" w:hAnsi="Times New Roman" w:eastAsia="Times New Roman" w:cs="Times New Roman"/>
                      <w:spacing w:val="2"/>
                      <w:sz w:val="20"/>
                      <w:szCs w:val="20"/>
                    </w:rPr>
                    <w:t>2024</w:t>
                  </w:r>
                  <w:r>
                    <w:rPr>
                      <w:rFonts w:ascii="Times New Roman" w:hAnsi="Times New Roman" w:eastAsia="Times New Roman" w:cs="Times New Roman"/>
                      <w:spacing w:val="13"/>
                      <w:w w:val="101"/>
                      <w:sz w:val="20"/>
                      <w:szCs w:val="20"/>
                    </w:rPr>
                    <w:t xml:space="preserve"> </w:t>
                  </w:r>
                  <w:r>
                    <w:rPr>
                      <w:spacing w:val="2"/>
                      <w:sz w:val="20"/>
                      <w:szCs w:val="20"/>
                    </w:rPr>
                    <w:t>年</w:t>
                  </w:r>
                  <w:r>
                    <w:rPr>
                      <w:spacing w:val="-44"/>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17"/>
                      <w:sz w:val="20"/>
                      <w:szCs w:val="20"/>
                    </w:rPr>
                    <w:t xml:space="preserve"> </w:t>
                  </w:r>
                  <w:r>
                    <w:rPr>
                      <w:spacing w:val="2"/>
                      <w:sz w:val="20"/>
                      <w:szCs w:val="20"/>
                    </w:rPr>
                    <w:t>月</w:t>
                  </w:r>
                </w:p>
              </w:tc>
              <w:tc>
                <w:tcPr>
                  <w:tcW w:w="2076" w:type="dxa"/>
                  <w:vAlign w:val="top"/>
                </w:tcPr>
                <w:p>
                  <w:pPr>
                    <w:pStyle w:val="6"/>
                    <w:spacing w:before="34" w:line="215" w:lineRule="auto"/>
                    <w:ind w:left="825"/>
                    <w:rPr>
                      <w:sz w:val="20"/>
                      <w:szCs w:val="20"/>
                    </w:rPr>
                  </w:pPr>
                  <w:r>
                    <w:rPr>
                      <w:rFonts w:ascii="Times New Roman" w:hAnsi="Times New Roman" w:eastAsia="Times New Roman" w:cs="Times New Roman"/>
                      <w:spacing w:val="7"/>
                      <w:sz w:val="20"/>
                      <w:szCs w:val="20"/>
                    </w:rPr>
                    <w:t>Ⅳ</w:t>
                  </w:r>
                  <w:r>
                    <w:rPr>
                      <w:spacing w:val="7"/>
                      <w:sz w:val="20"/>
                      <w:szCs w:val="20"/>
                    </w:rPr>
                    <w:t>类</w:t>
                  </w:r>
                </w:p>
              </w:tc>
              <w:tc>
                <w:tcPr>
                  <w:tcW w:w="2014" w:type="dxa"/>
                  <w:vAlign w:val="top"/>
                </w:tcPr>
                <w:p>
                  <w:pPr>
                    <w:pStyle w:val="6"/>
                    <w:spacing w:before="34" w:line="215" w:lineRule="auto"/>
                    <w:ind w:left="801"/>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148" w:type="dxa"/>
                  <w:vMerge w:val="continue"/>
                  <w:tcBorders>
                    <w:top w:val="nil"/>
                  </w:tcBorders>
                  <w:vAlign w:val="top"/>
                </w:tcPr>
                <w:p>
                  <w:pPr>
                    <w:rPr>
                      <w:rFonts w:ascii="Arial"/>
                      <w:sz w:val="21"/>
                    </w:rPr>
                  </w:pPr>
                </w:p>
              </w:tc>
              <w:tc>
                <w:tcPr>
                  <w:tcW w:w="2008" w:type="dxa"/>
                  <w:vAlign w:val="top"/>
                </w:tcPr>
                <w:p>
                  <w:pPr>
                    <w:pStyle w:val="6"/>
                    <w:spacing w:before="35" w:line="217" w:lineRule="auto"/>
                    <w:ind w:left="454"/>
                    <w:rPr>
                      <w:sz w:val="20"/>
                      <w:szCs w:val="20"/>
                    </w:rPr>
                  </w:pPr>
                  <w:r>
                    <w:rPr>
                      <w:rFonts w:ascii="Times New Roman" w:hAnsi="Times New Roman" w:eastAsia="Times New Roman" w:cs="Times New Roman"/>
                      <w:spacing w:val="1"/>
                      <w:sz w:val="20"/>
                      <w:szCs w:val="20"/>
                    </w:rPr>
                    <w:t>2024</w:t>
                  </w:r>
                  <w:r>
                    <w:rPr>
                      <w:rFonts w:ascii="Times New Roman" w:hAnsi="Times New Roman" w:eastAsia="Times New Roman" w:cs="Times New Roman"/>
                      <w:spacing w:val="13"/>
                      <w:w w:val="101"/>
                      <w:sz w:val="20"/>
                      <w:szCs w:val="20"/>
                    </w:rPr>
                    <w:t xml:space="preserve"> </w:t>
                  </w:r>
                  <w:r>
                    <w:rPr>
                      <w:spacing w:val="1"/>
                      <w:sz w:val="20"/>
                      <w:szCs w:val="20"/>
                    </w:rPr>
                    <w:t>年</w:t>
                  </w:r>
                  <w:r>
                    <w:rPr>
                      <w:spacing w:val="-37"/>
                      <w:sz w:val="20"/>
                      <w:szCs w:val="20"/>
                    </w:rPr>
                    <w:t xml:space="preserve"> </w:t>
                  </w:r>
                  <w:r>
                    <w:rPr>
                      <w:rFonts w:ascii="Times New Roman" w:hAnsi="Times New Roman" w:eastAsia="Times New Roman" w:cs="Times New Roman"/>
                      <w:spacing w:val="1"/>
                      <w:sz w:val="20"/>
                      <w:szCs w:val="20"/>
                    </w:rPr>
                    <w:t>5</w:t>
                  </w:r>
                  <w:r>
                    <w:rPr>
                      <w:rFonts w:ascii="Times New Roman" w:hAnsi="Times New Roman" w:eastAsia="Times New Roman" w:cs="Times New Roman"/>
                      <w:spacing w:val="17"/>
                      <w:sz w:val="20"/>
                      <w:szCs w:val="20"/>
                    </w:rPr>
                    <w:t xml:space="preserve"> </w:t>
                  </w:r>
                  <w:r>
                    <w:rPr>
                      <w:spacing w:val="1"/>
                      <w:sz w:val="20"/>
                      <w:szCs w:val="20"/>
                    </w:rPr>
                    <w:t>月</w:t>
                  </w:r>
                </w:p>
              </w:tc>
              <w:tc>
                <w:tcPr>
                  <w:tcW w:w="2076" w:type="dxa"/>
                  <w:vAlign w:val="top"/>
                </w:tcPr>
                <w:p>
                  <w:pPr>
                    <w:pStyle w:val="6"/>
                    <w:spacing w:before="35" w:line="217" w:lineRule="auto"/>
                    <w:ind w:left="835"/>
                    <w:rPr>
                      <w:sz w:val="20"/>
                      <w:szCs w:val="20"/>
                    </w:rPr>
                  </w:pPr>
                  <w:r>
                    <w:rPr>
                      <w:rFonts w:ascii="Times New Roman" w:hAnsi="Times New Roman" w:eastAsia="Times New Roman" w:cs="Times New Roman"/>
                      <w:spacing w:val="6"/>
                      <w:sz w:val="20"/>
                      <w:szCs w:val="20"/>
                    </w:rPr>
                    <w:t>Ⅲ</w:t>
                  </w:r>
                  <w:r>
                    <w:rPr>
                      <w:spacing w:val="6"/>
                      <w:sz w:val="20"/>
                      <w:szCs w:val="20"/>
                    </w:rPr>
                    <w:t>类</w:t>
                  </w:r>
                </w:p>
              </w:tc>
              <w:tc>
                <w:tcPr>
                  <w:tcW w:w="2014" w:type="dxa"/>
                  <w:vAlign w:val="top"/>
                </w:tcPr>
                <w:p>
                  <w:pPr>
                    <w:pStyle w:val="6"/>
                    <w:spacing w:before="35" w:line="217" w:lineRule="auto"/>
                    <w:ind w:left="801"/>
                    <w:rPr>
                      <w:sz w:val="20"/>
                      <w:szCs w:val="20"/>
                    </w:rPr>
                  </w:pPr>
                  <w:r>
                    <w:rPr>
                      <w:spacing w:val="5"/>
                      <w:sz w:val="20"/>
                      <w:szCs w:val="20"/>
                    </w:rPr>
                    <w:t>达标</w:t>
                  </w:r>
                </w:p>
              </w:tc>
            </w:tr>
          </w:tbl>
          <w:p>
            <w:pPr>
              <w:pStyle w:val="6"/>
              <w:spacing w:before="213" w:line="385" w:lineRule="auto"/>
              <w:ind w:left="104" w:right="3" w:firstLine="512"/>
            </w:pPr>
            <w:r>
              <w:rPr>
                <w:spacing w:val="-7"/>
              </w:rPr>
              <w:t>由上表可知，淮远河评价断面满足《地表水环境质量标准》（</w:t>
            </w:r>
            <w:r>
              <w:rPr>
                <w:rFonts w:ascii="Times New Roman" w:hAnsi="Times New Roman" w:eastAsia="Times New Roman" w:cs="Times New Roman"/>
                <w:spacing w:val="-7"/>
              </w:rPr>
              <w:t>GB3838-2002</w:t>
            </w:r>
            <w:r>
              <w:rPr>
                <w:spacing w:val="-7"/>
              </w:rPr>
              <w:t>）</w:t>
            </w:r>
            <w:r>
              <w:rPr>
                <w:spacing w:val="15"/>
              </w:rPr>
              <w:t xml:space="preserve"> </w:t>
            </w:r>
            <w:r>
              <w:rPr>
                <w:rFonts w:ascii="Times New Roman" w:hAnsi="Times New Roman" w:eastAsia="Times New Roman" w:cs="Times New Roman"/>
                <w:spacing w:val="-1"/>
              </w:rPr>
              <w:t xml:space="preserve">IV </w:t>
            </w:r>
            <w:r>
              <w:rPr>
                <w:spacing w:val="-1"/>
              </w:rPr>
              <w:t>类标准要求。</w:t>
            </w:r>
          </w:p>
          <w:p>
            <w:pPr>
              <w:pStyle w:val="6"/>
              <w:spacing w:before="6" w:line="219" w:lineRule="auto"/>
              <w:ind w:left="102"/>
            </w:pPr>
            <w:r>
              <w:rPr>
                <w:rFonts w:ascii="Times New Roman" w:hAnsi="Times New Roman" w:eastAsia="Times New Roman" w:cs="Times New Roman"/>
                <w:b/>
                <w:bCs/>
                <w:spacing w:val="-2"/>
              </w:rPr>
              <w:t xml:space="preserve">3.3 </w:t>
            </w:r>
            <w:r>
              <w:rPr>
                <w:b/>
                <w:bCs/>
                <w:spacing w:val="-2"/>
              </w:rPr>
              <w:t>声环境质量现状</w:t>
            </w:r>
          </w:p>
          <w:p>
            <w:pPr>
              <w:pStyle w:val="6"/>
              <w:spacing w:before="194" w:line="357" w:lineRule="auto"/>
              <w:ind w:left="109" w:right="102" w:firstLine="482"/>
            </w:pPr>
            <w:r>
              <w:rPr>
                <w:spacing w:val="-1"/>
              </w:rPr>
              <w:t>项目厂界周边</w:t>
            </w:r>
            <w:r>
              <w:rPr>
                <w:spacing w:val="-31"/>
              </w:rPr>
              <w:t xml:space="preserve"> </w:t>
            </w:r>
            <w:r>
              <w:rPr>
                <w:rFonts w:ascii="Times New Roman" w:hAnsi="Times New Roman" w:eastAsia="Times New Roman" w:cs="Times New Roman"/>
                <w:spacing w:val="-1"/>
              </w:rPr>
              <w:t>50m</w:t>
            </w:r>
            <w:r>
              <w:rPr>
                <w:rFonts w:ascii="Times New Roman" w:hAnsi="Times New Roman" w:eastAsia="Times New Roman" w:cs="Times New Roman"/>
                <w:spacing w:val="19"/>
              </w:rPr>
              <w:t xml:space="preserve"> </w:t>
            </w:r>
            <w:r>
              <w:rPr>
                <w:spacing w:val="-1"/>
              </w:rPr>
              <w:t>范围内无声环境保护目标，因此不进行声环境质量现状</w:t>
            </w:r>
            <w:r>
              <w:t xml:space="preserve"> </w:t>
            </w:r>
            <w:r>
              <w:rPr>
                <w:spacing w:val="-4"/>
              </w:rPr>
              <w:t>监测。</w:t>
            </w:r>
          </w:p>
          <w:p>
            <w:pPr>
              <w:pStyle w:val="6"/>
              <w:spacing w:before="33" w:line="219" w:lineRule="auto"/>
              <w:ind w:left="102"/>
            </w:pPr>
            <w:r>
              <w:rPr>
                <w:rFonts w:ascii="Times New Roman" w:hAnsi="Times New Roman" w:eastAsia="Times New Roman" w:cs="Times New Roman"/>
                <w:b/>
                <w:bCs/>
                <w:spacing w:val="-2"/>
              </w:rPr>
              <w:t xml:space="preserve">3.4 </w:t>
            </w:r>
            <w:r>
              <w:rPr>
                <w:b/>
                <w:bCs/>
                <w:spacing w:val="-2"/>
              </w:rPr>
              <w:t>生态环境质量现状</w:t>
            </w:r>
          </w:p>
          <w:p>
            <w:pPr>
              <w:pStyle w:val="6"/>
              <w:spacing w:before="195" w:line="356" w:lineRule="auto"/>
              <w:ind w:left="109" w:right="142" w:firstLine="480"/>
            </w:pPr>
            <w:r>
              <w:rPr>
                <w:spacing w:val="1"/>
              </w:rPr>
              <w:t>本项目所在地周围主要为工业企业等建成区，无国家保护的珍稀野生动、</w:t>
            </w:r>
            <w:r>
              <w:rPr>
                <w:spacing w:val="12"/>
              </w:rPr>
              <w:t xml:space="preserve"> </w:t>
            </w:r>
            <w:r>
              <w:rPr>
                <w:spacing w:val="-4"/>
              </w:rPr>
              <w:t>植物。</w:t>
            </w:r>
          </w:p>
          <w:p>
            <w:pPr>
              <w:pStyle w:val="6"/>
              <w:spacing w:before="66" w:line="219" w:lineRule="auto"/>
              <w:ind w:left="102"/>
            </w:pPr>
            <w:r>
              <w:rPr>
                <w:rFonts w:ascii="Times New Roman" w:hAnsi="Times New Roman" w:eastAsia="Times New Roman" w:cs="Times New Roman"/>
                <w:b/>
                <w:bCs/>
                <w:spacing w:val="-2"/>
              </w:rPr>
              <w:t xml:space="preserve">3.5 </w:t>
            </w:r>
            <w:r>
              <w:rPr>
                <w:b/>
                <w:bCs/>
                <w:spacing w:val="-2"/>
              </w:rPr>
              <w:t>地下水及土壤环境质量</w:t>
            </w:r>
          </w:p>
          <w:p>
            <w:pPr>
              <w:pStyle w:val="6"/>
              <w:spacing w:before="205" w:line="345" w:lineRule="auto"/>
              <w:ind w:left="109" w:right="22" w:firstLine="479"/>
            </w:pPr>
            <w:r>
              <w:rPr>
                <w:spacing w:val="4"/>
              </w:rPr>
              <w:t>根据《建设项目环境影响报告表编制技术指南（污染影响类</w:t>
            </w:r>
            <w:r>
              <w:rPr>
                <w:spacing w:val="-7"/>
              </w:rPr>
              <w:t>）（</w:t>
            </w:r>
            <w:r>
              <w:rPr>
                <w:spacing w:val="4"/>
              </w:rPr>
              <w:t>试行）》</w:t>
            </w:r>
            <w:r>
              <w:rPr>
                <w:spacing w:val="1"/>
              </w:rPr>
              <w:t xml:space="preserve"> </w:t>
            </w:r>
            <w:r>
              <w:rPr>
                <w:spacing w:val="2"/>
              </w:rPr>
              <w:t>中提到的“原则上不开展环境质量现状调查。建设项目存在土壤、地下水环境</w:t>
            </w:r>
            <w:r>
              <w:rPr>
                <w:spacing w:val="16"/>
              </w:rPr>
              <w:t xml:space="preserve"> </w:t>
            </w:r>
            <w:r>
              <w:rPr>
                <w:spacing w:val="-3"/>
              </w:rPr>
              <w:t>污染途径的，应结合污染源、保护目标分布情况开展现状调查以留作背景</w:t>
            </w:r>
            <w:r>
              <w:rPr>
                <w:spacing w:val="-4"/>
              </w:rPr>
              <w:t>值</w:t>
            </w:r>
            <w:r>
              <w:rPr>
                <w:spacing w:val="-88"/>
              </w:rPr>
              <w:t xml:space="preserve"> </w:t>
            </w:r>
            <w:r>
              <w:rPr>
                <w:spacing w:val="-4"/>
              </w:rPr>
              <w:t>”。</w:t>
            </w:r>
            <w:r>
              <w:t xml:space="preserve"> </w:t>
            </w:r>
            <w:r>
              <w:rPr>
                <w:spacing w:val="2"/>
              </w:rPr>
              <w:t>本项目厂界外</w:t>
            </w:r>
            <w:r>
              <w:rPr>
                <w:spacing w:val="-46"/>
              </w:rPr>
              <w:t xml:space="preserve"> </w:t>
            </w:r>
            <w:r>
              <w:rPr>
                <w:rFonts w:ascii="Times New Roman" w:hAnsi="Times New Roman" w:eastAsia="Times New Roman" w:cs="Times New Roman"/>
                <w:spacing w:val="2"/>
              </w:rPr>
              <w:t xml:space="preserve">500 </w:t>
            </w:r>
            <w:r>
              <w:rPr>
                <w:spacing w:val="2"/>
              </w:rPr>
              <w:t>米范围内无地下水集中式饮用水水源和热水、矿泉水、</w:t>
            </w:r>
            <w:r>
              <w:rPr>
                <w:spacing w:val="1"/>
              </w:rPr>
              <w:t>温泉</w:t>
            </w:r>
            <w:r>
              <w:t xml:space="preserve"> </w:t>
            </w:r>
            <w:r>
              <w:rPr>
                <w:spacing w:val="2"/>
              </w:rPr>
              <w:t>等特殊地下水资源，项目周围居民用水均来源于自来水，不使用井水作为饮用</w:t>
            </w:r>
            <w:r>
              <w:rPr>
                <w:spacing w:val="16"/>
              </w:rPr>
              <w:t xml:space="preserve"> </w:t>
            </w:r>
            <w:r>
              <w:rPr>
                <w:spacing w:val="2"/>
              </w:rPr>
              <w:t>水。项目拟建地进行地面硬化，项目无生产废水排放，无污染渗漏途径，对地</w:t>
            </w:r>
          </w:p>
        </w:tc>
      </w:tr>
    </w:tbl>
    <w:p>
      <w:pPr>
        <w:pStyle w:val="2"/>
        <w:rPr>
          <w:sz w:val="21"/>
        </w:rPr>
      </w:pPr>
    </w:p>
    <w:p>
      <w:pPr>
        <w:rPr>
          <w:sz w:val="21"/>
          <w:szCs w:val="21"/>
        </w:rPr>
        <w:sectPr>
          <w:footerReference r:id="rId57" w:type="default"/>
          <w:pgSz w:w="11907" w:h="16840"/>
          <w:pgMar w:top="400" w:right="1342" w:bottom="1100" w:left="1342" w:header="0" w:footer="884" w:gutter="0"/>
          <w:cols w:space="720" w:num="1"/>
        </w:sectPr>
      </w:pPr>
    </w:p>
    <w:p>
      <w:pPr>
        <w:spacing w:before="19"/>
      </w:pPr>
    </w:p>
    <w:p>
      <w:pPr>
        <w:spacing w:before="19"/>
      </w:pPr>
    </w:p>
    <w:p>
      <w:pPr>
        <w:spacing w:before="19"/>
      </w:pPr>
    </w:p>
    <w:p>
      <w:pPr>
        <w:spacing w:before="18"/>
      </w:pPr>
    </w:p>
    <w:p>
      <w:pPr>
        <w:spacing w:before="18"/>
      </w:pPr>
    </w:p>
    <w:tbl>
      <w:tblPr>
        <w:tblStyle w:val="5"/>
        <w:tblW w:w="92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0"/>
        <w:gridCol w:w="84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9" w:hRule="atLeast"/>
        </w:trPr>
        <w:tc>
          <w:tcPr>
            <w:tcW w:w="740" w:type="dxa"/>
            <w:tcBorders>
              <w:bottom w:val="single" w:color="000000" w:sz="2" w:space="0"/>
              <w:right w:val="single" w:color="000000" w:sz="2" w:space="0"/>
            </w:tcBorders>
            <w:vAlign w:val="top"/>
          </w:tcPr>
          <w:p>
            <w:pPr>
              <w:rPr>
                <w:rFonts w:ascii="Arial"/>
                <w:sz w:val="21"/>
              </w:rPr>
            </w:pPr>
          </w:p>
        </w:tc>
        <w:tc>
          <w:tcPr>
            <w:tcW w:w="8467" w:type="dxa"/>
            <w:tcBorders>
              <w:left w:val="single" w:color="000000" w:sz="2" w:space="0"/>
              <w:bottom w:val="single" w:color="000000" w:sz="2" w:space="0"/>
            </w:tcBorders>
            <w:vAlign w:val="top"/>
          </w:tcPr>
          <w:p>
            <w:pPr>
              <w:pStyle w:val="6"/>
              <w:spacing w:before="183" w:line="218" w:lineRule="auto"/>
              <w:jc w:val="right"/>
            </w:pPr>
            <w:r>
              <w:rPr>
                <w:spacing w:val="-2"/>
              </w:rPr>
              <w:t>下水、土壤环境的影响较小，故不开展地下水和土壤</w:t>
            </w:r>
            <w:r>
              <w:rPr>
                <w:spacing w:val="-3"/>
              </w:rPr>
              <w:t>环境质量现状监测与评价。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79" w:hRule="atLeast"/>
        </w:trPr>
        <w:tc>
          <w:tcPr>
            <w:tcW w:w="740" w:type="dxa"/>
            <w:tcBorders>
              <w:top w:val="single" w:color="000000" w:sz="2" w:space="0"/>
              <w:right w:val="single" w:color="000000" w:sz="2"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361" w:lineRule="auto"/>
              <w:ind w:left="130" w:right="128"/>
              <w:jc w:val="both"/>
            </w:pPr>
            <w:r>
              <w:rPr>
                <w:spacing w:val="-5"/>
              </w:rPr>
              <w:t>环境</w:t>
            </w:r>
            <w:r>
              <w:t xml:space="preserve"> </w:t>
            </w:r>
            <w:r>
              <w:rPr>
                <w:spacing w:val="-6"/>
              </w:rPr>
              <w:t>保护</w:t>
            </w:r>
            <w:r>
              <w:t xml:space="preserve"> </w:t>
            </w:r>
            <w:r>
              <w:rPr>
                <w:spacing w:val="-6"/>
              </w:rPr>
              <w:t>目标</w:t>
            </w:r>
          </w:p>
        </w:tc>
        <w:tc>
          <w:tcPr>
            <w:tcW w:w="8467" w:type="dxa"/>
            <w:tcBorders>
              <w:top w:val="single" w:color="000000" w:sz="2" w:space="0"/>
              <w:left w:val="single" w:color="000000" w:sz="2" w:space="0"/>
            </w:tcBorders>
            <w:vAlign w:val="top"/>
          </w:tcPr>
          <w:p>
            <w:pPr>
              <w:pStyle w:val="6"/>
              <w:spacing w:before="212" w:line="220" w:lineRule="auto"/>
              <w:ind w:left="102"/>
            </w:pPr>
            <w:r>
              <w:rPr>
                <w:rFonts w:ascii="Times New Roman" w:hAnsi="Times New Roman" w:eastAsia="Times New Roman" w:cs="Times New Roman"/>
                <w:b/>
                <w:bCs/>
                <w:spacing w:val="-2"/>
              </w:rPr>
              <w:t xml:space="preserve">3.6 </w:t>
            </w:r>
            <w:r>
              <w:rPr>
                <w:b/>
                <w:bCs/>
                <w:spacing w:val="-2"/>
              </w:rPr>
              <w:t>环境保护目标</w:t>
            </w:r>
          </w:p>
          <w:p>
            <w:pPr>
              <w:pStyle w:val="6"/>
              <w:spacing w:before="232" w:line="220" w:lineRule="auto"/>
              <w:ind w:left="582"/>
            </w:pPr>
            <w:r>
              <w:rPr>
                <w:rFonts w:ascii="Times New Roman" w:hAnsi="Times New Roman" w:eastAsia="Times New Roman" w:cs="Times New Roman"/>
                <w:b/>
                <w:bCs/>
                <w:spacing w:val="-2"/>
              </w:rPr>
              <w:t xml:space="preserve">3.6.1 </w:t>
            </w:r>
            <w:r>
              <w:rPr>
                <w:b/>
                <w:bCs/>
                <w:spacing w:val="-2"/>
              </w:rPr>
              <w:t>大气环境</w:t>
            </w:r>
          </w:p>
          <w:p>
            <w:pPr>
              <w:pStyle w:val="6"/>
              <w:spacing w:before="235" w:line="393" w:lineRule="auto"/>
              <w:ind w:left="107" w:right="102" w:firstLine="483"/>
              <w:jc w:val="both"/>
            </w:pPr>
            <w:r>
              <w:rPr>
                <w:spacing w:val="-4"/>
              </w:rPr>
              <w:t>厂界外</w:t>
            </w:r>
            <w:r>
              <w:rPr>
                <w:spacing w:val="-44"/>
              </w:rPr>
              <w:t xml:space="preserve"> </w:t>
            </w:r>
            <w:r>
              <w:rPr>
                <w:rFonts w:ascii="Times New Roman" w:hAnsi="Times New Roman" w:eastAsia="Times New Roman" w:cs="Times New Roman"/>
                <w:spacing w:val="-4"/>
              </w:rPr>
              <w:t>500m</w:t>
            </w:r>
            <w:r>
              <w:rPr>
                <w:rFonts w:ascii="Times New Roman" w:hAnsi="Times New Roman" w:eastAsia="Times New Roman" w:cs="Times New Roman"/>
                <w:spacing w:val="16"/>
              </w:rPr>
              <w:t xml:space="preserve"> </w:t>
            </w:r>
            <w:r>
              <w:rPr>
                <w:spacing w:val="-4"/>
              </w:rPr>
              <w:t>范围内不涉及自然保护区、风景名胜区、居住区、文化区以及</w:t>
            </w:r>
            <w:r>
              <w:t xml:space="preserve"> </w:t>
            </w:r>
            <w:r>
              <w:rPr>
                <w:spacing w:val="-4"/>
              </w:rPr>
              <w:t>人群较集中的区域。厂界外周边</w:t>
            </w:r>
            <w:r>
              <w:rPr>
                <w:spacing w:val="-32"/>
              </w:rPr>
              <w:t xml:space="preserve"> </w:t>
            </w:r>
            <w:r>
              <w:rPr>
                <w:rFonts w:ascii="Times New Roman" w:hAnsi="Times New Roman" w:eastAsia="Times New Roman" w:cs="Times New Roman"/>
                <w:spacing w:val="-4"/>
              </w:rPr>
              <w:t>500m</w:t>
            </w:r>
            <w:r>
              <w:rPr>
                <w:rFonts w:ascii="Times New Roman" w:hAnsi="Times New Roman" w:eastAsia="Times New Roman" w:cs="Times New Roman"/>
                <w:spacing w:val="15"/>
                <w:w w:val="101"/>
              </w:rPr>
              <w:t xml:space="preserve"> </w:t>
            </w:r>
            <w:r>
              <w:rPr>
                <w:spacing w:val="-4"/>
              </w:rPr>
              <w:t>范围内均为工业企业，仅西北侧存在少量</w:t>
            </w:r>
            <w:r>
              <w:t xml:space="preserve"> </w:t>
            </w:r>
            <w:r>
              <w:rPr>
                <w:spacing w:val="-3"/>
              </w:rPr>
              <w:t>散户。</w:t>
            </w:r>
            <w:r>
              <w:rPr>
                <w:rFonts w:ascii="Times New Roman" w:hAnsi="Times New Roman" w:eastAsia="Times New Roman" w:cs="Times New Roman"/>
                <w:spacing w:val="-3"/>
              </w:rPr>
              <w:t xml:space="preserve">500m </w:t>
            </w:r>
            <w:r>
              <w:rPr>
                <w:spacing w:val="-3"/>
              </w:rPr>
              <w:t>范围内的大气环境保护目标见表</w:t>
            </w:r>
            <w:r>
              <w:rPr>
                <w:spacing w:val="-51"/>
              </w:rPr>
              <w:t xml:space="preserve"> </w:t>
            </w:r>
            <w:r>
              <w:rPr>
                <w:rFonts w:ascii="Times New Roman" w:hAnsi="Times New Roman" w:eastAsia="Times New Roman" w:cs="Times New Roman"/>
                <w:spacing w:val="-3"/>
              </w:rPr>
              <w:t>3.6-1</w:t>
            </w:r>
            <w:r>
              <w:rPr>
                <w:spacing w:val="-3"/>
              </w:rPr>
              <w:t>，项目</w:t>
            </w:r>
            <w:r>
              <w:rPr>
                <w:spacing w:val="-4"/>
              </w:rPr>
              <w:t>环境保护目标分布图详</w:t>
            </w:r>
            <w:r>
              <w:t xml:space="preserve"> </w:t>
            </w:r>
            <w:r>
              <w:rPr>
                <w:spacing w:val="-5"/>
              </w:rPr>
              <w:t>见附图</w:t>
            </w:r>
            <w:r>
              <w:rPr>
                <w:spacing w:val="-45"/>
              </w:rPr>
              <w:t xml:space="preserve"> </w:t>
            </w:r>
            <w:r>
              <w:rPr>
                <w:rFonts w:ascii="Times New Roman" w:hAnsi="Times New Roman" w:eastAsia="Times New Roman" w:cs="Times New Roman"/>
                <w:spacing w:val="-5"/>
              </w:rPr>
              <w:t>8</w:t>
            </w:r>
            <w:r>
              <w:rPr>
                <w:spacing w:val="-5"/>
              </w:rPr>
              <w:t>。</w:t>
            </w:r>
          </w:p>
          <w:p>
            <w:pPr>
              <w:pStyle w:val="6"/>
              <w:spacing w:before="19" w:line="220" w:lineRule="auto"/>
              <w:ind w:left="2329"/>
            </w:pPr>
            <w:r>
              <w:rPr>
                <w:b/>
                <w:bCs/>
                <w:spacing w:val="-2"/>
              </w:rPr>
              <w:t>表</w:t>
            </w:r>
            <w:r>
              <w:rPr>
                <w:spacing w:val="-45"/>
              </w:rPr>
              <w:t xml:space="preserve"> </w:t>
            </w:r>
            <w:r>
              <w:rPr>
                <w:rFonts w:ascii="Times New Roman" w:hAnsi="Times New Roman" w:eastAsia="Times New Roman" w:cs="Times New Roman"/>
                <w:b/>
                <w:bCs/>
                <w:spacing w:val="-2"/>
              </w:rPr>
              <w:t xml:space="preserve">3.6-1      </w:t>
            </w:r>
            <w:r>
              <w:rPr>
                <w:b/>
                <w:bCs/>
                <w:spacing w:val="-2"/>
              </w:rPr>
              <w:t>大气环境保护目标一览表</w:t>
            </w:r>
          </w:p>
          <w:p>
            <w:pPr>
              <w:spacing w:line="19" w:lineRule="exact"/>
            </w:pPr>
          </w:p>
          <w:tbl>
            <w:tblPr>
              <w:tblStyle w:val="5"/>
              <w:tblW w:w="824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9"/>
              <w:gridCol w:w="1459"/>
              <w:gridCol w:w="923"/>
              <w:gridCol w:w="773"/>
              <w:gridCol w:w="1247"/>
              <w:gridCol w:w="792"/>
              <w:gridCol w:w="668"/>
              <w:gridCol w:w="853"/>
              <w:gridCol w:w="10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19" w:type="dxa"/>
                  <w:vMerge w:val="restart"/>
                  <w:tcBorders>
                    <w:bottom w:val="nil"/>
                  </w:tcBorders>
                  <w:textDirection w:val="tbRlV"/>
                  <w:vAlign w:val="top"/>
                </w:tcPr>
                <w:p>
                  <w:pPr>
                    <w:pStyle w:val="6"/>
                    <w:spacing w:before="152" w:line="218" w:lineRule="auto"/>
                    <w:ind w:left="172"/>
                    <w:rPr>
                      <w:sz w:val="20"/>
                      <w:szCs w:val="20"/>
                    </w:rPr>
                  </w:pPr>
                  <w:r>
                    <w:rPr>
                      <w:spacing w:val="8"/>
                      <w:sz w:val="20"/>
                      <w:szCs w:val="20"/>
                    </w:rPr>
                    <w:t>序</w:t>
                  </w:r>
                  <w:r>
                    <w:rPr>
                      <w:spacing w:val="-37"/>
                      <w:sz w:val="20"/>
                      <w:szCs w:val="20"/>
                    </w:rPr>
                    <w:t xml:space="preserve"> </w:t>
                  </w:r>
                  <w:r>
                    <w:rPr>
                      <w:spacing w:val="8"/>
                      <w:sz w:val="20"/>
                      <w:szCs w:val="20"/>
                    </w:rPr>
                    <w:t>号</w:t>
                  </w:r>
                </w:p>
              </w:tc>
              <w:tc>
                <w:tcPr>
                  <w:tcW w:w="1459" w:type="dxa"/>
                  <w:vMerge w:val="restart"/>
                  <w:tcBorders>
                    <w:bottom w:val="nil"/>
                  </w:tcBorders>
                  <w:vAlign w:val="top"/>
                </w:tcPr>
                <w:p>
                  <w:pPr>
                    <w:spacing w:line="242" w:lineRule="auto"/>
                    <w:rPr>
                      <w:rFonts w:ascii="Arial"/>
                      <w:sz w:val="21"/>
                    </w:rPr>
                  </w:pPr>
                </w:p>
                <w:p>
                  <w:pPr>
                    <w:pStyle w:val="6"/>
                    <w:spacing w:before="65" w:line="230" w:lineRule="auto"/>
                    <w:ind w:left="527"/>
                    <w:rPr>
                      <w:sz w:val="20"/>
                      <w:szCs w:val="20"/>
                    </w:rPr>
                  </w:pPr>
                  <w:r>
                    <w:rPr>
                      <w:spacing w:val="3"/>
                      <w:sz w:val="20"/>
                      <w:szCs w:val="20"/>
                    </w:rPr>
                    <w:t>名称</w:t>
                  </w:r>
                </w:p>
              </w:tc>
              <w:tc>
                <w:tcPr>
                  <w:tcW w:w="1696" w:type="dxa"/>
                  <w:gridSpan w:val="2"/>
                  <w:vAlign w:val="top"/>
                </w:tcPr>
                <w:p>
                  <w:pPr>
                    <w:pStyle w:val="6"/>
                    <w:spacing w:before="98" w:line="228" w:lineRule="auto"/>
                    <w:ind w:left="643"/>
                    <w:rPr>
                      <w:sz w:val="20"/>
                      <w:szCs w:val="20"/>
                    </w:rPr>
                  </w:pPr>
                  <w:r>
                    <w:rPr>
                      <w:spacing w:val="4"/>
                      <w:sz w:val="20"/>
                      <w:szCs w:val="20"/>
                    </w:rPr>
                    <w:t>坐标</w:t>
                  </w:r>
                </w:p>
              </w:tc>
              <w:tc>
                <w:tcPr>
                  <w:tcW w:w="1247" w:type="dxa"/>
                  <w:vMerge w:val="restart"/>
                  <w:tcBorders>
                    <w:bottom w:val="nil"/>
                  </w:tcBorders>
                  <w:vAlign w:val="top"/>
                </w:tcPr>
                <w:p>
                  <w:pPr>
                    <w:spacing w:line="242" w:lineRule="auto"/>
                    <w:rPr>
                      <w:rFonts w:ascii="Arial"/>
                      <w:sz w:val="21"/>
                    </w:rPr>
                  </w:pPr>
                </w:p>
                <w:p>
                  <w:pPr>
                    <w:pStyle w:val="6"/>
                    <w:spacing w:before="65" w:line="228" w:lineRule="auto"/>
                    <w:ind w:left="209"/>
                    <w:rPr>
                      <w:sz w:val="20"/>
                      <w:szCs w:val="20"/>
                    </w:rPr>
                  </w:pPr>
                  <w:r>
                    <w:rPr>
                      <w:spacing w:val="7"/>
                      <w:sz w:val="20"/>
                      <w:szCs w:val="20"/>
                    </w:rPr>
                    <w:t>保护对象</w:t>
                  </w:r>
                </w:p>
              </w:tc>
              <w:tc>
                <w:tcPr>
                  <w:tcW w:w="792" w:type="dxa"/>
                  <w:vMerge w:val="restart"/>
                  <w:tcBorders>
                    <w:bottom w:val="nil"/>
                  </w:tcBorders>
                  <w:vAlign w:val="top"/>
                </w:tcPr>
                <w:p>
                  <w:pPr>
                    <w:pStyle w:val="6"/>
                    <w:spacing w:before="172" w:line="239" w:lineRule="auto"/>
                    <w:ind w:left="217" w:right="184" w:hanging="24"/>
                    <w:rPr>
                      <w:sz w:val="20"/>
                      <w:szCs w:val="20"/>
                    </w:rPr>
                  </w:pPr>
                  <w:r>
                    <w:rPr>
                      <w:spacing w:val="4"/>
                      <w:sz w:val="20"/>
                      <w:szCs w:val="20"/>
                    </w:rPr>
                    <w:t>保护</w:t>
                  </w:r>
                  <w:r>
                    <w:rPr>
                      <w:sz w:val="20"/>
                      <w:szCs w:val="20"/>
                    </w:rPr>
                    <w:t xml:space="preserve"> </w:t>
                  </w:r>
                  <w:r>
                    <w:rPr>
                      <w:spacing w:val="-8"/>
                      <w:sz w:val="20"/>
                      <w:szCs w:val="20"/>
                    </w:rPr>
                    <w:t>内容</w:t>
                  </w:r>
                </w:p>
              </w:tc>
              <w:tc>
                <w:tcPr>
                  <w:tcW w:w="668" w:type="dxa"/>
                  <w:vMerge w:val="restart"/>
                  <w:tcBorders>
                    <w:bottom w:val="nil"/>
                  </w:tcBorders>
                  <w:vAlign w:val="top"/>
                </w:tcPr>
                <w:p>
                  <w:pPr>
                    <w:pStyle w:val="6"/>
                    <w:spacing w:before="36" w:line="228" w:lineRule="auto"/>
                    <w:ind w:left="130"/>
                    <w:rPr>
                      <w:sz w:val="20"/>
                      <w:szCs w:val="20"/>
                    </w:rPr>
                  </w:pPr>
                  <w:r>
                    <w:rPr>
                      <w:spacing w:val="4"/>
                      <w:sz w:val="20"/>
                      <w:szCs w:val="20"/>
                    </w:rPr>
                    <w:t>环境</w:t>
                  </w:r>
                </w:p>
                <w:p>
                  <w:pPr>
                    <w:pStyle w:val="6"/>
                    <w:spacing w:before="26" w:line="229" w:lineRule="auto"/>
                    <w:ind w:left="134"/>
                    <w:rPr>
                      <w:sz w:val="20"/>
                      <w:szCs w:val="20"/>
                    </w:rPr>
                  </w:pPr>
                  <w:r>
                    <w:rPr>
                      <w:spacing w:val="3"/>
                      <w:sz w:val="20"/>
                      <w:szCs w:val="20"/>
                    </w:rPr>
                    <w:t>功能</w:t>
                  </w:r>
                </w:p>
                <w:p>
                  <w:pPr>
                    <w:pStyle w:val="6"/>
                    <w:spacing w:before="23" w:line="216" w:lineRule="auto"/>
                    <w:ind w:left="251"/>
                    <w:rPr>
                      <w:sz w:val="20"/>
                      <w:szCs w:val="20"/>
                    </w:rPr>
                  </w:pPr>
                  <w:r>
                    <w:rPr>
                      <w:sz w:val="20"/>
                      <w:szCs w:val="20"/>
                    </w:rPr>
                    <w:t>区</w:t>
                  </w:r>
                </w:p>
              </w:tc>
              <w:tc>
                <w:tcPr>
                  <w:tcW w:w="853" w:type="dxa"/>
                  <w:vMerge w:val="restart"/>
                  <w:tcBorders>
                    <w:bottom w:val="nil"/>
                  </w:tcBorders>
                  <w:vAlign w:val="top"/>
                </w:tcPr>
                <w:p>
                  <w:pPr>
                    <w:pStyle w:val="6"/>
                    <w:spacing w:before="172"/>
                    <w:ind w:left="122" w:right="109" w:hanging="5"/>
                    <w:rPr>
                      <w:sz w:val="20"/>
                      <w:szCs w:val="20"/>
                    </w:rPr>
                  </w:pPr>
                  <w:r>
                    <w:rPr>
                      <w:spacing w:val="6"/>
                      <w:sz w:val="20"/>
                      <w:szCs w:val="20"/>
                    </w:rPr>
                    <w:t>相对厂</w:t>
                  </w:r>
                  <w:r>
                    <w:rPr>
                      <w:spacing w:val="1"/>
                      <w:sz w:val="20"/>
                      <w:szCs w:val="20"/>
                    </w:rPr>
                    <w:t xml:space="preserve"> </w:t>
                  </w:r>
                  <w:r>
                    <w:rPr>
                      <w:spacing w:val="5"/>
                      <w:sz w:val="20"/>
                      <w:szCs w:val="20"/>
                    </w:rPr>
                    <w:t>界方位</w:t>
                  </w:r>
                </w:p>
              </w:tc>
              <w:tc>
                <w:tcPr>
                  <w:tcW w:w="1014" w:type="dxa"/>
                  <w:vMerge w:val="restart"/>
                  <w:tcBorders>
                    <w:bottom w:val="nil"/>
                  </w:tcBorders>
                  <w:vAlign w:val="top"/>
                </w:tcPr>
                <w:p>
                  <w:pPr>
                    <w:pStyle w:val="6"/>
                    <w:spacing w:before="51"/>
                    <w:ind w:left="203" w:right="189" w:hanging="5"/>
                    <w:rPr>
                      <w:sz w:val="20"/>
                      <w:szCs w:val="20"/>
                    </w:rPr>
                  </w:pPr>
                  <w:r>
                    <w:rPr>
                      <w:spacing w:val="6"/>
                      <w:sz w:val="20"/>
                      <w:szCs w:val="20"/>
                    </w:rPr>
                    <w:t>相对厂</w:t>
                  </w:r>
                  <w:r>
                    <w:rPr>
                      <w:spacing w:val="1"/>
                      <w:sz w:val="20"/>
                      <w:szCs w:val="20"/>
                    </w:rPr>
                    <w:t xml:space="preserve"> </w:t>
                  </w:r>
                  <w:r>
                    <w:rPr>
                      <w:spacing w:val="5"/>
                      <w:sz w:val="20"/>
                      <w:szCs w:val="20"/>
                    </w:rPr>
                    <w:t>界距离</w:t>
                  </w:r>
                </w:p>
                <w:p>
                  <w:pPr>
                    <w:spacing w:before="91" w:line="141"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519" w:type="dxa"/>
                  <w:vMerge w:val="continue"/>
                  <w:tcBorders>
                    <w:top w:val="nil"/>
                  </w:tcBorders>
                  <w:textDirection w:val="tbRlV"/>
                  <w:vAlign w:val="top"/>
                </w:tcPr>
                <w:p>
                  <w:pPr>
                    <w:rPr>
                      <w:rFonts w:ascii="Arial"/>
                      <w:sz w:val="21"/>
                    </w:rPr>
                  </w:pPr>
                </w:p>
              </w:tc>
              <w:tc>
                <w:tcPr>
                  <w:tcW w:w="1459" w:type="dxa"/>
                  <w:vMerge w:val="continue"/>
                  <w:tcBorders>
                    <w:top w:val="nil"/>
                  </w:tcBorders>
                  <w:vAlign w:val="top"/>
                </w:tcPr>
                <w:p>
                  <w:pPr>
                    <w:rPr>
                      <w:rFonts w:ascii="Arial"/>
                      <w:sz w:val="21"/>
                    </w:rPr>
                  </w:pPr>
                </w:p>
              </w:tc>
              <w:tc>
                <w:tcPr>
                  <w:tcW w:w="923" w:type="dxa"/>
                  <w:vAlign w:val="top"/>
                </w:tcPr>
                <w:p>
                  <w:pPr>
                    <w:spacing w:before="141" w:line="192"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773" w:type="dxa"/>
                  <w:vAlign w:val="top"/>
                </w:tcPr>
                <w:p>
                  <w:pPr>
                    <w:spacing w:before="141" w:line="192"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247" w:type="dxa"/>
                  <w:vMerge w:val="continue"/>
                  <w:tcBorders>
                    <w:top w:val="nil"/>
                  </w:tcBorders>
                  <w:vAlign w:val="top"/>
                </w:tcPr>
                <w:p>
                  <w:pPr>
                    <w:rPr>
                      <w:rFonts w:ascii="Arial"/>
                      <w:sz w:val="21"/>
                    </w:rPr>
                  </w:pPr>
                </w:p>
              </w:tc>
              <w:tc>
                <w:tcPr>
                  <w:tcW w:w="792" w:type="dxa"/>
                  <w:vMerge w:val="continue"/>
                  <w:tcBorders>
                    <w:top w:val="nil"/>
                  </w:tcBorders>
                  <w:vAlign w:val="top"/>
                </w:tcPr>
                <w:p>
                  <w:pPr>
                    <w:rPr>
                      <w:rFonts w:ascii="Arial"/>
                      <w:sz w:val="21"/>
                    </w:rPr>
                  </w:pPr>
                </w:p>
              </w:tc>
              <w:tc>
                <w:tcPr>
                  <w:tcW w:w="668" w:type="dxa"/>
                  <w:vMerge w:val="continue"/>
                  <w:tcBorders>
                    <w:top w:val="nil"/>
                  </w:tcBorders>
                  <w:vAlign w:val="top"/>
                </w:tcPr>
                <w:p>
                  <w:pPr>
                    <w:rPr>
                      <w:rFonts w:ascii="Arial"/>
                      <w:sz w:val="21"/>
                    </w:rPr>
                  </w:pPr>
                </w:p>
              </w:tc>
              <w:tc>
                <w:tcPr>
                  <w:tcW w:w="853" w:type="dxa"/>
                  <w:vMerge w:val="continue"/>
                  <w:tcBorders>
                    <w:top w:val="nil"/>
                  </w:tcBorders>
                  <w:vAlign w:val="top"/>
                </w:tcPr>
                <w:p>
                  <w:pPr>
                    <w:rPr>
                      <w:rFonts w:ascii="Arial"/>
                      <w:sz w:val="21"/>
                    </w:rPr>
                  </w:pPr>
                </w:p>
              </w:tc>
              <w:tc>
                <w:tcPr>
                  <w:tcW w:w="101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9" w:type="dxa"/>
                  <w:vAlign w:val="top"/>
                </w:tcPr>
                <w:p>
                  <w:pPr>
                    <w:spacing w:before="204"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59" w:type="dxa"/>
                  <w:vAlign w:val="top"/>
                </w:tcPr>
                <w:p>
                  <w:pPr>
                    <w:pStyle w:val="6"/>
                    <w:spacing w:before="167" w:line="228" w:lineRule="auto"/>
                    <w:ind w:left="444"/>
                    <w:rPr>
                      <w:rFonts w:ascii="Times New Roman" w:hAnsi="Times New Roman" w:eastAsia="Times New Roman" w:cs="Times New Roman"/>
                      <w:sz w:val="20"/>
                      <w:szCs w:val="20"/>
                    </w:rPr>
                  </w:pPr>
                  <w:r>
                    <w:rPr>
                      <w:spacing w:val="3"/>
                      <w:sz w:val="20"/>
                      <w:szCs w:val="20"/>
                    </w:rPr>
                    <w:t>散户</w:t>
                  </w:r>
                  <w:r>
                    <w:rPr>
                      <w:spacing w:val="-23"/>
                      <w:sz w:val="20"/>
                      <w:szCs w:val="20"/>
                    </w:rPr>
                    <w:t xml:space="preserve"> </w:t>
                  </w:r>
                  <w:r>
                    <w:rPr>
                      <w:rFonts w:ascii="Times New Roman" w:hAnsi="Times New Roman" w:eastAsia="Times New Roman" w:cs="Times New Roman"/>
                      <w:spacing w:val="3"/>
                      <w:sz w:val="20"/>
                      <w:szCs w:val="20"/>
                    </w:rPr>
                    <w:t>1</w:t>
                  </w:r>
                </w:p>
              </w:tc>
              <w:tc>
                <w:tcPr>
                  <w:tcW w:w="923" w:type="dxa"/>
                  <w:vAlign w:val="top"/>
                </w:tcPr>
                <w:p>
                  <w:pPr>
                    <w:spacing w:before="204" w:line="195"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136</w:t>
                  </w:r>
                </w:p>
              </w:tc>
              <w:tc>
                <w:tcPr>
                  <w:tcW w:w="773" w:type="dxa"/>
                  <w:vAlign w:val="top"/>
                </w:tcPr>
                <w:p>
                  <w:pPr>
                    <w:spacing w:before="204"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247" w:type="dxa"/>
                  <w:vAlign w:val="top"/>
                </w:tcPr>
                <w:p>
                  <w:pPr>
                    <w:pStyle w:val="6"/>
                    <w:spacing w:before="34" w:line="233" w:lineRule="auto"/>
                    <w:ind w:left="130" w:right="142" w:firstLine="27"/>
                    <w:rPr>
                      <w:sz w:val="20"/>
                      <w:szCs w:val="20"/>
                    </w:rPr>
                  </w:pPr>
                  <w:r>
                    <w:rPr>
                      <w:spacing w:val="6"/>
                      <w:sz w:val="20"/>
                      <w:szCs w:val="20"/>
                    </w:rPr>
                    <w:t>居民点，</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 xml:space="preserve"> </w:t>
                  </w:r>
                  <w:r>
                    <w:rPr>
                      <w:spacing w:val="13"/>
                      <w:sz w:val="20"/>
                      <w:szCs w:val="20"/>
                    </w:rPr>
                    <w:t>户（</w:t>
                  </w:r>
                  <w:r>
                    <w:rPr>
                      <w:rFonts w:ascii="Times New Roman" w:hAnsi="Times New Roman" w:eastAsia="Times New Roman" w:cs="Times New Roman"/>
                      <w:spacing w:val="13"/>
                      <w:sz w:val="20"/>
                      <w:szCs w:val="20"/>
                    </w:rPr>
                    <w:t>3</w:t>
                  </w:r>
                  <w:r>
                    <w:rPr>
                      <w:spacing w:val="13"/>
                      <w:sz w:val="20"/>
                      <w:szCs w:val="20"/>
                    </w:rPr>
                    <w:t>人）</w:t>
                  </w:r>
                </w:p>
              </w:tc>
              <w:tc>
                <w:tcPr>
                  <w:tcW w:w="792"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5" w:line="239" w:lineRule="auto"/>
                    <w:ind w:left="199" w:right="184" w:hanging="6"/>
                    <w:rPr>
                      <w:sz w:val="20"/>
                      <w:szCs w:val="20"/>
                    </w:rPr>
                  </w:pPr>
                  <w:r>
                    <w:rPr>
                      <w:spacing w:val="4"/>
                      <w:sz w:val="20"/>
                      <w:szCs w:val="20"/>
                    </w:rPr>
                    <w:t>环境</w:t>
                  </w:r>
                  <w:r>
                    <w:rPr>
                      <w:sz w:val="20"/>
                      <w:szCs w:val="20"/>
                    </w:rPr>
                    <w:t xml:space="preserve"> </w:t>
                  </w:r>
                  <w:r>
                    <w:rPr>
                      <w:spacing w:val="1"/>
                      <w:sz w:val="20"/>
                      <w:szCs w:val="20"/>
                    </w:rPr>
                    <w:t>空气</w:t>
                  </w:r>
                </w:p>
              </w:tc>
              <w:tc>
                <w:tcPr>
                  <w:tcW w:w="668" w:type="dxa"/>
                  <w:vAlign w:val="top"/>
                </w:tcPr>
                <w:p>
                  <w:pPr>
                    <w:pStyle w:val="6"/>
                    <w:spacing w:before="167" w:line="228" w:lineRule="auto"/>
                    <w:ind w:left="134"/>
                    <w:rPr>
                      <w:sz w:val="20"/>
                      <w:szCs w:val="20"/>
                    </w:rPr>
                  </w:pPr>
                  <w:r>
                    <w:rPr>
                      <w:spacing w:val="3"/>
                      <w:sz w:val="20"/>
                      <w:szCs w:val="20"/>
                    </w:rPr>
                    <w:t>二类</w:t>
                  </w:r>
                </w:p>
              </w:tc>
              <w:tc>
                <w:tcPr>
                  <w:tcW w:w="853" w:type="dxa"/>
                  <w:vAlign w:val="top"/>
                </w:tcPr>
                <w:p>
                  <w:pPr>
                    <w:spacing w:before="207" w:line="192"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EN</w:t>
                  </w:r>
                </w:p>
              </w:tc>
              <w:tc>
                <w:tcPr>
                  <w:tcW w:w="1014" w:type="dxa"/>
                  <w:vAlign w:val="top"/>
                </w:tcPr>
                <w:p>
                  <w:pPr>
                    <w:spacing w:before="204"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19" w:type="dxa"/>
                  <w:vAlign w:val="top"/>
                </w:tcPr>
                <w:p>
                  <w:pPr>
                    <w:spacing w:before="204" w:line="195" w:lineRule="auto"/>
                    <w:ind w:left="20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59" w:type="dxa"/>
                  <w:vAlign w:val="top"/>
                </w:tcPr>
                <w:p>
                  <w:pPr>
                    <w:pStyle w:val="6"/>
                    <w:spacing w:before="168" w:line="228" w:lineRule="auto"/>
                    <w:ind w:left="444"/>
                    <w:rPr>
                      <w:rFonts w:ascii="Times New Roman" w:hAnsi="Times New Roman" w:eastAsia="Times New Roman" w:cs="Times New Roman"/>
                      <w:sz w:val="20"/>
                      <w:szCs w:val="20"/>
                    </w:rPr>
                  </w:pPr>
                  <w:r>
                    <w:rPr>
                      <w:spacing w:val="3"/>
                      <w:sz w:val="20"/>
                      <w:szCs w:val="20"/>
                    </w:rPr>
                    <w:t>散户</w:t>
                  </w:r>
                  <w:r>
                    <w:rPr>
                      <w:spacing w:val="-43"/>
                      <w:sz w:val="20"/>
                      <w:szCs w:val="20"/>
                    </w:rPr>
                    <w:t xml:space="preserve"> </w:t>
                  </w:r>
                  <w:r>
                    <w:rPr>
                      <w:rFonts w:ascii="Times New Roman" w:hAnsi="Times New Roman" w:eastAsia="Times New Roman" w:cs="Times New Roman"/>
                      <w:spacing w:val="3"/>
                      <w:sz w:val="20"/>
                      <w:szCs w:val="20"/>
                    </w:rPr>
                    <w:t>2</w:t>
                  </w:r>
                </w:p>
              </w:tc>
              <w:tc>
                <w:tcPr>
                  <w:tcW w:w="923" w:type="dxa"/>
                  <w:vAlign w:val="top"/>
                </w:tcPr>
                <w:p>
                  <w:pPr>
                    <w:spacing w:before="204"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c>
                <w:tcPr>
                  <w:tcW w:w="773" w:type="dxa"/>
                  <w:vAlign w:val="top"/>
                </w:tcPr>
                <w:p>
                  <w:pPr>
                    <w:spacing w:before="204"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290</w:t>
                  </w:r>
                </w:p>
              </w:tc>
              <w:tc>
                <w:tcPr>
                  <w:tcW w:w="1247" w:type="dxa"/>
                  <w:vAlign w:val="top"/>
                </w:tcPr>
                <w:p>
                  <w:pPr>
                    <w:pStyle w:val="6"/>
                    <w:spacing w:before="35" w:line="232" w:lineRule="auto"/>
                    <w:ind w:left="113" w:right="53" w:firstLine="44"/>
                    <w:rPr>
                      <w:sz w:val="20"/>
                      <w:szCs w:val="20"/>
                    </w:rPr>
                  </w:pPr>
                  <w:r>
                    <w:rPr>
                      <w:spacing w:val="6"/>
                      <w:sz w:val="20"/>
                      <w:szCs w:val="20"/>
                    </w:rPr>
                    <w:t>居民点，</w:t>
                  </w:r>
                  <w:r>
                    <w:rPr>
                      <w:rFonts w:ascii="Times New Roman" w:hAnsi="Times New Roman" w:eastAsia="Times New Roman" w:cs="Times New Roman"/>
                      <w:spacing w:val="6"/>
                      <w:sz w:val="20"/>
                      <w:szCs w:val="20"/>
                    </w:rPr>
                    <w:t>4</w:t>
                  </w:r>
                  <w:r>
                    <w:rPr>
                      <w:rFonts w:ascii="Times New Roman" w:hAnsi="Times New Roman" w:eastAsia="Times New Roman" w:cs="Times New Roman"/>
                      <w:spacing w:val="1"/>
                      <w:sz w:val="20"/>
                      <w:szCs w:val="20"/>
                    </w:rPr>
                    <w:t xml:space="preserve">   </w:t>
                  </w:r>
                  <w:r>
                    <w:rPr>
                      <w:spacing w:val="1"/>
                      <w:sz w:val="20"/>
                      <w:szCs w:val="20"/>
                    </w:rPr>
                    <w:t>户（</w:t>
                  </w:r>
                  <w:r>
                    <w:rPr>
                      <w:rFonts w:ascii="Times New Roman" w:hAnsi="Times New Roman" w:eastAsia="Times New Roman" w:cs="Times New Roman"/>
                      <w:spacing w:val="1"/>
                      <w:sz w:val="20"/>
                      <w:szCs w:val="20"/>
                    </w:rPr>
                    <w:t>12</w:t>
                  </w:r>
                  <w:r>
                    <w:rPr>
                      <w:rFonts w:ascii="Times New Roman" w:hAnsi="Times New Roman" w:eastAsia="Times New Roman" w:cs="Times New Roman"/>
                      <w:spacing w:val="17"/>
                      <w:w w:val="101"/>
                      <w:sz w:val="20"/>
                      <w:szCs w:val="20"/>
                    </w:rPr>
                    <w:t xml:space="preserve"> </w:t>
                  </w:r>
                  <w:r>
                    <w:rPr>
                      <w:spacing w:val="1"/>
                      <w:sz w:val="20"/>
                      <w:szCs w:val="20"/>
                    </w:rPr>
                    <w:t>人）</w:t>
                  </w:r>
                </w:p>
              </w:tc>
              <w:tc>
                <w:tcPr>
                  <w:tcW w:w="792" w:type="dxa"/>
                  <w:vMerge w:val="continue"/>
                  <w:tcBorders>
                    <w:top w:val="nil"/>
                    <w:bottom w:val="nil"/>
                  </w:tcBorders>
                  <w:vAlign w:val="top"/>
                </w:tcPr>
                <w:p>
                  <w:pPr>
                    <w:rPr>
                      <w:rFonts w:ascii="Arial"/>
                      <w:sz w:val="21"/>
                    </w:rPr>
                  </w:pPr>
                </w:p>
              </w:tc>
              <w:tc>
                <w:tcPr>
                  <w:tcW w:w="668" w:type="dxa"/>
                  <w:vAlign w:val="top"/>
                </w:tcPr>
                <w:p>
                  <w:pPr>
                    <w:pStyle w:val="6"/>
                    <w:spacing w:before="168" w:line="228" w:lineRule="auto"/>
                    <w:ind w:left="134"/>
                    <w:rPr>
                      <w:sz w:val="20"/>
                      <w:szCs w:val="20"/>
                    </w:rPr>
                  </w:pPr>
                  <w:r>
                    <w:rPr>
                      <w:spacing w:val="3"/>
                      <w:sz w:val="20"/>
                      <w:szCs w:val="20"/>
                    </w:rPr>
                    <w:t>二类</w:t>
                  </w:r>
                </w:p>
              </w:tc>
              <w:tc>
                <w:tcPr>
                  <w:tcW w:w="853" w:type="dxa"/>
                  <w:vAlign w:val="top"/>
                </w:tcPr>
                <w:p>
                  <w:pPr>
                    <w:spacing w:before="207" w:line="192"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EN</w:t>
                  </w:r>
                </w:p>
              </w:tc>
              <w:tc>
                <w:tcPr>
                  <w:tcW w:w="1014" w:type="dxa"/>
                  <w:vAlign w:val="top"/>
                </w:tcPr>
                <w:p>
                  <w:pPr>
                    <w:spacing w:before="204"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9" w:type="dxa"/>
                  <w:vAlign w:val="top"/>
                </w:tcPr>
                <w:p>
                  <w:pPr>
                    <w:spacing w:before="20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59" w:type="dxa"/>
                  <w:vAlign w:val="top"/>
                </w:tcPr>
                <w:p>
                  <w:pPr>
                    <w:pStyle w:val="6"/>
                    <w:spacing w:before="169" w:line="228" w:lineRule="auto"/>
                    <w:ind w:left="444"/>
                    <w:rPr>
                      <w:rFonts w:ascii="Times New Roman" w:hAnsi="Times New Roman" w:eastAsia="Times New Roman" w:cs="Times New Roman"/>
                      <w:sz w:val="20"/>
                      <w:szCs w:val="20"/>
                    </w:rPr>
                  </w:pPr>
                  <w:r>
                    <w:rPr>
                      <w:spacing w:val="3"/>
                      <w:sz w:val="20"/>
                      <w:szCs w:val="20"/>
                    </w:rPr>
                    <w:t>散户</w:t>
                  </w:r>
                  <w:r>
                    <w:rPr>
                      <w:spacing w:val="-39"/>
                      <w:sz w:val="20"/>
                      <w:szCs w:val="20"/>
                    </w:rPr>
                    <w:t xml:space="preserve"> </w:t>
                  </w:r>
                  <w:r>
                    <w:rPr>
                      <w:rFonts w:ascii="Times New Roman" w:hAnsi="Times New Roman" w:eastAsia="Times New Roman" w:cs="Times New Roman"/>
                      <w:spacing w:val="3"/>
                      <w:sz w:val="20"/>
                      <w:szCs w:val="20"/>
                    </w:rPr>
                    <w:t>3</w:t>
                  </w:r>
                </w:p>
              </w:tc>
              <w:tc>
                <w:tcPr>
                  <w:tcW w:w="923" w:type="dxa"/>
                  <w:vAlign w:val="top"/>
                </w:tcPr>
                <w:p>
                  <w:pPr>
                    <w:spacing w:before="208"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390</w:t>
                  </w:r>
                </w:p>
              </w:tc>
              <w:tc>
                <w:tcPr>
                  <w:tcW w:w="773" w:type="dxa"/>
                  <w:vAlign w:val="top"/>
                </w:tcPr>
                <w:p>
                  <w:pPr>
                    <w:spacing w:before="208"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252</w:t>
                  </w:r>
                </w:p>
              </w:tc>
              <w:tc>
                <w:tcPr>
                  <w:tcW w:w="1247" w:type="dxa"/>
                  <w:vAlign w:val="top"/>
                </w:tcPr>
                <w:p>
                  <w:pPr>
                    <w:pStyle w:val="6"/>
                    <w:spacing w:before="36" w:line="232" w:lineRule="auto"/>
                    <w:ind w:left="130" w:right="142" w:firstLine="27"/>
                    <w:rPr>
                      <w:sz w:val="20"/>
                      <w:szCs w:val="20"/>
                    </w:rPr>
                  </w:pPr>
                  <w:r>
                    <w:rPr>
                      <w:spacing w:val="6"/>
                      <w:sz w:val="20"/>
                      <w:szCs w:val="20"/>
                    </w:rPr>
                    <w:t>居民点，</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 xml:space="preserve"> </w:t>
                  </w:r>
                  <w:r>
                    <w:rPr>
                      <w:spacing w:val="13"/>
                      <w:sz w:val="20"/>
                      <w:szCs w:val="20"/>
                    </w:rPr>
                    <w:t>户（</w:t>
                  </w:r>
                  <w:r>
                    <w:rPr>
                      <w:rFonts w:ascii="Times New Roman" w:hAnsi="Times New Roman" w:eastAsia="Times New Roman" w:cs="Times New Roman"/>
                      <w:spacing w:val="13"/>
                      <w:sz w:val="20"/>
                      <w:szCs w:val="20"/>
                    </w:rPr>
                    <w:t>3</w:t>
                  </w:r>
                  <w:r>
                    <w:rPr>
                      <w:spacing w:val="13"/>
                      <w:sz w:val="20"/>
                      <w:szCs w:val="20"/>
                    </w:rPr>
                    <w:t>人）</w:t>
                  </w:r>
                </w:p>
              </w:tc>
              <w:tc>
                <w:tcPr>
                  <w:tcW w:w="792" w:type="dxa"/>
                  <w:vMerge w:val="continue"/>
                  <w:tcBorders>
                    <w:top w:val="nil"/>
                    <w:bottom w:val="nil"/>
                  </w:tcBorders>
                  <w:vAlign w:val="top"/>
                </w:tcPr>
                <w:p>
                  <w:pPr>
                    <w:rPr>
                      <w:rFonts w:ascii="Arial"/>
                      <w:sz w:val="21"/>
                    </w:rPr>
                  </w:pPr>
                </w:p>
              </w:tc>
              <w:tc>
                <w:tcPr>
                  <w:tcW w:w="668" w:type="dxa"/>
                  <w:vAlign w:val="top"/>
                </w:tcPr>
                <w:p>
                  <w:pPr>
                    <w:pStyle w:val="6"/>
                    <w:spacing w:before="169" w:line="228" w:lineRule="auto"/>
                    <w:ind w:left="134"/>
                    <w:rPr>
                      <w:sz w:val="20"/>
                      <w:szCs w:val="20"/>
                    </w:rPr>
                  </w:pPr>
                  <w:r>
                    <w:rPr>
                      <w:spacing w:val="3"/>
                      <w:sz w:val="20"/>
                      <w:szCs w:val="20"/>
                    </w:rPr>
                    <w:t>二类</w:t>
                  </w:r>
                </w:p>
              </w:tc>
              <w:tc>
                <w:tcPr>
                  <w:tcW w:w="853" w:type="dxa"/>
                  <w:vAlign w:val="top"/>
                </w:tcPr>
                <w:p>
                  <w:pPr>
                    <w:spacing w:before="211" w:line="192"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EN</w:t>
                  </w:r>
                </w:p>
              </w:tc>
              <w:tc>
                <w:tcPr>
                  <w:tcW w:w="1014" w:type="dxa"/>
                  <w:vAlign w:val="top"/>
                </w:tcPr>
                <w:p>
                  <w:pPr>
                    <w:spacing w:before="208"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519" w:type="dxa"/>
                  <w:vAlign w:val="top"/>
                </w:tcPr>
                <w:p>
                  <w:pPr>
                    <w:spacing w:before="208"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59" w:type="dxa"/>
                  <w:vAlign w:val="top"/>
                </w:tcPr>
                <w:p>
                  <w:pPr>
                    <w:pStyle w:val="6"/>
                    <w:spacing w:before="170" w:line="228" w:lineRule="auto"/>
                    <w:ind w:left="444"/>
                    <w:rPr>
                      <w:rFonts w:ascii="Times New Roman" w:hAnsi="Times New Roman" w:eastAsia="Times New Roman" w:cs="Times New Roman"/>
                      <w:sz w:val="20"/>
                      <w:szCs w:val="20"/>
                    </w:rPr>
                  </w:pPr>
                  <w:r>
                    <w:rPr>
                      <w:spacing w:val="3"/>
                      <w:sz w:val="20"/>
                      <w:szCs w:val="20"/>
                    </w:rPr>
                    <w:t>散户</w:t>
                  </w:r>
                  <w:r>
                    <w:rPr>
                      <w:spacing w:val="-43"/>
                      <w:sz w:val="20"/>
                      <w:szCs w:val="20"/>
                    </w:rPr>
                    <w:t xml:space="preserve"> </w:t>
                  </w:r>
                  <w:r>
                    <w:rPr>
                      <w:rFonts w:ascii="Times New Roman" w:hAnsi="Times New Roman" w:eastAsia="Times New Roman" w:cs="Times New Roman"/>
                      <w:spacing w:val="3"/>
                      <w:sz w:val="20"/>
                      <w:szCs w:val="20"/>
                    </w:rPr>
                    <w:t>4</w:t>
                  </w:r>
                </w:p>
              </w:tc>
              <w:tc>
                <w:tcPr>
                  <w:tcW w:w="923" w:type="dxa"/>
                  <w:vAlign w:val="top"/>
                </w:tcPr>
                <w:p>
                  <w:pPr>
                    <w:spacing w:before="208"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370</w:t>
                  </w:r>
                </w:p>
              </w:tc>
              <w:tc>
                <w:tcPr>
                  <w:tcW w:w="773" w:type="dxa"/>
                  <w:vAlign w:val="top"/>
                </w:tcPr>
                <w:p>
                  <w:pPr>
                    <w:spacing w:before="208"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308</w:t>
                  </w:r>
                </w:p>
              </w:tc>
              <w:tc>
                <w:tcPr>
                  <w:tcW w:w="1247" w:type="dxa"/>
                  <w:vAlign w:val="top"/>
                </w:tcPr>
                <w:p>
                  <w:pPr>
                    <w:pStyle w:val="6"/>
                    <w:spacing w:before="37" w:line="234" w:lineRule="auto"/>
                    <w:ind w:left="130" w:right="142" w:firstLine="27"/>
                    <w:rPr>
                      <w:sz w:val="20"/>
                      <w:szCs w:val="20"/>
                    </w:rPr>
                  </w:pPr>
                  <w:r>
                    <w:rPr>
                      <w:spacing w:val="6"/>
                      <w:sz w:val="20"/>
                      <w:szCs w:val="20"/>
                    </w:rPr>
                    <w:t>居民点，</w:t>
                  </w:r>
                  <w:r>
                    <w:rPr>
                      <w:rFonts w:ascii="Times New Roman" w:hAnsi="Times New Roman" w:eastAsia="Times New Roman" w:cs="Times New Roman"/>
                      <w:spacing w:val="6"/>
                      <w:sz w:val="20"/>
                      <w:szCs w:val="20"/>
                    </w:rPr>
                    <w:t>2</w:t>
                  </w:r>
                  <w:r>
                    <w:rPr>
                      <w:rFonts w:ascii="Times New Roman" w:hAnsi="Times New Roman" w:eastAsia="Times New Roman" w:cs="Times New Roman"/>
                      <w:spacing w:val="3"/>
                      <w:sz w:val="20"/>
                      <w:szCs w:val="20"/>
                    </w:rPr>
                    <w:t xml:space="preserve"> </w:t>
                  </w:r>
                  <w:r>
                    <w:rPr>
                      <w:spacing w:val="13"/>
                      <w:sz w:val="20"/>
                      <w:szCs w:val="20"/>
                    </w:rPr>
                    <w:t>户（</w:t>
                  </w:r>
                  <w:r>
                    <w:rPr>
                      <w:rFonts w:ascii="Times New Roman" w:hAnsi="Times New Roman" w:eastAsia="Times New Roman" w:cs="Times New Roman"/>
                      <w:spacing w:val="13"/>
                      <w:sz w:val="20"/>
                      <w:szCs w:val="20"/>
                    </w:rPr>
                    <w:t>6</w:t>
                  </w:r>
                  <w:r>
                    <w:rPr>
                      <w:spacing w:val="13"/>
                      <w:sz w:val="20"/>
                      <w:szCs w:val="20"/>
                    </w:rPr>
                    <w:t>人）</w:t>
                  </w:r>
                </w:p>
              </w:tc>
              <w:tc>
                <w:tcPr>
                  <w:tcW w:w="792" w:type="dxa"/>
                  <w:vMerge w:val="continue"/>
                  <w:tcBorders>
                    <w:top w:val="nil"/>
                  </w:tcBorders>
                  <w:vAlign w:val="top"/>
                </w:tcPr>
                <w:p>
                  <w:pPr>
                    <w:rPr>
                      <w:rFonts w:ascii="Arial"/>
                      <w:sz w:val="21"/>
                    </w:rPr>
                  </w:pPr>
                </w:p>
              </w:tc>
              <w:tc>
                <w:tcPr>
                  <w:tcW w:w="668" w:type="dxa"/>
                  <w:vAlign w:val="top"/>
                </w:tcPr>
                <w:p>
                  <w:pPr>
                    <w:pStyle w:val="6"/>
                    <w:spacing w:before="170" w:line="228" w:lineRule="auto"/>
                    <w:ind w:left="134"/>
                    <w:rPr>
                      <w:sz w:val="20"/>
                      <w:szCs w:val="20"/>
                    </w:rPr>
                  </w:pPr>
                  <w:r>
                    <w:rPr>
                      <w:spacing w:val="3"/>
                      <w:sz w:val="20"/>
                      <w:szCs w:val="20"/>
                    </w:rPr>
                    <w:t>二类</w:t>
                  </w:r>
                </w:p>
              </w:tc>
              <w:tc>
                <w:tcPr>
                  <w:tcW w:w="853" w:type="dxa"/>
                  <w:vAlign w:val="top"/>
                </w:tcPr>
                <w:p>
                  <w:pPr>
                    <w:spacing w:before="211" w:line="192"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EN</w:t>
                  </w:r>
                </w:p>
              </w:tc>
              <w:tc>
                <w:tcPr>
                  <w:tcW w:w="1014" w:type="dxa"/>
                  <w:vAlign w:val="top"/>
                </w:tcPr>
                <w:p>
                  <w:pPr>
                    <w:spacing w:before="208"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475</w:t>
                  </w:r>
                </w:p>
              </w:tc>
            </w:tr>
          </w:tbl>
          <w:p>
            <w:pPr>
              <w:pStyle w:val="6"/>
              <w:spacing w:before="211" w:line="220" w:lineRule="auto"/>
              <w:ind w:left="582"/>
            </w:pPr>
            <w:r>
              <w:rPr>
                <w:rFonts w:ascii="Times New Roman" w:hAnsi="Times New Roman" w:eastAsia="Times New Roman" w:cs="Times New Roman"/>
                <w:b/>
                <w:bCs/>
                <w:spacing w:val="-3"/>
              </w:rPr>
              <w:t>3.6.2</w:t>
            </w:r>
            <w:r>
              <w:rPr>
                <w:rFonts w:ascii="Times New Roman" w:hAnsi="Times New Roman" w:eastAsia="Times New Roman" w:cs="Times New Roman"/>
                <w:b/>
                <w:bCs/>
                <w:spacing w:val="14"/>
              </w:rPr>
              <w:t xml:space="preserve"> </w:t>
            </w:r>
            <w:r>
              <w:rPr>
                <w:b/>
                <w:bCs/>
                <w:spacing w:val="-3"/>
              </w:rPr>
              <w:t>声环境</w:t>
            </w:r>
          </w:p>
          <w:p>
            <w:pPr>
              <w:pStyle w:val="6"/>
              <w:spacing w:before="232" w:line="219" w:lineRule="auto"/>
              <w:ind w:left="591"/>
            </w:pPr>
            <w:r>
              <w:rPr>
                <w:spacing w:val="-3"/>
              </w:rPr>
              <w:t>厂界外</w:t>
            </w:r>
            <w:r>
              <w:rPr>
                <w:spacing w:val="-35"/>
              </w:rPr>
              <w:t xml:space="preserve"> </w:t>
            </w:r>
            <w:r>
              <w:rPr>
                <w:rFonts w:ascii="Times New Roman" w:hAnsi="Times New Roman" w:eastAsia="Times New Roman" w:cs="Times New Roman"/>
                <w:spacing w:val="-3"/>
              </w:rPr>
              <w:t>50m</w:t>
            </w:r>
            <w:r>
              <w:rPr>
                <w:rFonts w:ascii="Times New Roman" w:hAnsi="Times New Roman" w:eastAsia="Times New Roman" w:cs="Times New Roman"/>
                <w:spacing w:val="16"/>
              </w:rPr>
              <w:t xml:space="preserve"> </w:t>
            </w:r>
            <w:r>
              <w:rPr>
                <w:spacing w:val="-3"/>
              </w:rPr>
              <w:t>范围内无声环境保护目标。</w:t>
            </w:r>
          </w:p>
          <w:p>
            <w:pPr>
              <w:pStyle w:val="6"/>
              <w:spacing w:before="236" w:line="219" w:lineRule="auto"/>
              <w:ind w:left="582"/>
            </w:pPr>
            <w:r>
              <w:rPr>
                <w:rFonts w:ascii="Times New Roman" w:hAnsi="Times New Roman" w:eastAsia="Times New Roman" w:cs="Times New Roman"/>
                <w:b/>
                <w:bCs/>
                <w:spacing w:val="-2"/>
              </w:rPr>
              <w:t xml:space="preserve">3.6.3 </w:t>
            </w:r>
            <w:r>
              <w:rPr>
                <w:b/>
                <w:bCs/>
                <w:spacing w:val="-2"/>
              </w:rPr>
              <w:t>地表水</w:t>
            </w:r>
          </w:p>
          <w:p>
            <w:pPr>
              <w:pStyle w:val="6"/>
              <w:spacing w:before="237" w:line="219" w:lineRule="auto"/>
              <w:ind w:left="591"/>
            </w:pPr>
            <w:r>
              <w:rPr>
                <w:spacing w:val="-3"/>
              </w:rPr>
              <w:t>项目厂界外</w:t>
            </w:r>
            <w:r>
              <w:rPr>
                <w:spacing w:val="-47"/>
              </w:rPr>
              <w:t xml:space="preserve"> </w:t>
            </w:r>
            <w:r>
              <w:rPr>
                <w:rFonts w:ascii="Times New Roman" w:hAnsi="Times New Roman" w:eastAsia="Times New Roman" w:cs="Times New Roman"/>
                <w:spacing w:val="-3"/>
              </w:rPr>
              <w:t>50m</w:t>
            </w:r>
            <w:r>
              <w:rPr>
                <w:rFonts w:ascii="Times New Roman" w:hAnsi="Times New Roman" w:eastAsia="Times New Roman" w:cs="Times New Roman"/>
                <w:spacing w:val="15"/>
              </w:rPr>
              <w:t xml:space="preserve"> </w:t>
            </w:r>
            <w:r>
              <w:rPr>
                <w:spacing w:val="-3"/>
              </w:rPr>
              <w:t>处为淮远河。</w:t>
            </w:r>
          </w:p>
          <w:p>
            <w:pPr>
              <w:pStyle w:val="6"/>
              <w:spacing w:before="233" w:line="219" w:lineRule="auto"/>
              <w:ind w:left="582"/>
            </w:pPr>
            <w:r>
              <w:rPr>
                <w:rFonts w:ascii="Times New Roman" w:hAnsi="Times New Roman" w:eastAsia="Times New Roman" w:cs="Times New Roman"/>
                <w:b/>
                <w:bCs/>
                <w:spacing w:val="-2"/>
              </w:rPr>
              <w:t xml:space="preserve">3.6.4 </w:t>
            </w:r>
            <w:r>
              <w:rPr>
                <w:b/>
                <w:bCs/>
                <w:spacing w:val="-2"/>
              </w:rPr>
              <w:t>地下水环境</w:t>
            </w:r>
          </w:p>
          <w:p>
            <w:pPr>
              <w:pStyle w:val="6"/>
              <w:spacing w:before="235" w:line="387" w:lineRule="auto"/>
              <w:ind w:left="108" w:right="102" w:firstLine="482"/>
            </w:pPr>
            <w:r>
              <w:rPr>
                <w:spacing w:val="-4"/>
              </w:rPr>
              <w:t>厂界外</w:t>
            </w:r>
            <w:r>
              <w:rPr>
                <w:spacing w:val="-44"/>
              </w:rPr>
              <w:t xml:space="preserve"> </w:t>
            </w:r>
            <w:r>
              <w:rPr>
                <w:rFonts w:ascii="Times New Roman" w:hAnsi="Times New Roman" w:eastAsia="Times New Roman" w:cs="Times New Roman"/>
                <w:spacing w:val="-4"/>
              </w:rPr>
              <w:t>500m</w:t>
            </w:r>
            <w:r>
              <w:rPr>
                <w:rFonts w:ascii="Times New Roman" w:hAnsi="Times New Roman" w:eastAsia="Times New Roman" w:cs="Times New Roman"/>
                <w:spacing w:val="16"/>
              </w:rPr>
              <w:t xml:space="preserve"> </w:t>
            </w:r>
            <w:r>
              <w:rPr>
                <w:spacing w:val="-4"/>
              </w:rPr>
              <w:t>范围内的无地表水集中式饮用水源和热水、矿泉水、温泉等特</w:t>
            </w:r>
            <w:r>
              <w:t xml:space="preserve"> </w:t>
            </w:r>
            <w:r>
              <w:rPr>
                <w:spacing w:val="-2"/>
              </w:rPr>
              <w:t>殊地下水资源。</w:t>
            </w:r>
          </w:p>
          <w:p>
            <w:pPr>
              <w:pStyle w:val="6"/>
              <w:spacing w:before="34" w:line="220" w:lineRule="auto"/>
              <w:ind w:left="582"/>
            </w:pPr>
            <w:r>
              <w:rPr>
                <w:rFonts w:ascii="Times New Roman" w:hAnsi="Times New Roman" w:eastAsia="Times New Roman" w:cs="Times New Roman"/>
                <w:b/>
                <w:bCs/>
                <w:spacing w:val="-2"/>
              </w:rPr>
              <w:t xml:space="preserve">3.6.5 </w:t>
            </w:r>
            <w:r>
              <w:rPr>
                <w:b/>
                <w:bCs/>
                <w:spacing w:val="-2"/>
              </w:rPr>
              <w:t>生态环境</w:t>
            </w:r>
          </w:p>
          <w:p>
            <w:pPr>
              <w:pStyle w:val="6"/>
              <w:spacing w:before="236" w:line="316" w:lineRule="auto"/>
              <w:ind w:left="109" w:right="102" w:firstLine="480"/>
            </w:pPr>
            <w:r>
              <w:rPr>
                <w:spacing w:val="3"/>
              </w:rPr>
              <w:t>本项目位于重庆市铜梁区工业园区内，利用现</w:t>
            </w:r>
            <w:r>
              <w:rPr>
                <w:spacing w:val="2"/>
              </w:rPr>
              <w:t>有厂房闲置区域建设，不新</w:t>
            </w:r>
            <w:r>
              <w:t xml:space="preserve"> </w:t>
            </w:r>
            <w:r>
              <w:rPr>
                <w:spacing w:val="-3"/>
              </w:rPr>
              <w:t>增占地。</w:t>
            </w:r>
          </w:p>
        </w:tc>
      </w:tr>
    </w:tbl>
    <w:p>
      <w:pPr>
        <w:pStyle w:val="2"/>
        <w:rPr>
          <w:sz w:val="21"/>
        </w:rPr>
      </w:pPr>
    </w:p>
    <w:p>
      <w:pPr>
        <w:rPr>
          <w:sz w:val="21"/>
          <w:szCs w:val="21"/>
        </w:rPr>
        <w:sectPr>
          <w:footerReference r:id="rId58" w:type="default"/>
          <w:pgSz w:w="11907" w:h="16840"/>
          <w:pgMar w:top="400" w:right="1342" w:bottom="1100" w:left="1342" w:header="0" w:footer="884" w:gutter="0"/>
          <w:cols w:space="720" w:num="1"/>
        </w:sectPr>
      </w:pPr>
    </w:p>
    <w:p>
      <w:pPr>
        <w:spacing w:before="19"/>
      </w:pPr>
    </w:p>
    <w:p>
      <w:pPr>
        <w:spacing w:before="19"/>
      </w:pPr>
    </w:p>
    <w:p>
      <w:pPr>
        <w:spacing w:before="19"/>
      </w:pPr>
    </w:p>
    <w:p>
      <w:pPr>
        <w:spacing w:before="18"/>
      </w:pPr>
    </w:p>
    <w:p>
      <w:pPr>
        <w:spacing w:before="18"/>
      </w:pPr>
    </w:p>
    <w:tbl>
      <w:tblPr>
        <w:tblStyle w:val="5"/>
        <w:tblW w:w="92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0"/>
        <w:gridCol w:w="84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11" w:hRule="atLeast"/>
        </w:trPr>
        <w:tc>
          <w:tcPr>
            <w:tcW w:w="740" w:type="dxa"/>
            <w:tcBorders>
              <w:right w:val="single" w:color="000000" w:sz="2"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8" w:line="220" w:lineRule="auto"/>
              <w:ind w:left="132"/>
            </w:pPr>
            <w:r>
              <w:rPr>
                <w:spacing w:val="-6"/>
              </w:rPr>
              <w:t>污染</w:t>
            </w:r>
          </w:p>
          <w:p>
            <w:pPr>
              <w:pStyle w:val="6"/>
              <w:spacing w:before="193" w:line="221" w:lineRule="auto"/>
              <w:ind w:left="130"/>
            </w:pPr>
            <w:r>
              <w:rPr>
                <w:spacing w:val="-5"/>
              </w:rPr>
              <w:t>物排</w:t>
            </w:r>
          </w:p>
          <w:p>
            <w:pPr>
              <w:pStyle w:val="6"/>
              <w:spacing w:before="193" w:line="220" w:lineRule="auto"/>
              <w:ind w:left="130"/>
            </w:pPr>
            <w:r>
              <w:rPr>
                <w:spacing w:val="-5"/>
              </w:rPr>
              <w:t>放控</w:t>
            </w:r>
          </w:p>
          <w:p>
            <w:pPr>
              <w:pStyle w:val="6"/>
              <w:spacing w:before="194" w:line="220" w:lineRule="auto"/>
              <w:ind w:left="131"/>
            </w:pPr>
            <w:r>
              <w:rPr>
                <w:spacing w:val="-6"/>
              </w:rPr>
              <w:t>制标</w:t>
            </w:r>
          </w:p>
          <w:p>
            <w:pPr>
              <w:pStyle w:val="6"/>
              <w:spacing w:before="193" w:line="221" w:lineRule="auto"/>
              <w:ind w:left="252"/>
            </w:pPr>
            <w:r>
              <w:t>准</w:t>
            </w:r>
          </w:p>
        </w:tc>
        <w:tc>
          <w:tcPr>
            <w:tcW w:w="8467" w:type="dxa"/>
            <w:tcBorders>
              <w:left w:val="single" w:color="000000" w:sz="2" w:space="0"/>
            </w:tcBorders>
            <w:vAlign w:val="top"/>
          </w:tcPr>
          <w:p>
            <w:pPr>
              <w:pStyle w:val="6"/>
              <w:spacing w:before="183" w:line="220" w:lineRule="auto"/>
              <w:ind w:left="102"/>
              <w:outlineLvl w:val="6"/>
            </w:pPr>
            <w:r>
              <w:rPr>
                <w:rFonts w:ascii="Times New Roman" w:hAnsi="Times New Roman" w:eastAsia="Times New Roman" w:cs="Times New Roman"/>
                <w:b/>
                <w:bCs/>
                <w:spacing w:val="-2"/>
              </w:rPr>
              <w:t xml:space="preserve">3.7 </w:t>
            </w:r>
            <w:r>
              <w:rPr>
                <w:b/>
                <w:bCs/>
                <w:spacing w:val="-2"/>
              </w:rPr>
              <w:t>排放标准</w:t>
            </w:r>
          </w:p>
          <w:p>
            <w:pPr>
              <w:pStyle w:val="6"/>
              <w:spacing w:before="194" w:line="220" w:lineRule="auto"/>
              <w:ind w:left="102"/>
              <w:outlineLvl w:val="6"/>
            </w:pPr>
            <w:r>
              <w:rPr>
                <w:rFonts w:ascii="Times New Roman" w:hAnsi="Times New Roman" w:eastAsia="Times New Roman" w:cs="Times New Roman"/>
                <w:b/>
                <w:bCs/>
                <w:spacing w:val="-2"/>
              </w:rPr>
              <w:t xml:space="preserve">3.7.1 </w:t>
            </w:r>
            <w:r>
              <w:rPr>
                <w:b/>
                <w:bCs/>
                <w:spacing w:val="-2"/>
              </w:rPr>
              <w:t>废气</w:t>
            </w:r>
          </w:p>
          <w:p>
            <w:pPr>
              <w:pStyle w:val="6"/>
              <w:spacing w:before="48" w:line="355" w:lineRule="auto"/>
              <w:ind w:left="108" w:right="3" w:firstLine="480"/>
            </w:pPr>
            <w:r>
              <w:rPr>
                <w:spacing w:val="2"/>
              </w:rPr>
              <w:t>本项目位于铜梁区，本项目注塑工序产生的有机废气、破碎工序产生的颗</w:t>
            </w:r>
            <w:r>
              <w:rPr>
                <w:spacing w:val="9"/>
              </w:rPr>
              <w:t xml:space="preserve">  </w:t>
            </w:r>
            <w:r>
              <w:rPr>
                <w:spacing w:val="-1"/>
              </w:rPr>
              <w:t>粒物执行《合成树</w:t>
            </w:r>
            <w:r>
              <w:rPr>
                <w:spacing w:val="37"/>
              </w:rPr>
              <w:t xml:space="preserve"> </w:t>
            </w:r>
            <w:r>
              <w:rPr>
                <w:spacing w:val="-1"/>
              </w:rPr>
              <w:t>脂工业污染物排放标准》（</w:t>
            </w:r>
            <w:r>
              <w:rPr>
                <w:rFonts w:ascii="Times New Roman" w:hAnsi="Times New Roman" w:eastAsia="Times New Roman" w:cs="Times New Roman"/>
                <w:spacing w:val="-1"/>
              </w:rPr>
              <w:t>GB</w:t>
            </w:r>
            <w:r>
              <w:rPr>
                <w:rFonts w:ascii="Times New Roman" w:hAnsi="Times New Roman" w:eastAsia="Times New Roman" w:cs="Times New Roman"/>
                <w:spacing w:val="-2"/>
              </w:rPr>
              <w:t>31572-2015</w:t>
            </w:r>
            <w:r>
              <w:rPr>
                <w:spacing w:val="-60"/>
              </w:rPr>
              <w:t>）（</w:t>
            </w:r>
            <w:r>
              <w:rPr>
                <w:spacing w:val="-2"/>
              </w:rPr>
              <w:t>含</w:t>
            </w:r>
            <w:r>
              <w:rPr>
                <w:rFonts w:ascii="Times New Roman" w:hAnsi="Times New Roman" w:eastAsia="Times New Roman" w:cs="Times New Roman"/>
                <w:spacing w:val="-2"/>
              </w:rPr>
              <w:t xml:space="preserve">2024 </w:t>
            </w:r>
            <w:r>
              <w:rPr>
                <w:spacing w:val="-2"/>
              </w:rPr>
              <w:t>年修改</w:t>
            </w:r>
            <w:r>
              <w:t xml:space="preserve"> </w:t>
            </w:r>
            <w:r>
              <w:rPr>
                <w:spacing w:val="-11"/>
              </w:rPr>
              <w:t>单）大气污染物 特别排放限值；臭气执行《恶臭污染物排放标准》（</w:t>
            </w:r>
            <w:r>
              <w:rPr>
                <w:rFonts w:ascii="Times New Roman" w:hAnsi="Times New Roman" w:eastAsia="Times New Roman" w:cs="Times New Roman"/>
                <w:spacing w:val="-11"/>
              </w:rPr>
              <w:t>GB14</w:t>
            </w:r>
            <w:r>
              <w:rPr>
                <w:rFonts w:ascii="Times New Roman" w:hAnsi="Times New Roman" w:eastAsia="Times New Roman" w:cs="Times New Roman"/>
                <w:spacing w:val="-12"/>
              </w:rPr>
              <w:t>554-93</w:t>
            </w:r>
            <w:r>
              <w:rPr>
                <w:spacing w:val="-12"/>
              </w:rPr>
              <w:t>）</w:t>
            </w:r>
            <w:r>
              <w:t xml:space="preserve"> </w:t>
            </w:r>
            <w:r>
              <w:rPr>
                <w:spacing w:val="36"/>
              </w:rPr>
              <w:t>二级标准</w:t>
            </w:r>
            <w:r>
              <w:rPr>
                <w:spacing w:val="-25"/>
              </w:rPr>
              <w:t xml:space="preserve"> </w:t>
            </w:r>
            <w:r>
              <w:rPr>
                <w:spacing w:val="36"/>
              </w:rPr>
              <w:t>。</w:t>
            </w:r>
            <w:r>
              <w:rPr>
                <w:spacing w:val="-64"/>
              </w:rPr>
              <w:t xml:space="preserve"> </w:t>
            </w:r>
            <w:r>
              <w:rPr>
                <w:spacing w:val="36"/>
              </w:rPr>
              <w:t>食堂厨房餐饮油烟执行《</w:t>
            </w:r>
            <w:r>
              <w:rPr>
                <w:spacing w:val="-39"/>
              </w:rPr>
              <w:t xml:space="preserve"> </w:t>
            </w:r>
            <w:r>
              <w:rPr>
                <w:spacing w:val="36"/>
              </w:rPr>
              <w:t>餐饮业大气污染物排放标准》</w:t>
            </w:r>
            <w:r>
              <w:t xml:space="preserve">  </w:t>
            </w:r>
            <w:r>
              <w:rPr>
                <w:spacing w:val="-1"/>
              </w:rPr>
              <w:t>（</w:t>
            </w:r>
            <w:r>
              <w:rPr>
                <w:rFonts w:ascii="Times New Roman" w:hAnsi="Times New Roman" w:eastAsia="Times New Roman" w:cs="Times New Roman"/>
                <w:spacing w:val="-1"/>
              </w:rPr>
              <w:t>DB50/859-2018</w:t>
            </w:r>
            <w:r>
              <w:rPr>
                <w:spacing w:val="-1"/>
              </w:rPr>
              <w:t>）。厂区内厂房外非甲烷总烃无组织排放执行《挥发性有机物</w:t>
            </w:r>
            <w:r>
              <w:rPr>
                <w:spacing w:val="6"/>
              </w:rPr>
              <w:t xml:space="preserve"> </w:t>
            </w:r>
            <w:r>
              <w:t>无组织排放控制标准》（</w:t>
            </w:r>
            <w:r>
              <w:rPr>
                <w:rFonts w:ascii="Times New Roman" w:hAnsi="Times New Roman" w:eastAsia="Times New Roman" w:cs="Times New Roman"/>
              </w:rPr>
              <w:t>GB37822-2</w:t>
            </w:r>
            <w:r>
              <w:rPr>
                <w:rFonts w:ascii="Times New Roman" w:hAnsi="Times New Roman" w:eastAsia="Times New Roman" w:cs="Times New Roman"/>
                <w:spacing w:val="-1"/>
              </w:rPr>
              <w:t>019</w:t>
            </w:r>
            <w:r>
              <w:rPr>
                <w:spacing w:val="-1"/>
              </w:rPr>
              <w:t>）特别排放限值。</w:t>
            </w:r>
          </w:p>
          <w:p>
            <w:pPr>
              <w:pStyle w:val="6"/>
              <w:spacing w:before="35" w:line="210" w:lineRule="auto"/>
              <w:ind w:left="587"/>
              <w:rPr>
                <w:rFonts w:ascii="Times New Roman" w:hAnsi="Times New Roman" w:eastAsia="Times New Roman" w:cs="Times New Roman"/>
                <w:sz w:val="15"/>
                <w:szCs w:val="15"/>
              </w:rPr>
            </w:pPr>
            <w:r>
              <w:rPr>
                <w:b/>
                <w:bCs/>
                <w:spacing w:val="-5"/>
              </w:rPr>
              <w:t>表</w:t>
            </w:r>
            <w:r>
              <w:rPr>
                <w:spacing w:val="-40"/>
              </w:rPr>
              <w:t xml:space="preserve"> </w:t>
            </w:r>
            <w:r>
              <w:rPr>
                <w:rFonts w:ascii="Times New Roman" w:hAnsi="Times New Roman" w:eastAsia="Times New Roman" w:cs="Times New Roman"/>
                <w:b/>
                <w:bCs/>
                <w:spacing w:val="-5"/>
              </w:rPr>
              <w:t>3.7-1</w:t>
            </w:r>
            <w:r>
              <w:rPr>
                <w:rFonts w:ascii="Times New Roman" w:hAnsi="Times New Roman" w:eastAsia="Times New Roman" w:cs="Times New Roman"/>
                <w:b/>
                <w:bCs/>
                <w:spacing w:val="24"/>
              </w:rPr>
              <w:t xml:space="preserve"> </w:t>
            </w:r>
            <w:r>
              <w:rPr>
                <w:b/>
                <w:bCs/>
                <w:spacing w:val="-5"/>
              </w:rPr>
              <w:t>《合成树脂工业污染物排放标准》（</w:t>
            </w:r>
            <w:r>
              <w:rPr>
                <w:rFonts w:ascii="Times New Roman" w:hAnsi="Times New Roman" w:eastAsia="Times New Roman" w:cs="Times New Roman"/>
                <w:b/>
                <w:bCs/>
                <w:spacing w:val="-5"/>
              </w:rPr>
              <w:t>GB 31572-2015</w:t>
            </w:r>
            <w:r>
              <w:rPr>
                <w:b/>
                <w:bCs/>
                <w:spacing w:val="-5"/>
              </w:rPr>
              <w:t>）单位：</w:t>
            </w:r>
            <w:r>
              <w:rPr>
                <w:rFonts w:ascii="Times New Roman" w:hAnsi="Times New Roman" w:eastAsia="Times New Roman" w:cs="Times New Roman"/>
                <w:b/>
                <w:bCs/>
                <w:spacing w:val="-5"/>
              </w:rPr>
              <w:t>mg/m</w:t>
            </w:r>
            <w:r>
              <w:rPr>
                <w:rFonts w:ascii="Times New Roman" w:hAnsi="Times New Roman" w:eastAsia="Times New Roman" w:cs="Times New Roman"/>
                <w:b/>
                <w:bCs/>
                <w:spacing w:val="-5"/>
                <w:position w:val="8"/>
                <w:sz w:val="15"/>
                <w:szCs w:val="15"/>
              </w:rPr>
              <w:t>3</w:t>
            </w:r>
          </w:p>
          <w:p>
            <w:pPr>
              <w:spacing w:line="157" w:lineRule="exact"/>
            </w:pPr>
          </w:p>
          <w:tbl>
            <w:tblPr>
              <w:tblStyle w:val="5"/>
              <w:tblW w:w="8249"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1394"/>
              <w:gridCol w:w="1538"/>
              <w:gridCol w:w="1899"/>
              <w:gridCol w:w="1218"/>
              <w:gridCol w:w="1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516" w:type="dxa"/>
                  <w:tcBorders>
                    <w:top w:val="single" w:color="000000" w:sz="2" w:space="0"/>
                    <w:left w:val="single" w:color="000000" w:sz="2" w:space="0"/>
                  </w:tcBorders>
                  <w:textDirection w:val="tbRlV"/>
                  <w:vAlign w:val="top"/>
                </w:tcPr>
                <w:p>
                  <w:pPr>
                    <w:pStyle w:val="6"/>
                    <w:spacing w:before="149" w:line="218" w:lineRule="auto"/>
                    <w:ind w:left="172"/>
                    <w:rPr>
                      <w:sz w:val="20"/>
                      <w:szCs w:val="20"/>
                    </w:rPr>
                  </w:pPr>
                  <w:r>
                    <w:rPr>
                      <w:spacing w:val="8"/>
                      <w:sz w:val="20"/>
                      <w:szCs w:val="20"/>
                    </w:rPr>
                    <w:t>序</w:t>
                  </w:r>
                  <w:r>
                    <w:rPr>
                      <w:spacing w:val="-38"/>
                      <w:sz w:val="20"/>
                      <w:szCs w:val="20"/>
                    </w:rPr>
                    <w:t xml:space="preserve"> </w:t>
                  </w:r>
                  <w:r>
                    <w:rPr>
                      <w:spacing w:val="8"/>
                      <w:sz w:val="20"/>
                      <w:szCs w:val="20"/>
                    </w:rPr>
                    <w:t>号</w:t>
                  </w:r>
                </w:p>
              </w:tc>
              <w:tc>
                <w:tcPr>
                  <w:tcW w:w="1394" w:type="dxa"/>
                  <w:tcBorders>
                    <w:top w:val="single" w:color="000000" w:sz="2" w:space="0"/>
                  </w:tcBorders>
                  <w:vAlign w:val="top"/>
                </w:tcPr>
                <w:p>
                  <w:pPr>
                    <w:spacing w:line="242" w:lineRule="auto"/>
                    <w:rPr>
                      <w:rFonts w:ascii="Arial"/>
                      <w:sz w:val="21"/>
                    </w:rPr>
                  </w:pPr>
                </w:p>
                <w:p>
                  <w:pPr>
                    <w:pStyle w:val="6"/>
                    <w:spacing w:before="65" w:line="228" w:lineRule="auto"/>
                    <w:ind w:left="385"/>
                    <w:rPr>
                      <w:sz w:val="20"/>
                      <w:szCs w:val="20"/>
                    </w:rPr>
                  </w:pPr>
                  <w:r>
                    <w:rPr>
                      <w:spacing w:val="6"/>
                      <w:sz w:val="20"/>
                      <w:szCs w:val="20"/>
                    </w:rPr>
                    <w:t>污染物</w:t>
                  </w:r>
                </w:p>
              </w:tc>
              <w:tc>
                <w:tcPr>
                  <w:tcW w:w="1538" w:type="dxa"/>
                  <w:tcBorders>
                    <w:top w:val="single" w:color="000000" w:sz="2" w:space="0"/>
                  </w:tcBorders>
                  <w:vAlign w:val="top"/>
                </w:tcPr>
                <w:p>
                  <w:pPr>
                    <w:spacing w:line="242" w:lineRule="auto"/>
                    <w:rPr>
                      <w:rFonts w:ascii="Arial"/>
                      <w:sz w:val="21"/>
                    </w:rPr>
                  </w:pPr>
                </w:p>
                <w:p>
                  <w:pPr>
                    <w:pStyle w:val="6"/>
                    <w:spacing w:before="65" w:line="228" w:lineRule="auto"/>
                    <w:ind w:left="350"/>
                    <w:rPr>
                      <w:sz w:val="20"/>
                      <w:szCs w:val="20"/>
                    </w:rPr>
                  </w:pPr>
                  <w:r>
                    <w:rPr>
                      <w:spacing w:val="7"/>
                      <w:sz w:val="20"/>
                      <w:szCs w:val="20"/>
                    </w:rPr>
                    <w:t>排放限值</w:t>
                  </w:r>
                </w:p>
              </w:tc>
              <w:tc>
                <w:tcPr>
                  <w:tcW w:w="1899" w:type="dxa"/>
                  <w:tcBorders>
                    <w:top w:val="single" w:color="000000" w:sz="2" w:space="0"/>
                  </w:tcBorders>
                  <w:vAlign w:val="top"/>
                </w:tcPr>
                <w:p>
                  <w:pPr>
                    <w:pStyle w:val="6"/>
                    <w:spacing w:before="172" w:line="239" w:lineRule="auto"/>
                    <w:ind w:left="743" w:right="209" w:hanging="525"/>
                    <w:rPr>
                      <w:sz w:val="20"/>
                      <w:szCs w:val="20"/>
                    </w:rPr>
                  </w:pPr>
                  <w:r>
                    <w:rPr>
                      <w:spacing w:val="8"/>
                      <w:sz w:val="20"/>
                      <w:szCs w:val="20"/>
                    </w:rPr>
                    <w:t>适用的合成树脂</w:t>
                  </w:r>
                  <w:r>
                    <w:rPr>
                      <w:spacing w:val="3"/>
                      <w:sz w:val="20"/>
                      <w:szCs w:val="20"/>
                    </w:rPr>
                    <w:t xml:space="preserve"> </w:t>
                  </w:r>
                  <w:r>
                    <w:rPr>
                      <w:spacing w:val="4"/>
                      <w:sz w:val="20"/>
                      <w:szCs w:val="20"/>
                    </w:rPr>
                    <w:t>类型</w:t>
                  </w:r>
                </w:p>
              </w:tc>
              <w:tc>
                <w:tcPr>
                  <w:tcW w:w="1218" w:type="dxa"/>
                  <w:tcBorders>
                    <w:top w:val="single" w:color="000000" w:sz="2" w:space="0"/>
                  </w:tcBorders>
                  <w:vAlign w:val="top"/>
                </w:tcPr>
                <w:p>
                  <w:pPr>
                    <w:pStyle w:val="6"/>
                    <w:spacing w:before="35" w:line="228" w:lineRule="auto"/>
                    <w:ind w:left="195"/>
                    <w:rPr>
                      <w:sz w:val="20"/>
                      <w:szCs w:val="20"/>
                    </w:rPr>
                  </w:pPr>
                  <w:r>
                    <w:rPr>
                      <w:spacing w:val="6"/>
                      <w:sz w:val="20"/>
                      <w:szCs w:val="20"/>
                    </w:rPr>
                    <w:t>污染物排</w:t>
                  </w:r>
                </w:p>
                <w:p>
                  <w:pPr>
                    <w:pStyle w:val="6"/>
                    <w:spacing w:before="26" w:line="228" w:lineRule="auto"/>
                    <w:ind w:left="194"/>
                    <w:rPr>
                      <w:sz w:val="20"/>
                      <w:szCs w:val="20"/>
                    </w:rPr>
                  </w:pPr>
                  <w:r>
                    <w:rPr>
                      <w:spacing w:val="7"/>
                      <w:sz w:val="20"/>
                      <w:szCs w:val="20"/>
                    </w:rPr>
                    <w:t>放监控位</w:t>
                  </w:r>
                </w:p>
                <w:p>
                  <w:pPr>
                    <w:pStyle w:val="6"/>
                    <w:spacing w:before="23" w:line="217" w:lineRule="auto"/>
                    <w:ind w:left="506"/>
                    <w:rPr>
                      <w:sz w:val="20"/>
                      <w:szCs w:val="20"/>
                    </w:rPr>
                  </w:pPr>
                  <w:r>
                    <w:rPr>
                      <w:spacing w:val="2"/>
                      <w:sz w:val="20"/>
                      <w:szCs w:val="20"/>
                    </w:rPr>
                    <w:t>置</w:t>
                  </w:r>
                </w:p>
              </w:tc>
              <w:tc>
                <w:tcPr>
                  <w:tcW w:w="1684" w:type="dxa"/>
                  <w:tcBorders>
                    <w:top w:val="single" w:color="000000" w:sz="2" w:space="0"/>
                    <w:right w:val="single" w:color="000000" w:sz="2" w:space="0"/>
                  </w:tcBorders>
                  <w:vAlign w:val="top"/>
                </w:tcPr>
                <w:p>
                  <w:pPr>
                    <w:pStyle w:val="6"/>
                    <w:spacing w:before="35" w:line="227" w:lineRule="auto"/>
                    <w:ind w:left="217"/>
                    <w:rPr>
                      <w:sz w:val="20"/>
                      <w:szCs w:val="20"/>
                    </w:rPr>
                  </w:pPr>
                  <w:r>
                    <w:rPr>
                      <w:spacing w:val="7"/>
                      <w:sz w:val="20"/>
                      <w:szCs w:val="20"/>
                    </w:rPr>
                    <w:t>企业边界大气</w:t>
                  </w:r>
                </w:p>
                <w:p>
                  <w:pPr>
                    <w:pStyle w:val="6"/>
                    <w:spacing w:before="28" w:line="228" w:lineRule="auto"/>
                    <w:ind w:left="216"/>
                    <w:rPr>
                      <w:sz w:val="20"/>
                      <w:szCs w:val="20"/>
                    </w:rPr>
                  </w:pPr>
                  <w:r>
                    <w:rPr>
                      <w:spacing w:val="7"/>
                      <w:sz w:val="20"/>
                      <w:szCs w:val="20"/>
                    </w:rPr>
                    <w:t>污染物浓度限</w:t>
                  </w:r>
                </w:p>
                <w:p>
                  <w:pPr>
                    <w:pStyle w:val="6"/>
                    <w:spacing w:before="23" w:line="217" w:lineRule="auto"/>
                    <w:ind w:left="740"/>
                    <w:rPr>
                      <w:sz w:val="20"/>
                      <w:szCs w:val="20"/>
                    </w:rPr>
                  </w:pPr>
                  <w:r>
                    <w:rPr>
                      <w:sz w:val="20"/>
                      <w:szCs w:val="20"/>
                    </w:rPr>
                    <w:t>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516" w:type="dxa"/>
                  <w:tcBorders>
                    <w:left w:val="single" w:color="000000" w:sz="2" w:space="0"/>
                  </w:tcBorders>
                  <w:vAlign w:val="top"/>
                </w:tcPr>
                <w:p>
                  <w:pPr>
                    <w:spacing w:before="6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94" w:type="dxa"/>
                  <w:vAlign w:val="top"/>
                </w:tcPr>
                <w:p>
                  <w:pPr>
                    <w:pStyle w:val="6"/>
                    <w:spacing w:before="33" w:line="215" w:lineRule="auto"/>
                    <w:ind w:left="175"/>
                    <w:rPr>
                      <w:sz w:val="20"/>
                      <w:szCs w:val="20"/>
                    </w:rPr>
                  </w:pPr>
                  <w:r>
                    <w:rPr>
                      <w:spacing w:val="7"/>
                      <w:sz w:val="20"/>
                      <w:szCs w:val="20"/>
                    </w:rPr>
                    <w:t>非甲烷总烃</w:t>
                  </w:r>
                </w:p>
              </w:tc>
              <w:tc>
                <w:tcPr>
                  <w:tcW w:w="1538" w:type="dxa"/>
                  <w:vAlign w:val="top"/>
                </w:tcPr>
                <w:p>
                  <w:pPr>
                    <w:spacing w:before="69" w:line="195" w:lineRule="auto"/>
                    <w:ind w:left="6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899" w:type="dxa"/>
                  <w:vAlign w:val="top"/>
                </w:tcPr>
                <w:p>
                  <w:pPr>
                    <w:pStyle w:val="6"/>
                    <w:spacing w:before="33" w:line="215" w:lineRule="auto"/>
                    <w:ind w:left="324"/>
                    <w:rPr>
                      <w:sz w:val="20"/>
                      <w:szCs w:val="20"/>
                    </w:rPr>
                  </w:pPr>
                  <w:r>
                    <w:rPr>
                      <w:spacing w:val="8"/>
                      <w:sz w:val="20"/>
                      <w:szCs w:val="20"/>
                    </w:rPr>
                    <w:t>所有合成树脂</w:t>
                  </w:r>
                </w:p>
              </w:tc>
              <w:tc>
                <w:tcPr>
                  <w:tcW w:w="1218" w:type="dxa"/>
                  <w:vMerge w:val="restart"/>
                  <w:tcBorders>
                    <w:bottom w:val="nil"/>
                  </w:tcBorders>
                  <w:vAlign w:val="top"/>
                </w:tcPr>
                <w:p>
                  <w:pPr>
                    <w:pStyle w:val="6"/>
                    <w:spacing w:before="47" w:line="228" w:lineRule="auto"/>
                    <w:ind w:left="195"/>
                    <w:rPr>
                      <w:sz w:val="20"/>
                      <w:szCs w:val="20"/>
                    </w:rPr>
                  </w:pPr>
                  <w:r>
                    <w:rPr>
                      <w:spacing w:val="6"/>
                      <w:sz w:val="20"/>
                      <w:szCs w:val="20"/>
                    </w:rPr>
                    <w:t>车间或生</w:t>
                  </w:r>
                </w:p>
                <w:p>
                  <w:pPr>
                    <w:pStyle w:val="6"/>
                    <w:spacing w:before="24" w:line="228" w:lineRule="auto"/>
                    <w:ind w:left="194"/>
                    <w:rPr>
                      <w:sz w:val="20"/>
                      <w:szCs w:val="20"/>
                    </w:rPr>
                  </w:pPr>
                  <w:r>
                    <w:rPr>
                      <w:spacing w:val="7"/>
                      <w:sz w:val="20"/>
                      <w:szCs w:val="20"/>
                    </w:rPr>
                    <w:t>产设施排</w:t>
                  </w:r>
                </w:p>
                <w:p>
                  <w:pPr>
                    <w:pStyle w:val="6"/>
                    <w:spacing w:before="26" w:line="226" w:lineRule="auto"/>
                    <w:ind w:left="403"/>
                    <w:rPr>
                      <w:sz w:val="20"/>
                      <w:szCs w:val="20"/>
                    </w:rPr>
                  </w:pPr>
                  <w:r>
                    <w:rPr>
                      <w:spacing w:val="4"/>
                      <w:sz w:val="20"/>
                      <w:szCs w:val="20"/>
                    </w:rPr>
                    <w:t>气筒</w:t>
                  </w:r>
                </w:p>
              </w:tc>
              <w:tc>
                <w:tcPr>
                  <w:tcW w:w="1684" w:type="dxa"/>
                  <w:tcBorders>
                    <w:right w:val="single" w:color="000000" w:sz="2" w:space="0"/>
                  </w:tcBorders>
                  <w:vAlign w:val="top"/>
                </w:tcPr>
                <w:p>
                  <w:pPr>
                    <w:spacing w:before="69" w:line="195"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5" w:hRule="atLeast"/>
              </w:trPr>
              <w:tc>
                <w:tcPr>
                  <w:tcW w:w="516" w:type="dxa"/>
                  <w:tcBorders>
                    <w:left w:val="single" w:color="000000" w:sz="2" w:space="0"/>
                  </w:tcBorders>
                  <w:vAlign w:val="top"/>
                </w:tcPr>
                <w:p>
                  <w:pPr>
                    <w:spacing w:before="71" w:line="195"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94" w:type="dxa"/>
                  <w:vAlign w:val="top"/>
                </w:tcPr>
                <w:p>
                  <w:pPr>
                    <w:pStyle w:val="6"/>
                    <w:spacing w:before="35" w:line="212" w:lineRule="auto"/>
                    <w:ind w:left="382"/>
                    <w:rPr>
                      <w:sz w:val="20"/>
                      <w:szCs w:val="20"/>
                    </w:rPr>
                  </w:pPr>
                  <w:r>
                    <w:rPr>
                      <w:spacing w:val="7"/>
                      <w:sz w:val="20"/>
                      <w:szCs w:val="20"/>
                    </w:rPr>
                    <w:t>颗粒物</w:t>
                  </w:r>
                </w:p>
              </w:tc>
              <w:tc>
                <w:tcPr>
                  <w:tcW w:w="1538" w:type="dxa"/>
                  <w:vAlign w:val="top"/>
                </w:tcPr>
                <w:p>
                  <w:pPr>
                    <w:spacing w:before="71" w:line="195" w:lineRule="auto"/>
                    <w:ind w:left="66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899" w:type="dxa"/>
                  <w:vAlign w:val="top"/>
                </w:tcPr>
                <w:p>
                  <w:pPr>
                    <w:pStyle w:val="6"/>
                    <w:spacing w:before="35" w:line="212" w:lineRule="auto"/>
                    <w:ind w:left="324"/>
                    <w:rPr>
                      <w:sz w:val="20"/>
                      <w:szCs w:val="20"/>
                    </w:rPr>
                  </w:pPr>
                  <w:r>
                    <w:rPr>
                      <w:spacing w:val="8"/>
                      <w:sz w:val="20"/>
                      <w:szCs w:val="20"/>
                    </w:rPr>
                    <w:t>所有合成树脂</w:t>
                  </w:r>
                </w:p>
              </w:tc>
              <w:tc>
                <w:tcPr>
                  <w:tcW w:w="1218" w:type="dxa"/>
                  <w:vMerge w:val="continue"/>
                  <w:tcBorders>
                    <w:top w:val="nil"/>
                    <w:bottom w:val="nil"/>
                  </w:tcBorders>
                  <w:vAlign w:val="top"/>
                </w:tcPr>
                <w:p>
                  <w:pPr>
                    <w:rPr>
                      <w:rFonts w:ascii="Arial"/>
                      <w:sz w:val="21"/>
                    </w:rPr>
                  </w:pPr>
                </w:p>
              </w:tc>
              <w:tc>
                <w:tcPr>
                  <w:tcW w:w="1684" w:type="dxa"/>
                  <w:tcBorders>
                    <w:right w:val="single" w:color="000000" w:sz="2" w:space="0"/>
                  </w:tcBorders>
                  <w:vAlign w:val="top"/>
                </w:tcPr>
                <w:p>
                  <w:pPr>
                    <w:spacing w:before="71"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516" w:type="dxa"/>
                  <w:tcBorders>
                    <w:left w:val="single" w:color="000000" w:sz="2" w:space="0"/>
                  </w:tcBorders>
                  <w:vAlign w:val="top"/>
                </w:tcPr>
                <w:p>
                  <w:pPr>
                    <w:spacing w:before="71"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94" w:type="dxa"/>
                  <w:vAlign w:val="top"/>
                </w:tcPr>
                <w:p>
                  <w:pPr>
                    <w:pStyle w:val="6"/>
                    <w:spacing w:before="36" w:line="212" w:lineRule="auto"/>
                    <w:ind w:left="592"/>
                    <w:rPr>
                      <w:sz w:val="20"/>
                      <w:szCs w:val="20"/>
                    </w:rPr>
                  </w:pPr>
                  <w:r>
                    <w:rPr>
                      <w:sz w:val="20"/>
                      <w:szCs w:val="20"/>
                    </w:rPr>
                    <w:t>氨</w:t>
                  </w:r>
                </w:p>
              </w:tc>
              <w:tc>
                <w:tcPr>
                  <w:tcW w:w="1538" w:type="dxa"/>
                  <w:vAlign w:val="top"/>
                </w:tcPr>
                <w:p>
                  <w:pPr>
                    <w:spacing w:before="71"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899" w:type="dxa"/>
                  <w:vAlign w:val="top"/>
                </w:tcPr>
                <w:p>
                  <w:pPr>
                    <w:pStyle w:val="6"/>
                    <w:spacing w:before="36" w:line="212" w:lineRule="auto"/>
                    <w:ind w:right="8"/>
                    <w:jc w:val="right"/>
                    <w:rPr>
                      <w:sz w:val="20"/>
                      <w:szCs w:val="20"/>
                    </w:rPr>
                  </w:pPr>
                  <w:r>
                    <w:rPr>
                      <w:sz w:val="20"/>
                      <w:szCs w:val="20"/>
                    </w:rPr>
                    <w:t>聚酰胺树脂（</w:t>
                  </w:r>
                  <w:r>
                    <w:rPr>
                      <w:rFonts w:ascii="Times New Roman" w:hAnsi="Times New Roman" w:eastAsia="Times New Roman" w:cs="Times New Roman"/>
                      <w:sz w:val="20"/>
                      <w:szCs w:val="20"/>
                    </w:rPr>
                    <w:t>PA6</w:t>
                  </w:r>
                  <w:r>
                    <w:rPr>
                      <w:sz w:val="20"/>
                      <w:szCs w:val="20"/>
                    </w:rPr>
                    <w:t>）</w:t>
                  </w:r>
                </w:p>
              </w:tc>
              <w:tc>
                <w:tcPr>
                  <w:tcW w:w="1218" w:type="dxa"/>
                  <w:vMerge w:val="continue"/>
                  <w:tcBorders>
                    <w:top w:val="nil"/>
                  </w:tcBorders>
                  <w:vAlign w:val="top"/>
                </w:tcPr>
                <w:p>
                  <w:pPr>
                    <w:rPr>
                      <w:rFonts w:ascii="Arial"/>
                      <w:sz w:val="21"/>
                    </w:rPr>
                  </w:pPr>
                </w:p>
              </w:tc>
              <w:tc>
                <w:tcPr>
                  <w:tcW w:w="1684" w:type="dxa"/>
                  <w:tcBorders>
                    <w:right w:val="single" w:color="000000" w:sz="2" w:space="0"/>
                  </w:tcBorders>
                  <w:vAlign w:val="top"/>
                </w:tcPr>
                <w:p>
                  <w:pPr>
                    <w:spacing w:before="67" w:line="199" w:lineRule="auto"/>
                    <w:ind w:left="8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4" w:hRule="atLeast"/>
              </w:trPr>
              <w:tc>
                <w:tcPr>
                  <w:tcW w:w="8249" w:type="dxa"/>
                  <w:gridSpan w:val="6"/>
                  <w:tcBorders>
                    <w:left w:val="single" w:color="000000" w:sz="2" w:space="0"/>
                    <w:right w:val="single" w:color="000000" w:sz="2" w:space="0"/>
                  </w:tcBorders>
                  <w:vAlign w:val="top"/>
                </w:tcPr>
                <w:p>
                  <w:pPr>
                    <w:pStyle w:val="6"/>
                    <w:spacing w:before="37" w:line="218" w:lineRule="auto"/>
                    <w:ind w:left="114"/>
                    <w:rPr>
                      <w:sz w:val="20"/>
                      <w:szCs w:val="20"/>
                    </w:rPr>
                  </w:pPr>
                  <w:r>
                    <w:rPr>
                      <w:spacing w:val="12"/>
                      <w:sz w:val="20"/>
                      <w:szCs w:val="20"/>
                    </w:rPr>
                    <w:t>注</w:t>
                  </w:r>
                  <w:r>
                    <w:rPr>
                      <w:spacing w:val="-18"/>
                      <w:sz w:val="20"/>
                      <w:szCs w:val="20"/>
                    </w:rPr>
                    <w:t>：（</w:t>
                  </w:r>
                  <w:r>
                    <w:rPr>
                      <w:rFonts w:ascii="Times New Roman" w:hAnsi="Times New Roman" w:eastAsia="Times New Roman" w:cs="Times New Roman"/>
                      <w:spacing w:val="12"/>
                      <w:sz w:val="20"/>
                      <w:szCs w:val="20"/>
                    </w:rPr>
                    <w:t>1</w:t>
                  </w:r>
                  <w:r>
                    <w:rPr>
                      <w:spacing w:val="12"/>
                      <w:sz w:val="20"/>
                      <w:szCs w:val="20"/>
                    </w:rPr>
                    <w:t>）待国家污染物监测方法标准发布后实施</w:t>
                  </w:r>
                </w:p>
              </w:tc>
            </w:tr>
          </w:tbl>
          <w:p>
            <w:pPr>
              <w:pStyle w:val="6"/>
              <w:spacing w:before="194" w:line="212" w:lineRule="auto"/>
              <w:ind w:left="1213"/>
              <w:rPr>
                <w:rFonts w:ascii="Times New Roman" w:hAnsi="Times New Roman" w:eastAsia="Times New Roman" w:cs="Times New Roman"/>
                <w:sz w:val="15"/>
                <w:szCs w:val="15"/>
              </w:rPr>
            </w:pPr>
            <w:r>
              <w:rPr>
                <w:b/>
                <w:bCs/>
                <w:spacing w:val="-1"/>
              </w:rPr>
              <w:t>表</w:t>
            </w:r>
            <w:r>
              <w:rPr>
                <w:spacing w:val="-56"/>
              </w:rPr>
              <w:t xml:space="preserve"> </w:t>
            </w:r>
            <w:r>
              <w:rPr>
                <w:rFonts w:ascii="Times New Roman" w:hAnsi="Times New Roman" w:eastAsia="Times New Roman" w:cs="Times New Roman"/>
                <w:b/>
                <w:bCs/>
                <w:spacing w:val="-1"/>
              </w:rPr>
              <w:t xml:space="preserve">3.7-2      </w:t>
            </w:r>
            <w:r>
              <w:rPr>
                <w:b/>
                <w:bCs/>
                <w:spacing w:val="-1"/>
              </w:rPr>
              <w:t>厂区内非甲烷总烃无组织排放限值</w:t>
            </w:r>
            <w:r>
              <w:rPr>
                <w:spacing w:val="-1"/>
              </w:rPr>
              <w:t xml:space="preserve">   </w:t>
            </w:r>
            <w:r>
              <w:rPr>
                <w:b/>
                <w:bCs/>
                <w:spacing w:val="-1"/>
              </w:rPr>
              <w:t>单位：</w:t>
            </w:r>
            <w:r>
              <w:rPr>
                <w:rFonts w:ascii="Times New Roman" w:hAnsi="Times New Roman" w:eastAsia="Times New Roman" w:cs="Times New Roman"/>
                <w:b/>
                <w:bCs/>
                <w:spacing w:val="-1"/>
              </w:rPr>
              <w:t>mg</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8"/>
                <w:sz w:val="15"/>
                <w:szCs w:val="15"/>
              </w:rPr>
              <w:t>3</w:t>
            </w:r>
          </w:p>
          <w:p>
            <w:pPr>
              <w:spacing w:line="31" w:lineRule="exact"/>
            </w:pPr>
          </w:p>
          <w:tbl>
            <w:tblPr>
              <w:tblStyle w:val="5"/>
              <w:tblW w:w="8249"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9"/>
              <w:gridCol w:w="1668"/>
              <w:gridCol w:w="2880"/>
              <w:gridCol w:w="23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1399" w:type="dxa"/>
                  <w:tcBorders>
                    <w:top w:val="single" w:color="000000" w:sz="2" w:space="0"/>
                    <w:left w:val="single" w:color="000000" w:sz="2" w:space="0"/>
                  </w:tcBorders>
                  <w:vAlign w:val="top"/>
                </w:tcPr>
                <w:p>
                  <w:pPr>
                    <w:pStyle w:val="6"/>
                    <w:spacing w:before="34" w:line="219" w:lineRule="auto"/>
                    <w:ind w:left="392"/>
                    <w:rPr>
                      <w:sz w:val="20"/>
                      <w:szCs w:val="20"/>
                    </w:rPr>
                  </w:pPr>
                  <w:r>
                    <w:rPr>
                      <w:spacing w:val="6"/>
                      <w:sz w:val="20"/>
                      <w:szCs w:val="20"/>
                    </w:rPr>
                    <w:t>污染物</w:t>
                  </w:r>
                </w:p>
              </w:tc>
              <w:tc>
                <w:tcPr>
                  <w:tcW w:w="1668" w:type="dxa"/>
                  <w:tcBorders>
                    <w:top w:val="single" w:color="000000" w:sz="2" w:space="0"/>
                  </w:tcBorders>
                  <w:vAlign w:val="top"/>
                </w:tcPr>
                <w:p>
                  <w:pPr>
                    <w:pStyle w:val="6"/>
                    <w:spacing w:before="34" w:line="219" w:lineRule="auto"/>
                    <w:ind w:left="206"/>
                    <w:rPr>
                      <w:sz w:val="20"/>
                      <w:szCs w:val="20"/>
                    </w:rPr>
                  </w:pPr>
                  <w:r>
                    <w:rPr>
                      <w:spacing w:val="8"/>
                      <w:sz w:val="20"/>
                      <w:szCs w:val="20"/>
                    </w:rPr>
                    <w:t>特别排放限值</w:t>
                  </w:r>
                </w:p>
              </w:tc>
              <w:tc>
                <w:tcPr>
                  <w:tcW w:w="2880" w:type="dxa"/>
                  <w:tcBorders>
                    <w:top w:val="single" w:color="000000" w:sz="2" w:space="0"/>
                  </w:tcBorders>
                  <w:vAlign w:val="top"/>
                </w:tcPr>
                <w:p>
                  <w:pPr>
                    <w:pStyle w:val="6"/>
                    <w:spacing w:before="34" w:line="219" w:lineRule="auto"/>
                    <w:ind w:left="1036"/>
                    <w:rPr>
                      <w:sz w:val="20"/>
                      <w:szCs w:val="20"/>
                    </w:rPr>
                  </w:pPr>
                  <w:r>
                    <w:rPr>
                      <w:spacing w:val="3"/>
                      <w:sz w:val="20"/>
                      <w:szCs w:val="20"/>
                    </w:rPr>
                    <w:t>限值含义</w:t>
                  </w:r>
                </w:p>
              </w:tc>
              <w:tc>
                <w:tcPr>
                  <w:tcW w:w="2302" w:type="dxa"/>
                  <w:tcBorders>
                    <w:top w:val="single" w:color="000000" w:sz="2" w:space="0"/>
                    <w:right w:val="single" w:color="000000" w:sz="2" w:space="0"/>
                  </w:tcBorders>
                  <w:vAlign w:val="top"/>
                </w:tcPr>
                <w:p>
                  <w:pPr>
                    <w:pStyle w:val="6"/>
                    <w:spacing w:before="34" w:line="219" w:lineRule="auto"/>
                    <w:ind w:left="210"/>
                    <w:rPr>
                      <w:sz w:val="20"/>
                      <w:szCs w:val="20"/>
                    </w:rPr>
                  </w:pPr>
                  <w:r>
                    <w:rPr>
                      <w:spacing w:val="8"/>
                      <w:sz w:val="20"/>
                      <w:szCs w:val="20"/>
                    </w:rPr>
                    <w:t>无组织排放监控位置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399" w:type="dxa"/>
                  <w:vMerge w:val="restart"/>
                  <w:tcBorders>
                    <w:left w:val="single" w:color="000000" w:sz="2" w:space="0"/>
                    <w:bottom w:val="nil"/>
                  </w:tcBorders>
                  <w:vAlign w:val="top"/>
                </w:tcPr>
                <w:p>
                  <w:pPr>
                    <w:pStyle w:val="6"/>
                    <w:spacing w:before="172" w:line="228" w:lineRule="auto"/>
                    <w:ind w:left="183"/>
                    <w:rPr>
                      <w:sz w:val="20"/>
                      <w:szCs w:val="20"/>
                    </w:rPr>
                  </w:pPr>
                  <w:r>
                    <w:rPr>
                      <w:spacing w:val="7"/>
                      <w:sz w:val="20"/>
                      <w:szCs w:val="20"/>
                    </w:rPr>
                    <w:t>非甲烷总烃</w:t>
                  </w:r>
                </w:p>
              </w:tc>
              <w:tc>
                <w:tcPr>
                  <w:tcW w:w="1668" w:type="dxa"/>
                  <w:vAlign w:val="top"/>
                </w:tcPr>
                <w:p>
                  <w:pPr>
                    <w:spacing w:before="66" w:line="195" w:lineRule="auto"/>
                    <w:ind w:left="78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880" w:type="dxa"/>
                  <w:vAlign w:val="top"/>
                </w:tcPr>
                <w:p>
                  <w:pPr>
                    <w:pStyle w:val="6"/>
                    <w:spacing w:before="31" w:line="216" w:lineRule="auto"/>
                    <w:ind w:left="341"/>
                    <w:rPr>
                      <w:sz w:val="20"/>
                      <w:szCs w:val="20"/>
                    </w:rPr>
                  </w:pPr>
                  <w:r>
                    <w:rPr>
                      <w:spacing w:val="5"/>
                      <w:sz w:val="20"/>
                      <w:szCs w:val="20"/>
                    </w:rPr>
                    <w:t>监控点处</w:t>
                  </w:r>
                  <w:r>
                    <w:rPr>
                      <w:spacing w:val="-17"/>
                      <w:sz w:val="20"/>
                      <w:szCs w:val="20"/>
                    </w:rPr>
                    <w:t xml:space="preserve"> </w:t>
                  </w:r>
                  <w:r>
                    <w:rPr>
                      <w:rFonts w:ascii="Times New Roman" w:hAnsi="Times New Roman" w:eastAsia="Times New Roman" w:cs="Times New Roman"/>
                      <w:spacing w:val="5"/>
                      <w:sz w:val="20"/>
                      <w:szCs w:val="20"/>
                    </w:rPr>
                    <w:t xml:space="preserve">1h </w:t>
                  </w:r>
                  <w:r>
                    <w:rPr>
                      <w:spacing w:val="5"/>
                      <w:sz w:val="20"/>
                      <w:szCs w:val="20"/>
                    </w:rPr>
                    <w:t>平均浓度值</w:t>
                  </w:r>
                </w:p>
              </w:tc>
              <w:tc>
                <w:tcPr>
                  <w:tcW w:w="2302" w:type="dxa"/>
                  <w:vMerge w:val="restart"/>
                  <w:tcBorders>
                    <w:bottom w:val="nil"/>
                    <w:right w:val="single" w:color="000000" w:sz="2" w:space="0"/>
                  </w:tcBorders>
                  <w:vAlign w:val="top"/>
                </w:tcPr>
                <w:p>
                  <w:pPr>
                    <w:pStyle w:val="6"/>
                    <w:spacing w:before="172" w:line="228" w:lineRule="auto"/>
                    <w:ind w:left="207"/>
                    <w:rPr>
                      <w:sz w:val="20"/>
                      <w:szCs w:val="20"/>
                    </w:rPr>
                  </w:pPr>
                  <w:r>
                    <w:rPr>
                      <w:spacing w:val="9"/>
                      <w:sz w:val="20"/>
                      <w:szCs w:val="20"/>
                    </w:rPr>
                    <w:t>在厂房外设置监控点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99" w:type="dxa"/>
                  <w:vMerge w:val="continue"/>
                  <w:tcBorders>
                    <w:top w:val="nil"/>
                    <w:left w:val="single" w:color="000000" w:sz="2" w:space="0"/>
                    <w:bottom w:val="single" w:color="000000" w:sz="2" w:space="0"/>
                  </w:tcBorders>
                  <w:vAlign w:val="top"/>
                </w:tcPr>
                <w:p>
                  <w:pPr>
                    <w:rPr>
                      <w:rFonts w:ascii="Arial"/>
                      <w:sz w:val="21"/>
                    </w:rPr>
                  </w:pPr>
                </w:p>
              </w:tc>
              <w:tc>
                <w:tcPr>
                  <w:tcW w:w="1668" w:type="dxa"/>
                  <w:tcBorders>
                    <w:bottom w:val="single" w:color="000000" w:sz="2" w:space="0"/>
                  </w:tcBorders>
                  <w:vAlign w:val="top"/>
                </w:tcPr>
                <w:p>
                  <w:pPr>
                    <w:spacing w:before="69" w:line="195" w:lineRule="auto"/>
                    <w:ind w:left="7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880" w:type="dxa"/>
                  <w:tcBorders>
                    <w:bottom w:val="single" w:color="000000" w:sz="2" w:space="0"/>
                  </w:tcBorders>
                  <w:vAlign w:val="top"/>
                </w:tcPr>
                <w:p>
                  <w:pPr>
                    <w:pStyle w:val="6"/>
                    <w:spacing w:before="33" w:line="217" w:lineRule="auto"/>
                    <w:ind w:left="288"/>
                    <w:rPr>
                      <w:sz w:val="20"/>
                      <w:szCs w:val="20"/>
                    </w:rPr>
                  </w:pPr>
                  <w:r>
                    <w:rPr>
                      <w:spacing w:val="9"/>
                      <w:sz w:val="20"/>
                      <w:szCs w:val="20"/>
                    </w:rPr>
                    <w:t>监控点处任意一次浓度值</w:t>
                  </w:r>
                </w:p>
              </w:tc>
              <w:tc>
                <w:tcPr>
                  <w:tcW w:w="2302" w:type="dxa"/>
                  <w:vMerge w:val="continue"/>
                  <w:tcBorders>
                    <w:top w:val="nil"/>
                    <w:bottom w:val="single" w:color="000000" w:sz="2" w:space="0"/>
                    <w:right w:val="single" w:color="000000" w:sz="2" w:space="0"/>
                  </w:tcBorders>
                  <w:vAlign w:val="top"/>
                </w:tcPr>
                <w:p>
                  <w:pPr>
                    <w:rPr>
                      <w:rFonts w:ascii="Arial"/>
                      <w:sz w:val="21"/>
                    </w:rPr>
                  </w:pPr>
                </w:p>
              </w:tc>
            </w:tr>
          </w:tbl>
          <w:p>
            <w:pPr>
              <w:pStyle w:val="6"/>
              <w:spacing w:before="34" w:line="219" w:lineRule="auto"/>
              <w:ind w:left="1333"/>
            </w:pPr>
            <w:r>
              <w:rPr>
                <w:b/>
                <w:bCs/>
                <w:spacing w:val="-1"/>
              </w:rPr>
              <w:t>表</w:t>
            </w:r>
            <w:r>
              <w:rPr>
                <w:spacing w:val="-56"/>
              </w:rPr>
              <w:t xml:space="preserve"> </w:t>
            </w:r>
            <w:r>
              <w:rPr>
                <w:rFonts w:ascii="Times New Roman" w:hAnsi="Times New Roman" w:eastAsia="Times New Roman" w:cs="Times New Roman"/>
                <w:b/>
                <w:bCs/>
                <w:spacing w:val="-1"/>
              </w:rPr>
              <w:t>3.7-3</w:t>
            </w:r>
            <w:r>
              <w:rPr>
                <w:rFonts w:ascii="Times New Roman" w:hAnsi="Times New Roman" w:eastAsia="Times New Roman" w:cs="Times New Roman"/>
                <w:b/>
                <w:bCs/>
              </w:rPr>
              <w:t xml:space="preserve">          </w:t>
            </w:r>
            <w:r>
              <w:rPr>
                <w:b/>
                <w:bCs/>
                <w:spacing w:val="-1"/>
              </w:rPr>
              <w:t>《恶臭污染物排放标准》（</w:t>
            </w:r>
            <w:r>
              <w:rPr>
                <w:rFonts w:ascii="Times New Roman" w:hAnsi="Times New Roman" w:eastAsia="Times New Roman" w:cs="Times New Roman"/>
                <w:b/>
                <w:bCs/>
                <w:spacing w:val="-1"/>
              </w:rPr>
              <w:t>GB14</w:t>
            </w:r>
            <w:r>
              <w:rPr>
                <w:rFonts w:ascii="Times New Roman" w:hAnsi="Times New Roman" w:eastAsia="Times New Roman" w:cs="Times New Roman"/>
                <w:b/>
                <w:bCs/>
                <w:spacing w:val="-2"/>
              </w:rPr>
              <w:t>554-93</w:t>
            </w:r>
            <w:r>
              <w:rPr>
                <w:b/>
                <w:bCs/>
                <w:spacing w:val="-2"/>
              </w:rPr>
              <w:t>）限值</w:t>
            </w:r>
          </w:p>
          <w:p>
            <w:pPr>
              <w:spacing w:line="147" w:lineRule="exact"/>
            </w:pPr>
          </w:p>
          <w:tbl>
            <w:tblPr>
              <w:tblStyle w:val="5"/>
              <w:tblW w:w="824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1094"/>
              <w:gridCol w:w="2920"/>
              <w:gridCol w:w="29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310" w:type="dxa"/>
                  <w:vAlign w:val="top"/>
                </w:tcPr>
                <w:p>
                  <w:pPr>
                    <w:pStyle w:val="6"/>
                    <w:spacing w:before="35" w:line="217" w:lineRule="auto"/>
                    <w:ind w:left="454"/>
                    <w:rPr>
                      <w:sz w:val="20"/>
                      <w:szCs w:val="20"/>
                    </w:rPr>
                  </w:pPr>
                  <w:r>
                    <w:rPr>
                      <w:spacing w:val="3"/>
                      <w:sz w:val="20"/>
                      <w:szCs w:val="20"/>
                    </w:rPr>
                    <w:t>项目</w:t>
                  </w:r>
                </w:p>
              </w:tc>
              <w:tc>
                <w:tcPr>
                  <w:tcW w:w="1094" w:type="dxa"/>
                  <w:vAlign w:val="top"/>
                </w:tcPr>
                <w:p>
                  <w:pPr>
                    <w:pStyle w:val="6"/>
                    <w:spacing w:before="35" w:line="217" w:lineRule="auto"/>
                    <w:ind w:left="342"/>
                    <w:rPr>
                      <w:sz w:val="20"/>
                      <w:szCs w:val="20"/>
                    </w:rPr>
                  </w:pPr>
                  <w:r>
                    <w:rPr>
                      <w:spacing w:val="3"/>
                      <w:sz w:val="20"/>
                      <w:szCs w:val="20"/>
                    </w:rPr>
                    <w:t>单位</w:t>
                  </w:r>
                </w:p>
              </w:tc>
              <w:tc>
                <w:tcPr>
                  <w:tcW w:w="2920" w:type="dxa"/>
                  <w:vAlign w:val="top"/>
                </w:tcPr>
                <w:p>
                  <w:pPr>
                    <w:pStyle w:val="6"/>
                    <w:spacing w:before="35" w:line="217" w:lineRule="auto"/>
                    <w:ind w:left="732"/>
                    <w:rPr>
                      <w:sz w:val="20"/>
                      <w:szCs w:val="20"/>
                    </w:rPr>
                  </w:pPr>
                  <w:r>
                    <w:rPr>
                      <w:spacing w:val="8"/>
                      <w:sz w:val="20"/>
                      <w:szCs w:val="20"/>
                    </w:rPr>
                    <w:t>厂界二级标准值</w:t>
                  </w:r>
                </w:p>
              </w:tc>
              <w:tc>
                <w:tcPr>
                  <w:tcW w:w="2925" w:type="dxa"/>
                  <w:vAlign w:val="top"/>
                </w:tcPr>
                <w:p>
                  <w:pPr>
                    <w:pStyle w:val="6"/>
                    <w:spacing w:before="35" w:line="217" w:lineRule="auto"/>
                    <w:ind w:left="935"/>
                    <w:rPr>
                      <w:sz w:val="20"/>
                      <w:szCs w:val="20"/>
                    </w:rPr>
                  </w:pPr>
                  <w:r>
                    <w:rPr>
                      <w:rFonts w:ascii="Times New Roman" w:hAnsi="Times New Roman" w:eastAsia="Times New Roman" w:cs="Times New Roman"/>
                      <w:spacing w:val="6"/>
                      <w:sz w:val="20"/>
                      <w:szCs w:val="20"/>
                    </w:rPr>
                    <w:t xml:space="preserve">20m </w:t>
                  </w:r>
                  <w:r>
                    <w:rPr>
                      <w:spacing w:val="6"/>
                      <w:sz w:val="20"/>
                      <w:szCs w:val="20"/>
                    </w:rPr>
                    <w:t>排气筒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310" w:type="dxa"/>
                  <w:vAlign w:val="top"/>
                </w:tcPr>
                <w:p>
                  <w:pPr>
                    <w:pStyle w:val="6"/>
                    <w:spacing w:before="33" w:line="215" w:lineRule="auto"/>
                    <w:ind w:left="239"/>
                    <w:rPr>
                      <w:sz w:val="20"/>
                      <w:szCs w:val="20"/>
                    </w:rPr>
                  </w:pPr>
                  <w:r>
                    <w:rPr>
                      <w:spacing w:val="7"/>
                      <w:sz w:val="20"/>
                      <w:szCs w:val="20"/>
                    </w:rPr>
                    <w:t>臭气浓度</w:t>
                  </w:r>
                </w:p>
              </w:tc>
              <w:tc>
                <w:tcPr>
                  <w:tcW w:w="1094" w:type="dxa"/>
                  <w:vAlign w:val="top"/>
                </w:tcPr>
                <w:p>
                  <w:pPr>
                    <w:pStyle w:val="6"/>
                    <w:spacing w:before="33" w:line="215" w:lineRule="auto"/>
                    <w:ind w:left="237"/>
                    <w:rPr>
                      <w:sz w:val="20"/>
                      <w:szCs w:val="20"/>
                    </w:rPr>
                  </w:pPr>
                  <w:r>
                    <w:rPr>
                      <w:spacing w:val="6"/>
                      <w:sz w:val="20"/>
                      <w:szCs w:val="20"/>
                    </w:rPr>
                    <w:t>无量纲</w:t>
                  </w:r>
                </w:p>
              </w:tc>
              <w:tc>
                <w:tcPr>
                  <w:tcW w:w="2920" w:type="dxa"/>
                  <w:vAlign w:val="top"/>
                </w:tcPr>
                <w:p>
                  <w:pPr>
                    <w:spacing w:before="69" w:line="195" w:lineRule="auto"/>
                    <w:ind w:left="13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925" w:type="dxa"/>
                  <w:vAlign w:val="top"/>
                </w:tcPr>
                <w:p>
                  <w:pPr>
                    <w:spacing w:before="65" w:line="199" w:lineRule="auto"/>
                    <w:ind w:left="11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8249" w:type="dxa"/>
                  <w:gridSpan w:val="4"/>
                  <w:vAlign w:val="top"/>
                </w:tcPr>
                <w:p>
                  <w:pPr>
                    <w:pStyle w:val="6"/>
                    <w:spacing w:before="34"/>
                    <w:ind w:left="114" w:right="109" w:firstLine="6"/>
                    <w:jc w:val="both"/>
                    <w:rPr>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pacing w:val="-21"/>
                      <w:sz w:val="20"/>
                      <w:szCs w:val="20"/>
                    </w:rPr>
                    <w:t xml:space="preserve"> </w:t>
                  </w:r>
                  <w:r>
                    <w:rPr>
                      <w:spacing w:val="7"/>
                      <w:sz w:val="20"/>
                      <w:szCs w:val="20"/>
                    </w:rPr>
                    <w:t>：</w:t>
                  </w:r>
                  <w:r>
                    <w:rPr>
                      <w:b/>
                      <w:bCs/>
                      <w:spacing w:val="7"/>
                      <w:sz w:val="20"/>
                      <w:szCs w:val="20"/>
                    </w:rPr>
                    <w:t>《恶臭污染物排放标准》</w:t>
                  </w:r>
                  <w:r>
                    <w:rPr>
                      <w:spacing w:val="-76"/>
                      <w:sz w:val="20"/>
                      <w:szCs w:val="20"/>
                    </w:rPr>
                    <w:t xml:space="preserve"> </w:t>
                  </w:r>
                  <w:r>
                    <w:rPr>
                      <w:b/>
                      <w:bCs/>
                      <w:spacing w:val="7"/>
                      <w:sz w:val="20"/>
                      <w:szCs w:val="20"/>
                    </w:rPr>
                    <w:t>（</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7"/>
                      <w:sz w:val="20"/>
                      <w:szCs w:val="20"/>
                    </w:rPr>
                    <w:t>14554-93</w:t>
                  </w:r>
                  <w:r>
                    <w:rPr>
                      <w:b/>
                      <w:bCs/>
                      <w:spacing w:val="7"/>
                      <w:sz w:val="20"/>
                      <w:szCs w:val="20"/>
                    </w:rPr>
                    <w:t>）</w:t>
                  </w:r>
                  <w:r>
                    <w:rPr>
                      <w:rFonts w:ascii="Times New Roman" w:hAnsi="Times New Roman" w:eastAsia="Times New Roman" w:cs="Times New Roman"/>
                      <w:b/>
                      <w:bCs/>
                      <w:spacing w:val="7"/>
                      <w:sz w:val="20"/>
                      <w:szCs w:val="20"/>
                    </w:rPr>
                    <w:t>6.1.2</w:t>
                  </w:r>
                  <w:r>
                    <w:rPr>
                      <w:rFonts w:ascii="Times New Roman" w:hAnsi="Times New Roman" w:eastAsia="Times New Roman" w:cs="Times New Roman"/>
                      <w:b/>
                      <w:bCs/>
                      <w:spacing w:val="-24"/>
                      <w:sz w:val="20"/>
                      <w:szCs w:val="20"/>
                    </w:rPr>
                    <w:t xml:space="preserve"> </w:t>
                  </w:r>
                  <w:r>
                    <w:rPr>
                      <w:b/>
                      <w:bCs/>
                      <w:spacing w:val="7"/>
                      <w:sz w:val="20"/>
                      <w:szCs w:val="20"/>
                    </w:rPr>
                    <w:t>，凡在表</w:t>
                  </w:r>
                  <w:r>
                    <w:rPr>
                      <w:spacing w:val="-38"/>
                      <w:sz w:val="20"/>
                      <w:szCs w:val="20"/>
                    </w:rPr>
                    <w:t xml:space="preserve"> </w:t>
                  </w:r>
                  <w:r>
                    <w:rPr>
                      <w:rFonts w:ascii="Times New Roman" w:hAnsi="Times New Roman" w:eastAsia="Times New Roman" w:cs="Times New Roman"/>
                      <w:b/>
                      <w:bCs/>
                      <w:spacing w:val="7"/>
                      <w:sz w:val="20"/>
                      <w:szCs w:val="20"/>
                    </w:rPr>
                    <w:t xml:space="preserve">2 </w:t>
                  </w:r>
                  <w:r>
                    <w:rPr>
                      <w:b/>
                      <w:bCs/>
                      <w:spacing w:val="7"/>
                      <w:sz w:val="20"/>
                      <w:szCs w:val="20"/>
                    </w:rPr>
                    <w:t>所列</w:t>
                  </w:r>
                  <w:r>
                    <w:rPr>
                      <w:b/>
                      <w:bCs/>
                      <w:spacing w:val="6"/>
                      <w:sz w:val="20"/>
                      <w:szCs w:val="20"/>
                    </w:rPr>
                    <w:t>两种高度之间的排气</w:t>
                  </w:r>
                  <w:r>
                    <w:rPr>
                      <w:sz w:val="20"/>
                      <w:szCs w:val="20"/>
                    </w:rPr>
                    <w:t xml:space="preserve"> </w:t>
                  </w:r>
                  <w:r>
                    <w:rPr>
                      <w:b/>
                      <w:bCs/>
                      <w:spacing w:val="7"/>
                      <w:sz w:val="20"/>
                      <w:szCs w:val="20"/>
                    </w:rPr>
                    <w:t>筒，采用四舍五入方法计算其排气筒的高度，</w:t>
                  </w:r>
                  <w:r>
                    <w:rPr>
                      <w:b/>
                      <w:bCs/>
                      <w:spacing w:val="6"/>
                      <w:sz w:val="20"/>
                      <w:szCs w:val="20"/>
                    </w:rPr>
                    <w:t>本项目从严执行，因此执行</w:t>
                  </w:r>
                  <w:r>
                    <w:rPr>
                      <w:spacing w:val="-34"/>
                      <w:sz w:val="20"/>
                      <w:szCs w:val="20"/>
                    </w:rPr>
                    <w:t xml:space="preserve"> </w:t>
                  </w:r>
                  <w:r>
                    <w:rPr>
                      <w:rFonts w:ascii="Times New Roman" w:hAnsi="Times New Roman" w:eastAsia="Times New Roman" w:cs="Times New Roman"/>
                      <w:b/>
                      <w:bCs/>
                      <w:spacing w:val="6"/>
                      <w:sz w:val="20"/>
                      <w:szCs w:val="20"/>
                    </w:rPr>
                    <w:t xml:space="preserve">15m </w:t>
                  </w:r>
                  <w:r>
                    <w:rPr>
                      <w:b/>
                      <w:bCs/>
                      <w:spacing w:val="6"/>
                      <w:sz w:val="20"/>
                      <w:szCs w:val="20"/>
                    </w:rPr>
                    <w:t>排气筒限</w:t>
                  </w:r>
                  <w:r>
                    <w:rPr>
                      <w:sz w:val="20"/>
                      <w:szCs w:val="20"/>
                    </w:rPr>
                    <w:t xml:space="preserve"> </w:t>
                  </w:r>
                  <w:r>
                    <w:rPr>
                      <w:b/>
                      <w:bCs/>
                      <w:spacing w:val="-2"/>
                      <w:sz w:val="20"/>
                      <w:szCs w:val="20"/>
                    </w:rPr>
                    <w:t>值</w:t>
                  </w:r>
                </w:p>
              </w:tc>
            </w:tr>
          </w:tbl>
          <w:p>
            <w:pPr>
              <w:pStyle w:val="6"/>
              <w:spacing w:before="36" w:line="212" w:lineRule="auto"/>
              <w:ind w:left="587"/>
              <w:rPr>
                <w:rFonts w:ascii="Times New Roman" w:hAnsi="Times New Roman" w:eastAsia="Times New Roman" w:cs="Times New Roman"/>
                <w:sz w:val="15"/>
                <w:szCs w:val="15"/>
              </w:rPr>
            </w:pPr>
            <w:r>
              <w:rPr>
                <w:b/>
                <w:bCs/>
                <w:spacing w:val="-4"/>
              </w:rPr>
              <w:t>表</w:t>
            </w:r>
            <w:r>
              <w:rPr>
                <w:spacing w:val="-52"/>
              </w:rPr>
              <w:t xml:space="preserve"> </w:t>
            </w:r>
            <w:r>
              <w:rPr>
                <w:rFonts w:ascii="Times New Roman" w:hAnsi="Times New Roman" w:eastAsia="Times New Roman" w:cs="Times New Roman"/>
                <w:b/>
                <w:bCs/>
                <w:spacing w:val="-4"/>
              </w:rPr>
              <w:t>3.7-4</w:t>
            </w:r>
            <w:r>
              <w:rPr>
                <w:rFonts w:ascii="Times New Roman" w:hAnsi="Times New Roman" w:eastAsia="Times New Roman" w:cs="Times New Roman"/>
                <w:b/>
                <w:bCs/>
                <w:spacing w:val="24"/>
                <w:w w:val="101"/>
              </w:rPr>
              <w:t xml:space="preserve"> </w:t>
            </w:r>
            <w:r>
              <w:rPr>
                <w:b/>
                <w:bCs/>
                <w:spacing w:val="-4"/>
              </w:rPr>
              <w:t>《餐饮业大气污染物排放标准》（</w:t>
            </w:r>
            <w:r>
              <w:rPr>
                <w:rFonts w:ascii="Times New Roman" w:hAnsi="Times New Roman" w:eastAsia="Times New Roman" w:cs="Times New Roman"/>
                <w:b/>
                <w:bCs/>
                <w:spacing w:val="-4"/>
              </w:rPr>
              <w:t>DB50/859-2018</w:t>
            </w:r>
            <w:r>
              <w:rPr>
                <w:b/>
                <w:bCs/>
                <w:spacing w:val="-4"/>
              </w:rPr>
              <w:t>）</w:t>
            </w:r>
            <w:r>
              <w:rPr>
                <w:spacing w:val="92"/>
              </w:rPr>
              <w:t xml:space="preserve"> </w:t>
            </w:r>
            <w:r>
              <w:rPr>
                <w:b/>
                <w:bCs/>
                <w:spacing w:val="-4"/>
              </w:rPr>
              <w:t>单位：</w:t>
            </w:r>
            <w:r>
              <w:rPr>
                <w:rFonts w:ascii="Times New Roman" w:hAnsi="Times New Roman" w:eastAsia="Times New Roman" w:cs="Times New Roman"/>
                <w:b/>
                <w:bCs/>
                <w:spacing w:val="-4"/>
              </w:rPr>
              <w:t>mg/m</w:t>
            </w:r>
            <w:r>
              <w:rPr>
                <w:rFonts w:ascii="Times New Roman" w:hAnsi="Times New Roman" w:eastAsia="Times New Roman" w:cs="Times New Roman"/>
                <w:b/>
                <w:bCs/>
                <w:spacing w:val="-4"/>
                <w:position w:val="8"/>
                <w:sz w:val="15"/>
                <w:szCs w:val="15"/>
              </w:rPr>
              <w:t>3</w:t>
            </w:r>
          </w:p>
          <w:p>
            <w:pPr>
              <w:spacing w:line="156" w:lineRule="exact"/>
            </w:pPr>
          </w:p>
          <w:tbl>
            <w:tblPr>
              <w:tblStyle w:val="5"/>
              <w:tblW w:w="824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24"/>
              <w:gridCol w:w="1232"/>
              <w:gridCol w:w="1523"/>
              <w:gridCol w:w="15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3924" w:type="dxa"/>
                  <w:vAlign w:val="top"/>
                </w:tcPr>
                <w:p>
                  <w:pPr>
                    <w:pStyle w:val="6"/>
                    <w:spacing w:before="37" w:line="216" w:lineRule="auto"/>
                    <w:ind w:left="1759"/>
                    <w:rPr>
                      <w:sz w:val="20"/>
                      <w:szCs w:val="20"/>
                    </w:rPr>
                  </w:pPr>
                  <w:r>
                    <w:rPr>
                      <w:spacing w:val="4"/>
                      <w:sz w:val="20"/>
                      <w:szCs w:val="20"/>
                    </w:rPr>
                    <w:t>规模</w:t>
                  </w:r>
                </w:p>
              </w:tc>
              <w:tc>
                <w:tcPr>
                  <w:tcW w:w="1232" w:type="dxa"/>
                  <w:vAlign w:val="top"/>
                </w:tcPr>
                <w:p>
                  <w:pPr>
                    <w:pStyle w:val="6"/>
                    <w:spacing w:before="37" w:line="216" w:lineRule="auto"/>
                    <w:ind w:left="418"/>
                    <w:rPr>
                      <w:sz w:val="20"/>
                      <w:szCs w:val="20"/>
                    </w:rPr>
                  </w:pPr>
                  <w:r>
                    <w:rPr>
                      <w:spacing w:val="2"/>
                      <w:sz w:val="20"/>
                      <w:szCs w:val="20"/>
                    </w:rPr>
                    <w:t>小型</w:t>
                  </w:r>
                </w:p>
              </w:tc>
              <w:tc>
                <w:tcPr>
                  <w:tcW w:w="1523" w:type="dxa"/>
                  <w:vAlign w:val="top"/>
                </w:tcPr>
                <w:p>
                  <w:pPr>
                    <w:pStyle w:val="6"/>
                    <w:spacing w:before="37" w:line="216" w:lineRule="auto"/>
                    <w:ind w:left="577"/>
                    <w:rPr>
                      <w:sz w:val="20"/>
                      <w:szCs w:val="20"/>
                    </w:rPr>
                  </w:pPr>
                  <w:r>
                    <w:rPr>
                      <w:spacing w:val="-5"/>
                      <w:sz w:val="20"/>
                      <w:szCs w:val="20"/>
                    </w:rPr>
                    <w:t>中型</w:t>
                  </w:r>
                </w:p>
              </w:tc>
              <w:tc>
                <w:tcPr>
                  <w:tcW w:w="1570" w:type="dxa"/>
                  <w:vAlign w:val="top"/>
                </w:tcPr>
                <w:p>
                  <w:pPr>
                    <w:pStyle w:val="6"/>
                    <w:spacing w:before="37" w:line="216" w:lineRule="auto"/>
                    <w:ind w:left="583"/>
                    <w:rPr>
                      <w:sz w:val="20"/>
                      <w:szCs w:val="20"/>
                    </w:rPr>
                  </w:pPr>
                  <w:r>
                    <w:rPr>
                      <w:spacing w:val="3"/>
                      <w:sz w:val="20"/>
                      <w:szCs w:val="20"/>
                    </w:rPr>
                    <w:t>大型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3924" w:type="dxa"/>
                  <w:vAlign w:val="top"/>
                </w:tcPr>
                <w:p>
                  <w:pPr>
                    <w:pStyle w:val="6"/>
                    <w:spacing w:before="43" w:line="221" w:lineRule="auto"/>
                    <w:ind w:left="643"/>
                    <w:rPr>
                      <w:sz w:val="20"/>
                      <w:szCs w:val="20"/>
                    </w:rPr>
                  </w:pPr>
                  <w:r>
                    <w:rPr>
                      <w:spacing w:val="8"/>
                      <w:sz w:val="20"/>
                      <w:szCs w:val="20"/>
                    </w:rPr>
                    <w:t>油烟最高允许排放浓度（</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r>
                    <w:rPr>
                      <w:spacing w:val="8"/>
                      <w:sz w:val="20"/>
                      <w:szCs w:val="20"/>
                    </w:rPr>
                    <w:t>）</w:t>
                  </w:r>
                </w:p>
              </w:tc>
              <w:tc>
                <w:tcPr>
                  <w:tcW w:w="4325" w:type="dxa"/>
                  <w:gridSpan w:val="3"/>
                  <w:vAlign w:val="top"/>
                </w:tcPr>
                <w:p>
                  <w:pPr>
                    <w:spacing w:before="79" w:line="195" w:lineRule="auto"/>
                    <w:ind w:left="213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924" w:type="dxa"/>
                  <w:vAlign w:val="top"/>
                </w:tcPr>
                <w:p>
                  <w:pPr>
                    <w:pStyle w:val="6"/>
                    <w:spacing w:before="34" w:line="215" w:lineRule="auto"/>
                    <w:ind w:left="1043"/>
                    <w:rPr>
                      <w:rFonts w:ascii="Times New Roman" w:hAnsi="Times New Roman" w:eastAsia="Times New Roman" w:cs="Times New Roman"/>
                      <w:sz w:val="20"/>
                      <w:szCs w:val="20"/>
                    </w:rPr>
                  </w:pPr>
                  <w:r>
                    <w:rPr>
                      <w:spacing w:val="8"/>
                      <w:sz w:val="20"/>
                      <w:szCs w:val="20"/>
                    </w:rPr>
                    <w:t>净化设施最低去除效率</w:t>
                  </w:r>
                  <w:r>
                    <w:rPr>
                      <w:rFonts w:ascii="Times New Roman" w:hAnsi="Times New Roman" w:eastAsia="Times New Roman" w:cs="Times New Roman"/>
                      <w:spacing w:val="8"/>
                      <w:sz w:val="20"/>
                      <w:szCs w:val="20"/>
                    </w:rPr>
                    <w:t>%</w:t>
                  </w:r>
                </w:p>
              </w:tc>
              <w:tc>
                <w:tcPr>
                  <w:tcW w:w="1232" w:type="dxa"/>
                  <w:vAlign w:val="top"/>
                </w:tcPr>
                <w:p>
                  <w:pPr>
                    <w:spacing w:before="70"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≥90</w:t>
                  </w:r>
                </w:p>
              </w:tc>
              <w:tc>
                <w:tcPr>
                  <w:tcW w:w="1523" w:type="dxa"/>
                  <w:vAlign w:val="top"/>
                </w:tcPr>
                <w:p>
                  <w:pPr>
                    <w:spacing w:before="70" w:line="195" w:lineRule="auto"/>
                    <w:ind w:left="8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≥90</w:t>
                  </w:r>
                </w:p>
              </w:tc>
              <w:tc>
                <w:tcPr>
                  <w:tcW w:w="1570" w:type="dxa"/>
                  <w:vAlign w:val="top"/>
                </w:tcPr>
                <w:p>
                  <w:pPr>
                    <w:spacing w:before="70" w:line="195" w:lineRule="auto"/>
                    <w:ind w:left="8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924" w:type="dxa"/>
                  <w:vAlign w:val="top"/>
                </w:tcPr>
                <w:p>
                  <w:pPr>
                    <w:pStyle w:val="6"/>
                    <w:spacing w:before="33" w:line="215" w:lineRule="auto"/>
                    <w:ind w:left="118"/>
                    <w:rPr>
                      <w:sz w:val="20"/>
                      <w:szCs w:val="20"/>
                    </w:rPr>
                  </w:pPr>
                  <w:r>
                    <w:rPr>
                      <w:spacing w:val="8"/>
                      <w:sz w:val="20"/>
                      <w:szCs w:val="20"/>
                    </w:rPr>
                    <w:t>非甲烷总烃最高允许排放浓度（</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r>
                    <w:rPr>
                      <w:spacing w:val="8"/>
                      <w:sz w:val="20"/>
                      <w:szCs w:val="20"/>
                    </w:rPr>
                    <w:t>）</w:t>
                  </w:r>
                </w:p>
              </w:tc>
              <w:tc>
                <w:tcPr>
                  <w:tcW w:w="4325" w:type="dxa"/>
                  <w:gridSpan w:val="3"/>
                  <w:vAlign w:val="top"/>
                </w:tcPr>
                <w:p>
                  <w:pPr>
                    <w:spacing w:before="68" w:line="195" w:lineRule="auto"/>
                    <w:ind w:left="20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924" w:type="dxa"/>
                  <w:vAlign w:val="top"/>
                </w:tcPr>
                <w:p>
                  <w:pPr>
                    <w:pStyle w:val="6"/>
                    <w:spacing w:before="34" w:line="217" w:lineRule="auto"/>
                    <w:ind w:left="1043"/>
                    <w:rPr>
                      <w:rFonts w:ascii="Times New Roman" w:hAnsi="Times New Roman" w:eastAsia="Times New Roman" w:cs="Times New Roman"/>
                      <w:sz w:val="20"/>
                      <w:szCs w:val="20"/>
                    </w:rPr>
                  </w:pPr>
                  <w:r>
                    <w:rPr>
                      <w:spacing w:val="8"/>
                      <w:sz w:val="20"/>
                      <w:szCs w:val="20"/>
                    </w:rPr>
                    <w:t>净化设施最低去除效率</w:t>
                  </w:r>
                  <w:r>
                    <w:rPr>
                      <w:rFonts w:ascii="Times New Roman" w:hAnsi="Times New Roman" w:eastAsia="Times New Roman" w:cs="Times New Roman"/>
                      <w:spacing w:val="8"/>
                      <w:sz w:val="20"/>
                      <w:szCs w:val="20"/>
                    </w:rPr>
                    <w:t>%</w:t>
                  </w:r>
                </w:p>
              </w:tc>
              <w:tc>
                <w:tcPr>
                  <w:tcW w:w="1232" w:type="dxa"/>
                  <w:vAlign w:val="top"/>
                </w:tcPr>
                <w:p>
                  <w:pPr>
                    <w:spacing w:before="71" w:line="195" w:lineRule="auto"/>
                    <w:ind w:left="6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≥65</w:t>
                  </w:r>
                </w:p>
              </w:tc>
              <w:tc>
                <w:tcPr>
                  <w:tcW w:w="1523" w:type="dxa"/>
                  <w:vAlign w:val="top"/>
                </w:tcPr>
                <w:p>
                  <w:pPr>
                    <w:spacing w:before="74" w:line="192" w:lineRule="auto"/>
                    <w:ind w:left="8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≥75</w:t>
                  </w:r>
                </w:p>
              </w:tc>
              <w:tc>
                <w:tcPr>
                  <w:tcW w:w="1570" w:type="dxa"/>
                  <w:vAlign w:val="top"/>
                </w:tcPr>
                <w:p>
                  <w:pPr>
                    <w:spacing w:before="71" w:line="195" w:lineRule="auto"/>
                    <w:ind w:left="8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≥85</w:t>
                  </w:r>
                </w:p>
              </w:tc>
            </w:tr>
          </w:tbl>
          <w:p>
            <w:pPr>
              <w:pStyle w:val="6"/>
              <w:spacing w:before="179" w:line="219" w:lineRule="auto"/>
              <w:ind w:left="102"/>
              <w:outlineLvl w:val="6"/>
            </w:pPr>
            <w:r>
              <w:rPr>
                <w:rFonts w:ascii="Times New Roman" w:hAnsi="Times New Roman" w:eastAsia="Times New Roman" w:cs="Times New Roman"/>
                <w:b/>
                <w:bCs/>
                <w:spacing w:val="-2"/>
              </w:rPr>
              <w:t xml:space="preserve">3.7.2 </w:t>
            </w:r>
            <w:r>
              <w:rPr>
                <w:b/>
                <w:bCs/>
                <w:spacing w:val="-2"/>
              </w:rPr>
              <w:t>废水</w:t>
            </w:r>
          </w:p>
          <w:p>
            <w:pPr>
              <w:pStyle w:val="6"/>
              <w:spacing w:before="196" w:line="297" w:lineRule="auto"/>
              <w:ind w:left="119" w:right="102" w:firstLine="472"/>
            </w:pPr>
            <w:r>
              <w:rPr>
                <w:spacing w:val="22"/>
              </w:rPr>
              <w:t>项</w:t>
            </w:r>
            <w:r>
              <w:rPr>
                <w:spacing w:val="-24"/>
              </w:rPr>
              <w:t xml:space="preserve"> </w:t>
            </w:r>
            <w:r>
              <w:rPr>
                <w:spacing w:val="22"/>
              </w:rPr>
              <w:t>目员工生活污水</w:t>
            </w:r>
            <w:r>
              <w:rPr>
                <w:spacing w:val="-62"/>
              </w:rPr>
              <w:t xml:space="preserve"> </w:t>
            </w:r>
            <w:r>
              <w:rPr>
                <w:spacing w:val="22"/>
              </w:rPr>
              <w:t>，依托已建生化池处理达《污水综合排放标准》</w:t>
            </w:r>
            <w:r>
              <w:t xml:space="preserve"> </w:t>
            </w:r>
            <w:r>
              <w:rPr>
                <w:spacing w:val="-2"/>
              </w:rPr>
              <w:t>（</w:t>
            </w:r>
            <w:r>
              <w:rPr>
                <w:rFonts w:ascii="Times New Roman" w:hAnsi="Times New Roman" w:eastAsia="Times New Roman" w:cs="Times New Roman"/>
                <w:spacing w:val="-2"/>
              </w:rPr>
              <w:t>GB8978-1996</w:t>
            </w:r>
            <w:r>
              <w:rPr>
                <w:spacing w:val="-2"/>
              </w:rPr>
              <w:t>）三级标准后经市</w:t>
            </w:r>
            <w:r>
              <w:rPr>
                <w:spacing w:val="-3"/>
              </w:rPr>
              <w:t>政污水管网排入东城污水处理厂，进一步处理</w:t>
            </w:r>
          </w:p>
        </w:tc>
      </w:tr>
    </w:tbl>
    <w:p>
      <w:pPr>
        <w:pStyle w:val="2"/>
        <w:rPr>
          <w:sz w:val="21"/>
        </w:rPr>
      </w:pPr>
    </w:p>
    <w:p>
      <w:pPr>
        <w:rPr>
          <w:sz w:val="21"/>
          <w:szCs w:val="21"/>
        </w:rPr>
        <w:sectPr>
          <w:footerReference r:id="rId59" w:type="default"/>
          <w:pgSz w:w="11907" w:h="16840"/>
          <w:pgMar w:top="400" w:right="1342" w:bottom="1100" w:left="1342" w:header="0" w:footer="884" w:gutter="0"/>
          <w:cols w:space="720" w:num="1"/>
        </w:sectPr>
      </w:pPr>
    </w:p>
    <w:p>
      <w:pPr>
        <w:spacing w:before="19"/>
      </w:pPr>
    </w:p>
    <w:p>
      <w:pPr>
        <w:spacing w:before="19"/>
      </w:pPr>
    </w:p>
    <w:p>
      <w:pPr>
        <w:spacing w:before="19"/>
      </w:pPr>
    </w:p>
    <w:p>
      <w:pPr>
        <w:spacing w:before="18"/>
      </w:pPr>
    </w:p>
    <w:p>
      <w:pPr>
        <w:spacing w:before="18"/>
      </w:pPr>
    </w:p>
    <w:tbl>
      <w:tblPr>
        <w:tblStyle w:val="5"/>
        <w:tblW w:w="92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40"/>
        <w:gridCol w:w="84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6" w:hRule="atLeast"/>
        </w:trPr>
        <w:tc>
          <w:tcPr>
            <w:tcW w:w="740" w:type="dxa"/>
            <w:tcBorders>
              <w:bottom w:val="single" w:color="000000" w:sz="2" w:space="0"/>
              <w:right w:val="single" w:color="000000" w:sz="2" w:space="0"/>
            </w:tcBorders>
            <w:vAlign w:val="top"/>
          </w:tcPr>
          <w:p>
            <w:pPr>
              <w:rPr>
                <w:rFonts w:ascii="Arial"/>
                <w:sz w:val="21"/>
              </w:rPr>
            </w:pPr>
          </w:p>
        </w:tc>
        <w:tc>
          <w:tcPr>
            <w:tcW w:w="8467" w:type="dxa"/>
            <w:tcBorders>
              <w:left w:val="single" w:color="000000" w:sz="2" w:space="0"/>
              <w:bottom w:val="single" w:color="000000" w:sz="2" w:space="0"/>
            </w:tcBorders>
            <w:vAlign w:val="top"/>
          </w:tcPr>
          <w:p>
            <w:pPr>
              <w:pStyle w:val="6"/>
              <w:spacing w:before="184" w:line="219" w:lineRule="auto"/>
              <w:ind w:left="107"/>
            </w:pPr>
            <w:r>
              <w:t>达《城镇污水处理厂污染物排放标准》（</w:t>
            </w:r>
            <w:r>
              <w:rPr>
                <w:rFonts w:ascii="Times New Roman" w:hAnsi="Times New Roman" w:eastAsia="Times New Roman" w:cs="Times New Roman"/>
              </w:rPr>
              <w:t>GB18918-2002</w:t>
            </w:r>
            <w:r>
              <w:rPr>
                <w:spacing w:val="-1"/>
              </w:rPr>
              <w:t>）一级</w:t>
            </w:r>
            <w:r>
              <w:rPr>
                <w:spacing w:val="-56"/>
              </w:rPr>
              <w:t xml:space="preserve"> </w:t>
            </w:r>
            <w:r>
              <w:rPr>
                <w:rFonts w:ascii="Times New Roman" w:hAnsi="Times New Roman" w:eastAsia="Times New Roman" w:cs="Times New Roman"/>
                <w:spacing w:val="-1"/>
              </w:rPr>
              <w:t xml:space="preserve">B </w:t>
            </w:r>
            <w:r>
              <w:rPr>
                <w:spacing w:val="-1"/>
              </w:rPr>
              <w:t>标准后排入淮</w:t>
            </w:r>
          </w:p>
          <w:p>
            <w:pPr>
              <w:pStyle w:val="6"/>
              <w:spacing w:before="195" w:line="219" w:lineRule="auto"/>
              <w:ind w:left="108"/>
            </w:pPr>
            <w:r>
              <w:rPr>
                <w:spacing w:val="-1"/>
              </w:rPr>
              <w:t>远河。具体详见下表。</w:t>
            </w:r>
          </w:p>
          <w:p>
            <w:pPr>
              <w:pStyle w:val="6"/>
              <w:spacing w:before="51" w:line="219" w:lineRule="auto"/>
              <w:ind w:left="2932"/>
            </w:pPr>
            <w:r>
              <w:rPr>
                <w:b/>
                <w:bCs/>
                <w:spacing w:val="-2"/>
              </w:rPr>
              <w:t>表</w:t>
            </w:r>
            <w:r>
              <w:rPr>
                <w:spacing w:val="-46"/>
              </w:rPr>
              <w:t xml:space="preserve"> </w:t>
            </w:r>
            <w:r>
              <w:rPr>
                <w:rFonts w:ascii="Times New Roman" w:hAnsi="Times New Roman" w:eastAsia="Times New Roman" w:cs="Times New Roman"/>
                <w:b/>
                <w:bCs/>
                <w:spacing w:val="-2"/>
              </w:rPr>
              <w:t xml:space="preserve">3.7-5      </w:t>
            </w:r>
            <w:r>
              <w:rPr>
                <w:b/>
                <w:bCs/>
                <w:spacing w:val="-2"/>
              </w:rPr>
              <w:t>项目废水执行标准</w:t>
            </w:r>
          </w:p>
          <w:p>
            <w:pPr>
              <w:spacing w:line="147" w:lineRule="exact"/>
            </w:pPr>
          </w:p>
          <w:tbl>
            <w:tblPr>
              <w:tblStyle w:val="5"/>
              <w:tblW w:w="8117" w:type="dxa"/>
              <w:tblInd w:w="1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2001"/>
              <w:gridCol w:w="1104"/>
              <w:gridCol w:w="1390"/>
              <w:gridCol w:w="28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51" w:type="dxa"/>
                  <w:vAlign w:val="top"/>
                </w:tcPr>
                <w:p>
                  <w:pPr>
                    <w:pStyle w:val="6"/>
                    <w:spacing w:before="35" w:line="217" w:lineRule="auto"/>
                    <w:ind w:left="170"/>
                    <w:rPr>
                      <w:sz w:val="20"/>
                      <w:szCs w:val="20"/>
                    </w:rPr>
                  </w:pPr>
                  <w:r>
                    <w:rPr>
                      <w:spacing w:val="5"/>
                      <w:sz w:val="20"/>
                      <w:szCs w:val="20"/>
                    </w:rPr>
                    <w:t>序号</w:t>
                  </w:r>
                </w:p>
              </w:tc>
              <w:tc>
                <w:tcPr>
                  <w:tcW w:w="2001" w:type="dxa"/>
                  <w:vAlign w:val="top"/>
                </w:tcPr>
                <w:p>
                  <w:pPr>
                    <w:pStyle w:val="6"/>
                    <w:spacing w:before="35" w:line="217" w:lineRule="auto"/>
                    <w:ind w:left="691"/>
                    <w:rPr>
                      <w:sz w:val="20"/>
                      <w:szCs w:val="20"/>
                    </w:rPr>
                  </w:pPr>
                  <w:r>
                    <w:rPr>
                      <w:spacing w:val="6"/>
                      <w:sz w:val="20"/>
                      <w:szCs w:val="20"/>
                    </w:rPr>
                    <w:t>污染物</w:t>
                  </w:r>
                </w:p>
              </w:tc>
              <w:tc>
                <w:tcPr>
                  <w:tcW w:w="1104" w:type="dxa"/>
                  <w:vAlign w:val="top"/>
                </w:tcPr>
                <w:p>
                  <w:pPr>
                    <w:pStyle w:val="6"/>
                    <w:spacing w:before="35" w:line="217" w:lineRule="auto"/>
                    <w:ind w:left="136"/>
                    <w:rPr>
                      <w:sz w:val="20"/>
                      <w:szCs w:val="20"/>
                    </w:rPr>
                  </w:pPr>
                  <w:r>
                    <w:rPr>
                      <w:spacing w:val="7"/>
                      <w:sz w:val="20"/>
                      <w:szCs w:val="20"/>
                    </w:rPr>
                    <w:t>三级标准</w:t>
                  </w:r>
                </w:p>
              </w:tc>
              <w:tc>
                <w:tcPr>
                  <w:tcW w:w="1390" w:type="dxa"/>
                  <w:vAlign w:val="top"/>
                </w:tcPr>
                <w:p>
                  <w:pPr>
                    <w:pStyle w:val="6"/>
                    <w:spacing w:before="35" w:line="217" w:lineRule="auto"/>
                    <w:ind w:left="161"/>
                    <w:rPr>
                      <w:sz w:val="20"/>
                      <w:szCs w:val="20"/>
                    </w:rPr>
                  </w:pPr>
                  <w:r>
                    <w:rPr>
                      <w:spacing w:val="3"/>
                      <w:sz w:val="20"/>
                      <w:szCs w:val="20"/>
                    </w:rPr>
                    <w:t>一级</w:t>
                  </w:r>
                  <w:r>
                    <w:rPr>
                      <w:spacing w:val="-41"/>
                      <w:sz w:val="20"/>
                      <w:szCs w:val="20"/>
                    </w:rPr>
                    <w:t xml:space="preserve"> </w:t>
                  </w:r>
                  <w:r>
                    <w:rPr>
                      <w:rFonts w:ascii="Times New Roman" w:hAnsi="Times New Roman" w:eastAsia="Times New Roman" w:cs="Times New Roman"/>
                      <w:spacing w:val="3"/>
                      <w:sz w:val="20"/>
                      <w:szCs w:val="20"/>
                    </w:rPr>
                    <w:t>B</w:t>
                  </w:r>
                  <w:r>
                    <w:rPr>
                      <w:rFonts w:ascii="Times New Roman" w:hAnsi="Times New Roman" w:eastAsia="Times New Roman" w:cs="Times New Roman"/>
                      <w:spacing w:val="15"/>
                      <w:sz w:val="20"/>
                      <w:szCs w:val="20"/>
                    </w:rPr>
                    <w:t xml:space="preserve"> </w:t>
                  </w:r>
                  <w:r>
                    <w:rPr>
                      <w:spacing w:val="3"/>
                      <w:sz w:val="20"/>
                      <w:szCs w:val="20"/>
                    </w:rPr>
                    <w:t>标准</w:t>
                  </w:r>
                </w:p>
              </w:tc>
              <w:tc>
                <w:tcPr>
                  <w:tcW w:w="2871" w:type="dxa"/>
                  <w:vAlign w:val="top"/>
                </w:tcPr>
                <w:p>
                  <w:pPr>
                    <w:pStyle w:val="6"/>
                    <w:spacing w:before="35" w:line="217" w:lineRule="auto"/>
                    <w:ind w:left="1021"/>
                    <w:rPr>
                      <w:sz w:val="20"/>
                      <w:szCs w:val="20"/>
                    </w:rPr>
                  </w:pPr>
                  <w:r>
                    <w:rPr>
                      <w:spacing w:val="7"/>
                      <w:sz w:val="20"/>
                      <w:szCs w:val="20"/>
                    </w:rPr>
                    <w:t>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751" w:type="dxa"/>
                  <w:vAlign w:val="top"/>
                </w:tcPr>
                <w:p>
                  <w:pPr>
                    <w:spacing w:before="54" w:line="189"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01" w:type="dxa"/>
                  <w:vAlign w:val="top"/>
                </w:tcPr>
                <w:p>
                  <w:pPr>
                    <w:spacing w:before="57" w:line="186" w:lineRule="auto"/>
                    <w:ind w:left="86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104" w:type="dxa"/>
                  <w:vAlign w:val="top"/>
                </w:tcPr>
                <w:p>
                  <w:pPr>
                    <w:spacing w:before="54" w:line="189"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1390" w:type="dxa"/>
                  <w:vAlign w:val="top"/>
                </w:tcPr>
                <w:p>
                  <w:pPr>
                    <w:spacing w:before="54" w:line="189"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2871" w:type="dxa"/>
                  <w:vMerge w:val="restart"/>
                  <w:tcBorders>
                    <w:bottom w:val="nil"/>
                  </w:tcBorders>
                  <w:vAlign w:val="top"/>
                </w:tcPr>
                <w:p>
                  <w:pPr>
                    <w:pStyle w:val="6"/>
                    <w:spacing w:before="114" w:line="228" w:lineRule="auto"/>
                    <w:ind w:left="395"/>
                    <w:rPr>
                      <w:sz w:val="20"/>
                      <w:szCs w:val="20"/>
                    </w:rPr>
                  </w:pPr>
                  <w:r>
                    <w:rPr>
                      <w:spacing w:val="7"/>
                      <w:sz w:val="20"/>
                      <w:szCs w:val="20"/>
                    </w:rPr>
                    <w:t>《污水综合排放标准》</w:t>
                  </w:r>
                </w:p>
                <w:p>
                  <w:pPr>
                    <w:pStyle w:val="6"/>
                    <w:spacing w:before="26"/>
                    <w:ind w:left="534"/>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8978-1996</w:t>
                  </w:r>
                  <w:r>
                    <w:rPr>
                      <w:spacing w:val="4"/>
                      <w:sz w:val="20"/>
                      <w:szCs w:val="20"/>
                    </w:rPr>
                    <w:t>）、</w:t>
                  </w:r>
                </w:p>
                <w:p>
                  <w:pPr>
                    <w:pStyle w:val="6"/>
                    <w:spacing w:before="12"/>
                    <w:ind w:left="157" w:right="171" w:firstLine="29"/>
                    <w:rPr>
                      <w:sz w:val="20"/>
                      <w:szCs w:val="20"/>
                    </w:rPr>
                  </w:pPr>
                  <w:r>
                    <w:rPr>
                      <w:spacing w:val="8"/>
                      <w:sz w:val="20"/>
                      <w:szCs w:val="20"/>
                    </w:rPr>
                    <w:t>《城镇污水处理厂污染物排</w:t>
                  </w:r>
                  <w:r>
                    <w:rPr>
                      <w:spacing w:val="7"/>
                      <w:sz w:val="20"/>
                      <w:szCs w:val="20"/>
                    </w:rPr>
                    <w:t xml:space="preserve"> </w:t>
                  </w:r>
                  <w:r>
                    <w:rPr>
                      <w:spacing w:val="5"/>
                      <w:sz w:val="20"/>
                      <w:szCs w:val="20"/>
                    </w:rPr>
                    <w:t>放标准》（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18918-2002</w:t>
                  </w:r>
                  <w:r>
                    <w:rPr>
                      <w:spacing w:val="5"/>
                      <w:sz w:val="20"/>
                      <w:szCs w:val="20"/>
                    </w:rPr>
                    <w:t>）</w:t>
                  </w:r>
                </w:p>
                <w:p>
                  <w:pPr>
                    <w:pStyle w:val="6"/>
                    <w:spacing w:before="24" w:line="228" w:lineRule="auto"/>
                    <w:ind w:left="902"/>
                    <w:rPr>
                      <w:sz w:val="20"/>
                      <w:szCs w:val="20"/>
                    </w:rPr>
                  </w:pPr>
                  <w:r>
                    <w:rPr>
                      <w:spacing w:val="3"/>
                      <w:sz w:val="20"/>
                      <w:szCs w:val="20"/>
                    </w:rPr>
                    <w:t>一级</w:t>
                  </w:r>
                  <w:r>
                    <w:rPr>
                      <w:spacing w:val="-43"/>
                      <w:sz w:val="20"/>
                      <w:szCs w:val="20"/>
                    </w:rPr>
                    <w:t xml:space="preserve"> </w:t>
                  </w:r>
                  <w:r>
                    <w:rPr>
                      <w:rFonts w:ascii="Times New Roman" w:hAnsi="Times New Roman" w:eastAsia="Times New Roman" w:cs="Times New Roman"/>
                      <w:spacing w:val="3"/>
                      <w:sz w:val="20"/>
                      <w:szCs w:val="20"/>
                    </w:rPr>
                    <w:t>B</w:t>
                  </w:r>
                  <w:r>
                    <w:rPr>
                      <w:rFonts w:ascii="Times New Roman" w:hAnsi="Times New Roman" w:eastAsia="Times New Roman" w:cs="Times New Roman"/>
                      <w:spacing w:val="14"/>
                      <w:w w:val="101"/>
                      <w:sz w:val="20"/>
                      <w:szCs w:val="20"/>
                    </w:rPr>
                    <w:t xml:space="preserve"> </w:t>
                  </w:r>
                  <w:r>
                    <w:rPr>
                      <w:spacing w:val="3"/>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751" w:type="dxa"/>
                  <w:vAlign w:val="top"/>
                </w:tcPr>
                <w:p>
                  <w:pPr>
                    <w:spacing w:before="52" w:line="190"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01" w:type="dxa"/>
                  <w:vAlign w:val="top"/>
                </w:tcPr>
                <w:p>
                  <w:pPr>
                    <w:spacing w:before="52" w:line="190" w:lineRule="auto"/>
                    <w:ind w:left="7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104" w:type="dxa"/>
                  <w:vAlign w:val="top"/>
                </w:tcPr>
                <w:p>
                  <w:pPr>
                    <w:spacing w:before="52" w:line="190"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390" w:type="dxa"/>
                  <w:vAlign w:val="top"/>
                </w:tcPr>
                <w:p>
                  <w:pPr>
                    <w:spacing w:before="52" w:line="190" w:lineRule="auto"/>
                    <w:ind w:left="59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87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751" w:type="dxa"/>
                  <w:vAlign w:val="top"/>
                </w:tcPr>
                <w:p>
                  <w:pPr>
                    <w:spacing w:before="54" w:line="189" w:lineRule="auto"/>
                    <w:ind w:left="33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01" w:type="dxa"/>
                  <w:vAlign w:val="top"/>
                </w:tcPr>
                <w:p>
                  <w:pPr>
                    <w:spacing w:before="54" w:line="189" w:lineRule="auto"/>
                    <w:ind w:left="745"/>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104" w:type="dxa"/>
                  <w:vAlign w:val="top"/>
                </w:tcPr>
                <w:p>
                  <w:pPr>
                    <w:spacing w:before="54" w:line="189"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390" w:type="dxa"/>
                  <w:vAlign w:val="top"/>
                </w:tcPr>
                <w:p>
                  <w:pPr>
                    <w:spacing w:before="54" w:line="189"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87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751" w:type="dxa"/>
                  <w:vAlign w:val="top"/>
                </w:tcPr>
                <w:p>
                  <w:pPr>
                    <w:spacing w:before="55" w:line="188"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001" w:type="dxa"/>
                  <w:vAlign w:val="top"/>
                </w:tcPr>
                <w:p>
                  <w:pPr>
                    <w:spacing w:before="55" w:line="188" w:lineRule="auto"/>
                    <w:ind w:left="8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104" w:type="dxa"/>
                  <w:vAlign w:val="top"/>
                </w:tcPr>
                <w:p>
                  <w:pPr>
                    <w:spacing w:before="55" w:line="188"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390" w:type="dxa"/>
                  <w:vAlign w:val="top"/>
                </w:tcPr>
                <w:p>
                  <w:pPr>
                    <w:spacing w:before="55" w:line="188" w:lineRule="auto"/>
                    <w:ind w:left="5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87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751" w:type="dxa"/>
                  <w:vAlign w:val="top"/>
                </w:tcPr>
                <w:p>
                  <w:pPr>
                    <w:spacing w:before="59" w:line="184" w:lineRule="auto"/>
                    <w:ind w:left="33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01" w:type="dxa"/>
                  <w:vAlign w:val="top"/>
                </w:tcPr>
                <w:p>
                  <w:pPr>
                    <w:spacing w:before="53" w:line="190" w:lineRule="auto"/>
                    <w:ind w:left="645"/>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8"/>
                      <w:sz w:val="13"/>
                      <w:szCs w:val="13"/>
                    </w:rPr>
                    <w:t>3</w:t>
                  </w:r>
                  <w:r>
                    <w:rPr>
                      <w:rFonts w:ascii="Times New Roman" w:hAnsi="Times New Roman" w:eastAsia="Times New Roman" w:cs="Times New Roman"/>
                      <w:spacing w:val="8"/>
                      <w:sz w:val="20"/>
                      <w:szCs w:val="20"/>
                    </w:rPr>
                    <w:t>-N*</w:t>
                  </w:r>
                </w:p>
              </w:tc>
              <w:tc>
                <w:tcPr>
                  <w:tcW w:w="1104" w:type="dxa"/>
                  <w:vAlign w:val="top"/>
                </w:tcPr>
                <w:p>
                  <w:pPr>
                    <w:spacing w:before="53" w:line="190"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w:t>
                  </w:r>
                </w:p>
              </w:tc>
              <w:tc>
                <w:tcPr>
                  <w:tcW w:w="1390" w:type="dxa"/>
                  <w:vAlign w:val="top"/>
                </w:tcPr>
                <w:p>
                  <w:pPr>
                    <w:spacing w:before="56" w:line="187" w:lineRule="auto"/>
                    <w:ind w:left="65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87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51" w:type="dxa"/>
                  <w:vAlign w:val="top"/>
                </w:tcPr>
                <w:p>
                  <w:pPr>
                    <w:spacing w:before="72" w:line="195" w:lineRule="auto"/>
                    <w:ind w:left="33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01" w:type="dxa"/>
                  <w:vAlign w:val="top"/>
                </w:tcPr>
                <w:p>
                  <w:pPr>
                    <w:pStyle w:val="6"/>
                    <w:spacing w:before="36" w:line="216" w:lineRule="auto"/>
                    <w:ind w:left="585"/>
                    <w:rPr>
                      <w:sz w:val="20"/>
                      <w:szCs w:val="20"/>
                    </w:rPr>
                  </w:pPr>
                  <w:r>
                    <w:rPr>
                      <w:spacing w:val="7"/>
                      <w:sz w:val="20"/>
                      <w:szCs w:val="20"/>
                    </w:rPr>
                    <w:t>动植物油</w:t>
                  </w:r>
                </w:p>
              </w:tc>
              <w:tc>
                <w:tcPr>
                  <w:tcW w:w="1104" w:type="dxa"/>
                  <w:vAlign w:val="top"/>
                </w:tcPr>
                <w:p>
                  <w:pPr>
                    <w:spacing w:before="72"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390" w:type="dxa"/>
                  <w:vAlign w:val="top"/>
                </w:tcPr>
                <w:p>
                  <w:pPr>
                    <w:spacing w:before="72" w:line="195" w:lineRule="auto"/>
                    <w:ind w:left="65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871" w:type="dxa"/>
                  <w:vMerge w:val="continue"/>
                  <w:tcBorders>
                    <w:top w:val="nil"/>
                  </w:tcBorders>
                  <w:vAlign w:val="top"/>
                </w:tcPr>
                <w:p>
                  <w:pPr>
                    <w:rPr>
                      <w:rFonts w:ascii="Arial"/>
                      <w:sz w:val="21"/>
                    </w:rPr>
                  </w:pPr>
                </w:p>
              </w:tc>
            </w:tr>
          </w:tbl>
          <w:p>
            <w:pPr>
              <w:pStyle w:val="6"/>
              <w:spacing w:before="30" w:line="227" w:lineRule="auto"/>
              <w:ind w:left="526"/>
              <w:rPr>
                <w:sz w:val="20"/>
                <w:szCs w:val="20"/>
              </w:rPr>
            </w:pPr>
            <w:r>
              <w:rPr>
                <w:spacing w:val="8"/>
                <w:sz w:val="20"/>
                <w:szCs w:val="20"/>
              </w:rPr>
              <w:t>注</w:t>
            </w:r>
            <w:r>
              <w:rPr>
                <w:rFonts w:ascii="Times New Roman" w:hAnsi="Times New Roman" w:eastAsia="Times New Roman" w:cs="Times New Roman"/>
                <w:spacing w:val="8"/>
                <w:sz w:val="20"/>
                <w:szCs w:val="20"/>
              </w:rPr>
              <w:t>*</w:t>
            </w:r>
            <w:r>
              <w:rPr>
                <w:spacing w:val="8"/>
                <w:sz w:val="20"/>
                <w:szCs w:val="20"/>
              </w:rPr>
              <w:t>：氨氮处理达《污水排入城镇下水道水质标准》（</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/T31962-2015</w:t>
            </w:r>
            <w:r>
              <w:rPr>
                <w:spacing w:val="8"/>
                <w:sz w:val="20"/>
                <w:szCs w:val="20"/>
              </w:rPr>
              <w:t>）</w:t>
            </w:r>
            <w:r>
              <w:rPr>
                <w:rFonts w:ascii="Times New Roman" w:hAnsi="Times New Roman" w:eastAsia="Times New Roman" w:cs="Times New Roman"/>
                <w:spacing w:val="8"/>
                <w:sz w:val="20"/>
                <w:szCs w:val="20"/>
              </w:rPr>
              <w:t xml:space="preserve">B </w:t>
            </w:r>
            <w:r>
              <w:rPr>
                <w:spacing w:val="8"/>
                <w:sz w:val="20"/>
                <w:szCs w:val="20"/>
              </w:rPr>
              <w:t>级标准。</w:t>
            </w:r>
          </w:p>
          <w:p>
            <w:pPr>
              <w:pStyle w:val="6"/>
              <w:spacing w:before="310" w:line="220" w:lineRule="auto"/>
              <w:ind w:left="102"/>
            </w:pPr>
            <w:r>
              <w:rPr>
                <w:rFonts w:ascii="Times New Roman" w:hAnsi="Times New Roman" w:eastAsia="Times New Roman" w:cs="Times New Roman"/>
                <w:b/>
                <w:bCs/>
                <w:spacing w:val="-5"/>
              </w:rPr>
              <w:t>3.7.3</w:t>
            </w:r>
            <w:r>
              <w:rPr>
                <w:rFonts w:ascii="Times New Roman" w:hAnsi="Times New Roman" w:eastAsia="Times New Roman" w:cs="Times New Roman"/>
                <w:b/>
                <w:bCs/>
                <w:spacing w:val="25"/>
              </w:rPr>
              <w:t xml:space="preserve"> </w:t>
            </w:r>
            <w:r>
              <w:rPr>
                <w:b/>
                <w:bCs/>
                <w:spacing w:val="-5"/>
              </w:rPr>
              <w:t>噪声</w:t>
            </w:r>
          </w:p>
          <w:p>
            <w:pPr>
              <w:pStyle w:val="6"/>
              <w:spacing w:before="194" w:line="356" w:lineRule="auto"/>
              <w:ind w:left="119" w:right="116" w:firstLine="468"/>
            </w:pPr>
            <w:r>
              <w:rPr>
                <w:spacing w:val="24"/>
              </w:rPr>
              <w:t>运营期项</w:t>
            </w:r>
            <w:r>
              <w:rPr>
                <w:spacing w:val="-25"/>
              </w:rPr>
              <w:t xml:space="preserve"> </w:t>
            </w:r>
            <w:r>
              <w:rPr>
                <w:spacing w:val="24"/>
              </w:rPr>
              <w:t>目厂界噪声排放执行《工业企业厂界环境噪声排放标准》</w:t>
            </w:r>
            <w:r>
              <w:t xml:space="preserve"> </w:t>
            </w:r>
            <w:r>
              <w:rPr>
                <w:spacing w:val="-1"/>
              </w:rPr>
              <w:t>（</w:t>
            </w:r>
            <w:r>
              <w:rPr>
                <w:rFonts w:ascii="Times New Roman" w:hAnsi="Times New Roman" w:eastAsia="Times New Roman" w:cs="Times New Roman"/>
                <w:spacing w:val="-1"/>
              </w:rPr>
              <w:t>GB12348-2008</w:t>
            </w:r>
            <w:r>
              <w:rPr>
                <w:spacing w:val="-1"/>
              </w:rPr>
              <w:t>）中</w:t>
            </w:r>
            <w:r>
              <w:rPr>
                <w:spacing w:val="-50"/>
              </w:rPr>
              <w:t xml:space="preserve"> </w:t>
            </w:r>
            <w:r>
              <w:rPr>
                <w:rFonts w:ascii="Times New Roman" w:hAnsi="Times New Roman" w:eastAsia="Times New Roman" w:cs="Times New Roman"/>
                <w:spacing w:val="-1"/>
              </w:rPr>
              <w:t xml:space="preserve">3 </w:t>
            </w:r>
            <w:r>
              <w:rPr>
                <w:spacing w:val="-1"/>
              </w:rPr>
              <w:t>类标</w:t>
            </w:r>
            <w:r>
              <w:rPr>
                <w:spacing w:val="-2"/>
              </w:rPr>
              <w:t>准，详见下表。</w:t>
            </w:r>
          </w:p>
          <w:p>
            <w:pPr>
              <w:pStyle w:val="6"/>
              <w:spacing w:before="51" w:line="220" w:lineRule="auto"/>
              <w:ind w:left="733"/>
            </w:pPr>
            <w:r>
              <w:rPr>
                <w:b/>
                <w:bCs/>
              </w:rPr>
              <w:t>表</w:t>
            </w:r>
            <w:r>
              <w:rPr>
                <w:spacing w:val="-44"/>
              </w:rPr>
              <w:t xml:space="preserve"> </w:t>
            </w:r>
            <w:r>
              <w:rPr>
                <w:rFonts w:ascii="Times New Roman" w:hAnsi="Times New Roman" w:eastAsia="Times New Roman" w:cs="Times New Roman"/>
                <w:b/>
                <w:bCs/>
              </w:rPr>
              <w:t xml:space="preserve">3.7-6     </w:t>
            </w:r>
            <w:r>
              <w:rPr>
                <w:b/>
                <w:bCs/>
              </w:rPr>
              <w:t>《工业企业厂界环境噪声排放标准》（</w:t>
            </w:r>
            <w:r>
              <w:rPr>
                <w:rFonts w:ascii="Times New Roman" w:hAnsi="Times New Roman" w:eastAsia="Times New Roman" w:cs="Times New Roman"/>
                <w:b/>
                <w:bCs/>
              </w:rPr>
              <w:t>GB12348-2008</w:t>
            </w:r>
            <w:r>
              <w:rPr>
                <w:b/>
                <w:bCs/>
              </w:rPr>
              <w:t>）</w:t>
            </w:r>
          </w:p>
          <w:p>
            <w:pPr>
              <w:spacing w:line="18" w:lineRule="exact"/>
            </w:pPr>
          </w:p>
          <w:tbl>
            <w:tblPr>
              <w:tblStyle w:val="5"/>
              <w:tblW w:w="8246"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15"/>
              <w:gridCol w:w="2963"/>
              <w:gridCol w:w="29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2315" w:type="dxa"/>
                  <w:vAlign w:val="top"/>
                </w:tcPr>
                <w:p>
                  <w:pPr>
                    <w:pStyle w:val="6"/>
                    <w:spacing w:before="81" w:line="217" w:lineRule="auto"/>
                    <w:ind w:left="953"/>
                    <w:rPr>
                      <w:sz w:val="20"/>
                      <w:szCs w:val="20"/>
                    </w:rPr>
                  </w:pPr>
                  <w:r>
                    <w:rPr>
                      <w:spacing w:val="4"/>
                      <w:sz w:val="20"/>
                      <w:szCs w:val="20"/>
                    </w:rPr>
                    <w:t>类别</w:t>
                  </w:r>
                </w:p>
              </w:tc>
              <w:tc>
                <w:tcPr>
                  <w:tcW w:w="2963" w:type="dxa"/>
                  <w:vAlign w:val="top"/>
                </w:tcPr>
                <w:p>
                  <w:pPr>
                    <w:pStyle w:val="6"/>
                    <w:spacing w:before="81" w:line="217" w:lineRule="auto"/>
                    <w:ind w:left="841"/>
                    <w:rPr>
                      <w:sz w:val="20"/>
                      <w:szCs w:val="20"/>
                    </w:rPr>
                  </w:pPr>
                  <w:r>
                    <w:rPr>
                      <w:spacing w:val="6"/>
                      <w:sz w:val="20"/>
                      <w:szCs w:val="20"/>
                    </w:rPr>
                    <w:t>昼间</w:t>
                  </w:r>
                  <w:r>
                    <w:rPr>
                      <w:spacing w:val="-37"/>
                      <w:sz w:val="20"/>
                      <w:szCs w:val="20"/>
                    </w:rPr>
                    <w:t xml:space="preserve"> </w:t>
                  </w:r>
                  <w:r>
                    <w:rPr>
                      <w:rFonts w:ascii="Times New Roman" w:hAnsi="Times New Roman" w:eastAsia="Times New Roman" w:cs="Times New Roman"/>
                      <w:sz w:val="20"/>
                      <w:szCs w:val="20"/>
                    </w:rPr>
                    <w:t>dB</w:t>
                  </w:r>
                  <w:r>
                    <w:rPr>
                      <w:spacing w:val="6"/>
                      <w:sz w:val="20"/>
                      <w:szCs w:val="20"/>
                    </w:rPr>
                    <w:t>（</w:t>
                  </w:r>
                  <w:r>
                    <w:rPr>
                      <w:rFonts w:ascii="Times New Roman" w:hAnsi="Times New Roman" w:eastAsia="Times New Roman" w:cs="Times New Roman"/>
                      <w:spacing w:val="6"/>
                      <w:sz w:val="20"/>
                      <w:szCs w:val="20"/>
                    </w:rPr>
                    <w:t>A</w:t>
                  </w:r>
                  <w:r>
                    <w:rPr>
                      <w:spacing w:val="6"/>
                      <w:sz w:val="20"/>
                      <w:szCs w:val="20"/>
                    </w:rPr>
                    <w:t>）</w:t>
                  </w:r>
                </w:p>
              </w:tc>
              <w:tc>
                <w:tcPr>
                  <w:tcW w:w="2968" w:type="dxa"/>
                  <w:vAlign w:val="top"/>
                </w:tcPr>
                <w:p>
                  <w:pPr>
                    <w:pStyle w:val="6"/>
                    <w:spacing w:before="81" w:line="217" w:lineRule="auto"/>
                    <w:ind w:left="848"/>
                    <w:rPr>
                      <w:sz w:val="20"/>
                      <w:szCs w:val="20"/>
                    </w:rPr>
                  </w:pPr>
                  <w:r>
                    <w:rPr>
                      <w:spacing w:val="5"/>
                      <w:sz w:val="20"/>
                      <w:szCs w:val="20"/>
                    </w:rPr>
                    <w:t>夜间</w:t>
                  </w:r>
                  <w:r>
                    <w:rPr>
                      <w:spacing w:val="-39"/>
                      <w:sz w:val="20"/>
                      <w:szCs w:val="20"/>
                    </w:rPr>
                    <w:t xml:space="preserve"> </w:t>
                  </w:r>
                  <w:r>
                    <w:rPr>
                      <w:rFonts w:ascii="Times New Roman" w:hAnsi="Times New Roman" w:eastAsia="Times New Roman" w:cs="Times New Roman"/>
                      <w:sz w:val="20"/>
                      <w:szCs w:val="20"/>
                    </w:rPr>
                    <w:t>dB</w:t>
                  </w:r>
                  <w:r>
                    <w:rPr>
                      <w:spacing w:val="5"/>
                      <w:sz w:val="20"/>
                      <w:szCs w:val="20"/>
                    </w:rPr>
                    <w:t>（</w:t>
                  </w:r>
                  <w:r>
                    <w:rPr>
                      <w:rFonts w:ascii="Times New Roman" w:hAnsi="Times New Roman" w:eastAsia="Times New Roman" w:cs="Times New Roman"/>
                      <w:spacing w:val="5"/>
                      <w:sz w:val="20"/>
                      <w:szCs w:val="20"/>
                    </w:rPr>
                    <w:t>A</w:t>
                  </w:r>
                  <w:r>
                    <w:rPr>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2315" w:type="dxa"/>
                  <w:vAlign w:val="top"/>
                </w:tcPr>
                <w:p>
                  <w:pPr>
                    <w:spacing w:before="114" w:line="195" w:lineRule="auto"/>
                    <w:ind w:left="111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963" w:type="dxa"/>
                  <w:vAlign w:val="top"/>
                </w:tcPr>
                <w:p>
                  <w:pPr>
                    <w:spacing w:before="114" w:line="195" w:lineRule="auto"/>
                    <w:ind w:left="138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2968" w:type="dxa"/>
                  <w:vAlign w:val="top"/>
                </w:tcPr>
                <w:p>
                  <w:pPr>
                    <w:spacing w:before="117" w:line="192" w:lineRule="auto"/>
                    <w:ind w:left="1385"/>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pPr>
              <w:pStyle w:val="6"/>
              <w:spacing w:before="178" w:line="220" w:lineRule="auto"/>
              <w:ind w:left="102"/>
            </w:pPr>
            <w:r>
              <w:rPr>
                <w:rFonts w:ascii="Times New Roman" w:hAnsi="Times New Roman" w:eastAsia="Times New Roman" w:cs="Times New Roman"/>
                <w:b/>
                <w:bCs/>
                <w:spacing w:val="-5"/>
              </w:rPr>
              <w:t>3.7.4</w:t>
            </w:r>
            <w:r>
              <w:rPr>
                <w:rFonts w:ascii="Times New Roman" w:hAnsi="Times New Roman" w:eastAsia="Times New Roman" w:cs="Times New Roman"/>
                <w:b/>
                <w:bCs/>
                <w:spacing w:val="32"/>
              </w:rPr>
              <w:t xml:space="preserve"> </w:t>
            </w:r>
            <w:r>
              <w:rPr>
                <w:b/>
                <w:bCs/>
                <w:spacing w:val="-5"/>
              </w:rPr>
              <w:t>固体废物</w:t>
            </w:r>
          </w:p>
          <w:p>
            <w:pPr>
              <w:pStyle w:val="6"/>
              <w:spacing w:before="197" w:line="339" w:lineRule="auto"/>
              <w:ind w:left="108" w:right="22" w:firstLine="483"/>
            </w:pPr>
            <w:r>
              <w:rPr>
                <w:spacing w:val="2"/>
              </w:rPr>
              <w:t>一般工业固废暂存区根据《一般工业固体废物贮存和填埋污染控制标准》</w:t>
            </w:r>
            <w:r>
              <w:rPr>
                <w:spacing w:val="8"/>
              </w:rPr>
              <w:t xml:space="preserve"> </w:t>
            </w: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18599-2020</w:t>
            </w:r>
            <w:r>
              <w:rPr>
                <w:spacing w:val="1"/>
              </w:rPr>
              <w:t>）要求，该标准不适用于采用库房、包装工具（</w:t>
            </w:r>
            <w:r>
              <w:t xml:space="preserve">罐、桶、包装 </w:t>
            </w:r>
            <w:r>
              <w:rPr>
                <w:spacing w:val="2"/>
              </w:rPr>
              <w:t>袋等）贮存一般工业固体废物，但其贮存过程应满足防渗漏、防雨淋和防扬尘</w:t>
            </w:r>
            <w:r>
              <w:rPr>
                <w:spacing w:val="17"/>
              </w:rPr>
              <w:t xml:space="preserve"> </w:t>
            </w:r>
            <w:r>
              <w:rPr>
                <w:spacing w:val="2"/>
              </w:rPr>
              <w:t>等环境保护要求，以及执行《固体废物分类与代码目录》的相关规定。危险废</w:t>
            </w:r>
            <w:r>
              <w:rPr>
                <w:spacing w:val="17"/>
              </w:rPr>
              <w:t xml:space="preserve"> </w:t>
            </w:r>
            <w:r>
              <w:rPr>
                <w:spacing w:val="-3"/>
              </w:rPr>
              <w:t>物暂存库执行《危险废物贮存污染控制标准》（</w:t>
            </w:r>
            <w:r>
              <w:rPr>
                <w:rFonts w:ascii="Times New Roman" w:hAnsi="Times New Roman" w:eastAsia="Times New Roman" w:cs="Times New Roman"/>
                <w:spacing w:val="-3"/>
              </w:rPr>
              <w:t>GB18597-2023</w:t>
            </w:r>
            <w:r>
              <w:rPr>
                <w:spacing w:val="-3"/>
              </w:rPr>
              <w:t>）中的</w:t>
            </w:r>
            <w:r>
              <w:rPr>
                <w:spacing w:val="-4"/>
              </w:rPr>
              <w:t>相关规定。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6" w:hRule="atLeast"/>
        </w:trPr>
        <w:tc>
          <w:tcPr>
            <w:tcW w:w="740" w:type="dxa"/>
            <w:tcBorders>
              <w:top w:val="single" w:color="000000" w:sz="2" w:space="0"/>
              <w:right w:val="single" w:color="000000" w:sz="2" w:space="0"/>
            </w:tcBorders>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6"/>
              <w:spacing w:before="78" w:line="361" w:lineRule="auto"/>
              <w:ind w:left="129" w:right="128" w:firstLine="7"/>
              <w:jc w:val="both"/>
            </w:pPr>
            <w:r>
              <w:rPr>
                <w:spacing w:val="-8"/>
              </w:rPr>
              <w:t>总量</w:t>
            </w:r>
            <w:r>
              <w:t xml:space="preserve"> </w:t>
            </w:r>
            <w:r>
              <w:rPr>
                <w:spacing w:val="-5"/>
              </w:rPr>
              <w:t>控制</w:t>
            </w:r>
            <w:r>
              <w:t xml:space="preserve"> </w:t>
            </w:r>
            <w:r>
              <w:rPr>
                <w:spacing w:val="-5"/>
              </w:rPr>
              <w:t>指标</w:t>
            </w:r>
          </w:p>
        </w:tc>
        <w:tc>
          <w:tcPr>
            <w:tcW w:w="8467" w:type="dxa"/>
            <w:tcBorders>
              <w:top w:val="single" w:color="000000" w:sz="2" w:space="0"/>
              <w:left w:val="single" w:color="000000" w:sz="2" w:space="0"/>
            </w:tcBorders>
            <w:vAlign w:val="top"/>
          </w:tcPr>
          <w:p>
            <w:pPr>
              <w:pStyle w:val="6"/>
              <w:spacing w:before="204" w:line="219" w:lineRule="auto"/>
              <w:ind w:left="589"/>
            </w:pPr>
            <w:r>
              <w:rPr>
                <w:spacing w:val="-1"/>
              </w:rPr>
              <w:t>本厂区总量控制污染物排放如下：</w:t>
            </w:r>
          </w:p>
          <w:p>
            <w:pPr>
              <w:spacing w:line="21" w:lineRule="exact"/>
            </w:pPr>
          </w:p>
          <w:tbl>
            <w:tblPr>
              <w:tblStyle w:val="5"/>
              <w:tblW w:w="824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1354"/>
              <w:gridCol w:w="1690"/>
              <w:gridCol w:w="1503"/>
              <w:gridCol w:w="1471"/>
              <w:gridCol w:w="14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2179" w:type="dxa"/>
                  <w:gridSpan w:val="2"/>
                  <w:vAlign w:val="top"/>
                </w:tcPr>
                <w:p>
                  <w:pPr>
                    <w:pStyle w:val="6"/>
                    <w:spacing w:before="172" w:line="228" w:lineRule="auto"/>
                    <w:ind w:left="116"/>
                    <w:rPr>
                      <w:sz w:val="20"/>
                      <w:szCs w:val="20"/>
                    </w:rPr>
                  </w:pPr>
                  <w:r>
                    <w:rPr>
                      <w:spacing w:val="6"/>
                      <w:sz w:val="20"/>
                      <w:szCs w:val="20"/>
                    </w:rPr>
                    <w:t>污染物</w:t>
                  </w:r>
                </w:p>
              </w:tc>
              <w:tc>
                <w:tcPr>
                  <w:tcW w:w="1690" w:type="dxa"/>
                  <w:vAlign w:val="top"/>
                </w:tcPr>
                <w:p>
                  <w:pPr>
                    <w:pStyle w:val="6"/>
                    <w:spacing w:before="38" w:line="233" w:lineRule="auto"/>
                    <w:ind w:left="122" w:right="106" w:hanging="8"/>
                    <w:rPr>
                      <w:sz w:val="20"/>
                      <w:szCs w:val="20"/>
                    </w:rPr>
                  </w:pPr>
                  <w:r>
                    <w:rPr>
                      <w:spacing w:val="43"/>
                      <w:sz w:val="20"/>
                      <w:szCs w:val="20"/>
                    </w:rPr>
                    <w:t>现有项目指标</w:t>
                  </w:r>
                  <w:r>
                    <w:rPr>
                      <w:spacing w:val="4"/>
                      <w:sz w:val="20"/>
                      <w:szCs w:val="20"/>
                    </w:rPr>
                    <w:t xml:space="preserve"> </w:t>
                  </w:r>
                  <w:r>
                    <w:rPr>
                      <w:spacing w:val="5"/>
                      <w:sz w:val="20"/>
                      <w:szCs w:val="20"/>
                    </w:rPr>
                    <w:t>（环评已批准）</w:t>
                  </w:r>
                </w:p>
              </w:tc>
              <w:tc>
                <w:tcPr>
                  <w:tcW w:w="1503" w:type="dxa"/>
                  <w:vAlign w:val="top"/>
                </w:tcPr>
                <w:p>
                  <w:pPr>
                    <w:pStyle w:val="6"/>
                    <w:spacing w:before="38" w:line="233" w:lineRule="auto"/>
                    <w:ind w:left="114" w:right="104"/>
                    <w:rPr>
                      <w:sz w:val="20"/>
                      <w:szCs w:val="20"/>
                    </w:rPr>
                  </w:pPr>
                  <w:r>
                    <w:rPr>
                      <w:spacing w:val="12"/>
                      <w:sz w:val="20"/>
                      <w:szCs w:val="20"/>
                    </w:rPr>
                    <w:t>本项目新增排</w:t>
                  </w:r>
                  <w:r>
                    <w:rPr>
                      <w:spacing w:val="4"/>
                      <w:sz w:val="20"/>
                      <w:szCs w:val="20"/>
                    </w:rPr>
                    <w:t xml:space="preserve"> </w:t>
                  </w:r>
                  <w:r>
                    <w:rPr>
                      <w:spacing w:val="6"/>
                      <w:sz w:val="20"/>
                      <w:szCs w:val="20"/>
                    </w:rPr>
                    <w:t>放指标</w:t>
                  </w:r>
                </w:p>
              </w:tc>
              <w:tc>
                <w:tcPr>
                  <w:tcW w:w="1471" w:type="dxa"/>
                  <w:vAlign w:val="top"/>
                </w:tcPr>
                <w:p>
                  <w:pPr>
                    <w:pStyle w:val="6"/>
                    <w:spacing w:before="38" w:line="233" w:lineRule="auto"/>
                    <w:ind w:left="114" w:right="104" w:firstLine="23"/>
                    <w:rPr>
                      <w:sz w:val="20"/>
                      <w:szCs w:val="20"/>
                    </w:rPr>
                  </w:pPr>
                  <w:r>
                    <w:rPr>
                      <w:spacing w:val="-9"/>
                      <w:sz w:val="20"/>
                      <w:szCs w:val="20"/>
                    </w:rPr>
                    <w:t>以</w:t>
                  </w:r>
                  <w:r>
                    <w:rPr>
                      <w:spacing w:val="-37"/>
                      <w:sz w:val="20"/>
                      <w:szCs w:val="20"/>
                    </w:rPr>
                    <w:t xml:space="preserve"> </w:t>
                  </w:r>
                  <w:r>
                    <w:rPr>
                      <w:spacing w:val="-9"/>
                      <w:sz w:val="20"/>
                      <w:szCs w:val="20"/>
                    </w:rPr>
                    <w:t>新</w:t>
                  </w:r>
                  <w:r>
                    <w:rPr>
                      <w:spacing w:val="-34"/>
                      <w:sz w:val="20"/>
                      <w:szCs w:val="20"/>
                    </w:rPr>
                    <w:t xml:space="preserve"> </w:t>
                  </w:r>
                  <w:r>
                    <w:rPr>
                      <w:spacing w:val="-9"/>
                      <w:sz w:val="20"/>
                      <w:szCs w:val="20"/>
                    </w:rPr>
                    <w:t>带</w:t>
                  </w:r>
                  <w:r>
                    <w:rPr>
                      <w:spacing w:val="-36"/>
                      <w:sz w:val="20"/>
                      <w:szCs w:val="20"/>
                    </w:rPr>
                    <w:t xml:space="preserve"> </w:t>
                  </w:r>
                  <w:r>
                    <w:rPr>
                      <w:spacing w:val="-9"/>
                      <w:sz w:val="20"/>
                      <w:szCs w:val="20"/>
                    </w:rPr>
                    <w:t>老</w:t>
                  </w:r>
                  <w:r>
                    <w:rPr>
                      <w:spacing w:val="-26"/>
                      <w:sz w:val="20"/>
                      <w:szCs w:val="20"/>
                    </w:rPr>
                    <w:t xml:space="preserve"> </w:t>
                  </w:r>
                  <w:r>
                    <w:rPr>
                      <w:spacing w:val="-9"/>
                      <w:sz w:val="20"/>
                      <w:szCs w:val="20"/>
                    </w:rPr>
                    <w:t>削</w:t>
                  </w:r>
                  <w:r>
                    <w:rPr>
                      <w:sz w:val="20"/>
                      <w:szCs w:val="20"/>
                    </w:rPr>
                    <w:t xml:space="preserve"> </w:t>
                  </w:r>
                  <w:r>
                    <w:rPr>
                      <w:spacing w:val="6"/>
                      <w:sz w:val="20"/>
                      <w:szCs w:val="20"/>
                    </w:rPr>
                    <w:t>减指标</w:t>
                  </w:r>
                </w:p>
              </w:tc>
              <w:tc>
                <w:tcPr>
                  <w:tcW w:w="1406" w:type="dxa"/>
                  <w:vAlign w:val="top"/>
                </w:tcPr>
                <w:p>
                  <w:pPr>
                    <w:pStyle w:val="6"/>
                    <w:spacing w:before="38" w:line="233" w:lineRule="auto"/>
                    <w:ind w:left="115" w:right="106" w:firstLine="3"/>
                    <w:rPr>
                      <w:sz w:val="20"/>
                      <w:szCs w:val="20"/>
                    </w:rPr>
                  </w:pPr>
                  <w:r>
                    <w:rPr>
                      <w:spacing w:val="35"/>
                      <w:sz w:val="20"/>
                      <w:szCs w:val="20"/>
                    </w:rPr>
                    <w:t>建成后全厂</w:t>
                  </w:r>
                  <w:r>
                    <w:rPr>
                      <w:sz w:val="20"/>
                      <w:szCs w:val="20"/>
                    </w:rPr>
                    <w:t xml:space="preserve"> </w:t>
                  </w:r>
                  <w:r>
                    <w:rPr>
                      <w:spacing w:val="7"/>
                      <w:sz w:val="20"/>
                      <w:szCs w:val="20"/>
                    </w:rPr>
                    <w:t>批准指标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825" w:type="dxa"/>
                  <w:vAlign w:val="top"/>
                </w:tcPr>
                <w:p>
                  <w:pPr>
                    <w:pStyle w:val="6"/>
                    <w:spacing w:before="30" w:line="217" w:lineRule="auto"/>
                    <w:ind w:left="114"/>
                    <w:rPr>
                      <w:sz w:val="20"/>
                      <w:szCs w:val="20"/>
                    </w:rPr>
                  </w:pPr>
                  <w:r>
                    <w:rPr>
                      <w:spacing w:val="5"/>
                      <w:sz w:val="20"/>
                      <w:szCs w:val="20"/>
                    </w:rPr>
                    <w:t>废气</w:t>
                  </w:r>
                </w:p>
              </w:tc>
              <w:tc>
                <w:tcPr>
                  <w:tcW w:w="1354" w:type="dxa"/>
                  <w:vAlign w:val="top"/>
                </w:tcPr>
                <w:p>
                  <w:pPr>
                    <w:pStyle w:val="6"/>
                    <w:spacing w:before="30" w:line="217" w:lineRule="auto"/>
                    <w:ind w:left="114"/>
                    <w:rPr>
                      <w:sz w:val="20"/>
                      <w:szCs w:val="20"/>
                    </w:rPr>
                  </w:pPr>
                  <w:r>
                    <w:rPr>
                      <w:spacing w:val="7"/>
                      <w:sz w:val="20"/>
                      <w:szCs w:val="20"/>
                    </w:rPr>
                    <w:t>非甲烷总烃</w:t>
                  </w:r>
                </w:p>
              </w:tc>
              <w:tc>
                <w:tcPr>
                  <w:tcW w:w="1690" w:type="dxa"/>
                  <w:vAlign w:val="top"/>
                </w:tcPr>
                <w:p>
                  <w:pPr>
                    <w:spacing w:before="67" w:line="195" w:lineRule="auto"/>
                    <w:ind w:left="6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1.105</w:t>
                  </w:r>
                </w:p>
              </w:tc>
              <w:tc>
                <w:tcPr>
                  <w:tcW w:w="1503" w:type="dxa"/>
                  <w:vAlign w:val="top"/>
                </w:tcPr>
                <w:p>
                  <w:pPr>
                    <w:spacing w:before="67" w:line="195"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2.462</w:t>
                  </w:r>
                </w:p>
              </w:tc>
              <w:tc>
                <w:tcPr>
                  <w:tcW w:w="1471" w:type="dxa"/>
                  <w:vAlign w:val="top"/>
                </w:tcPr>
                <w:p>
                  <w:pPr>
                    <w:spacing w:before="67"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0.094</w:t>
                  </w:r>
                </w:p>
              </w:tc>
              <w:tc>
                <w:tcPr>
                  <w:tcW w:w="1406" w:type="dxa"/>
                  <w:vAlign w:val="top"/>
                </w:tcPr>
                <w:p>
                  <w:pPr>
                    <w:spacing w:before="67"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825" w:type="dxa"/>
                  <w:vMerge w:val="restart"/>
                  <w:tcBorders>
                    <w:bottom w:val="nil"/>
                  </w:tcBorders>
                  <w:vAlign w:val="top"/>
                </w:tcPr>
                <w:p>
                  <w:pPr>
                    <w:pStyle w:val="6"/>
                    <w:spacing w:before="157" w:line="228" w:lineRule="auto"/>
                    <w:ind w:left="114"/>
                    <w:rPr>
                      <w:sz w:val="20"/>
                      <w:szCs w:val="20"/>
                    </w:rPr>
                  </w:pPr>
                  <w:r>
                    <w:rPr>
                      <w:spacing w:val="5"/>
                      <w:sz w:val="20"/>
                      <w:szCs w:val="20"/>
                    </w:rPr>
                    <w:t>废水</w:t>
                  </w:r>
                </w:p>
              </w:tc>
              <w:tc>
                <w:tcPr>
                  <w:tcW w:w="1354" w:type="dxa"/>
                  <w:vAlign w:val="top"/>
                </w:tcPr>
                <w:p>
                  <w:pPr>
                    <w:spacing w:before="54" w:line="189"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690" w:type="dxa"/>
                  <w:vAlign w:val="top"/>
                </w:tcPr>
                <w:p>
                  <w:pPr>
                    <w:spacing w:before="54" w:line="189" w:lineRule="auto"/>
                    <w:ind w:left="6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1.49</w:t>
                  </w:r>
                </w:p>
              </w:tc>
              <w:tc>
                <w:tcPr>
                  <w:tcW w:w="1503" w:type="dxa"/>
                  <w:vAlign w:val="top"/>
                </w:tcPr>
                <w:p>
                  <w:pPr>
                    <w:spacing w:before="54" w:line="189"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0.0721</w:t>
                  </w:r>
                </w:p>
              </w:tc>
              <w:tc>
                <w:tcPr>
                  <w:tcW w:w="1471" w:type="dxa"/>
                  <w:vAlign w:val="top"/>
                </w:tcPr>
                <w:p>
                  <w:pPr>
                    <w:spacing w:before="54" w:line="189"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406" w:type="dxa"/>
                  <w:vAlign w:val="top"/>
                </w:tcPr>
                <w:p>
                  <w:pPr>
                    <w:spacing w:before="54" w:line="189"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25" w:type="dxa"/>
                  <w:vMerge w:val="continue"/>
                  <w:tcBorders>
                    <w:top w:val="nil"/>
                  </w:tcBorders>
                  <w:vAlign w:val="top"/>
                </w:tcPr>
                <w:p>
                  <w:pPr>
                    <w:rPr>
                      <w:rFonts w:ascii="Arial"/>
                      <w:sz w:val="21"/>
                    </w:rPr>
                  </w:pPr>
                </w:p>
              </w:tc>
              <w:tc>
                <w:tcPr>
                  <w:tcW w:w="1354" w:type="dxa"/>
                  <w:vAlign w:val="top"/>
                </w:tcPr>
                <w:p>
                  <w:pPr>
                    <w:pStyle w:val="6"/>
                    <w:spacing w:before="33" w:line="216" w:lineRule="auto"/>
                    <w:ind w:left="110"/>
                    <w:rPr>
                      <w:sz w:val="20"/>
                      <w:szCs w:val="20"/>
                    </w:rPr>
                  </w:pPr>
                  <w:r>
                    <w:rPr>
                      <w:spacing w:val="4"/>
                      <w:sz w:val="20"/>
                      <w:szCs w:val="20"/>
                    </w:rPr>
                    <w:t>氨氮</w:t>
                  </w:r>
                </w:p>
              </w:tc>
              <w:tc>
                <w:tcPr>
                  <w:tcW w:w="1690" w:type="dxa"/>
                  <w:vAlign w:val="top"/>
                </w:tcPr>
                <w:p>
                  <w:pPr>
                    <w:spacing w:before="70" w:line="195"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503" w:type="dxa"/>
                  <w:vAlign w:val="top"/>
                </w:tcPr>
                <w:p>
                  <w:pPr>
                    <w:spacing w:before="70"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471" w:type="dxa"/>
                  <w:vAlign w:val="top"/>
                </w:tcPr>
                <w:p>
                  <w:pPr>
                    <w:spacing w:before="70"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406" w:type="dxa"/>
                  <w:vAlign w:val="top"/>
                </w:tcPr>
                <w:p>
                  <w:pPr>
                    <w:spacing w:before="70"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r>
          </w:tbl>
          <w:p>
            <w:pPr>
              <w:rPr>
                <w:rFonts w:ascii="Arial"/>
                <w:sz w:val="21"/>
              </w:rPr>
            </w:pPr>
          </w:p>
        </w:tc>
      </w:tr>
    </w:tbl>
    <w:p>
      <w:pPr>
        <w:pStyle w:val="2"/>
        <w:rPr>
          <w:sz w:val="21"/>
        </w:rPr>
      </w:pPr>
    </w:p>
    <w:p>
      <w:pPr>
        <w:rPr>
          <w:sz w:val="21"/>
          <w:szCs w:val="21"/>
        </w:rPr>
        <w:sectPr>
          <w:footerReference r:id="rId60" w:type="default"/>
          <w:pgSz w:w="11907" w:h="16840"/>
          <w:pgMar w:top="400" w:right="1342" w:bottom="1100" w:left="1342" w:header="0" w:footer="884" w:gutter="0"/>
          <w:cols w:space="720" w:num="1"/>
        </w:sectPr>
      </w:pPr>
    </w:p>
    <w:p>
      <w:pPr>
        <w:pStyle w:val="2"/>
        <w:spacing w:line="266" w:lineRule="auto"/>
        <w:rPr>
          <w:sz w:val="21"/>
        </w:rPr>
      </w:pPr>
    </w:p>
    <w:p>
      <w:pPr>
        <w:pStyle w:val="2"/>
        <w:spacing w:line="266" w:lineRule="auto"/>
        <w:rPr>
          <w:sz w:val="21"/>
        </w:rPr>
      </w:pPr>
    </w:p>
    <w:p>
      <w:pPr>
        <w:pStyle w:val="2"/>
        <w:spacing w:line="266" w:lineRule="auto"/>
        <w:rPr>
          <w:sz w:val="21"/>
        </w:rPr>
      </w:pPr>
    </w:p>
    <w:p>
      <w:pPr>
        <w:pStyle w:val="2"/>
        <w:spacing w:line="267" w:lineRule="auto"/>
        <w:rPr>
          <w:sz w:val="21"/>
        </w:rPr>
      </w:pPr>
    </w:p>
    <w:p>
      <w:pPr>
        <w:pStyle w:val="2"/>
        <w:spacing w:line="267" w:lineRule="auto"/>
        <w:rPr>
          <w:sz w:val="21"/>
        </w:rPr>
      </w:pPr>
    </w:p>
    <w:p>
      <w:pPr>
        <w:pStyle w:val="2"/>
        <w:spacing w:line="267" w:lineRule="auto"/>
        <w:rPr>
          <w:sz w:val="21"/>
        </w:rPr>
      </w:pPr>
    </w:p>
    <w:p>
      <w:pPr>
        <w:spacing w:before="97" w:line="222" w:lineRule="auto"/>
        <w:ind w:left="3045"/>
        <w:rPr>
          <w:rFonts w:ascii="黑体" w:hAnsi="黑体" w:eastAsia="黑体" w:cs="黑体"/>
          <w:sz w:val="30"/>
          <w:szCs w:val="30"/>
        </w:rPr>
      </w:pPr>
      <w:r>
        <w:rPr>
          <w:rFonts w:ascii="黑体" w:hAnsi="黑体" w:eastAsia="黑体" w:cs="黑体"/>
          <w:spacing w:val="-3"/>
          <w:sz w:val="30"/>
          <w:szCs w:val="30"/>
        </w:rPr>
        <w:t>四、主要环境影响和保护措施</w:t>
      </w:r>
    </w:p>
    <w:p>
      <w:pPr>
        <w:spacing w:before="32"/>
      </w:pPr>
    </w:p>
    <w:tbl>
      <w:tblPr>
        <w:tblStyle w:val="5"/>
        <w:tblW w:w="919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35"/>
        <w:gridCol w:w="84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1" w:hRule="atLeast"/>
        </w:trPr>
        <w:tc>
          <w:tcPr>
            <w:tcW w:w="735" w:type="dxa"/>
            <w:tcBorders>
              <w:bottom w:val="single" w:color="000000" w:sz="2" w:space="0"/>
              <w:right w:val="single" w:color="000000" w:sz="2"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78" w:line="222" w:lineRule="auto"/>
              <w:ind w:left="126"/>
            </w:pPr>
            <w:r>
              <w:rPr>
                <w:spacing w:val="-5"/>
              </w:rPr>
              <w:t>施工</w:t>
            </w:r>
          </w:p>
          <w:p>
            <w:pPr>
              <w:pStyle w:val="6"/>
              <w:spacing w:before="191" w:line="220" w:lineRule="auto"/>
              <w:ind w:left="130"/>
            </w:pPr>
            <w:r>
              <w:rPr>
                <w:spacing w:val="-7"/>
              </w:rPr>
              <w:t>期环</w:t>
            </w:r>
          </w:p>
          <w:p>
            <w:pPr>
              <w:pStyle w:val="6"/>
              <w:spacing w:before="194" w:line="220" w:lineRule="auto"/>
              <w:ind w:left="128"/>
            </w:pPr>
            <w:r>
              <w:rPr>
                <w:spacing w:val="-6"/>
              </w:rPr>
              <w:t>境保</w:t>
            </w:r>
          </w:p>
          <w:p>
            <w:pPr>
              <w:pStyle w:val="6"/>
              <w:spacing w:before="194" w:line="220" w:lineRule="auto"/>
              <w:ind w:left="128"/>
            </w:pPr>
            <w:r>
              <w:rPr>
                <w:spacing w:val="-6"/>
              </w:rPr>
              <w:t>护措</w:t>
            </w:r>
          </w:p>
          <w:p>
            <w:pPr>
              <w:pStyle w:val="6"/>
              <w:spacing w:before="194" w:line="222" w:lineRule="auto"/>
              <w:ind w:left="246"/>
            </w:pPr>
            <w:r>
              <w:t>施</w:t>
            </w:r>
          </w:p>
        </w:tc>
        <w:tc>
          <w:tcPr>
            <w:tcW w:w="8462" w:type="dxa"/>
            <w:tcBorders>
              <w:left w:val="single" w:color="000000" w:sz="2" w:space="0"/>
              <w:bottom w:val="single" w:color="000000" w:sz="2" w:space="0"/>
            </w:tcBorders>
            <w:vAlign w:val="top"/>
          </w:tcPr>
          <w:p>
            <w:pPr>
              <w:pStyle w:val="6"/>
              <w:spacing w:before="182" w:line="220" w:lineRule="auto"/>
              <w:ind w:left="104"/>
            </w:pPr>
            <w:r>
              <w:rPr>
                <w:rFonts w:ascii="Times New Roman" w:hAnsi="Times New Roman" w:eastAsia="Times New Roman" w:cs="Times New Roman"/>
                <w:b/>
                <w:bCs/>
                <w:spacing w:val="-2"/>
              </w:rPr>
              <w:t xml:space="preserve">4.1 </w:t>
            </w:r>
            <w:r>
              <w:rPr>
                <w:b/>
                <w:bCs/>
                <w:spacing w:val="-2"/>
              </w:rPr>
              <w:t>施工期环境保护措施</w:t>
            </w:r>
          </w:p>
          <w:p>
            <w:pPr>
              <w:pStyle w:val="6"/>
              <w:spacing w:before="192" w:line="361" w:lineRule="auto"/>
              <w:ind w:left="111" w:right="102" w:firstLine="478"/>
            </w:pPr>
            <w:r>
              <w:rPr>
                <w:spacing w:val="2"/>
              </w:rPr>
              <w:t>本项目利用已建厂房闲置区域进行建设，项目用地土地性质为工业用地。</w:t>
            </w:r>
            <w:r>
              <w:rPr>
                <w:spacing w:val="15"/>
              </w:rPr>
              <w:t xml:space="preserve"> </w:t>
            </w:r>
            <w:r>
              <w:rPr>
                <w:spacing w:val="2"/>
              </w:rPr>
              <w:t>厂房及其配套水、电等辅助设施均已齐备并能正常使用，施工期主要是进行设</w:t>
            </w:r>
            <w:r>
              <w:rPr>
                <w:spacing w:val="9"/>
              </w:rPr>
              <w:t xml:space="preserve"> </w:t>
            </w:r>
            <w:r>
              <w:rPr>
                <w:spacing w:val="-1"/>
              </w:rPr>
              <w:t>备安装调试；施工期环境影响较小。</w:t>
            </w:r>
          </w:p>
          <w:p>
            <w:pPr>
              <w:pStyle w:val="6"/>
              <w:spacing w:before="34" w:line="294" w:lineRule="auto"/>
              <w:ind w:left="134" w:right="101" w:firstLine="465"/>
            </w:pPr>
            <w:r>
              <w:rPr>
                <w:spacing w:val="-2"/>
              </w:rPr>
              <w:t>（</w:t>
            </w:r>
            <w:r>
              <w:rPr>
                <w:rFonts w:ascii="Times New Roman" w:hAnsi="Times New Roman" w:eastAsia="Times New Roman" w:cs="Times New Roman"/>
                <w:spacing w:val="-2"/>
              </w:rPr>
              <w:t>1</w:t>
            </w:r>
            <w:r>
              <w:rPr>
                <w:spacing w:val="-2"/>
              </w:rPr>
              <w:t>）施工扬尘：设备的安装产生少量粉尘，粉尘产生量少、施工期短且在</w:t>
            </w:r>
            <w:r>
              <w:rPr>
                <w:spacing w:val="15"/>
              </w:rPr>
              <w:t xml:space="preserve"> </w:t>
            </w:r>
            <w:r>
              <w:rPr>
                <w:spacing w:val="-1"/>
              </w:rPr>
              <w:t>已建厂房内封闭施工；随着施工的结束而结束，对项目周边保护目标影</w:t>
            </w:r>
            <w:r>
              <w:rPr>
                <w:spacing w:val="-2"/>
              </w:rPr>
              <w:t>响小。</w:t>
            </w:r>
          </w:p>
          <w:p>
            <w:pPr>
              <w:pStyle w:val="6"/>
              <w:spacing w:before="195" w:line="294" w:lineRule="auto"/>
              <w:ind w:left="109" w:right="101" w:firstLine="490"/>
            </w:pPr>
            <w:r>
              <w:rPr>
                <w:spacing w:val="-2"/>
              </w:rPr>
              <w:t>（</w:t>
            </w:r>
            <w:r>
              <w:rPr>
                <w:rFonts w:ascii="Times New Roman" w:hAnsi="Times New Roman" w:eastAsia="Times New Roman" w:cs="Times New Roman"/>
                <w:spacing w:val="-2"/>
              </w:rPr>
              <w:t>2</w:t>
            </w:r>
            <w:r>
              <w:rPr>
                <w:spacing w:val="-2"/>
              </w:rPr>
              <w:t>）废水：施工人员产生少量生活污水依托已建污水处理设施处理后，达</w:t>
            </w:r>
            <w:r>
              <w:rPr>
                <w:spacing w:val="15"/>
              </w:rPr>
              <w:t xml:space="preserve"> </w:t>
            </w:r>
            <w:r>
              <w:rPr>
                <w:spacing w:val="-1"/>
              </w:rPr>
              <w:t>标排入污水管网排至东城污水处理厂。</w:t>
            </w:r>
          </w:p>
          <w:p>
            <w:pPr>
              <w:pStyle w:val="6"/>
              <w:spacing w:before="195" w:line="294" w:lineRule="auto"/>
              <w:ind w:left="111" w:right="101" w:firstLine="488"/>
            </w:pPr>
            <w:r>
              <w:rPr>
                <w:spacing w:val="-2"/>
              </w:rPr>
              <w:t>（</w:t>
            </w:r>
            <w:r>
              <w:rPr>
                <w:rFonts w:ascii="Times New Roman" w:hAnsi="Times New Roman" w:eastAsia="Times New Roman" w:cs="Times New Roman"/>
                <w:spacing w:val="-2"/>
              </w:rPr>
              <w:t>3</w:t>
            </w:r>
            <w:r>
              <w:rPr>
                <w:spacing w:val="-2"/>
              </w:rPr>
              <w:t>）噪声：主要为设备安装噪声，本项目施工时间短，噪声影响随着施工</w:t>
            </w:r>
            <w:r>
              <w:rPr>
                <w:spacing w:val="15"/>
              </w:rPr>
              <w:t xml:space="preserve"> </w:t>
            </w:r>
            <w:r>
              <w:rPr>
                <w:spacing w:val="-1"/>
              </w:rPr>
              <w:t>期的结束而消失，通过衰减后对周边影响小。</w:t>
            </w:r>
          </w:p>
          <w:p>
            <w:pPr>
              <w:pStyle w:val="6"/>
              <w:spacing w:before="196" w:line="319" w:lineRule="auto"/>
              <w:ind w:left="110" w:right="40" w:firstLine="489"/>
            </w:pPr>
            <w:r>
              <w:rPr>
                <w:spacing w:val="-2"/>
              </w:rPr>
              <w:t>（</w:t>
            </w:r>
            <w:r>
              <w:rPr>
                <w:rFonts w:ascii="Times New Roman" w:hAnsi="Times New Roman" w:eastAsia="Times New Roman" w:cs="Times New Roman"/>
                <w:spacing w:val="-2"/>
              </w:rPr>
              <w:t>4</w:t>
            </w:r>
            <w:r>
              <w:rPr>
                <w:spacing w:val="-2"/>
              </w:rPr>
              <w:t>）固体废物：主要源于施工人员产生的生活垃圾以及设备废包装等，生</w:t>
            </w:r>
            <w:r>
              <w:rPr>
                <w:spacing w:val="15"/>
              </w:rPr>
              <w:t xml:space="preserve"> </w:t>
            </w:r>
            <w:r>
              <w:rPr>
                <w:spacing w:val="-3"/>
              </w:rPr>
              <w:t>活垃圾经分类收集袋装后交市政环卫部门统一处置，废包装外卖物资回收单位，</w:t>
            </w:r>
            <w:r>
              <w:rPr>
                <w:spacing w:val="5"/>
              </w:rPr>
              <w:t xml:space="preserve"> </w:t>
            </w:r>
            <w:r>
              <w:rPr>
                <w:spacing w:val="-2"/>
              </w:rPr>
              <w:t>符合环保要求。</w:t>
            </w:r>
          </w:p>
          <w:p>
            <w:pPr>
              <w:pStyle w:val="6"/>
              <w:spacing w:before="195" w:line="219" w:lineRule="auto"/>
              <w:ind w:left="591"/>
            </w:pPr>
            <w:r>
              <w:rPr>
                <w:spacing w:val="-1"/>
              </w:rPr>
              <w:t>综上所述，拟建项目施工期环境保护措施较好，不会对周边产生影响。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7" w:hRule="atLeast"/>
        </w:trPr>
        <w:tc>
          <w:tcPr>
            <w:tcW w:w="735" w:type="dxa"/>
            <w:tcBorders>
              <w:top w:val="single" w:color="000000" w:sz="2" w:space="0"/>
              <w:right w:val="single" w:color="000000" w:sz="2" w:space="0"/>
            </w:tcBorders>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78" w:line="365" w:lineRule="auto"/>
              <w:ind w:left="127" w:right="126"/>
              <w:jc w:val="both"/>
            </w:pPr>
            <w:r>
              <w:rPr>
                <w:spacing w:val="-5"/>
              </w:rPr>
              <w:t>运营</w:t>
            </w:r>
            <w:r>
              <w:t xml:space="preserve"> </w:t>
            </w:r>
            <w:r>
              <w:rPr>
                <w:spacing w:val="-5"/>
              </w:rPr>
              <w:t>期环</w:t>
            </w:r>
            <w:r>
              <w:t xml:space="preserve"> </w:t>
            </w:r>
            <w:r>
              <w:rPr>
                <w:spacing w:val="-5"/>
              </w:rPr>
              <w:t>境影</w:t>
            </w:r>
            <w:r>
              <w:t xml:space="preserve"> </w:t>
            </w:r>
            <w:r>
              <w:rPr>
                <w:spacing w:val="-5"/>
              </w:rPr>
              <w:t>响和</w:t>
            </w:r>
            <w:r>
              <w:t xml:space="preserve"> </w:t>
            </w:r>
            <w:r>
              <w:rPr>
                <w:spacing w:val="-5"/>
              </w:rPr>
              <w:t>保护</w:t>
            </w:r>
            <w:r>
              <w:t xml:space="preserve"> </w:t>
            </w:r>
            <w:r>
              <w:rPr>
                <w:spacing w:val="-5"/>
              </w:rPr>
              <w:t>措施</w:t>
            </w:r>
          </w:p>
        </w:tc>
        <w:tc>
          <w:tcPr>
            <w:tcW w:w="8462" w:type="dxa"/>
            <w:tcBorders>
              <w:top w:val="single" w:color="000000" w:sz="2" w:space="0"/>
              <w:left w:val="single" w:color="000000" w:sz="2" w:space="0"/>
            </w:tcBorders>
            <w:vAlign w:val="top"/>
          </w:tcPr>
          <w:p>
            <w:pPr>
              <w:pStyle w:val="6"/>
              <w:spacing w:before="188" w:line="220" w:lineRule="auto"/>
              <w:ind w:left="104"/>
            </w:pPr>
            <w:r>
              <w:rPr>
                <w:rFonts w:ascii="Times New Roman" w:hAnsi="Times New Roman" w:eastAsia="Times New Roman" w:cs="Times New Roman"/>
                <w:b/>
                <w:bCs/>
                <w:spacing w:val="-4"/>
              </w:rPr>
              <w:t>4.2</w:t>
            </w:r>
            <w:r>
              <w:rPr>
                <w:rFonts w:ascii="Times New Roman" w:hAnsi="Times New Roman" w:eastAsia="Times New Roman" w:cs="Times New Roman"/>
                <w:b/>
                <w:bCs/>
                <w:spacing w:val="8"/>
              </w:rPr>
              <w:t xml:space="preserve"> </w:t>
            </w:r>
            <w:r>
              <w:rPr>
                <w:b/>
                <w:bCs/>
                <w:spacing w:val="-4"/>
              </w:rPr>
              <w:t>废气</w:t>
            </w:r>
          </w:p>
          <w:p>
            <w:pPr>
              <w:pStyle w:val="6"/>
              <w:spacing w:before="194" w:line="220" w:lineRule="auto"/>
              <w:ind w:left="104"/>
            </w:pPr>
            <w:r>
              <w:rPr>
                <w:rFonts w:ascii="Times New Roman" w:hAnsi="Times New Roman" w:eastAsia="Times New Roman" w:cs="Times New Roman"/>
                <w:b/>
                <w:bCs/>
                <w:spacing w:val="-2"/>
              </w:rPr>
              <w:t xml:space="preserve">4.2.1 </w:t>
            </w:r>
            <w:r>
              <w:rPr>
                <w:b/>
                <w:bCs/>
                <w:spacing w:val="-2"/>
              </w:rPr>
              <w:t>废气污染物排放源汇总</w:t>
            </w:r>
          </w:p>
          <w:p>
            <w:pPr>
              <w:pStyle w:val="6"/>
              <w:spacing w:before="193" w:line="219" w:lineRule="auto"/>
              <w:ind w:left="589"/>
            </w:pPr>
            <w:r>
              <w:rPr>
                <w:spacing w:val="-1"/>
              </w:rPr>
              <w:t>本项目运营期废气污染物排放源汇总见表</w:t>
            </w:r>
            <w:r>
              <w:rPr>
                <w:spacing w:val="-49"/>
              </w:rPr>
              <w:t xml:space="preserve"> </w:t>
            </w:r>
            <w:r>
              <w:rPr>
                <w:rFonts w:ascii="Times New Roman" w:hAnsi="Times New Roman" w:eastAsia="Times New Roman" w:cs="Times New Roman"/>
                <w:spacing w:val="-1"/>
              </w:rPr>
              <w:t>4.2-1</w:t>
            </w:r>
            <w:r>
              <w:rPr>
                <w:spacing w:val="-1"/>
              </w:rPr>
              <w:t>。</w:t>
            </w:r>
          </w:p>
        </w:tc>
      </w:tr>
    </w:tbl>
    <w:p>
      <w:pPr>
        <w:pStyle w:val="2"/>
        <w:rPr>
          <w:sz w:val="21"/>
        </w:rPr>
      </w:pPr>
    </w:p>
    <w:p>
      <w:pPr>
        <w:rPr>
          <w:sz w:val="21"/>
          <w:szCs w:val="21"/>
        </w:rPr>
        <w:sectPr>
          <w:footerReference r:id="rId61" w:type="default"/>
          <w:pgSz w:w="11907" w:h="16840"/>
          <w:pgMar w:top="400" w:right="1347" w:bottom="1100" w:left="1347" w:header="0" w:footer="884" w:gutter="0"/>
          <w:cols w:space="720" w:num="1"/>
        </w:sectPr>
      </w:pPr>
    </w:p>
    <w:p>
      <w:pPr>
        <w:spacing w:before="42"/>
      </w:pPr>
    </w:p>
    <w:p>
      <w:pPr>
        <w:spacing w:before="41"/>
      </w:pPr>
    </w:p>
    <w:p>
      <w:pPr>
        <w:spacing w:before="41"/>
      </w:pPr>
    </w:p>
    <w:p>
      <w:pPr>
        <w:spacing w:before="41"/>
      </w:pPr>
    </w:p>
    <w:tbl>
      <w:tblPr>
        <w:tblStyle w:val="5"/>
        <w:tblW w:w="142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72"/>
        <w:gridCol w:w="136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64" w:hRule="atLeast"/>
        </w:trPr>
        <w:tc>
          <w:tcPr>
            <w:tcW w:w="572" w:type="dxa"/>
            <w:tcBorders>
              <w:right w:val="single" w:color="000000" w:sz="2" w:space="0"/>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78" w:line="365" w:lineRule="auto"/>
              <w:ind w:left="45" w:right="45"/>
              <w:jc w:val="both"/>
            </w:pPr>
            <w:r>
              <w:rPr>
                <w:spacing w:val="-5"/>
              </w:rPr>
              <w:t>运营</w:t>
            </w:r>
            <w:r>
              <w:t xml:space="preserve"> </w:t>
            </w:r>
            <w:r>
              <w:rPr>
                <w:spacing w:val="-5"/>
              </w:rPr>
              <w:t>期环</w:t>
            </w:r>
            <w:r>
              <w:t xml:space="preserve"> </w:t>
            </w:r>
            <w:r>
              <w:rPr>
                <w:spacing w:val="-5"/>
              </w:rPr>
              <w:t>境影</w:t>
            </w:r>
            <w:r>
              <w:t xml:space="preserve"> </w:t>
            </w:r>
            <w:r>
              <w:rPr>
                <w:spacing w:val="-5"/>
              </w:rPr>
              <w:t>响和</w:t>
            </w:r>
            <w:r>
              <w:t xml:space="preserve"> </w:t>
            </w:r>
            <w:r>
              <w:rPr>
                <w:spacing w:val="-5"/>
              </w:rPr>
              <w:t>保护</w:t>
            </w:r>
            <w:r>
              <w:t xml:space="preserve"> </w:t>
            </w:r>
            <w:r>
              <w:rPr>
                <w:spacing w:val="-5"/>
              </w:rPr>
              <w:t>措施</w:t>
            </w:r>
          </w:p>
        </w:tc>
        <w:tc>
          <w:tcPr>
            <w:tcW w:w="13661" w:type="dxa"/>
            <w:tcBorders>
              <w:left w:val="single" w:color="000000" w:sz="2" w:space="0"/>
            </w:tcBorders>
            <w:vAlign w:val="top"/>
          </w:tcPr>
          <w:p>
            <w:pPr>
              <w:pStyle w:val="6"/>
              <w:spacing w:before="199" w:line="219" w:lineRule="auto"/>
              <w:ind w:left="4323"/>
            </w:pPr>
            <w:r>
              <w:rPr>
                <w:b/>
                <w:bCs/>
                <w:spacing w:val="-2"/>
              </w:rPr>
              <w:t>表</w:t>
            </w:r>
            <w:r>
              <w:rPr>
                <w:spacing w:val="-42"/>
              </w:rPr>
              <w:t xml:space="preserve"> </w:t>
            </w:r>
            <w:r>
              <w:rPr>
                <w:rFonts w:ascii="Times New Roman" w:hAnsi="Times New Roman" w:eastAsia="Times New Roman" w:cs="Times New Roman"/>
                <w:b/>
                <w:bCs/>
                <w:spacing w:val="-2"/>
              </w:rPr>
              <w:t xml:space="preserve">4.2-1      </w:t>
            </w:r>
            <w:r>
              <w:rPr>
                <w:b/>
                <w:bCs/>
                <w:spacing w:val="-2"/>
              </w:rPr>
              <w:t>本项目营运期废气产生及排放情况一览表</w:t>
            </w:r>
          </w:p>
          <w:p>
            <w:pPr>
              <w:spacing w:line="20" w:lineRule="exact"/>
            </w:pPr>
          </w:p>
          <w:tbl>
            <w:tblPr>
              <w:tblStyle w:val="5"/>
              <w:tblW w:w="13454" w:type="dxa"/>
              <w:tblInd w:w="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
              <w:gridCol w:w="609"/>
              <w:gridCol w:w="517"/>
              <w:gridCol w:w="636"/>
              <w:gridCol w:w="636"/>
              <w:gridCol w:w="382"/>
              <w:gridCol w:w="795"/>
              <w:gridCol w:w="727"/>
              <w:gridCol w:w="674"/>
              <w:gridCol w:w="826"/>
              <w:gridCol w:w="638"/>
              <w:gridCol w:w="638"/>
              <w:gridCol w:w="900"/>
              <w:gridCol w:w="638"/>
              <w:gridCol w:w="638"/>
              <w:gridCol w:w="638"/>
              <w:gridCol w:w="638"/>
              <w:gridCol w:w="638"/>
              <w:gridCol w:w="638"/>
              <w:gridCol w:w="638"/>
              <w:gridCol w:w="6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368" w:type="dxa"/>
                  <w:vMerge w:val="restart"/>
                  <w:tcBorders>
                    <w:bottom w:val="nil"/>
                  </w:tcBorders>
                  <w:textDirection w:val="tbRlV"/>
                  <w:vAlign w:val="top"/>
                </w:tcPr>
                <w:p>
                  <w:pPr>
                    <w:pStyle w:val="6"/>
                    <w:spacing w:before="75" w:line="208" w:lineRule="auto"/>
                    <w:ind w:left="269"/>
                    <w:rPr>
                      <w:sz w:val="18"/>
                      <w:szCs w:val="18"/>
                    </w:rPr>
                  </w:pPr>
                  <w:r>
                    <w:rPr>
                      <w:spacing w:val="40"/>
                      <w:sz w:val="18"/>
                      <w:szCs w:val="18"/>
                    </w:rPr>
                    <w:t>产污环节</w:t>
                  </w:r>
                </w:p>
              </w:tc>
              <w:tc>
                <w:tcPr>
                  <w:tcW w:w="609" w:type="dxa"/>
                  <w:vMerge w:val="restart"/>
                  <w:tcBorders>
                    <w:bottom w:val="nil"/>
                  </w:tcBorders>
                  <w:vAlign w:val="top"/>
                </w:tcPr>
                <w:p>
                  <w:pPr>
                    <w:spacing w:line="441" w:lineRule="auto"/>
                    <w:rPr>
                      <w:rFonts w:ascii="Arial"/>
                      <w:sz w:val="21"/>
                    </w:rPr>
                  </w:pPr>
                </w:p>
                <w:p>
                  <w:pPr>
                    <w:pStyle w:val="6"/>
                    <w:spacing w:before="59" w:line="230" w:lineRule="auto"/>
                    <w:ind w:left="216" w:right="125" w:hanging="89"/>
                    <w:rPr>
                      <w:sz w:val="18"/>
                      <w:szCs w:val="18"/>
                    </w:rPr>
                  </w:pPr>
                  <w:r>
                    <w:rPr>
                      <w:spacing w:val="-5"/>
                      <w:sz w:val="18"/>
                      <w:szCs w:val="18"/>
                    </w:rPr>
                    <w:t>污染</w:t>
                  </w:r>
                  <w:r>
                    <w:rPr>
                      <w:sz w:val="18"/>
                      <w:szCs w:val="18"/>
                    </w:rPr>
                    <w:t xml:space="preserve"> 源</w:t>
                  </w:r>
                </w:p>
              </w:tc>
              <w:tc>
                <w:tcPr>
                  <w:tcW w:w="517" w:type="dxa"/>
                  <w:vMerge w:val="restart"/>
                  <w:tcBorders>
                    <w:bottom w:val="nil"/>
                  </w:tcBorders>
                  <w:textDirection w:val="tbRlV"/>
                  <w:vAlign w:val="top"/>
                </w:tcPr>
                <w:p>
                  <w:pPr>
                    <w:pStyle w:val="6"/>
                    <w:spacing w:before="169" w:line="208" w:lineRule="auto"/>
                    <w:ind w:left="154"/>
                    <w:rPr>
                      <w:sz w:val="18"/>
                      <w:szCs w:val="18"/>
                    </w:rPr>
                  </w:pPr>
                  <w:r>
                    <w:rPr>
                      <w:spacing w:val="42"/>
                      <w:sz w:val="18"/>
                      <w:szCs w:val="18"/>
                    </w:rPr>
                    <w:t>污染物种类</w:t>
                  </w:r>
                </w:p>
              </w:tc>
              <w:tc>
                <w:tcPr>
                  <w:tcW w:w="1272" w:type="dxa"/>
                  <w:gridSpan w:val="2"/>
                  <w:vAlign w:val="top"/>
                </w:tcPr>
                <w:p>
                  <w:pPr>
                    <w:pStyle w:val="6"/>
                    <w:spacing w:before="31" w:line="223" w:lineRule="auto"/>
                    <w:ind w:left="459" w:right="186" w:hanging="270"/>
                    <w:rPr>
                      <w:sz w:val="18"/>
                      <w:szCs w:val="18"/>
                    </w:rPr>
                  </w:pPr>
                  <w:r>
                    <w:rPr>
                      <w:spacing w:val="-2"/>
                      <w:sz w:val="18"/>
                      <w:szCs w:val="18"/>
                    </w:rPr>
                    <w:t>污染物产生</w:t>
                  </w:r>
                  <w:r>
                    <w:rPr>
                      <w:sz w:val="18"/>
                      <w:szCs w:val="18"/>
                    </w:rPr>
                    <w:t xml:space="preserve"> </w:t>
                  </w:r>
                  <w:r>
                    <w:rPr>
                      <w:spacing w:val="-4"/>
                      <w:sz w:val="18"/>
                      <w:szCs w:val="18"/>
                    </w:rPr>
                    <w:t>情况</w:t>
                  </w:r>
                </w:p>
              </w:tc>
              <w:tc>
                <w:tcPr>
                  <w:tcW w:w="382" w:type="dxa"/>
                  <w:vMerge w:val="restart"/>
                  <w:tcBorders>
                    <w:bottom w:val="nil"/>
                  </w:tcBorders>
                  <w:textDirection w:val="tbRlV"/>
                  <w:vAlign w:val="top"/>
                </w:tcPr>
                <w:p>
                  <w:pPr>
                    <w:pStyle w:val="6"/>
                    <w:spacing w:before="93" w:line="207" w:lineRule="auto"/>
                    <w:ind w:left="269"/>
                    <w:rPr>
                      <w:sz w:val="18"/>
                      <w:szCs w:val="18"/>
                    </w:rPr>
                  </w:pPr>
                  <w:r>
                    <w:rPr>
                      <w:spacing w:val="40"/>
                      <w:sz w:val="18"/>
                      <w:szCs w:val="18"/>
                    </w:rPr>
                    <w:t>排放形式</w:t>
                  </w:r>
                </w:p>
              </w:tc>
              <w:tc>
                <w:tcPr>
                  <w:tcW w:w="2196" w:type="dxa"/>
                  <w:gridSpan w:val="3"/>
                  <w:vAlign w:val="top"/>
                </w:tcPr>
                <w:p>
                  <w:pPr>
                    <w:pStyle w:val="6"/>
                    <w:spacing w:before="147" w:line="219" w:lineRule="auto"/>
                    <w:ind w:left="203"/>
                    <w:rPr>
                      <w:sz w:val="18"/>
                      <w:szCs w:val="18"/>
                    </w:rPr>
                  </w:pPr>
                  <w:r>
                    <w:rPr>
                      <w:spacing w:val="-1"/>
                      <w:sz w:val="18"/>
                      <w:szCs w:val="18"/>
                    </w:rPr>
                    <w:t>污染物有组织产生情况</w:t>
                  </w:r>
                </w:p>
              </w:tc>
              <w:tc>
                <w:tcPr>
                  <w:tcW w:w="3640" w:type="dxa"/>
                  <w:gridSpan w:val="5"/>
                  <w:vAlign w:val="top"/>
                </w:tcPr>
                <w:p>
                  <w:pPr>
                    <w:pStyle w:val="6"/>
                    <w:spacing w:before="147" w:line="220" w:lineRule="auto"/>
                    <w:ind w:left="1108"/>
                    <w:rPr>
                      <w:sz w:val="18"/>
                      <w:szCs w:val="18"/>
                    </w:rPr>
                  </w:pPr>
                  <w:r>
                    <w:rPr>
                      <w:spacing w:val="-2"/>
                      <w:sz w:val="18"/>
                      <w:szCs w:val="18"/>
                    </w:rPr>
                    <w:t>主要污染治理设施</w:t>
                  </w:r>
                </w:p>
              </w:tc>
              <w:tc>
                <w:tcPr>
                  <w:tcW w:w="1914" w:type="dxa"/>
                  <w:gridSpan w:val="3"/>
                  <w:vAlign w:val="top"/>
                </w:tcPr>
                <w:p>
                  <w:pPr>
                    <w:pStyle w:val="6"/>
                    <w:spacing w:before="31" w:line="223" w:lineRule="auto"/>
                    <w:ind w:left="876" w:right="141" w:hanging="720"/>
                    <w:rPr>
                      <w:sz w:val="18"/>
                      <w:szCs w:val="18"/>
                    </w:rPr>
                  </w:pPr>
                  <w:r>
                    <w:rPr>
                      <w:spacing w:val="-1"/>
                      <w:sz w:val="18"/>
                      <w:szCs w:val="18"/>
                    </w:rPr>
                    <w:t>污染物有组织排放情</w:t>
                  </w:r>
                  <w:r>
                    <w:rPr>
                      <w:sz w:val="18"/>
                      <w:szCs w:val="18"/>
                    </w:rPr>
                    <w:t xml:space="preserve"> 况</w:t>
                  </w:r>
                </w:p>
              </w:tc>
              <w:tc>
                <w:tcPr>
                  <w:tcW w:w="1276" w:type="dxa"/>
                  <w:gridSpan w:val="2"/>
                  <w:vAlign w:val="top"/>
                </w:tcPr>
                <w:p>
                  <w:pPr>
                    <w:pStyle w:val="6"/>
                    <w:spacing w:before="31" w:line="223" w:lineRule="auto"/>
                    <w:ind w:left="196" w:right="183" w:hanging="1"/>
                    <w:rPr>
                      <w:sz w:val="18"/>
                      <w:szCs w:val="18"/>
                    </w:rPr>
                  </w:pPr>
                  <w:r>
                    <w:rPr>
                      <w:spacing w:val="-2"/>
                      <w:sz w:val="18"/>
                      <w:szCs w:val="18"/>
                    </w:rPr>
                    <w:t>污染物无组</w:t>
                  </w:r>
                  <w:r>
                    <w:rPr>
                      <w:sz w:val="18"/>
                      <w:szCs w:val="18"/>
                    </w:rPr>
                    <w:t xml:space="preserve"> </w:t>
                  </w:r>
                  <w:r>
                    <w:rPr>
                      <w:spacing w:val="-2"/>
                      <w:sz w:val="18"/>
                      <w:szCs w:val="18"/>
                    </w:rPr>
                    <w:t>织排放情况</w:t>
                  </w:r>
                </w:p>
              </w:tc>
              <w:tc>
                <w:tcPr>
                  <w:tcW w:w="1280" w:type="dxa"/>
                  <w:gridSpan w:val="2"/>
                  <w:vAlign w:val="top"/>
                </w:tcPr>
                <w:p>
                  <w:pPr>
                    <w:pStyle w:val="6"/>
                    <w:spacing w:before="147" w:line="220" w:lineRule="auto"/>
                    <w:ind w:left="283"/>
                    <w:rPr>
                      <w:sz w:val="18"/>
                      <w:szCs w:val="18"/>
                    </w:rPr>
                  </w:pPr>
                  <w:r>
                    <w:rPr>
                      <w:spacing w:val="-2"/>
                      <w:sz w:val="18"/>
                      <w:szCs w:val="18"/>
                    </w:rPr>
                    <w:t>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368" w:type="dxa"/>
                  <w:vMerge w:val="continue"/>
                  <w:tcBorders>
                    <w:top w:val="nil"/>
                  </w:tcBorders>
                  <w:textDirection w:val="tbRlV"/>
                  <w:vAlign w:val="top"/>
                </w:tcPr>
                <w:p>
                  <w:pPr>
                    <w:rPr>
                      <w:rFonts w:ascii="Arial"/>
                      <w:sz w:val="21"/>
                    </w:rPr>
                  </w:pPr>
                </w:p>
              </w:tc>
              <w:tc>
                <w:tcPr>
                  <w:tcW w:w="609" w:type="dxa"/>
                  <w:vMerge w:val="continue"/>
                  <w:tcBorders>
                    <w:top w:val="nil"/>
                  </w:tcBorders>
                  <w:vAlign w:val="top"/>
                </w:tcPr>
                <w:p>
                  <w:pPr>
                    <w:rPr>
                      <w:rFonts w:ascii="Arial"/>
                      <w:sz w:val="21"/>
                    </w:rPr>
                  </w:pPr>
                </w:p>
              </w:tc>
              <w:tc>
                <w:tcPr>
                  <w:tcW w:w="517" w:type="dxa"/>
                  <w:vMerge w:val="continue"/>
                  <w:tcBorders>
                    <w:top w:val="nil"/>
                  </w:tcBorders>
                  <w:textDirection w:val="tbRlV"/>
                  <w:vAlign w:val="top"/>
                </w:tcPr>
                <w:p>
                  <w:pPr>
                    <w:rPr>
                      <w:rFonts w:ascii="Arial"/>
                      <w:sz w:val="21"/>
                    </w:rPr>
                  </w:pPr>
                </w:p>
              </w:tc>
              <w:tc>
                <w:tcPr>
                  <w:tcW w:w="636" w:type="dxa"/>
                  <w:vAlign w:val="top"/>
                </w:tcPr>
                <w:p>
                  <w:pPr>
                    <w:pStyle w:val="6"/>
                    <w:spacing w:before="260" w:line="230" w:lineRule="auto"/>
                    <w:ind w:left="140" w:right="138" w:firstLine="1"/>
                    <w:rPr>
                      <w:sz w:val="18"/>
                      <w:szCs w:val="18"/>
                    </w:rPr>
                  </w:pPr>
                  <w:r>
                    <w:rPr>
                      <w:spacing w:val="-5"/>
                      <w:sz w:val="18"/>
                      <w:szCs w:val="18"/>
                    </w:rPr>
                    <w:t>核算</w:t>
                  </w:r>
                  <w:r>
                    <w:rPr>
                      <w:sz w:val="18"/>
                      <w:szCs w:val="18"/>
                    </w:rPr>
                    <w:t xml:space="preserve"> </w:t>
                  </w:r>
                  <w:r>
                    <w:rPr>
                      <w:spacing w:val="-4"/>
                      <w:sz w:val="18"/>
                      <w:szCs w:val="18"/>
                    </w:rPr>
                    <w:t>方法</w:t>
                  </w:r>
                </w:p>
              </w:tc>
              <w:tc>
                <w:tcPr>
                  <w:tcW w:w="636" w:type="dxa"/>
                  <w:vAlign w:val="top"/>
                </w:tcPr>
                <w:p>
                  <w:pPr>
                    <w:pStyle w:val="6"/>
                    <w:spacing w:before="25" w:line="233" w:lineRule="auto"/>
                    <w:ind w:left="230" w:right="138" w:hanging="91"/>
                    <w:rPr>
                      <w:sz w:val="18"/>
                      <w:szCs w:val="18"/>
                    </w:rPr>
                  </w:pPr>
                  <w:r>
                    <w:rPr>
                      <w:spacing w:val="-4"/>
                      <w:sz w:val="18"/>
                      <w:szCs w:val="18"/>
                    </w:rPr>
                    <w:t>产生</w:t>
                  </w:r>
                  <w:r>
                    <w:rPr>
                      <w:sz w:val="18"/>
                      <w:szCs w:val="18"/>
                    </w:rPr>
                    <w:t xml:space="preserve"> 量</w:t>
                  </w:r>
                </w:p>
                <w:p>
                  <w:pPr>
                    <w:pStyle w:val="6"/>
                    <w:spacing w:before="12" w:line="223" w:lineRule="auto"/>
                    <w:ind w:left="249" w:right="137" w:hanging="100"/>
                    <w:rPr>
                      <w:sz w:val="18"/>
                      <w:szCs w:val="18"/>
                    </w:rPr>
                  </w:pPr>
                  <w:r>
                    <w:rPr>
                      <w:spacing w:val="-5"/>
                      <w:sz w:val="18"/>
                      <w:szCs w:val="18"/>
                    </w:rPr>
                    <w:t>（</w:t>
                  </w:r>
                  <w:r>
                    <w:rPr>
                      <w:rFonts w:ascii="Times New Roman" w:hAnsi="Times New Roman" w:eastAsia="Times New Roman" w:cs="Times New Roman"/>
                      <w:spacing w:val="-5"/>
                      <w:sz w:val="18"/>
                      <w:szCs w:val="18"/>
                    </w:rPr>
                    <w:t>t/a</w:t>
                  </w:r>
                  <w:r>
                    <w:rPr>
                      <w:rFonts w:ascii="Times New Roman" w:hAnsi="Times New Roman" w:eastAsia="Times New Roman" w:cs="Times New Roman"/>
                      <w:spacing w:val="2"/>
                      <w:sz w:val="18"/>
                      <w:szCs w:val="18"/>
                    </w:rPr>
                    <w:t xml:space="preserve"> </w:t>
                  </w:r>
                  <w:r>
                    <w:rPr>
                      <w:sz w:val="18"/>
                      <w:szCs w:val="18"/>
                    </w:rPr>
                    <w:t>)</w:t>
                  </w:r>
                </w:p>
              </w:tc>
              <w:tc>
                <w:tcPr>
                  <w:tcW w:w="382" w:type="dxa"/>
                  <w:vMerge w:val="continue"/>
                  <w:tcBorders>
                    <w:top w:val="nil"/>
                  </w:tcBorders>
                  <w:textDirection w:val="tbRlV"/>
                  <w:vAlign w:val="top"/>
                </w:tcPr>
                <w:p>
                  <w:pPr>
                    <w:rPr>
                      <w:rFonts w:ascii="Arial"/>
                      <w:sz w:val="21"/>
                    </w:rPr>
                  </w:pPr>
                </w:p>
              </w:tc>
              <w:tc>
                <w:tcPr>
                  <w:tcW w:w="795" w:type="dxa"/>
                  <w:vAlign w:val="top"/>
                </w:tcPr>
                <w:p>
                  <w:pPr>
                    <w:pStyle w:val="6"/>
                    <w:spacing w:before="26" w:line="219" w:lineRule="auto"/>
                    <w:ind w:left="129"/>
                    <w:rPr>
                      <w:sz w:val="18"/>
                      <w:szCs w:val="18"/>
                    </w:rPr>
                  </w:pPr>
                  <w:r>
                    <w:rPr>
                      <w:spacing w:val="-3"/>
                      <w:sz w:val="18"/>
                      <w:szCs w:val="18"/>
                    </w:rPr>
                    <w:t>产生浓</w:t>
                  </w:r>
                </w:p>
                <w:p>
                  <w:pPr>
                    <w:pStyle w:val="6"/>
                    <w:spacing w:before="21" w:line="228" w:lineRule="auto"/>
                    <w:ind w:left="180" w:right="168" w:firstLine="128"/>
                    <w:rPr>
                      <w:sz w:val="18"/>
                      <w:szCs w:val="18"/>
                    </w:rPr>
                  </w:pPr>
                  <w:r>
                    <w:rPr>
                      <w:spacing w:val="-7"/>
                      <w:sz w:val="18"/>
                      <w:szCs w:val="18"/>
                    </w:rPr>
                    <w:t>度</w:t>
                  </w:r>
                  <w:r>
                    <w:rPr>
                      <w:sz w:val="18"/>
                      <w:szCs w:val="18"/>
                    </w:rPr>
                    <w:t xml:space="preserve">  </w:t>
                  </w:r>
                  <w:r>
                    <w:rPr>
                      <w:spacing w:val="-5"/>
                      <w:sz w:val="18"/>
                      <w:szCs w:val="18"/>
                    </w:rPr>
                    <w:t>（</w:t>
                  </w:r>
                  <w:r>
                    <w:rPr>
                      <w:rFonts w:ascii="Times New Roman" w:hAnsi="Times New Roman" w:eastAsia="Times New Roman" w:cs="Times New Roman"/>
                      <w:spacing w:val="-5"/>
                      <w:sz w:val="18"/>
                      <w:szCs w:val="18"/>
                    </w:rPr>
                    <w:t>mg/</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8"/>
                      <w:sz w:val="18"/>
                      <w:szCs w:val="18"/>
                    </w:rPr>
                    <w:t>m</w:t>
                  </w:r>
                  <w:r>
                    <w:rPr>
                      <w:rFonts w:ascii="Times New Roman" w:hAnsi="Times New Roman" w:eastAsia="Times New Roman" w:cs="Times New Roman"/>
                      <w:spacing w:val="8"/>
                      <w:position w:val="5"/>
                      <w:sz w:val="11"/>
                      <w:szCs w:val="11"/>
                    </w:rPr>
                    <w:t>3</w:t>
                  </w:r>
                  <w:r>
                    <w:rPr>
                      <w:spacing w:val="8"/>
                      <w:sz w:val="18"/>
                      <w:szCs w:val="18"/>
                    </w:rPr>
                    <w:t>）</w:t>
                  </w:r>
                </w:p>
              </w:tc>
              <w:tc>
                <w:tcPr>
                  <w:tcW w:w="727" w:type="dxa"/>
                  <w:vAlign w:val="top"/>
                </w:tcPr>
                <w:p>
                  <w:pPr>
                    <w:pStyle w:val="6"/>
                    <w:spacing w:before="26" w:line="230" w:lineRule="auto"/>
                    <w:ind w:left="186" w:right="182"/>
                    <w:rPr>
                      <w:sz w:val="18"/>
                      <w:szCs w:val="18"/>
                    </w:rPr>
                  </w:pPr>
                  <w:r>
                    <w:rPr>
                      <w:spacing w:val="-4"/>
                      <w:sz w:val="18"/>
                      <w:szCs w:val="18"/>
                    </w:rPr>
                    <w:t>产生</w:t>
                  </w:r>
                  <w:r>
                    <w:rPr>
                      <w:sz w:val="18"/>
                      <w:szCs w:val="18"/>
                    </w:rPr>
                    <w:t xml:space="preserve"> </w:t>
                  </w:r>
                  <w:r>
                    <w:rPr>
                      <w:spacing w:val="-4"/>
                      <w:sz w:val="18"/>
                      <w:szCs w:val="18"/>
                    </w:rPr>
                    <w:t>速率</w:t>
                  </w:r>
                </w:p>
                <w:p>
                  <w:pPr>
                    <w:pStyle w:val="6"/>
                    <w:spacing w:before="18" w:line="223" w:lineRule="auto"/>
                    <w:ind w:left="297" w:right="113" w:hanging="170"/>
                    <w:rPr>
                      <w:sz w:val="18"/>
                      <w:szCs w:val="18"/>
                    </w:rPr>
                  </w:pPr>
                  <w:r>
                    <w:rPr>
                      <w:spacing w:val="-4"/>
                      <w:sz w:val="18"/>
                      <w:szCs w:val="18"/>
                    </w:rPr>
                    <w:t>（</w:t>
                  </w:r>
                  <w:r>
                    <w:rPr>
                      <w:rFonts w:ascii="Times New Roman" w:hAnsi="Times New Roman" w:eastAsia="Times New Roman" w:cs="Times New Roman"/>
                      <w:spacing w:val="-4"/>
                      <w:sz w:val="18"/>
                      <w:szCs w:val="18"/>
                    </w:rPr>
                    <w:t>kg/h</w:t>
                  </w:r>
                  <w:r>
                    <w:rPr>
                      <w:rFonts w:ascii="Times New Roman" w:hAnsi="Times New Roman" w:eastAsia="Times New Roman" w:cs="Times New Roman"/>
                      <w:sz w:val="18"/>
                      <w:szCs w:val="18"/>
                    </w:rPr>
                    <w:t xml:space="preserve"> </w:t>
                  </w:r>
                  <w:r>
                    <w:rPr>
                      <w:sz w:val="18"/>
                      <w:szCs w:val="18"/>
                    </w:rPr>
                    <w:t>)</w:t>
                  </w:r>
                </w:p>
              </w:tc>
              <w:tc>
                <w:tcPr>
                  <w:tcW w:w="674" w:type="dxa"/>
                  <w:vAlign w:val="top"/>
                </w:tcPr>
                <w:p>
                  <w:pPr>
                    <w:pStyle w:val="6"/>
                    <w:spacing w:before="142" w:line="232" w:lineRule="auto"/>
                    <w:ind w:left="251" w:right="155" w:hanging="91"/>
                    <w:rPr>
                      <w:sz w:val="18"/>
                      <w:szCs w:val="18"/>
                    </w:rPr>
                  </w:pPr>
                  <w:r>
                    <w:rPr>
                      <w:spacing w:val="-4"/>
                      <w:sz w:val="18"/>
                      <w:szCs w:val="18"/>
                    </w:rPr>
                    <w:t>产生</w:t>
                  </w:r>
                  <w:r>
                    <w:rPr>
                      <w:sz w:val="18"/>
                      <w:szCs w:val="18"/>
                    </w:rPr>
                    <w:t xml:space="preserve"> 量</w:t>
                  </w:r>
                </w:p>
                <w:p>
                  <w:pPr>
                    <w:pStyle w:val="6"/>
                    <w:spacing w:before="13" w:line="231" w:lineRule="auto"/>
                    <w:ind w:left="122"/>
                    <w:rPr>
                      <w:sz w:val="18"/>
                      <w:szCs w:val="18"/>
                    </w:rPr>
                  </w:pPr>
                  <w:r>
                    <w:rPr>
                      <w:spacing w:val="-4"/>
                      <w:sz w:val="18"/>
                      <w:szCs w:val="18"/>
                    </w:rPr>
                    <w:t>（</w:t>
                  </w:r>
                  <w:r>
                    <w:rPr>
                      <w:rFonts w:ascii="Times New Roman" w:hAnsi="Times New Roman" w:eastAsia="Times New Roman" w:cs="Times New Roman"/>
                      <w:spacing w:val="-4"/>
                      <w:sz w:val="18"/>
                      <w:szCs w:val="18"/>
                    </w:rPr>
                    <w:t>t/a</w:t>
                  </w:r>
                  <w:r>
                    <w:rPr>
                      <w:spacing w:val="-4"/>
                      <w:sz w:val="18"/>
                      <w:szCs w:val="18"/>
                    </w:rPr>
                    <w:t>）</w:t>
                  </w:r>
                </w:p>
              </w:tc>
              <w:tc>
                <w:tcPr>
                  <w:tcW w:w="826" w:type="dxa"/>
                  <w:vAlign w:val="top"/>
                </w:tcPr>
                <w:p>
                  <w:pPr>
                    <w:pStyle w:val="6"/>
                    <w:spacing w:before="261" w:line="230" w:lineRule="auto"/>
                    <w:ind w:left="324" w:right="141" w:hanging="174"/>
                    <w:rPr>
                      <w:sz w:val="18"/>
                      <w:szCs w:val="18"/>
                    </w:rPr>
                  </w:pPr>
                  <w:r>
                    <w:rPr>
                      <w:spacing w:val="-4"/>
                      <w:sz w:val="18"/>
                      <w:szCs w:val="18"/>
                    </w:rPr>
                    <w:t>治理措</w:t>
                  </w:r>
                  <w:r>
                    <w:rPr>
                      <w:sz w:val="18"/>
                      <w:szCs w:val="18"/>
                    </w:rPr>
                    <w:t xml:space="preserve"> 施</w:t>
                  </w:r>
                </w:p>
              </w:tc>
              <w:tc>
                <w:tcPr>
                  <w:tcW w:w="638" w:type="dxa"/>
                  <w:vAlign w:val="top"/>
                </w:tcPr>
                <w:p>
                  <w:pPr>
                    <w:pStyle w:val="6"/>
                    <w:spacing w:before="27" w:line="231" w:lineRule="auto"/>
                    <w:ind w:left="146" w:right="126"/>
                    <w:jc w:val="both"/>
                    <w:rPr>
                      <w:sz w:val="18"/>
                      <w:szCs w:val="18"/>
                    </w:rPr>
                  </w:pPr>
                  <w:r>
                    <w:rPr>
                      <w:spacing w:val="-6"/>
                      <w:sz w:val="18"/>
                      <w:szCs w:val="18"/>
                    </w:rPr>
                    <w:t>处理</w:t>
                  </w:r>
                  <w:r>
                    <w:rPr>
                      <w:sz w:val="18"/>
                      <w:szCs w:val="18"/>
                    </w:rPr>
                    <w:t xml:space="preserve"> </w:t>
                  </w:r>
                  <w:r>
                    <w:rPr>
                      <w:spacing w:val="-5"/>
                      <w:sz w:val="18"/>
                      <w:szCs w:val="18"/>
                    </w:rPr>
                    <w:t>能力</w:t>
                  </w:r>
                  <w:r>
                    <w:rPr>
                      <w:sz w:val="18"/>
                      <w:szCs w:val="18"/>
                    </w:rPr>
                    <w:t xml:space="preserve"> </w:t>
                  </w:r>
                  <w:r>
                    <w:rPr>
                      <w:spacing w:val="-6"/>
                      <w:sz w:val="18"/>
                      <w:szCs w:val="18"/>
                    </w:rPr>
                    <w:t>（</w:t>
                  </w:r>
                  <w:r>
                    <w:rPr>
                      <w:rFonts w:ascii="Times New Roman" w:hAnsi="Times New Roman" w:eastAsia="Times New Roman" w:cs="Times New Roman"/>
                      <w:spacing w:val="-6"/>
                      <w:sz w:val="18"/>
                      <w:szCs w:val="18"/>
                    </w:rPr>
                    <w:t>m</w:t>
                  </w:r>
                  <w:r>
                    <w:rPr>
                      <w:rFonts w:ascii="Times New Roman" w:hAnsi="Times New Roman" w:eastAsia="Times New Roman" w:cs="Times New Roman"/>
                      <w:spacing w:val="-6"/>
                      <w:position w:val="5"/>
                      <w:sz w:val="11"/>
                      <w:szCs w:val="11"/>
                    </w:rPr>
                    <w:t>3</w:t>
                  </w:r>
                  <w:r>
                    <w:rPr>
                      <w:rFonts w:ascii="Times New Roman" w:hAnsi="Times New Roman" w:eastAsia="Times New Roman" w:cs="Times New Roman"/>
                      <w:spacing w:val="1"/>
                      <w:position w:val="5"/>
                      <w:sz w:val="11"/>
                      <w:szCs w:val="11"/>
                    </w:rPr>
                    <w:t xml:space="preserve"> </w:t>
                  </w:r>
                  <w:r>
                    <w:rPr>
                      <w:rFonts w:ascii="Times New Roman" w:hAnsi="Times New Roman" w:eastAsia="Times New Roman" w:cs="Times New Roman"/>
                      <w:spacing w:val="4"/>
                      <w:sz w:val="18"/>
                      <w:szCs w:val="18"/>
                    </w:rPr>
                    <w:t>/h</w:t>
                  </w:r>
                  <w:r>
                    <w:rPr>
                      <w:spacing w:val="4"/>
                      <w:sz w:val="18"/>
                      <w:szCs w:val="18"/>
                    </w:rPr>
                    <w:t>）</w:t>
                  </w:r>
                </w:p>
              </w:tc>
              <w:tc>
                <w:tcPr>
                  <w:tcW w:w="638" w:type="dxa"/>
                  <w:vAlign w:val="top"/>
                </w:tcPr>
                <w:p>
                  <w:pPr>
                    <w:pStyle w:val="6"/>
                    <w:spacing w:before="144" w:line="236" w:lineRule="auto"/>
                    <w:ind w:left="122" w:right="35" w:firstLine="27"/>
                    <w:jc w:val="both"/>
                    <w:rPr>
                      <w:sz w:val="18"/>
                      <w:szCs w:val="18"/>
                    </w:rPr>
                  </w:pPr>
                  <w:r>
                    <w:rPr>
                      <w:spacing w:val="-7"/>
                      <w:sz w:val="18"/>
                      <w:szCs w:val="18"/>
                    </w:rPr>
                    <w:t>收集</w:t>
                  </w:r>
                  <w:r>
                    <w:rPr>
                      <w:sz w:val="18"/>
                      <w:szCs w:val="18"/>
                    </w:rPr>
                    <w:t xml:space="preserve">  </w:t>
                  </w:r>
                  <w:r>
                    <w:rPr>
                      <w:spacing w:val="7"/>
                      <w:sz w:val="18"/>
                      <w:szCs w:val="18"/>
                    </w:rPr>
                    <w:t>效率</w:t>
                  </w:r>
                  <w:r>
                    <w:rPr>
                      <w:sz w:val="18"/>
                      <w:szCs w:val="18"/>
                    </w:rPr>
                    <w:t xml:space="preserve">  </w:t>
                  </w:r>
                  <w:r>
                    <w:rPr>
                      <w:spacing w:val="-12"/>
                      <w:sz w:val="18"/>
                      <w:szCs w:val="18"/>
                    </w:rPr>
                    <w:t>（</w:t>
                  </w:r>
                  <w:r>
                    <w:rPr>
                      <w:rFonts w:ascii="Times New Roman" w:hAnsi="Times New Roman" w:eastAsia="Times New Roman" w:cs="Times New Roman"/>
                      <w:spacing w:val="-12"/>
                      <w:sz w:val="18"/>
                      <w:szCs w:val="18"/>
                    </w:rPr>
                    <w:t>%</w:t>
                  </w:r>
                  <w:r>
                    <w:rPr>
                      <w:spacing w:val="-12"/>
                      <w:sz w:val="18"/>
                      <w:szCs w:val="18"/>
                    </w:rPr>
                    <w:t>）</w:t>
                  </w:r>
                </w:p>
              </w:tc>
              <w:tc>
                <w:tcPr>
                  <w:tcW w:w="900" w:type="dxa"/>
                  <w:vAlign w:val="top"/>
                </w:tcPr>
                <w:p>
                  <w:pPr>
                    <w:pStyle w:val="6"/>
                    <w:spacing w:before="260" w:line="229" w:lineRule="auto"/>
                    <w:ind w:left="114" w:right="116" w:firstLine="73"/>
                    <w:rPr>
                      <w:sz w:val="18"/>
                      <w:szCs w:val="18"/>
                    </w:rPr>
                  </w:pPr>
                  <w:r>
                    <w:rPr>
                      <w:spacing w:val="-4"/>
                      <w:sz w:val="18"/>
                      <w:szCs w:val="18"/>
                    </w:rPr>
                    <w:t>去除效</w:t>
                  </w:r>
                  <w:r>
                    <w:rPr>
                      <w:spacing w:val="1"/>
                      <w:sz w:val="18"/>
                      <w:szCs w:val="18"/>
                    </w:rPr>
                    <w:t xml:space="preserve"> </w:t>
                  </w:r>
                  <w:r>
                    <w:rPr>
                      <w:spacing w:val="-7"/>
                      <w:sz w:val="18"/>
                      <w:szCs w:val="18"/>
                    </w:rPr>
                    <w:t>率（</w:t>
                  </w:r>
                  <w:r>
                    <w:rPr>
                      <w:rFonts w:ascii="Times New Roman" w:hAnsi="Times New Roman" w:eastAsia="Times New Roman" w:cs="Times New Roman"/>
                      <w:spacing w:val="-7"/>
                      <w:sz w:val="18"/>
                      <w:szCs w:val="18"/>
                    </w:rPr>
                    <w:t>%</w:t>
                  </w:r>
                  <w:r>
                    <w:rPr>
                      <w:spacing w:val="-7"/>
                      <w:sz w:val="18"/>
                      <w:szCs w:val="18"/>
                    </w:rPr>
                    <w:t>）</w:t>
                  </w:r>
                </w:p>
              </w:tc>
              <w:tc>
                <w:tcPr>
                  <w:tcW w:w="638" w:type="dxa"/>
                  <w:vAlign w:val="top"/>
                </w:tcPr>
                <w:p>
                  <w:pPr>
                    <w:pStyle w:val="6"/>
                    <w:spacing w:before="25" w:line="220" w:lineRule="auto"/>
                    <w:ind w:left="147"/>
                    <w:rPr>
                      <w:sz w:val="18"/>
                      <w:szCs w:val="18"/>
                    </w:rPr>
                  </w:pPr>
                  <w:r>
                    <w:rPr>
                      <w:spacing w:val="-5"/>
                      <w:sz w:val="18"/>
                      <w:szCs w:val="18"/>
                    </w:rPr>
                    <w:t>是否</w:t>
                  </w:r>
                </w:p>
                <w:p>
                  <w:pPr>
                    <w:pStyle w:val="6"/>
                    <w:spacing w:before="20" w:line="221" w:lineRule="auto"/>
                    <w:ind w:left="146"/>
                    <w:rPr>
                      <w:sz w:val="18"/>
                      <w:szCs w:val="18"/>
                    </w:rPr>
                  </w:pPr>
                  <w:r>
                    <w:rPr>
                      <w:spacing w:val="-5"/>
                      <w:sz w:val="18"/>
                      <w:szCs w:val="18"/>
                    </w:rPr>
                    <w:t>为可</w:t>
                  </w:r>
                </w:p>
                <w:p>
                  <w:pPr>
                    <w:pStyle w:val="6"/>
                    <w:spacing w:before="17" w:line="220" w:lineRule="auto"/>
                    <w:ind w:left="147"/>
                    <w:rPr>
                      <w:sz w:val="18"/>
                      <w:szCs w:val="18"/>
                    </w:rPr>
                  </w:pPr>
                  <w:r>
                    <w:rPr>
                      <w:spacing w:val="-5"/>
                      <w:sz w:val="18"/>
                      <w:szCs w:val="18"/>
                    </w:rPr>
                    <w:t>行技</w:t>
                  </w:r>
                </w:p>
                <w:p>
                  <w:pPr>
                    <w:pStyle w:val="6"/>
                    <w:spacing w:before="18" w:line="207" w:lineRule="auto"/>
                    <w:ind w:left="237"/>
                    <w:rPr>
                      <w:sz w:val="18"/>
                      <w:szCs w:val="18"/>
                    </w:rPr>
                  </w:pPr>
                  <w:r>
                    <w:rPr>
                      <w:sz w:val="18"/>
                      <w:szCs w:val="18"/>
                    </w:rPr>
                    <w:t>术</w:t>
                  </w:r>
                </w:p>
              </w:tc>
              <w:tc>
                <w:tcPr>
                  <w:tcW w:w="638" w:type="dxa"/>
                  <w:vAlign w:val="top"/>
                </w:tcPr>
                <w:p>
                  <w:pPr>
                    <w:pStyle w:val="6"/>
                    <w:spacing w:before="27" w:line="231" w:lineRule="auto"/>
                    <w:ind w:left="106" w:right="109" w:firstLine="38"/>
                    <w:jc w:val="both"/>
                    <w:rPr>
                      <w:sz w:val="18"/>
                      <w:szCs w:val="18"/>
                    </w:rPr>
                  </w:pPr>
                  <w:r>
                    <w:rPr>
                      <w:spacing w:val="-4"/>
                      <w:sz w:val="18"/>
                      <w:szCs w:val="18"/>
                    </w:rPr>
                    <w:t>排放</w:t>
                  </w:r>
                  <w:r>
                    <w:rPr>
                      <w:sz w:val="18"/>
                      <w:szCs w:val="18"/>
                    </w:rPr>
                    <w:t xml:space="preserve"> </w:t>
                  </w:r>
                  <w:r>
                    <w:rPr>
                      <w:spacing w:val="15"/>
                      <w:sz w:val="18"/>
                      <w:szCs w:val="18"/>
                    </w:rPr>
                    <w:t>浓度</w:t>
                  </w:r>
                  <w:r>
                    <w:rPr>
                      <w:sz w:val="18"/>
                      <w:szCs w:val="18"/>
                    </w:rPr>
                    <w:t xml:space="preserve"> </w:t>
                  </w:r>
                  <w:r>
                    <w:rPr>
                      <w:spacing w:val="6"/>
                      <w:sz w:val="18"/>
                      <w:szCs w:val="18"/>
                    </w:rPr>
                    <w:t>（</w:t>
                  </w:r>
                  <w:r>
                    <w:rPr>
                      <w:rFonts w:ascii="Times New Roman" w:hAnsi="Times New Roman" w:eastAsia="Times New Roman" w:cs="Times New Roman"/>
                      <w:sz w:val="18"/>
                      <w:szCs w:val="18"/>
                    </w:rPr>
                    <w:t xml:space="preserve">mg </w:t>
                  </w:r>
                  <w:r>
                    <w:rPr>
                      <w:rFonts w:ascii="Times New Roman" w:hAnsi="Times New Roman" w:eastAsia="Times New Roman" w:cs="Times New Roman"/>
                      <w:spacing w:val="-3"/>
                      <w:sz w:val="18"/>
                      <w:szCs w:val="18"/>
                    </w:rPr>
                    <w:t>/m</w:t>
                  </w:r>
                  <w:r>
                    <w:rPr>
                      <w:rFonts w:ascii="Times New Roman" w:hAnsi="Times New Roman" w:eastAsia="Times New Roman" w:cs="Times New Roman"/>
                      <w:spacing w:val="-3"/>
                      <w:position w:val="5"/>
                      <w:sz w:val="11"/>
                      <w:szCs w:val="11"/>
                    </w:rPr>
                    <w:t>3</w:t>
                  </w:r>
                  <w:r>
                    <w:rPr>
                      <w:spacing w:val="-3"/>
                      <w:sz w:val="18"/>
                      <w:szCs w:val="18"/>
                    </w:rPr>
                    <w:t>）</w:t>
                  </w:r>
                </w:p>
              </w:tc>
              <w:tc>
                <w:tcPr>
                  <w:tcW w:w="638" w:type="dxa"/>
                  <w:vAlign w:val="top"/>
                </w:tcPr>
                <w:p>
                  <w:pPr>
                    <w:pStyle w:val="6"/>
                    <w:spacing w:before="27" w:line="231" w:lineRule="auto"/>
                    <w:ind w:left="131" w:right="110" w:firstLine="14"/>
                    <w:jc w:val="both"/>
                    <w:rPr>
                      <w:sz w:val="18"/>
                      <w:szCs w:val="18"/>
                    </w:rPr>
                  </w:pPr>
                  <w:r>
                    <w:rPr>
                      <w:spacing w:val="-4"/>
                      <w:sz w:val="18"/>
                      <w:szCs w:val="18"/>
                    </w:rPr>
                    <w:t>排放</w:t>
                  </w:r>
                  <w:r>
                    <w:rPr>
                      <w:sz w:val="18"/>
                      <w:szCs w:val="18"/>
                    </w:rPr>
                    <w:t xml:space="preserve"> </w:t>
                  </w:r>
                  <w:r>
                    <w:rPr>
                      <w:spacing w:val="3"/>
                      <w:sz w:val="18"/>
                      <w:szCs w:val="18"/>
                    </w:rPr>
                    <w:t>速率</w:t>
                  </w:r>
                  <w:r>
                    <w:rPr>
                      <w:sz w:val="18"/>
                      <w:szCs w:val="18"/>
                    </w:rPr>
                    <w:t xml:space="preserve"> </w:t>
                  </w:r>
                  <w:r>
                    <w:rPr>
                      <w:spacing w:val="-5"/>
                      <w:sz w:val="18"/>
                      <w:szCs w:val="18"/>
                    </w:rPr>
                    <w:t>（</w:t>
                  </w:r>
                  <w:r>
                    <w:rPr>
                      <w:rFonts w:ascii="Times New Roman" w:hAnsi="Times New Roman" w:eastAsia="Times New Roman" w:cs="Times New Roman"/>
                      <w:spacing w:val="-5"/>
                      <w:sz w:val="18"/>
                      <w:szCs w:val="18"/>
                    </w:rPr>
                    <w:t>kg/</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26"/>
                      <w:sz w:val="18"/>
                      <w:szCs w:val="18"/>
                    </w:rPr>
                    <w:t>h</w:t>
                  </w:r>
                  <w:r>
                    <w:rPr>
                      <w:spacing w:val="26"/>
                      <w:sz w:val="18"/>
                      <w:szCs w:val="18"/>
                    </w:rPr>
                    <w:t>）</w:t>
                  </w:r>
                </w:p>
              </w:tc>
              <w:tc>
                <w:tcPr>
                  <w:tcW w:w="638" w:type="dxa"/>
                  <w:vAlign w:val="top"/>
                </w:tcPr>
                <w:p>
                  <w:pPr>
                    <w:pStyle w:val="6"/>
                    <w:spacing w:before="25" w:line="221" w:lineRule="auto"/>
                    <w:ind w:left="145"/>
                    <w:rPr>
                      <w:sz w:val="18"/>
                      <w:szCs w:val="18"/>
                    </w:rPr>
                  </w:pPr>
                  <w:r>
                    <w:rPr>
                      <w:spacing w:val="-4"/>
                      <w:sz w:val="18"/>
                      <w:szCs w:val="18"/>
                    </w:rPr>
                    <w:t>排放</w:t>
                  </w:r>
                </w:p>
                <w:p>
                  <w:pPr>
                    <w:pStyle w:val="6"/>
                    <w:tabs>
                      <w:tab w:val="left" w:pos="252"/>
                    </w:tabs>
                    <w:spacing w:before="20" w:line="228" w:lineRule="auto"/>
                    <w:ind w:left="155" w:right="133" w:firstLine="78"/>
                    <w:rPr>
                      <w:sz w:val="18"/>
                      <w:szCs w:val="18"/>
                    </w:rPr>
                  </w:pPr>
                  <w:r>
                    <w:rPr>
                      <w:spacing w:val="-8"/>
                      <w:sz w:val="18"/>
                      <w:szCs w:val="18"/>
                    </w:rPr>
                    <w:t>量</w:t>
                  </w:r>
                  <w:r>
                    <w:rPr>
                      <w:sz w:val="18"/>
                      <w:szCs w:val="18"/>
                    </w:rPr>
                    <w:t xml:space="preserve">  </w:t>
                  </w:r>
                  <w:r>
                    <w:rPr>
                      <w:spacing w:val="-5"/>
                      <w:sz w:val="18"/>
                      <w:szCs w:val="18"/>
                    </w:rPr>
                    <w:t>（</w:t>
                  </w:r>
                  <w:r>
                    <w:rPr>
                      <w:rFonts w:ascii="Times New Roman" w:hAnsi="Times New Roman" w:eastAsia="Times New Roman" w:cs="Times New Roman"/>
                      <w:spacing w:val="-5"/>
                      <w:sz w:val="18"/>
                      <w:szCs w:val="18"/>
                    </w:rPr>
                    <w:t>t/a</w:t>
                  </w:r>
                  <w:r>
                    <w:rPr>
                      <w:rFonts w:ascii="Times New Roman" w:hAnsi="Times New Roman" w:eastAsia="Times New Roman" w:cs="Times New Roman"/>
                      <w:spacing w:val="2"/>
                      <w:sz w:val="18"/>
                      <w:szCs w:val="18"/>
                    </w:rPr>
                    <w:t xml:space="preserve"> </w:t>
                  </w:r>
                  <w:r>
                    <w:rPr>
                      <w:sz w:val="18"/>
                      <w:szCs w:val="18"/>
                    </w:rPr>
                    <w:tab/>
                  </w:r>
                  <w:r>
                    <w:rPr>
                      <w:sz w:val="18"/>
                      <w:szCs w:val="18"/>
                    </w:rPr>
                    <w:t>)</w:t>
                  </w:r>
                </w:p>
              </w:tc>
              <w:tc>
                <w:tcPr>
                  <w:tcW w:w="638" w:type="dxa"/>
                  <w:vAlign w:val="top"/>
                </w:tcPr>
                <w:p>
                  <w:pPr>
                    <w:pStyle w:val="6"/>
                    <w:spacing w:before="27" w:line="231" w:lineRule="auto"/>
                    <w:ind w:left="129" w:right="112" w:firstLine="16"/>
                    <w:jc w:val="both"/>
                    <w:rPr>
                      <w:sz w:val="18"/>
                      <w:szCs w:val="18"/>
                    </w:rPr>
                  </w:pPr>
                  <w:r>
                    <w:rPr>
                      <w:spacing w:val="-4"/>
                      <w:sz w:val="18"/>
                      <w:szCs w:val="18"/>
                    </w:rPr>
                    <w:t>排放</w:t>
                  </w:r>
                  <w:r>
                    <w:rPr>
                      <w:sz w:val="18"/>
                      <w:szCs w:val="18"/>
                    </w:rPr>
                    <w:t xml:space="preserve"> </w:t>
                  </w:r>
                  <w:r>
                    <w:rPr>
                      <w:spacing w:val="4"/>
                      <w:sz w:val="18"/>
                      <w:szCs w:val="18"/>
                    </w:rPr>
                    <w:t>速率</w:t>
                  </w:r>
                  <w:r>
                    <w:rPr>
                      <w:sz w:val="18"/>
                      <w:szCs w:val="18"/>
                    </w:rPr>
                    <w:t xml:space="preserve"> </w:t>
                  </w:r>
                  <w:r>
                    <w:rPr>
                      <w:spacing w:val="-5"/>
                      <w:sz w:val="18"/>
                      <w:szCs w:val="18"/>
                    </w:rPr>
                    <w:t>（</w:t>
                  </w:r>
                  <w:r>
                    <w:rPr>
                      <w:rFonts w:ascii="Times New Roman" w:hAnsi="Times New Roman" w:eastAsia="Times New Roman" w:cs="Times New Roman"/>
                      <w:spacing w:val="-5"/>
                      <w:sz w:val="18"/>
                      <w:szCs w:val="18"/>
                    </w:rPr>
                    <w:t>kg/</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27"/>
                      <w:sz w:val="18"/>
                      <w:szCs w:val="18"/>
                    </w:rPr>
                    <w:t>h</w:t>
                  </w:r>
                  <w:r>
                    <w:rPr>
                      <w:spacing w:val="27"/>
                      <w:sz w:val="18"/>
                      <w:szCs w:val="18"/>
                    </w:rPr>
                    <w:t>）</w:t>
                  </w:r>
                </w:p>
              </w:tc>
              <w:tc>
                <w:tcPr>
                  <w:tcW w:w="638" w:type="dxa"/>
                  <w:vAlign w:val="top"/>
                </w:tcPr>
                <w:p>
                  <w:pPr>
                    <w:pStyle w:val="6"/>
                    <w:spacing w:before="25" w:line="221" w:lineRule="auto"/>
                    <w:ind w:left="146"/>
                    <w:rPr>
                      <w:sz w:val="18"/>
                      <w:szCs w:val="18"/>
                    </w:rPr>
                  </w:pPr>
                  <w:r>
                    <w:rPr>
                      <w:spacing w:val="-4"/>
                      <w:sz w:val="18"/>
                      <w:szCs w:val="18"/>
                    </w:rPr>
                    <w:t>排放</w:t>
                  </w:r>
                </w:p>
                <w:p>
                  <w:pPr>
                    <w:pStyle w:val="6"/>
                    <w:tabs>
                      <w:tab w:val="left" w:pos="253"/>
                    </w:tabs>
                    <w:spacing w:before="20" w:line="228" w:lineRule="auto"/>
                    <w:ind w:left="156" w:right="132" w:firstLine="78"/>
                    <w:rPr>
                      <w:sz w:val="18"/>
                      <w:szCs w:val="18"/>
                    </w:rPr>
                  </w:pPr>
                  <w:r>
                    <w:rPr>
                      <w:spacing w:val="-8"/>
                      <w:sz w:val="18"/>
                      <w:szCs w:val="18"/>
                    </w:rPr>
                    <w:t>量</w:t>
                  </w:r>
                  <w:r>
                    <w:rPr>
                      <w:sz w:val="18"/>
                      <w:szCs w:val="18"/>
                    </w:rPr>
                    <w:t xml:space="preserve">  </w:t>
                  </w:r>
                  <w:r>
                    <w:rPr>
                      <w:spacing w:val="-5"/>
                      <w:sz w:val="18"/>
                      <w:szCs w:val="18"/>
                    </w:rPr>
                    <w:t>（</w:t>
                  </w:r>
                  <w:r>
                    <w:rPr>
                      <w:rFonts w:ascii="Times New Roman" w:hAnsi="Times New Roman" w:eastAsia="Times New Roman" w:cs="Times New Roman"/>
                      <w:spacing w:val="-5"/>
                      <w:sz w:val="18"/>
                      <w:szCs w:val="18"/>
                    </w:rPr>
                    <w:t>t/a</w:t>
                  </w:r>
                  <w:r>
                    <w:rPr>
                      <w:rFonts w:ascii="Times New Roman" w:hAnsi="Times New Roman" w:eastAsia="Times New Roman" w:cs="Times New Roman"/>
                      <w:spacing w:val="2"/>
                      <w:sz w:val="18"/>
                      <w:szCs w:val="18"/>
                    </w:rPr>
                    <w:t xml:space="preserve"> </w:t>
                  </w:r>
                  <w:r>
                    <w:rPr>
                      <w:sz w:val="18"/>
                      <w:szCs w:val="18"/>
                    </w:rPr>
                    <w:tab/>
                  </w:r>
                  <w:r>
                    <w:rPr>
                      <w:sz w:val="18"/>
                      <w:szCs w:val="18"/>
                    </w:rPr>
                    <w:t>)</w:t>
                  </w:r>
                </w:p>
              </w:tc>
              <w:tc>
                <w:tcPr>
                  <w:tcW w:w="638" w:type="dxa"/>
                  <w:vAlign w:val="top"/>
                </w:tcPr>
                <w:p>
                  <w:pPr>
                    <w:pStyle w:val="6"/>
                    <w:spacing w:before="27" w:line="231" w:lineRule="auto"/>
                    <w:ind w:left="108" w:right="110" w:firstLine="35"/>
                    <w:jc w:val="both"/>
                    <w:rPr>
                      <w:sz w:val="18"/>
                      <w:szCs w:val="18"/>
                    </w:rPr>
                  </w:pPr>
                  <w:r>
                    <w:rPr>
                      <w:spacing w:val="-4"/>
                      <w:sz w:val="18"/>
                      <w:szCs w:val="18"/>
                    </w:rPr>
                    <w:t>浓度</w:t>
                  </w:r>
                  <w:r>
                    <w:rPr>
                      <w:sz w:val="18"/>
                      <w:szCs w:val="18"/>
                    </w:rPr>
                    <w:t xml:space="preserve"> </w:t>
                  </w:r>
                  <w:r>
                    <w:rPr>
                      <w:spacing w:val="14"/>
                      <w:sz w:val="18"/>
                      <w:szCs w:val="18"/>
                    </w:rPr>
                    <w:t>限值</w:t>
                  </w:r>
                  <w:r>
                    <w:rPr>
                      <w:sz w:val="18"/>
                      <w:szCs w:val="18"/>
                    </w:rPr>
                    <w:t xml:space="preserve"> </w:t>
                  </w:r>
                  <w:r>
                    <w:rPr>
                      <w:spacing w:val="3"/>
                      <w:sz w:val="18"/>
                      <w:szCs w:val="18"/>
                    </w:rPr>
                    <w:t>（</w:t>
                  </w:r>
                  <w:r>
                    <w:rPr>
                      <w:rFonts w:ascii="Times New Roman" w:hAnsi="Times New Roman" w:eastAsia="Times New Roman" w:cs="Times New Roman"/>
                      <w:sz w:val="18"/>
                      <w:szCs w:val="18"/>
                    </w:rPr>
                    <w:t xml:space="preserve">mg </w:t>
                  </w:r>
                  <w:r>
                    <w:rPr>
                      <w:rFonts w:ascii="Times New Roman" w:hAnsi="Times New Roman" w:eastAsia="Times New Roman" w:cs="Times New Roman"/>
                      <w:spacing w:val="-3"/>
                      <w:sz w:val="18"/>
                      <w:szCs w:val="18"/>
                    </w:rPr>
                    <w:t>/m</w:t>
                  </w:r>
                  <w:r>
                    <w:rPr>
                      <w:rFonts w:ascii="Times New Roman" w:hAnsi="Times New Roman" w:eastAsia="Times New Roman" w:cs="Times New Roman"/>
                      <w:spacing w:val="-3"/>
                      <w:position w:val="5"/>
                      <w:sz w:val="11"/>
                      <w:szCs w:val="11"/>
                    </w:rPr>
                    <w:t>3</w:t>
                  </w:r>
                  <w:r>
                    <w:rPr>
                      <w:spacing w:val="-3"/>
                      <w:sz w:val="18"/>
                      <w:szCs w:val="18"/>
                    </w:rPr>
                    <w:t>）</w:t>
                  </w:r>
                </w:p>
              </w:tc>
              <w:tc>
                <w:tcPr>
                  <w:tcW w:w="642" w:type="dxa"/>
                  <w:vAlign w:val="top"/>
                </w:tcPr>
                <w:p>
                  <w:pPr>
                    <w:pStyle w:val="6"/>
                    <w:spacing w:before="27" w:line="231" w:lineRule="auto"/>
                    <w:ind w:left="130" w:right="115" w:firstLine="14"/>
                    <w:jc w:val="both"/>
                    <w:rPr>
                      <w:sz w:val="18"/>
                      <w:szCs w:val="18"/>
                    </w:rPr>
                  </w:pPr>
                  <w:r>
                    <w:rPr>
                      <w:spacing w:val="-4"/>
                      <w:sz w:val="18"/>
                      <w:szCs w:val="18"/>
                    </w:rPr>
                    <w:t>排放</w:t>
                  </w:r>
                  <w:r>
                    <w:rPr>
                      <w:sz w:val="18"/>
                      <w:szCs w:val="18"/>
                    </w:rPr>
                    <w:t xml:space="preserve"> </w:t>
                  </w:r>
                  <w:r>
                    <w:rPr>
                      <w:spacing w:val="3"/>
                      <w:sz w:val="18"/>
                      <w:szCs w:val="18"/>
                    </w:rPr>
                    <w:t>速率</w:t>
                  </w:r>
                  <w:r>
                    <w:rPr>
                      <w:sz w:val="18"/>
                      <w:szCs w:val="18"/>
                    </w:rPr>
                    <w:t xml:space="preserve"> </w:t>
                  </w:r>
                  <w:r>
                    <w:rPr>
                      <w:spacing w:val="-5"/>
                      <w:sz w:val="18"/>
                      <w:szCs w:val="18"/>
                    </w:rPr>
                    <w:t>（</w:t>
                  </w:r>
                  <w:r>
                    <w:rPr>
                      <w:rFonts w:ascii="Times New Roman" w:hAnsi="Times New Roman" w:eastAsia="Times New Roman" w:cs="Times New Roman"/>
                      <w:spacing w:val="-5"/>
                      <w:sz w:val="18"/>
                      <w:szCs w:val="18"/>
                    </w:rPr>
                    <w:t>kg/</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26"/>
                      <w:sz w:val="18"/>
                      <w:szCs w:val="18"/>
                    </w:rPr>
                    <w:t>h</w:t>
                  </w:r>
                  <w:r>
                    <w:rPr>
                      <w:spacing w:val="26"/>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368" w:type="dxa"/>
                  <w:vMerge w:val="restart"/>
                  <w:tcBorders>
                    <w:bottom w:val="nil"/>
                  </w:tcBorders>
                  <w:textDirection w:val="tbRlV"/>
                  <w:vAlign w:val="top"/>
                </w:tcPr>
                <w:p>
                  <w:pPr>
                    <w:pStyle w:val="6"/>
                    <w:spacing w:before="75" w:line="210" w:lineRule="auto"/>
                    <w:ind w:left="524"/>
                    <w:rPr>
                      <w:sz w:val="18"/>
                      <w:szCs w:val="18"/>
                    </w:rPr>
                  </w:pPr>
                  <w:r>
                    <w:rPr>
                      <w:spacing w:val="26"/>
                      <w:sz w:val="18"/>
                      <w:szCs w:val="18"/>
                    </w:rPr>
                    <w:t>注塑</w:t>
                  </w:r>
                </w:p>
              </w:tc>
              <w:tc>
                <w:tcPr>
                  <w:tcW w:w="609" w:type="dxa"/>
                  <w:vMerge w:val="restart"/>
                  <w:tcBorders>
                    <w:bottom w:val="nil"/>
                  </w:tcBorders>
                  <w:vAlign w:val="top"/>
                </w:tcPr>
                <w:p>
                  <w:pPr>
                    <w:spacing w:line="267" w:lineRule="auto"/>
                    <w:rPr>
                      <w:rFonts w:ascii="Arial"/>
                      <w:sz w:val="21"/>
                    </w:rPr>
                  </w:pPr>
                </w:p>
                <w:p>
                  <w:pPr>
                    <w:pStyle w:val="6"/>
                    <w:spacing w:before="51" w:line="231" w:lineRule="auto"/>
                    <w:ind w:left="110" w:right="108" w:firstLine="15"/>
                    <w:jc w:val="both"/>
                    <w:rPr>
                      <w:sz w:val="18"/>
                      <w:szCs w:val="18"/>
                    </w:rPr>
                  </w:pPr>
                  <w:r>
                    <w:rPr>
                      <w:rFonts w:ascii="Times New Roman" w:hAnsi="Times New Roman" w:eastAsia="Times New Roman" w:cs="Times New Roman"/>
                      <w:spacing w:val="-2"/>
                      <w:sz w:val="18"/>
                      <w:szCs w:val="18"/>
                    </w:rPr>
                    <w:t>DA0</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pacing w:val="-5"/>
                      <w:sz w:val="18"/>
                      <w:szCs w:val="18"/>
                    </w:rPr>
                    <w:t>03</w:t>
                  </w:r>
                  <w:r>
                    <w:rPr>
                      <w:rFonts w:ascii="Times New Roman" w:hAnsi="Times New Roman" w:eastAsia="Times New Roman" w:cs="Times New Roman"/>
                      <w:spacing w:val="-7"/>
                      <w:sz w:val="18"/>
                      <w:szCs w:val="18"/>
                    </w:rPr>
                    <w:t xml:space="preserve"> </w:t>
                  </w:r>
                  <w:r>
                    <w:rPr>
                      <w:spacing w:val="-5"/>
                      <w:sz w:val="18"/>
                      <w:szCs w:val="18"/>
                    </w:rPr>
                    <w:t>废</w:t>
                  </w:r>
                  <w:r>
                    <w:rPr>
                      <w:sz w:val="18"/>
                      <w:szCs w:val="18"/>
                    </w:rPr>
                    <w:t xml:space="preserve"> </w:t>
                  </w:r>
                  <w:r>
                    <w:rPr>
                      <w:spacing w:val="3"/>
                      <w:sz w:val="18"/>
                      <w:szCs w:val="18"/>
                    </w:rPr>
                    <w:t>气排</w:t>
                  </w:r>
                  <w:r>
                    <w:rPr>
                      <w:sz w:val="18"/>
                      <w:szCs w:val="18"/>
                    </w:rPr>
                    <w:t xml:space="preserve"> </w:t>
                  </w:r>
                  <w:r>
                    <w:rPr>
                      <w:spacing w:val="3"/>
                      <w:sz w:val="18"/>
                      <w:szCs w:val="18"/>
                    </w:rPr>
                    <w:t>放口</w:t>
                  </w:r>
                </w:p>
              </w:tc>
              <w:tc>
                <w:tcPr>
                  <w:tcW w:w="517" w:type="dxa"/>
                  <w:textDirection w:val="tbRlV"/>
                  <w:vAlign w:val="top"/>
                </w:tcPr>
                <w:p>
                  <w:pPr>
                    <w:pStyle w:val="6"/>
                    <w:spacing w:before="169" w:line="208" w:lineRule="auto"/>
                    <w:ind w:left="27"/>
                    <w:rPr>
                      <w:sz w:val="18"/>
                      <w:szCs w:val="18"/>
                    </w:rPr>
                  </w:pPr>
                  <w:r>
                    <w:rPr>
                      <w:spacing w:val="42"/>
                      <w:sz w:val="18"/>
                      <w:szCs w:val="18"/>
                    </w:rPr>
                    <w:t>非甲烷总烃</w:t>
                  </w:r>
                </w:p>
              </w:tc>
              <w:tc>
                <w:tcPr>
                  <w:tcW w:w="636" w:type="dxa"/>
                  <w:vMerge w:val="restart"/>
                  <w:tcBorders>
                    <w:bottom w:val="nil"/>
                  </w:tcBorders>
                  <w:vAlign w:val="top"/>
                </w:tcPr>
                <w:p>
                  <w:pPr>
                    <w:spacing w:line="346" w:lineRule="auto"/>
                    <w:rPr>
                      <w:rFonts w:ascii="Arial"/>
                      <w:sz w:val="21"/>
                    </w:rPr>
                  </w:pPr>
                </w:p>
                <w:p>
                  <w:pPr>
                    <w:pStyle w:val="6"/>
                    <w:spacing w:before="58" w:line="219" w:lineRule="auto"/>
                    <w:ind w:left="139"/>
                    <w:rPr>
                      <w:sz w:val="18"/>
                      <w:szCs w:val="18"/>
                    </w:rPr>
                  </w:pPr>
                  <w:r>
                    <w:rPr>
                      <w:spacing w:val="-4"/>
                      <w:sz w:val="18"/>
                      <w:szCs w:val="18"/>
                    </w:rPr>
                    <w:t>产污</w:t>
                  </w:r>
                </w:p>
                <w:p>
                  <w:pPr>
                    <w:pStyle w:val="6"/>
                    <w:spacing w:before="19" w:line="219" w:lineRule="auto"/>
                    <w:ind w:left="143"/>
                    <w:rPr>
                      <w:sz w:val="18"/>
                      <w:szCs w:val="18"/>
                    </w:rPr>
                  </w:pPr>
                  <w:r>
                    <w:rPr>
                      <w:spacing w:val="-6"/>
                      <w:sz w:val="18"/>
                      <w:szCs w:val="18"/>
                    </w:rPr>
                    <w:t>系数</w:t>
                  </w:r>
                </w:p>
                <w:p>
                  <w:pPr>
                    <w:pStyle w:val="6"/>
                    <w:spacing w:before="18" w:line="222" w:lineRule="auto"/>
                    <w:ind w:left="231"/>
                    <w:rPr>
                      <w:sz w:val="18"/>
                      <w:szCs w:val="18"/>
                    </w:rPr>
                  </w:pPr>
                  <w:r>
                    <w:rPr>
                      <w:sz w:val="18"/>
                      <w:szCs w:val="18"/>
                    </w:rPr>
                    <w:t>法</w:t>
                  </w:r>
                </w:p>
              </w:tc>
              <w:tc>
                <w:tcPr>
                  <w:tcW w:w="636" w:type="dxa"/>
                  <w:vAlign w:val="top"/>
                </w:tcPr>
                <w:p>
                  <w:pPr>
                    <w:spacing w:line="469" w:lineRule="auto"/>
                    <w:rPr>
                      <w:rFonts w:ascii="Arial"/>
                      <w:sz w:val="21"/>
                    </w:rPr>
                  </w:pPr>
                </w:p>
                <w:p>
                  <w:pPr>
                    <w:spacing w:before="52"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7.695</w:t>
                  </w:r>
                </w:p>
              </w:tc>
              <w:tc>
                <w:tcPr>
                  <w:tcW w:w="382" w:type="dxa"/>
                  <w:vMerge w:val="restart"/>
                  <w:tcBorders>
                    <w:bottom w:val="nil"/>
                  </w:tcBorders>
                  <w:textDirection w:val="tbRlV"/>
                  <w:vAlign w:val="top"/>
                </w:tcPr>
                <w:p>
                  <w:pPr>
                    <w:pStyle w:val="6"/>
                    <w:spacing w:before="92" w:line="208" w:lineRule="auto"/>
                    <w:ind w:left="406"/>
                    <w:rPr>
                      <w:sz w:val="18"/>
                      <w:szCs w:val="18"/>
                    </w:rPr>
                  </w:pPr>
                  <w:r>
                    <w:rPr>
                      <w:spacing w:val="35"/>
                      <w:sz w:val="18"/>
                      <w:szCs w:val="18"/>
                    </w:rPr>
                    <w:t>有组织</w:t>
                  </w:r>
                </w:p>
              </w:tc>
              <w:tc>
                <w:tcPr>
                  <w:tcW w:w="795" w:type="dxa"/>
                  <w:vAlign w:val="top"/>
                </w:tcPr>
                <w:p>
                  <w:pPr>
                    <w:spacing w:line="469" w:lineRule="auto"/>
                    <w:rPr>
                      <w:rFonts w:ascii="Arial"/>
                      <w:sz w:val="21"/>
                    </w:rPr>
                  </w:pPr>
                </w:p>
                <w:p>
                  <w:pPr>
                    <w:spacing w:before="52" w:line="188" w:lineRule="auto"/>
                    <w:ind w:left="14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49.565</w:t>
                  </w:r>
                </w:p>
              </w:tc>
              <w:tc>
                <w:tcPr>
                  <w:tcW w:w="727" w:type="dxa"/>
                  <w:vAlign w:val="top"/>
                </w:tcPr>
                <w:p>
                  <w:pPr>
                    <w:spacing w:line="469" w:lineRule="auto"/>
                    <w:rPr>
                      <w:rFonts w:ascii="Arial"/>
                      <w:sz w:val="21"/>
                    </w:rPr>
                  </w:pPr>
                </w:p>
                <w:p>
                  <w:pPr>
                    <w:spacing w:before="52" w:line="188"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0.892</w:t>
                  </w:r>
                </w:p>
              </w:tc>
              <w:tc>
                <w:tcPr>
                  <w:tcW w:w="674" w:type="dxa"/>
                  <w:vAlign w:val="top"/>
                </w:tcPr>
                <w:p>
                  <w:pPr>
                    <w:spacing w:line="469" w:lineRule="auto"/>
                    <w:rPr>
                      <w:rFonts w:ascii="Arial"/>
                      <w:sz w:val="21"/>
                    </w:rPr>
                  </w:pPr>
                </w:p>
                <w:p>
                  <w:pPr>
                    <w:spacing w:before="52" w:line="188" w:lineRule="auto"/>
                    <w:ind w:left="1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6.156</w:t>
                  </w:r>
                </w:p>
              </w:tc>
              <w:tc>
                <w:tcPr>
                  <w:tcW w:w="826" w:type="dxa"/>
                  <w:vMerge w:val="restart"/>
                  <w:tcBorders>
                    <w:bottom w:val="nil"/>
                  </w:tcBorders>
                  <w:vAlign w:val="top"/>
                </w:tcPr>
                <w:p>
                  <w:pPr>
                    <w:pStyle w:val="6"/>
                    <w:spacing w:before="292" w:line="218" w:lineRule="auto"/>
                    <w:ind w:left="146"/>
                    <w:rPr>
                      <w:sz w:val="18"/>
                      <w:szCs w:val="18"/>
                    </w:rPr>
                  </w:pPr>
                  <w:r>
                    <w:rPr>
                      <w:spacing w:val="-3"/>
                      <w:sz w:val="18"/>
                      <w:szCs w:val="18"/>
                    </w:rPr>
                    <w:t>集气装</w:t>
                  </w:r>
                </w:p>
                <w:p>
                  <w:pPr>
                    <w:pStyle w:val="6"/>
                    <w:spacing w:before="19" w:line="220" w:lineRule="auto"/>
                    <w:ind w:left="185"/>
                    <w:rPr>
                      <w:sz w:val="18"/>
                      <w:szCs w:val="18"/>
                    </w:rPr>
                  </w:pPr>
                  <w:r>
                    <w:rPr>
                      <w:spacing w:val="-2"/>
                      <w:sz w:val="18"/>
                      <w:szCs w:val="18"/>
                    </w:rPr>
                    <w:t>置</w:t>
                  </w:r>
                  <w:r>
                    <w:rPr>
                      <w:rFonts w:ascii="Times New Roman" w:hAnsi="Times New Roman" w:eastAsia="Times New Roman" w:cs="Times New Roman"/>
                      <w:spacing w:val="-2"/>
                      <w:sz w:val="18"/>
                      <w:szCs w:val="18"/>
                    </w:rPr>
                    <w:t>+</w:t>
                  </w:r>
                  <w:r>
                    <w:rPr>
                      <w:spacing w:val="-2"/>
                      <w:sz w:val="18"/>
                      <w:szCs w:val="18"/>
                    </w:rPr>
                    <w:t>两</w:t>
                  </w:r>
                </w:p>
                <w:p>
                  <w:pPr>
                    <w:pStyle w:val="6"/>
                    <w:spacing w:before="18" w:line="220" w:lineRule="auto"/>
                    <w:ind w:left="149"/>
                    <w:rPr>
                      <w:sz w:val="18"/>
                      <w:szCs w:val="18"/>
                    </w:rPr>
                  </w:pPr>
                  <w:r>
                    <w:rPr>
                      <w:spacing w:val="-4"/>
                      <w:sz w:val="18"/>
                      <w:szCs w:val="18"/>
                    </w:rPr>
                    <w:t>级活性</w:t>
                  </w:r>
                </w:p>
                <w:p>
                  <w:pPr>
                    <w:pStyle w:val="6"/>
                    <w:spacing w:before="18" w:line="220" w:lineRule="auto"/>
                    <w:ind w:left="326"/>
                    <w:rPr>
                      <w:sz w:val="18"/>
                      <w:szCs w:val="18"/>
                    </w:rPr>
                  </w:pPr>
                  <w:r>
                    <w:rPr>
                      <w:sz w:val="18"/>
                      <w:szCs w:val="18"/>
                    </w:rPr>
                    <w:t>碳</w:t>
                  </w:r>
                </w:p>
              </w:tc>
              <w:tc>
                <w:tcPr>
                  <w:tcW w:w="638" w:type="dxa"/>
                  <w:vMerge w:val="restart"/>
                  <w:tcBorders>
                    <w:bottom w:val="nil"/>
                  </w:tcBorders>
                  <w:vAlign w:val="top"/>
                </w:tcPr>
                <w:p>
                  <w:pPr>
                    <w:spacing w:line="410" w:lineRule="auto"/>
                    <w:rPr>
                      <w:rFonts w:ascii="Arial"/>
                      <w:sz w:val="21"/>
                    </w:rPr>
                  </w:pPr>
                </w:p>
                <w:p>
                  <w:pPr>
                    <w:spacing w:before="51" w:line="188" w:lineRule="auto"/>
                    <w:ind w:left="15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1800</w:t>
                  </w:r>
                </w:p>
                <w:p>
                  <w:pPr>
                    <w:spacing w:before="44" w:line="188" w:lineRule="auto"/>
                    <w:ind w:left="280"/>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638" w:type="dxa"/>
                  <w:vAlign w:val="top"/>
                </w:tcPr>
                <w:p>
                  <w:pPr>
                    <w:spacing w:line="469" w:lineRule="auto"/>
                    <w:rPr>
                      <w:rFonts w:ascii="Arial"/>
                      <w:sz w:val="21"/>
                    </w:rPr>
                  </w:pPr>
                </w:p>
                <w:p>
                  <w:pPr>
                    <w:spacing w:before="52" w:line="188"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900" w:type="dxa"/>
                  <w:vAlign w:val="top"/>
                </w:tcPr>
                <w:p>
                  <w:pPr>
                    <w:spacing w:line="469" w:lineRule="auto"/>
                    <w:rPr>
                      <w:rFonts w:ascii="Arial"/>
                      <w:sz w:val="21"/>
                    </w:rPr>
                  </w:pPr>
                </w:p>
                <w:p>
                  <w:pPr>
                    <w:spacing w:before="52" w:line="188" w:lineRule="auto"/>
                    <w:ind w:left="36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tc>
              <w:tc>
                <w:tcPr>
                  <w:tcW w:w="638" w:type="dxa"/>
                  <w:vAlign w:val="top"/>
                </w:tcPr>
                <w:p>
                  <w:pPr>
                    <w:spacing w:line="431" w:lineRule="auto"/>
                    <w:rPr>
                      <w:rFonts w:ascii="Arial"/>
                      <w:sz w:val="21"/>
                    </w:rPr>
                  </w:pPr>
                </w:p>
                <w:p>
                  <w:pPr>
                    <w:pStyle w:val="6"/>
                    <w:spacing w:before="59" w:line="223" w:lineRule="auto"/>
                    <w:ind w:left="238"/>
                    <w:rPr>
                      <w:sz w:val="18"/>
                      <w:szCs w:val="18"/>
                    </w:rPr>
                  </w:pPr>
                  <w:r>
                    <w:rPr>
                      <w:sz w:val="18"/>
                      <w:szCs w:val="18"/>
                    </w:rPr>
                    <w:t>是</w:t>
                  </w:r>
                </w:p>
              </w:tc>
              <w:tc>
                <w:tcPr>
                  <w:tcW w:w="638" w:type="dxa"/>
                  <w:vAlign w:val="top"/>
                </w:tcPr>
                <w:p>
                  <w:pPr>
                    <w:spacing w:line="367" w:lineRule="auto"/>
                    <w:rPr>
                      <w:rFonts w:ascii="Arial"/>
                      <w:sz w:val="21"/>
                    </w:rPr>
                  </w:pPr>
                </w:p>
                <w:p>
                  <w:pPr>
                    <w:spacing w:before="52" w:line="233" w:lineRule="auto"/>
                    <w:ind w:left="282" w:right="112" w:hanging="14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19.82</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z w:val="18"/>
                      <w:szCs w:val="18"/>
                    </w:rPr>
                    <w:t>6</w:t>
                  </w:r>
                </w:p>
              </w:tc>
              <w:tc>
                <w:tcPr>
                  <w:tcW w:w="638" w:type="dxa"/>
                  <w:vAlign w:val="top"/>
                </w:tcPr>
                <w:p>
                  <w:pPr>
                    <w:spacing w:line="469" w:lineRule="auto"/>
                    <w:rPr>
                      <w:rFonts w:ascii="Arial"/>
                      <w:sz w:val="21"/>
                    </w:rPr>
                  </w:pPr>
                </w:p>
                <w:p>
                  <w:pPr>
                    <w:spacing w:before="52" w:line="188" w:lineRule="auto"/>
                    <w:ind w:left="1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0.357</w:t>
                  </w:r>
                </w:p>
              </w:tc>
              <w:tc>
                <w:tcPr>
                  <w:tcW w:w="638" w:type="dxa"/>
                  <w:vAlign w:val="top"/>
                </w:tcPr>
                <w:p>
                  <w:pPr>
                    <w:spacing w:line="469" w:lineRule="auto"/>
                    <w:rPr>
                      <w:rFonts w:ascii="Arial"/>
                      <w:sz w:val="21"/>
                    </w:rPr>
                  </w:pPr>
                </w:p>
                <w:p>
                  <w:pPr>
                    <w:spacing w:before="52" w:line="188" w:lineRule="auto"/>
                    <w:ind w:left="11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2.462</w:t>
                  </w:r>
                </w:p>
              </w:tc>
              <w:tc>
                <w:tcPr>
                  <w:tcW w:w="638" w:type="dxa"/>
                  <w:vAlign w:val="top"/>
                </w:tcPr>
                <w:p>
                  <w:pPr>
                    <w:spacing w:line="469" w:lineRule="auto"/>
                    <w:rPr>
                      <w:rFonts w:ascii="Arial"/>
                      <w:sz w:val="21"/>
                    </w:rPr>
                  </w:pPr>
                </w:p>
                <w:p>
                  <w:pPr>
                    <w:spacing w:before="5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0.223</w:t>
                  </w:r>
                </w:p>
              </w:tc>
              <w:tc>
                <w:tcPr>
                  <w:tcW w:w="638" w:type="dxa"/>
                  <w:vAlign w:val="top"/>
                </w:tcPr>
                <w:p>
                  <w:pPr>
                    <w:spacing w:line="469" w:lineRule="auto"/>
                    <w:rPr>
                      <w:rFonts w:ascii="Arial"/>
                      <w:sz w:val="21"/>
                    </w:rPr>
                  </w:pPr>
                </w:p>
                <w:p>
                  <w:pPr>
                    <w:spacing w:before="52" w:line="188" w:lineRule="auto"/>
                    <w:ind w:left="13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1.539</w:t>
                  </w:r>
                </w:p>
              </w:tc>
              <w:tc>
                <w:tcPr>
                  <w:tcW w:w="638" w:type="dxa"/>
                  <w:vAlign w:val="top"/>
                </w:tcPr>
                <w:p>
                  <w:pPr>
                    <w:spacing w:line="469" w:lineRule="auto"/>
                    <w:rPr>
                      <w:rFonts w:ascii="Arial"/>
                      <w:sz w:val="21"/>
                    </w:rPr>
                  </w:pPr>
                </w:p>
                <w:p>
                  <w:pPr>
                    <w:spacing w:before="52" w:line="188" w:lineRule="auto"/>
                    <w:ind w:left="204"/>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tc>
              <w:tc>
                <w:tcPr>
                  <w:tcW w:w="642" w:type="dxa"/>
                  <w:vAlign w:val="top"/>
                </w:tcPr>
                <w:p>
                  <w:pPr>
                    <w:spacing w:line="466" w:lineRule="auto"/>
                    <w:rPr>
                      <w:rFonts w:ascii="Arial"/>
                      <w:sz w:val="21"/>
                    </w:rPr>
                  </w:pPr>
                </w:p>
                <w:p>
                  <w:pPr>
                    <w:spacing w:before="52"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368" w:type="dxa"/>
                  <w:vMerge w:val="continue"/>
                  <w:tcBorders>
                    <w:top w:val="nil"/>
                  </w:tcBorders>
                  <w:textDirection w:val="tbRlV"/>
                  <w:vAlign w:val="top"/>
                </w:tcPr>
                <w:p>
                  <w:pPr>
                    <w:rPr>
                      <w:rFonts w:ascii="Arial"/>
                      <w:sz w:val="21"/>
                    </w:rPr>
                  </w:pPr>
                </w:p>
              </w:tc>
              <w:tc>
                <w:tcPr>
                  <w:tcW w:w="609" w:type="dxa"/>
                  <w:vMerge w:val="continue"/>
                  <w:tcBorders>
                    <w:top w:val="nil"/>
                  </w:tcBorders>
                  <w:vAlign w:val="top"/>
                </w:tcPr>
                <w:p>
                  <w:pPr>
                    <w:rPr>
                      <w:rFonts w:ascii="Arial"/>
                      <w:sz w:val="21"/>
                    </w:rPr>
                  </w:pPr>
                </w:p>
              </w:tc>
              <w:tc>
                <w:tcPr>
                  <w:tcW w:w="517" w:type="dxa"/>
                  <w:vAlign w:val="top"/>
                </w:tcPr>
                <w:p>
                  <w:pPr>
                    <w:pStyle w:val="6"/>
                    <w:spacing w:before="54" w:line="217" w:lineRule="auto"/>
                    <w:ind w:left="169"/>
                    <w:rPr>
                      <w:sz w:val="18"/>
                      <w:szCs w:val="18"/>
                    </w:rPr>
                  </w:pPr>
                  <w:r>
                    <w:rPr>
                      <w:sz w:val="18"/>
                      <w:szCs w:val="18"/>
                    </w:rPr>
                    <w:t>氨</w:t>
                  </w:r>
                </w:p>
              </w:tc>
              <w:tc>
                <w:tcPr>
                  <w:tcW w:w="636" w:type="dxa"/>
                  <w:vMerge w:val="continue"/>
                  <w:tcBorders>
                    <w:top w:val="nil"/>
                  </w:tcBorders>
                  <w:vAlign w:val="top"/>
                </w:tcPr>
                <w:p>
                  <w:pPr>
                    <w:rPr>
                      <w:rFonts w:ascii="Arial"/>
                      <w:sz w:val="21"/>
                    </w:rPr>
                  </w:pPr>
                </w:p>
              </w:tc>
              <w:tc>
                <w:tcPr>
                  <w:tcW w:w="636" w:type="dxa"/>
                  <w:vAlign w:val="top"/>
                </w:tcPr>
                <w:p>
                  <w:pPr>
                    <w:spacing w:before="85" w:line="188" w:lineRule="auto"/>
                    <w:ind w:left="16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0.51</w:t>
                  </w:r>
                </w:p>
              </w:tc>
              <w:tc>
                <w:tcPr>
                  <w:tcW w:w="382" w:type="dxa"/>
                  <w:vMerge w:val="continue"/>
                  <w:tcBorders>
                    <w:top w:val="nil"/>
                  </w:tcBorders>
                  <w:textDirection w:val="tbRlV"/>
                  <w:vAlign w:val="top"/>
                </w:tcPr>
                <w:p>
                  <w:pPr>
                    <w:rPr>
                      <w:rFonts w:ascii="Arial"/>
                      <w:sz w:val="21"/>
                    </w:rPr>
                  </w:pPr>
                </w:p>
              </w:tc>
              <w:tc>
                <w:tcPr>
                  <w:tcW w:w="795" w:type="dxa"/>
                  <w:vAlign w:val="top"/>
                </w:tcPr>
                <w:p>
                  <w:pPr>
                    <w:spacing w:before="85" w:line="188" w:lineRule="auto"/>
                    <w:ind w:left="1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3.285</w:t>
                  </w:r>
                </w:p>
              </w:tc>
              <w:tc>
                <w:tcPr>
                  <w:tcW w:w="727" w:type="dxa"/>
                  <w:vAlign w:val="top"/>
                </w:tcPr>
                <w:p>
                  <w:pPr>
                    <w:spacing w:before="85" w:line="188"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0.059</w:t>
                  </w:r>
                </w:p>
              </w:tc>
              <w:tc>
                <w:tcPr>
                  <w:tcW w:w="674" w:type="dxa"/>
                  <w:vAlign w:val="top"/>
                </w:tcPr>
                <w:p>
                  <w:pPr>
                    <w:spacing w:before="85"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0.408</w:t>
                  </w:r>
                </w:p>
              </w:tc>
              <w:tc>
                <w:tcPr>
                  <w:tcW w:w="826"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38" w:type="dxa"/>
                  <w:vAlign w:val="top"/>
                </w:tcPr>
                <w:p>
                  <w:pPr>
                    <w:spacing w:before="85" w:line="188"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900" w:type="dxa"/>
                  <w:vAlign w:val="top"/>
                </w:tcPr>
                <w:p>
                  <w:pPr>
                    <w:spacing w:before="85" w:line="188" w:lineRule="auto"/>
                    <w:ind w:left="36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tc>
              <w:tc>
                <w:tcPr>
                  <w:tcW w:w="638" w:type="dxa"/>
                  <w:vAlign w:val="top"/>
                </w:tcPr>
                <w:p>
                  <w:pPr>
                    <w:pStyle w:val="6"/>
                    <w:spacing w:before="54" w:line="223" w:lineRule="auto"/>
                    <w:ind w:left="238"/>
                    <w:rPr>
                      <w:sz w:val="18"/>
                      <w:szCs w:val="18"/>
                    </w:rPr>
                  </w:pPr>
                  <w:r>
                    <w:rPr>
                      <w:sz w:val="18"/>
                      <w:szCs w:val="18"/>
                    </w:rPr>
                    <w:t>是</w:t>
                  </w:r>
                </w:p>
              </w:tc>
              <w:tc>
                <w:tcPr>
                  <w:tcW w:w="638" w:type="dxa"/>
                  <w:vAlign w:val="top"/>
                </w:tcPr>
                <w:p>
                  <w:pPr>
                    <w:spacing w:before="85" w:line="188" w:lineRule="auto"/>
                    <w:ind w:left="13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1.872</w:t>
                  </w:r>
                </w:p>
              </w:tc>
              <w:tc>
                <w:tcPr>
                  <w:tcW w:w="638" w:type="dxa"/>
                  <w:vAlign w:val="top"/>
                </w:tcPr>
                <w:p>
                  <w:pPr>
                    <w:spacing w:before="85" w:line="188" w:lineRule="auto"/>
                    <w:ind w:left="1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0.034</w:t>
                  </w:r>
                </w:p>
              </w:tc>
              <w:tc>
                <w:tcPr>
                  <w:tcW w:w="638" w:type="dxa"/>
                  <w:vAlign w:val="top"/>
                </w:tcPr>
                <w:p>
                  <w:pPr>
                    <w:spacing w:before="85"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0.233</w:t>
                  </w:r>
                </w:p>
              </w:tc>
              <w:tc>
                <w:tcPr>
                  <w:tcW w:w="638" w:type="dxa"/>
                  <w:vAlign w:val="top"/>
                </w:tcPr>
                <w:p>
                  <w:pPr>
                    <w:spacing w:before="85"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0.015</w:t>
                  </w:r>
                </w:p>
              </w:tc>
              <w:tc>
                <w:tcPr>
                  <w:tcW w:w="638" w:type="dxa"/>
                  <w:vAlign w:val="top"/>
                </w:tcPr>
                <w:p>
                  <w:pPr>
                    <w:spacing w:before="85" w:line="188" w:lineRule="auto"/>
                    <w:ind w:left="1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0.102</w:t>
                  </w:r>
                </w:p>
              </w:tc>
              <w:tc>
                <w:tcPr>
                  <w:tcW w:w="638" w:type="dxa"/>
                  <w:vAlign w:val="top"/>
                </w:tcPr>
                <w:p>
                  <w:pPr>
                    <w:spacing w:before="85" w:line="188" w:lineRule="auto"/>
                    <w:ind w:left="23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tc>
              <w:tc>
                <w:tcPr>
                  <w:tcW w:w="642" w:type="dxa"/>
                  <w:vAlign w:val="top"/>
                </w:tcPr>
                <w:p>
                  <w:pPr>
                    <w:spacing w:before="82"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368" w:type="dxa"/>
                  <w:vMerge w:val="restart"/>
                  <w:tcBorders>
                    <w:bottom w:val="nil"/>
                  </w:tcBorders>
                  <w:textDirection w:val="tbRlV"/>
                  <w:vAlign w:val="top"/>
                </w:tcPr>
                <w:p>
                  <w:pPr>
                    <w:pStyle w:val="6"/>
                    <w:spacing w:before="75" w:line="205" w:lineRule="auto"/>
                    <w:ind w:left="498"/>
                    <w:rPr>
                      <w:sz w:val="18"/>
                      <w:szCs w:val="18"/>
                    </w:rPr>
                  </w:pPr>
                  <w:r>
                    <w:rPr>
                      <w:spacing w:val="40"/>
                      <w:sz w:val="18"/>
                      <w:szCs w:val="18"/>
                    </w:rPr>
                    <w:t>食堂油烟</w:t>
                  </w:r>
                </w:p>
              </w:tc>
              <w:tc>
                <w:tcPr>
                  <w:tcW w:w="609"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59" w:line="221" w:lineRule="auto"/>
                    <w:ind w:left="126"/>
                    <w:rPr>
                      <w:sz w:val="18"/>
                      <w:szCs w:val="18"/>
                    </w:rPr>
                  </w:pPr>
                  <w:r>
                    <w:rPr>
                      <w:spacing w:val="-4"/>
                      <w:sz w:val="18"/>
                      <w:szCs w:val="18"/>
                    </w:rPr>
                    <w:t>烟囱</w:t>
                  </w:r>
                </w:p>
              </w:tc>
              <w:tc>
                <w:tcPr>
                  <w:tcW w:w="517" w:type="dxa"/>
                  <w:textDirection w:val="tbRlV"/>
                  <w:vAlign w:val="top"/>
                </w:tcPr>
                <w:p>
                  <w:pPr>
                    <w:pStyle w:val="6"/>
                    <w:spacing w:before="169" w:line="208" w:lineRule="auto"/>
                    <w:ind w:left="143"/>
                    <w:rPr>
                      <w:sz w:val="18"/>
                      <w:szCs w:val="18"/>
                    </w:rPr>
                  </w:pPr>
                  <w:r>
                    <w:rPr>
                      <w:spacing w:val="-1"/>
                      <w:sz w:val="18"/>
                      <w:szCs w:val="18"/>
                    </w:rPr>
                    <w:t>油</w:t>
                  </w:r>
                  <w:r>
                    <w:rPr>
                      <w:spacing w:val="-34"/>
                      <w:sz w:val="18"/>
                      <w:szCs w:val="18"/>
                    </w:rPr>
                    <w:t xml:space="preserve"> </w:t>
                  </w:r>
                  <w:r>
                    <w:rPr>
                      <w:spacing w:val="-1"/>
                      <w:sz w:val="18"/>
                      <w:szCs w:val="18"/>
                    </w:rPr>
                    <w:t>烟</w:t>
                  </w:r>
                </w:p>
              </w:tc>
              <w:tc>
                <w:tcPr>
                  <w:tcW w:w="636" w:type="dxa"/>
                  <w:vAlign w:val="top"/>
                </w:tcPr>
                <w:p>
                  <w:pPr>
                    <w:pStyle w:val="6"/>
                    <w:spacing w:before="28" w:line="219" w:lineRule="auto"/>
                    <w:ind w:left="139"/>
                    <w:rPr>
                      <w:sz w:val="18"/>
                      <w:szCs w:val="18"/>
                    </w:rPr>
                  </w:pPr>
                  <w:r>
                    <w:rPr>
                      <w:spacing w:val="-4"/>
                      <w:sz w:val="18"/>
                      <w:szCs w:val="18"/>
                    </w:rPr>
                    <w:t>产污</w:t>
                  </w:r>
                </w:p>
                <w:p>
                  <w:pPr>
                    <w:pStyle w:val="6"/>
                    <w:spacing w:before="19" w:line="219" w:lineRule="auto"/>
                    <w:ind w:left="143"/>
                    <w:rPr>
                      <w:sz w:val="18"/>
                      <w:szCs w:val="18"/>
                    </w:rPr>
                  </w:pPr>
                  <w:r>
                    <w:rPr>
                      <w:spacing w:val="-6"/>
                      <w:sz w:val="18"/>
                      <w:szCs w:val="18"/>
                    </w:rPr>
                    <w:t>系数</w:t>
                  </w:r>
                </w:p>
                <w:p>
                  <w:pPr>
                    <w:pStyle w:val="6"/>
                    <w:spacing w:before="18" w:line="206" w:lineRule="auto"/>
                    <w:ind w:left="231"/>
                    <w:rPr>
                      <w:sz w:val="18"/>
                      <w:szCs w:val="18"/>
                    </w:rPr>
                  </w:pPr>
                  <w:r>
                    <w:rPr>
                      <w:sz w:val="18"/>
                      <w:szCs w:val="18"/>
                    </w:rPr>
                    <w:t>法</w:t>
                  </w:r>
                </w:p>
              </w:tc>
              <w:tc>
                <w:tcPr>
                  <w:tcW w:w="636" w:type="dxa"/>
                  <w:vAlign w:val="top"/>
                </w:tcPr>
                <w:p>
                  <w:pPr>
                    <w:spacing w:before="291"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0.027</w:t>
                  </w:r>
                </w:p>
              </w:tc>
              <w:tc>
                <w:tcPr>
                  <w:tcW w:w="382" w:type="dxa"/>
                  <w:vMerge w:val="restart"/>
                  <w:tcBorders>
                    <w:bottom w:val="nil"/>
                  </w:tcBorders>
                  <w:textDirection w:val="tbRlV"/>
                  <w:vAlign w:val="top"/>
                </w:tcPr>
                <w:p>
                  <w:pPr>
                    <w:pStyle w:val="6"/>
                    <w:spacing w:before="92" w:line="208" w:lineRule="auto"/>
                    <w:ind w:left="615"/>
                    <w:rPr>
                      <w:sz w:val="18"/>
                      <w:szCs w:val="18"/>
                    </w:rPr>
                  </w:pPr>
                  <w:r>
                    <w:rPr>
                      <w:spacing w:val="35"/>
                      <w:sz w:val="18"/>
                      <w:szCs w:val="18"/>
                    </w:rPr>
                    <w:t>有组织</w:t>
                  </w:r>
                </w:p>
              </w:tc>
              <w:tc>
                <w:tcPr>
                  <w:tcW w:w="795" w:type="dxa"/>
                  <w:vAlign w:val="top"/>
                </w:tcPr>
                <w:p>
                  <w:pPr>
                    <w:spacing w:before="291" w:line="188" w:lineRule="auto"/>
                    <w:ind w:left="24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5.45</w:t>
                  </w:r>
                </w:p>
              </w:tc>
              <w:tc>
                <w:tcPr>
                  <w:tcW w:w="727" w:type="dxa"/>
                  <w:vAlign w:val="top"/>
                </w:tcPr>
                <w:p>
                  <w:pPr>
                    <w:spacing w:before="291" w:line="188"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0.011</w:t>
                  </w:r>
                </w:p>
              </w:tc>
              <w:tc>
                <w:tcPr>
                  <w:tcW w:w="674" w:type="dxa"/>
                  <w:vAlign w:val="top"/>
                </w:tcPr>
                <w:p>
                  <w:pPr>
                    <w:spacing w:before="291"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0.022</w:t>
                  </w:r>
                </w:p>
              </w:tc>
              <w:tc>
                <w:tcPr>
                  <w:tcW w:w="826" w:type="dxa"/>
                  <w:vMerge w:val="restart"/>
                  <w:tcBorders>
                    <w:bottom w:val="nil"/>
                  </w:tcBorders>
                  <w:vAlign w:val="top"/>
                </w:tcPr>
                <w:p>
                  <w:pPr>
                    <w:spacing w:line="283" w:lineRule="auto"/>
                    <w:rPr>
                      <w:rFonts w:ascii="Arial"/>
                      <w:sz w:val="21"/>
                    </w:rPr>
                  </w:pPr>
                </w:p>
                <w:p>
                  <w:pPr>
                    <w:spacing w:line="284" w:lineRule="auto"/>
                    <w:rPr>
                      <w:rFonts w:ascii="Arial"/>
                      <w:sz w:val="21"/>
                    </w:rPr>
                  </w:pPr>
                </w:p>
                <w:p>
                  <w:pPr>
                    <w:pStyle w:val="6"/>
                    <w:spacing w:before="58" w:line="230" w:lineRule="auto"/>
                    <w:ind w:left="238" w:right="141" w:hanging="89"/>
                    <w:rPr>
                      <w:sz w:val="18"/>
                      <w:szCs w:val="18"/>
                    </w:rPr>
                  </w:pPr>
                  <w:r>
                    <w:rPr>
                      <w:spacing w:val="-4"/>
                      <w:sz w:val="18"/>
                      <w:szCs w:val="18"/>
                    </w:rPr>
                    <w:t>油烟净</w:t>
                  </w:r>
                  <w:r>
                    <w:rPr>
                      <w:spacing w:val="1"/>
                      <w:sz w:val="18"/>
                      <w:szCs w:val="18"/>
                    </w:rPr>
                    <w:t xml:space="preserve"> </w:t>
                  </w:r>
                  <w:r>
                    <w:rPr>
                      <w:spacing w:val="-4"/>
                      <w:sz w:val="18"/>
                      <w:szCs w:val="18"/>
                    </w:rPr>
                    <w:t>化器</w:t>
                  </w:r>
                </w:p>
              </w:tc>
              <w:tc>
                <w:tcPr>
                  <w:tcW w:w="638"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2" w:line="188" w:lineRule="auto"/>
                    <w:ind w:left="14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w:t>
                  </w:r>
                </w:p>
              </w:tc>
              <w:tc>
                <w:tcPr>
                  <w:tcW w:w="638" w:type="dxa"/>
                  <w:vAlign w:val="top"/>
                </w:tcPr>
                <w:p>
                  <w:pPr>
                    <w:spacing w:before="291" w:line="188"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900" w:type="dxa"/>
                  <w:vAlign w:val="top"/>
                </w:tcPr>
                <w:p>
                  <w:pPr>
                    <w:spacing w:before="291" w:line="188" w:lineRule="auto"/>
                    <w:ind w:left="3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638" w:type="dxa"/>
                  <w:vAlign w:val="top"/>
                </w:tcPr>
                <w:p>
                  <w:pPr>
                    <w:pStyle w:val="6"/>
                    <w:spacing w:before="260" w:line="223" w:lineRule="auto"/>
                    <w:ind w:left="238"/>
                    <w:rPr>
                      <w:sz w:val="18"/>
                      <w:szCs w:val="18"/>
                    </w:rPr>
                  </w:pPr>
                  <w:r>
                    <w:rPr>
                      <w:sz w:val="18"/>
                      <w:szCs w:val="18"/>
                    </w:rPr>
                    <w:t>是</w:t>
                  </w:r>
                </w:p>
              </w:tc>
              <w:tc>
                <w:tcPr>
                  <w:tcW w:w="638" w:type="dxa"/>
                  <w:vAlign w:val="top"/>
                </w:tcPr>
                <w:p>
                  <w:pPr>
                    <w:spacing w:before="291" w:line="188" w:lineRule="auto"/>
                    <w:ind w:left="2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0.5</w:t>
                  </w:r>
                </w:p>
              </w:tc>
              <w:tc>
                <w:tcPr>
                  <w:tcW w:w="638" w:type="dxa"/>
                  <w:vAlign w:val="top"/>
                </w:tcPr>
                <w:p>
                  <w:pPr>
                    <w:spacing w:before="291" w:line="188" w:lineRule="auto"/>
                    <w:ind w:left="1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0.001</w:t>
                  </w:r>
                </w:p>
              </w:tc>
              <w:tc>
                <w:tcPr>
                  <w:tcW w:w="638" w:type="dxa"/>
                  <w:vAlign w:val="top"/>
                </w:tcPr>
                <w:p>
                  <w:pPr>
                    <w:spacing w:before="291"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0.002</w:t>
                  </w:r>
                </w:p>
              </w:tc>
              <w:tc>
                <w:tcPr>
                  <w:tcW w:w="638" w:type="dxa"/>
                  <w:vAlign w:val="top"/>
                </w:tcPr>
                <w:p>
                  <w:pPr>
                    <w:spacing w:before="292" w:line="188"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38" w:type="dxa"/>
                  <w:vAlign w:val="top"/>
                </w:tcPr>
                <w:p>
                  <w:pPr>
                    <w:spacing w:before="288" w:line="192" w:lineRule="auto"/>
                    <w:ind w:left="29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before="292" w:line="188" w:lineRule="auto"/>
                    <w:ind w:left="29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42" w:type="dxa"/>
                  <w:vAlign w:val="top"/>
                </w:tcPr>
                <w:p>
                  <w:pPr>
                    <w:spacing w:before="288"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368" w:type="dxa"/>
                  <w:vMerge w:val="continue"/>
                  <w:tcBorders>
                    <w:top w:val="nil"/>
                  </w:tcBorders>
                  <w:textDirection w:val="tbRlV"/>
                  <w:vAlign w:val="top"/>
                </w:tcPr>
                <w:p>
                  <w:pPr>
                    <w:rPr>
                      <w:rFonts w:ascii="Arial"/>
                      <w:sz w:val="21"/>
                    </w:rPr>
                  </w:pPr>
                </w:p>
              </w:tc>
              <w:tc>
                <w:tcPr>
                  <w:tcW w:w="609" w:type="dxa"/>
                  <w:vMerge w:val="continue"/>
                  <w:tcBorders>
                    <w:top w:val="nil"/>
                  </w:tcBorders>
                  <w:vAlign w:val="top"/>
                </w:tcPr>
                <w:p>
                  <w:pPr>
                    <w:rPr>
                      <w:rFonts w:ascii="Arial"/>
                      <w:sz w:val="21"/>
                    </w:rPr>
                  </w:pPr>
                </w:p>
              </w:tc>
              <w:tc>
                <w:tcPr>
                  <w:tcW w:w="517" w:type="dxa"/>
                  <w:textDirection w:val="tbRlV"/>
                  <w:vAlign w:val="top"/>
                </w:tcPr>
                <w:p>
                  <w:pPr>
                    <w:pStyle w:val="6"/>
                    <w:spacing w:before="169" w:line="208" w:lineRule="auto"/>
                    <w:ind w:left="29"/>
                    <w:rPr>
                      <w:sz w:val="18"/>
                      <w:szCs w:val="18"/>
                    </w:rPr>
                  </w:pPr>
                  <w:r>
                    <w:rPr>
                      <w:spacing w:val="42"/>
                      <w:sz w:val="18"/>
                      <w:szCs w:val="18"/>
                    </w:rPr>
                    <w:t>非甲烷总烃</w:t>
                  </w:r>
                </w:p>
              </w:tc>
              <w:tc>
                <w:tcPr>
                  <w:tcW w:w="636" w:type="dxa"/>
                  <w:vAlign w:val="top"/>
                </w:tcPr>
                <w:p>
                  <w:pPr>
                    <w:pStyle w:val="6"/>
                    <w:spacing w:before="261" w:line="219" w:lineRule="auto"/>
                    <w:ind w:left="139"/>
                    <w:rPr>
                      <w:sz w:val="18"/>
                      <w:szCs w:val="18"/>
                    </w:rPr>
                  </w:pPr>
                  <w:r>
                    <w:rPr>
                      <w:spacing w:val="-4"/>
                      <w:sz w:val="18"/>
                      <w:szCs w:val="18"/>
                    </w:rPr>
                    <w:t>产污</w:t>
                  </w:r>
                </w:p>
                <w:p>
                  <w:pPr>
                    <w:pStyle w:val="6"/>
                    <w:spacing w:before="21" w:line="219" w:lineRule="auto"/>
                    <w:ind w:left="143"/>
                    <w:rPr>
                      <w:sz w:val="18"/>
                      <w:szCs w:val="18"/>
                    </w:rPr>
                  </w:pPr>
                  <w:r>
                    <w:rPr>
                      <w:spacing w:val="-6"/>
                      <w:sz w:val="18"/>
                      <w:szCs w:val="18"/>
                    </w:rPr>
                    <w:t>系数</w:t>
                  </w:r>
                </w:p>
                <w:p>
                  <w:pPr>
                    <w:pStyle w:val="6"/>
                    <w:spacing w:before="19" w:line="222" w:lineRule="auto"/>
                    <w:ind w:left="231"/>
                    <w:rPr>
                      <w:sz w:val="18"/>
                      <w:szCs w:val="18"/>
                    </w:rPr>
                  </w:pPr>
                  <w:r>
                    <w:rPr>
                      <w:sz w:val="18"/>
                      <w:szCs w:val="18"/>
                    </w:rPr>
                    <w:t>法</w:t>
                  </w:r>
                </w:p>
              </w:tc>
              <w:tc>
                <w:tcPr>
                  <w:tcW w:w="636" w:type="dxa"/>
                  <w:vAlign w:val="top"/>
                </w:tcPr>
                <w:p>
                  <w:pPr>
                    <w:spacing w:line="473" w:lineRule="auto"/>
                    <w:rPr>
                      <w:rFonts w:ascii="Arial"/>
                      <w:sz w:val="21"/>
                    </w:rPr>
                  </w:pPr>
                </w:p>
                <w:p>
                  <w:pPr>
                    <w:spacing w:before="52"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0.045</w:t>
                  </w:r>
                </w:p>
              </w:tc>
              <w:tc>
                <w:tcPr>
                  <w:tcW w:w="382" w:type="dxa"/>
                  <w:vMerge w:val="continue"/>
                  <w:tcBorders>
                    <w:top w:val="nil"/>
                  </w:tcBorders>
                  <w:textDirection w:val="tbRlV"/>
                  <w:vAlign w:val="top"/>
                </w:tcPr>
                <w:p>
                  <w:pPr>
                    <w:rPr>
                      <w:rFonts w:ascii="Arial"/>
                      <w:sz w:val="21"/>
                    </w:rPr>
                  </w:pPr>
                </w:p>
              </w:tc>
              <w:tc>
                <w:tcPr>
                  <w:tcW w:w="795" w:type="dxa"/>
                  <w:vAlign w:val="top"/>
                </w:tcPr>
                <w:p>
                  <w:pPr>
                    <w:spacing w:line="473" w:lineRule="auto"/>
                    <w:rPr>
                      <w:rFonts w:ascii="Arial"/>
                      <w:sz w:val="21"/>
                    </w:rPr>
                  </w:pPr>
                </w:p>
                <w:p>
                  <w:pPr>
                    <w:spacing w:before="52" w:line="188" w:lineRule="auto"/>
                    <w:ind w:left="355"/>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727" w:type="dxa"/>
                  <w:vAlign w:val="top"/>
                </w:tcPr>
                <w:p>
                  <w:pPr>
                    <w:spacing w:line="473" w:lineRule="auto"/>
                    <w:rPr>
                      <w:rFonts w:ascii="Arial"/>
                      <w:sz w:val="21"/>
                    </w:rPr>
                  </w:pPr>
                </w:p>
                <w:p>
                  <w:pPr>
                    <w:spacing w:before="52" w:line="188"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0.018</w:t>
                  </w:r>
                </w:p>
              </w:tc>
              <w:tc>
                <w:tcPr>
                  <w:tcW w:w="674" w:type="dxa"/>
                  <w:vAlign w:val="top"/>
                </w:tcPr>
                <w:p>
                  <w:pPr>
                    <w:spacing w:line="473" w:lineRule="auto"/>
                    <w:rPr>
                      <w:rFonts w:ascii="Arial"/>
                      <w:sz w:val="21"/>
                    </w:rPr>
                  </w:pPr>
                </w:p>
                <w:p>
                  <w:pPr>
                    <w:spacing w:before="52" w:line="188" w:lineRule="auto"/>
                    <w:ind w:left="1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0.036</w:t>
                  </w:r>
                </w:p>
              </w:tc>
              <w:tc>
                <w:tcPr>
                  <w:tcW w:w="826" w:type="dxa"/>
                  <w:vMerge w:val="continue"/>
                  <w:tcBorders>
                    <w:top w:val="nil"/>
                  </w:tcBorders>
                  <w:vAlign w:val="top"/>
                </w:tcPr>
                <w:p>
                  <w:pPr>
                    <w:rPr>
                      <w:rFonts w:ascii="Arial"/>
                      <w:sz w:val="21"/>
                    </w:rPr>
                  </w:pPr>
                </w:p>
              </w:tc>
              <w:tc>
                <w:tcPr>
                  <w:tcW w:w="638" w:type="dxa"/>
                  <w:vMerge w:val="continue"/>
                  <w:tcBorders>
                    <w:top w:val="nil"/>
                  </w:tcBorders>
                  <w:vAlign w:val="top"/>
                </w:tcPr>
                <w:p>
                  <w:pPr>
                    <w:rPr>
                      <w:rFonts w:ascii="Arial"/>
                      <w:sz w:val="21"/>
                    </w:rPr>
                  </w:pPr>
                </w:p>
              </w:tc>
              <w:tc>
                <w:tcPr>
                  <w:tcW w:w="638" w:type="dxa"/>
                  <w:vAlign w:val="top"/>
                </w:tcPr>
                <w:p>
                  <w:pPr>
                    <w:spacing w:line="473" w:lineRule="auto"/>
                    <w:rPr>
                      <w:rFonts w:ascii="Arial"/>
                      <w:sz w:val="21"/>
                    </w:rPr>
                  </w:pPr>
                </w:p>
                <w:p>
                  <w:pPr>
                    <w:spacing w:before="52" w:line="188" w:lineRule="auto"/>
                    <w:ind w:left="23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tc>
              <w:tc>
                <w:tcPr>
                  <w:tcW w:w="900" w:type="dxa"/>
                  <w:vAlign w:val="top"/>
                </w:tcPr>
                <w:p>
                  <w:pPr>
                    <w:spacing w:line="475" w:lineRule="auto"/>
                    <w:rPr>
                      <w:rFonts w:ascii="Arial"/>
                      <w:sz w:val="21"/>
                    </w:rPr>
                  </w:pPr>
                </w:p>
                <w:p>
                  <w:pPr>
                    <w:spacing w:before="52" w:line="185" w:lineRule="auto"/>
                    <w:ind w:left="36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tc>
              <w:tc>
                <w:tcPr>
                  <w:tcW w:w="638" w:type="dxa"/>
                  <w:vAlign w:val="top"/>
                </w:tcPr>
                <w:p>
                  <w:pPr>
                    <w:spacing w:line="435" w:lineRule="auto"/>
                    <w:rPr>
                      <w:rFonts w:ascii="Arial"/>
                      <w:sz w:val="21"/>
                    </w:rPr>
                  </w:pPr>
                </w:p>
                <w:p>
                  <w:pPr>
                    <w:pStyle w:val="6"/>
                    <w:spacing w:before="58" w:line="223" w:lineRule="auto"/>
                    <w:ind w:left="238"/>
                    <w:rPr>
                      <w:sz w:val="18"/>
                      <w:szCs w:val="18"/>
                    </w:rPr>
                  </w:pPr>
                  <w:r>
                    <w:rPr>
                      <w:sz w:val="18"/>
                      <w:szCs w:val="18"/>
                    </w:rPr>
                    <w:t>是</w:t>
                  </w:r>
                </w:p>
              </w:tc>
              <w:tc>
                <w:tcPr>
                  <w:tcW w:w="638" w:type="dxa"/>
                  <w:vAlign w:val="top"/>
                </w:tcPr>
                <w:p>
                  <w:pPr>
                    <w:spacing w:line="473" w:lineRule="auto"/>
                    <w:rPr>
                      <w:rFonts w:ascii="Arial"/>
                      <w:sz w:val="21"/>
                    </w:rPr>
                  </w:pPr>
                </w:p>
                <w:p>
                  <w:pPr>
                    <w:spacing w:before="52" w:line="188" w:lineRule="auto"/>
                    <w:ind w:left="16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2.25</w:t>
                  </w:r>
                </w:p>
              </w:tc>
              <w:tc>
                <w:tcPr>
                  <w:tcW w:w="638" w:type="dxa"/>
                  <w:vAlign w:val="top"/>
                </w:tcPr>
                <w:p>
                  <w:pPr>
                    <w:spacing w:line="473" w:lineRule="auto"/>
                    <w:rPr>
                      <w:rFonts w:ascii="Arial"/>
                      <w:sz w:val="21"/>
                    </w:rPr>
                  </w:pPr>
                </w:p>
                <w:p>
                  <w:pPr>
                    <w:spacing w:before="52" w:line="188" w:lineRule="auto"/>
                    <w:ind w:left="1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0.005</w:t>
                  </w:r>
                </w:p>
              </w:tc>
              <w:tc>
                <w:tcPr>
                  <w:tcW w:w="638" w:type="dxa"/>
                  <w:vAlign w:val="top"/>
                </w:tcPr>
                <w:p>
                  <w:pPr>
                    <w:spacing w:line="368" w:lineRule="auto"/>
                    <w:rPr>
                      <w:rFonts w:ascii="Arial"/>
                      <w:sz w:val="21"/>
                    </w:rPr>
                  </w:pPr>
                </w:p>
                <w:p>
                  <w:pPr>
                    <w:spacing w:before="52" w:line="236" w:lineRule="auto"/>
                    <w:ind w:left="280" w:right="111" w:hanging="1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0.000</w:t>
                  </w:r>
                  <w:r>
                    <w:rPr>
                      <w:rFonts w:ascii="Times New Roman" w:hAnsi="Times New Roman" w:eastAsia="Times New Roman" w:cs="Times New Roman"/>
                      <w:sz w:val="18"/>
                      <w:szCs w:val="18"/>
                    </w:rPr>
                    <w:t xml:space="preserve"> 9</w:t>
                  </w:r>
                </w:p>
              </w:tc>
              <w:tc>
                <w:tcPr>
                  <w:tcW w:w="638" w:type="dxa"/>
                  <w:vAlign w:val="top"/>
                </w:tcPr>
                <w:p>
                  <w:pPr>
                    <w:spacing w:line="473" w:lineRule="auto"/>
                    <w:rPr>
                      <w:rFonts w:ascii="Arial"/>
                      <w:sz w:val="21"/>
                    </w:rPr>
                  </w:pPr>
                </w:p>
                <w:p>
                  <w:pPr>
                    <w:spacing w:before="52" w:line="188" w:lineRule="auto"/>
                    <w:ind w:left="24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638" w:type="dxa"/>
                  <w:vAlign w:val="top"/>
                </w:tcPr>
                <w:p>
                  <w:pPr>
                    <w:spacing w:line="469" w:lineRule="auto"/>
                    <w:rPr>
                      <w:rFonts w:ascii="Arial"/>
                      <w:sz w:val="21"/>
                    </w:rPr>
                  </w:pPr>
                </w:p>
                <w:p>
                  <w:pPr>
                    <w:spacing w:before="52" w:line="192" w:lineRule="auto"/>
                    <w:ind w:left="29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473" w:lineRule="auto"/>
                    <w:rPr>
                      <w:rFonts w:ascii="Arial"/>
                      <w:sz w:val="21"/>
                    </w:rPr>
                  </w:pPr>
                </w:p>
                <w:p>
                  <w:pPr>
                    <w:spacing w:before="52" w:line="188" w:lineRule="auto"/>
                    <w:ind w:left="24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tc>
              <w:tc>
                <w:tcPr>
                  <w:tcW w:w="642" w:type="dxa"/>
                  <w:vAlign w:val="top"/>
                </w:tcPr>
                <w:p>
                  <w:pPr>
                    <w:spacing w:line="469" w:lineRule="auto"/>
                    <w:rPr>
                      <w:rFonts w:ascii="Arial"/>
                      <w:sz w:val="21"/>
                    </w:rPr>
                  </w:pPr>
                </w:p>
                <w:p>
                  <w:pPr>
                    <w:spacing w:before="52"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368" w:type="dxa"/>
                  <w:textDirection w:val="tbRlV"/>
                  <w:vAlign w:val="top"/>
                </w:tcPr>
                <w:p>
                  <w:pPr>
                    <w:pStyle w:val="6"/>
                    <w:spacing w:before="74" w:line="209" w:lineRule="auto"/>
                    <w:ind w:left="146"/>
                    <w:rPr>
                      <w:sz w:val="18"/>
                      <w:szCs w:val="18"/>
                    </w:rPr>
                  </w:pPr>
                  <w:r>
                    <w:rPr>
                      <w:spacing w:val="40"/>
                      <w:sz w:val="18"/>
                      <w:szCs w:val="18"/>
                    </w:rPr>
                    <w:t>破碎粉尘</w:t>
                  </w:r>
                </w:p>
              </w:tc>
              <w:tc>
                <w:tcPr>
                  <w:tcW w:w="609" w:type="dxa"/>
                  <w:vAlign w:val="top"/>
                </w:tcPr>
                <w:p>
                  <w:pPr>
                    <w:spacing w:line="320" w:lineRule="auto"/>
                    <w:rPr>
                      <w:rFonts w:ascii="Arial"/>
                      <w:sz w:val="21"/>
                    </w:rPr>
                  </w:pPr>
                </w:p>
                <w:p>
                  <w:pPr>
                    <w:pStyle w:val="6"/>
                    <w:spacing w:before="59" w:line="229" w:lineRule="auto"/>
                    <w:ind w:left="216" w:right="125" w:hanging="91"/>
                    <w:rPr>
                      <w:sz w:val="18"/>
                      <w:szCs w:val="18"/>
                    </w:rPr>
                  </w:pPr>
                  <w:r>
                    <w:rPr>
                      <w:spacing w:val="-4"/>
                      <w:sz w:val="18"/>
                      <w:szCs w:val="18"/>
                    </w:rPr>
                    <w:t>破碎</w:t>
                  </w:r>
                  <w:r>
                    <w:rPr>
                      <w:sz w:val="18"/>
                      <w:szCs w:val="18"/>
                    </w:rPr>
                    <w:t xml:space="preserve"> 机</w:t>
                  </w:r>
                </w:p>
              </w:tc>
              <w:tc>
                <w:tcPr>
                  <w:tcW w:w="517" w:type="dxa"/>
                  <w:textDirection w:val="tbRlV"/>
                  <w:vAlign w:val="top"/>
                </w:tcPr>
                <w:p>
                  <w:pPr>
                    <w:pStyle w:val="6"/>
                    <w:spacing w:before="168" w:line="209" w:lineRule="auto"/>
                    <w:ind w:left="264"/>
                    <w:rPr>
                      <w:sz w:val="18"/>
                      <w:szCs w:val="18"/>
                    </w:rPr>
                  </w:pPr>
                  <w:r>
                    <w:rPr>
                      <w:spacing w:val="35"/>
                      <w:sz w:val="18"/>
                      <w:szCs w:val="18"/>
                    </w:rPr>
                    <w:t>颗粒物</w:t>
                  </w:r>
                </w:p>
              </w:tc>
              <w:tc>
                <w:tcPr>
                  <w:tcW w:w="636" w:type="dxa"/>
                  <w:vAlign w:val="top"/>
                </w:tcPr>
                <w:p>
                  <w:pPr>
                    <w:pStyle w:val="6"/>
                    <w:spacing w:before="264" w:line="219" w:lineRule="auto"/>
                    <w:ind w:left="139"/>
                    <w:rPr>
                      <w:sz w:val="18"/>
                      <w:szCs w:val="18"/>
                    </w:rPr>
                  </w:pPr>
                  <w:r>
                    <w:rPr>
                      <w:spacing w:val="-4"/>
                      <w:sz w:val="18"/>
                      <w:szCs w:val="18"/>
                    </w:rPr>
                    <w:t>产污</w:t>
                  </w:r>
                </w:p>
                <w:p>
                  <w:pPr>
                    <w:pStyle w:val="6"/>
                    <w:spacing w:before="19" w:line="219" w:lineRule="auto"/>
                    <w:ind w:left="143"/>
                    <w:rPr>
                      <w:sz w:val="18"/>
                      <w:szCs w:val="18"/>
                    </w:rPr>
                  </w:pPr>
                  <w:r>
                    <w:rPr>
                      <w:spacing w:val="-6"/>
                      <w:sz w:val="18"/>
                      <w:szCs w:val="18"/>
                    </w:rPr>
                    <w:t>系数</w:t>
                  </w:r>
                </w:p>
                <w:p>
                  <w:pPr>
                    <w:pStyle w:val="6"/>
                    <w:spacing w:before="19" w:line="222" w:lineRule="auto"/>
                    <w:ind w:left="231"/>
                    <w:rPr>
                      <w:sz w:val="18"/>
                      <w:szCs w:val="18"/>
                    </w:rPr>
                  </w:pPr>
                  <w:r>
                    <w:rPr>
                      <w:sz w:val="18"/>
                      <w:szCs w:val="18"/>
                    </w:rPr>
                    <w:t>法</w:t>
                  </w:r>
                </w:p>
              </w:tc>
              <w:tc>
                <w:tcPr>
                  <w:tcW w:w="636" w:type="dxa"/>
                  <w:vAlign w:val="top"/>
                </w:tcPr>
                <w:p>
                  <w:pPr>
                    <w:spacing w:line="473" w:lineRule="auto"/>
                    <w:rPr>
                      <w:rFonts w:ascii="Arial"/>
                      <w:sz w:val="21"/>
                    </w:rPr>
                  </w:pPr>
                </w:p>
                <w:p>
                  <w:pPr>
                    <w:spacing w:before="52" w:line="188" w:lineRule="auto"/>
                    <w:ind w:left="11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0.058</w:t>
                  </w:r>
                </w:p>
              </w:tc>
              <w:tc>
                <w:tcPr>
                  <w:tcW w:w="382" w:type="dxa"/>
                  <w:textDirection w:val="tbRlV"/>
                  <w:vAlign w:val="top"/>
                </w:tcPr>
                <w:p>
                  <w:pPr>
                    <w:pStyle w:val="6"/>
                    <w:spacing w:before="93" w:line="207" w:lineRule="auto"/>
                    <w:ind w:left="264"/>
                    <w:rPr>
                      <w:sz w:val="18"/>
                      <w:szCs w:val="18"/>
                    </w:rPr>
                  </w:pPr>
                  <w:r>
                    <w:rPr>
                      <w:spacing w:val="35"/>
                      <w:sz w:val="18"/>
                      <w:szCs w:val="18"/>
                    </w:rPr>
                    <w:t>无组织</w:t>
                  </w:r>
                </w:p>
              </w:tc>
              <w:tc>
                <w:tcPr>
                  <w:tcW w:w="795" w:type="dxa"/>
                  <w:vAlign w:val="top"/>
                </w:tcPr>
                <w:p>
                  <w:pPr>
                    <w:spacing w:line="470" w:lineRule="auto"/>
                    <w:rPr>
                      <w:rFonts w:ascii="Arial"/>
                      <w:sz w:val="21"/>
                    </w:rPr>
                  </w:pPr>
                </w:p>
                <w:p>
                  <w:pPr>
                    <w:spacing w:before="51" w:line="192" w:lineRule="auto"/>
                    <w:ind w:left="36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7" w:type="dxa"/>
                  <w:vAlign w:val="top"/>
                </w:tcPr>
                <w:p>
                  <w:pPr>
                    <w:spacing w:line="470" w:lineRule="auto"/>
                    <w:rPr>
                      <w:rFonts w:ascii="Arial"/>
                      <w:sz w:val="21"/>
                    </w:rPr>
                  </w:pPr>
                </w:p>
                <w:p>
                  <w:pPr>
                    <w:spacing w:before="51" w:line="192"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Align w:val="top"/>
                </w:tcPr>
                <w:p>
                  <w:pPr>
                    <w:spacing w:line="470" w:lineRule="auto"/>
                    <w:rPr>
                      <w:rFonts w:ascii="Arial"/>
                      <w:sz w:val="21"/>
                    </w:rPr>
                  </w:pPr>
                </w:p>
                <w:p>
                  <w:pPr>
                    <w:spacing w:before="51" w:line="192" w:lineRule="auto"/>
                    <w:ind w:left="3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26" w:type="dxa"/>
                  <w:vAlign w:val="top"/>
                </w:tcPr>
                <w:p>
                  <w:pPr>
                    <w:pStyle w:val="6"/>
                    <w:spacing w:before="32" w:line="218" w:lineRule="auto"/>
                    <w:ind w:left="146"/>
                    <w:rPr>
                      <w:sz w:val="18"/>
                      <w:szCs w:val="18"/>
                    </w:rPr>
                  </w:pPr>
                  <w:r>
                    <w:rPr>
                      <w:spacing w:val="-3"/>
                      <w:sz w:val="18"/>
                      <w:szCs w:val="18"/>
                    </w:rPr>
                    <w:t>布袋除</w:t>
                  </w:r>
                </w:p>
                <w:p>
                  <w:pPr>
                    <w:pStyle w:val="6"/>
                    <w:spacing w:before="19" w:line="220" w:lineRule="auto"/>
                    <w:ind w:left="188"/>
                    <w:rPr>
                      <w:sz w:val="18"/>
                      <w:szCs w:val="18"/>
                    </w:rPr>
                  </w:pPr>
                  <w:r>
                    <w:rPr>
                      <w:spacing w:val="-3"/>
                      <w:sz w:val="18"/>
                      <w:szCs w:val="18"/>
                    </w:rPr>
                    <w:t>尘</w:t>
                  </w:r>
                  <w:r>
                    <w:rPr>
                      <w:rFonts w:ascii="Times New Roman" w:hAnsi="Times New Roman" w:eastAsia="Times New Roman" w:cs="Times New Roman"/>
                      <w:spacing w:val="-3"/>
                      <w:sz w:val="18"/>
                      <w:szCs w:val="18"/>
                    </w:rPr>
                    <w:t>+</w:t>
                  </w:r>
                  <w:r>
                    <w:rPr>
                      <w:rFonts w:ascii="Times New Roman" w:hAnsi="Times New Roman" w:eastAsia="Times New Roman" w:cs="Times New Roman"/>
                      <w:spacing w:val="-9"/>
                      <w:sz w:val="18"/>
                      <w:szCs w:val="18"/>
                    </w:rPr>
                    <w:t xml:space="preserve"> </w:t>
                  </w:r>
                  <w:r>
                    <w:rPr>
                      <w:spacing w:val="-3"/>
                      <w:sz w:val="18"/>
                      <w:szCs w:val="18"/>
                    </w:rPr>
                    <w:t>自</w:t>
                  </w:r>
                </w:p>
                <w:p>
                  <w:pPr>
                    <w:pStyle w:val="6"/>
                    <w:spacing w:before="18" w:line="219" w:lineRule="auto"/>
                    <w:ind w:left="147"/>
                    <w:rPr>
                      <w:sz w:val="18"/>
                      <w:szCs w:val="18"/>
                    </w:rPr>
                  </w:pPr>
                  <w:r>
                    <w:rPr>
                      <w:spacing w:val="-3"/>
                      <w:sz w:val="18"/>
                      <w:szCs w:val="18"/>
                    </w:rPr>
                    <w:t>然沉降</w:t>
                  </w:r>
                </w:p>
                <w:p>
                  <w:pPr>
                    <w:pStyle w:val="6"/>
                    <w:spacing w:before="19" w:line="219" w:lineRule="auto"/>
                    <w:ind w:left="183"/>
                    <w:rPr>
                      <w:sz w:val="18"/>
                      <w:szCs w:val="18"/>
                    </w:rPr>
                  </w:pPr>
                  <w:r>
                    <w:rPr>
                      <w:rFonts w:ascii="Times New Roman" w:hAnsi="Times New Roman" w:eastAsia="Times New Roman" w:cs="Times New Roman"/>
                      <w:spacing w:val="-2"/>
                      <w:sz w:val="18"/>
                      <w:szCs w:val="18"/>
                    </w:rPr>
                    <w:t>+</w:t>
                  </w:r>
                  <w:r>
                    <w:rPr>
                      <w:spacing w:val="-2"/>
                      <w:sz w:val="18"/>
                      <w:szCs w:val="18"/>
                    </w:rPr>
                    <w:t>车间</w:t>
                  </w:r>
                </w:p>
                <w:p>
                  <w:pPr>
                    <w:pStyle w:val="6"/>
                    <w:spacing w:before="21" w:line="201" w:lineRule="auto"/>
                    <w:ind w:left="237"/>
                    <w:rPr>
                      <w:sz w:val="18"/>
                      <w:szCs w:val="18"/>
                    </w:rPr>
                  </w:pPr>
                  <w:r>
                    <w:rPr>
                      <w:spacing w:val="-4"/>
                      <w:sz w:val="18"/>
                      <w:szCs w:val="18"/>
                    </w:rPr>
                    <w:t>通风</w:t>
                  </w:r>
                </w:p>
              </w:tc>
              <w:tc>
                <w:tcPr>
                  <w:tcW w:w="638" w:type="dxa"/>
                  <w:vAlign w:val="top"/>
                </w:tcPr>
                <w:p>
                  <w:pPr>
                    <w:spacing w:line="470" w:lineRule="auto"/>
                    <w:rPr>
                      <w:rFonts w:ascii="Arial"/>
                      <w:sz w:val="21"/>
                    </w:rPr>
                  </w:pPr>
                </w:p>
                <w:p>
                  <w:pPr>
                    <w:spacing w:before="51" w:line="192" w:lineRule="auto"/>
                    <w:ind w:left="29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470" w:lineRule="auto"/>
                    <w:rPr>
                      <w:rFonts w:ascii="Arial"/>
                      <w:sz w:val="21"/>
                    </w:rPr>
                  </w:pPr>
                </w:p>
                <w:p>
                  <w:pPr>
                    <w:spacing w:before="51" w:line="192" w:lineRule="auto"/>
                    <w:ind w:left="29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00" w:type="dxa"/>
                  <w:vAlign w:val="top"/>
                </w:tcPr>
                <w:p>
                  <w:pPr>
                    <w:spacing w:line="473" w:lineRule="auto"/>
                    <w:rPr>
                      <w:rFonts w:ascii="Arial"/>
                      <w:sz w:val="21"/>
                    </w:rPr>
                  </w:pPr>
                </w:p>
                <w:p>
                  <w:pPr>
                    <w:spacing w:before="52" w:line="188" w:lineRule="auto"/>
                    <w:ind w:left="3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tc>
              <w:tc>
                <w:tcPr>
                  <w:tcW w:w="638" w:type="dxa"/>
                  <w:vAlign w:val="top"/>
                </w:tcPr>
                <w:p>
                  <w:pPr>
                    <w:spacing w:line="435" w:lineRule="auto"/>
                    <w:rPr>
                      <w:rFonts w:ascii="Arial"/>
                      <w:sz w:val="21"/>
                    </w:rPr>
                  </w:pPr>
                </w:p>
                <w:p>
                  <w:pPr>
                    <w:pStyle w:val="6"/>
                    <w:spacing w:before="59" w:line="223" w:lineRule="auto"/>
                    <w:ind w:left="238"/>
                    <w:rPr>
                      <w:sz w:val="18"/>
                      <w:szCs w:val="18"/>
                    </w:rPr>
                  </w:pPr>
                  <w:r>
                    <w:rPr>
                      <w:sz w:val="18"/>
                      <w:szCs w:val="18"/>
                    </w:rPr>
                    <w:t>是</w:t>
                  </w:r>
                </w:p>
              </w:tc>
              <w:tc>
                <w:tcPr>
                  <w:tcW w:w="638" w:type="dxa"/>
                  <w:vAlign w:val="top"/>
                </w:tcPr>
                <w:p>
                  <w:pPr>
                    <w:spacing w:line="470" w:lineRule="auto"/>
                    <w:rPr>
                      <w:rFonts w:ascii="Arial"/>
                      <w:sz w:val="21"/>
                    </w:rPr>
                  </w:pPr>
                </w:p>
                <w:p>
                  <w:pPr>
                    <w:spacing w:before="51"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470" w:lineRule="auto"/>
                    <w:rPr>
                      <w:rFonts w:ascii="Arial"/>
                      <w:sz w:val="21"/>
                    </w:rPr>
                  </w:pPr>
                </w:p>
                <w:p>
                  <w:pPr>
                    <w:spacing w:before="51"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470" w:lineRule="auto"/>
                    <w:rPr>
                      <w:rFonts w:ascii="Arial"/>
                      <w:sz w:val="21"/>
                    </w:rPr>
                  </w:pPr>
                </w:p>
                <w:p>
                  <w:pPr>
                    <w:spacing w:before="51"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473" w:lineRule="auto"/>
                    <w:rPr>
                      <w:rFonts w:ascii="Arial"/>
                      <w:sz w:val="21"/>
                    </w:rPr>
                  </w:pPr>
                </w:p>
                <w:p>
                  <w:pPr>
                    <w:spacing w:before="52" w:line="188" w:lineRule="auto"/>
                    <w:ind w:left="121"/>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0.019</w:t>
                  </w:r>
                </w:p>
              </w:tc>
              <w:tc>
                <w:tcPr>
                  <w:tcW w:w="638" w:type="dxa"/>
                  <w:vAlign w:val="top"/>
                </w:tcPr>
                <w:p>
                  <w:pPr>
                    <w:spacing w:line="473" w:lineRule="auto"/>
                    <w:rPr>
                      <w:rFonts w:ascii="Arial"/>
                      <w:sz w:val="21"/>
                    </w:rPr>
                  </w:pPr>
                </w:p>
                <w:p>
                  <w:pPr>
                    <w:spacing w:before="52" w:line="188" w:lineRule="auto"/>
                    <w:ind w:left="1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0.006</w:t>
                  </w:r>
                </w:p>
              </w:tc>
              <w:tc>
                <w:tcPr>
                  <w:tcW w:w="638" w:type="dxa"/>
                  <w:vAlign w:val="top"/>
                </w:tcPr>
                <w:p>
                  <w:pPr>
                    <w:spacing w:line="473" w:lineRule="auto"/>
                    <w:rPr>
                      <w:rFonts w:ascii="Arial"/>
                      <w:sz w:val="21"/>
                    </w:rPr>
                  </w:pPr>
                </w:p>
                <w:p>
                  <w:pPr>
                    <w:spacing w:before="52" w:line="188" w:lineRule="auto"/>
                    <w:ind w:left="295"/>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42" w:type="dxa"/>
                  <w:vAlign w:val="top"/>
                </w:tcPr>
                <w:p>
                  <w:pPr>
                    <w:spacing w:line="470" w:lineRule="auto"/>
                    <w:rPr>
                      <w:rFonts w:ascii="Arial"/>
                      <w:sz w:val="21"/>
                    </w:rPr>
                  </w:pPr>
                </w:p>
                <w:p>
                  <w:pPr>
                    <w:spacing w:before="51"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368" w:type="dxa"/>
                  <w:vMerge w:val="restart"/>
                  <w:tcBorders>
                    <w:bottom w:val="nil"/>
                  </w:tcBorders>
                  <w:textDirection w:val="tbRlV"/>
                  <w:vAlign w:val="top"/>
                </w:tcPr>
                <w:p>
                  <w:pPr>
                    <w:pStyle w:val="6"/>
                    <w:spacing w:before="75" w:line="208" w:lineRule="auto"/>
                    <w:ind w:left="501"/>
                    <w:rPr>
                      <w:sz w:val="18"/>
                      <w:szCs w:val="18"/>
                    </w:rPr>
                  </w:pPr>
                  <w:r>
                    <w:rPr>
                      <w:spacing w:val="40"/>
                      <w:sz w:val="18"/>
                      <w:szCs w:val="18"/>
                    </w:rPr>
                    <w:t>焊接废气</w:t>
                  </w:r>
                </w:p>
              </w:tc>
              <w:tc>
                <w:tcPr>
                  <w:tcW w:w="609" w:type="dxa"/>
                  <w:vMerge w:val="restart"/>
                  <w:tcBorders>
                    <w:bottom w:val="nil"/>
                  </w:tcBorders>
                  <w:vAlign w:val="top"/>
                </w:tcPr>
                <w:p>
                  <w:pPr>
                    <w:spacing w:line="441" w:lineRule="auto"/>
                    <w:rPr>
                      <w:rFonts w:ascii="Arial"/>
                      <w:sz w:val="21"/>
                    </w:rPr>
                  </w:pPr>
                </w:p>
                <w:p>
                  <w:pPr>
                    <w:pStyle w:val="6"/>
                    <w:spacing w:before="58" w:line="234" w:lineRule="auto"/>
                    <w:ind w:left="110" w:right="139"/>
                    <w:rPr>
                      <w:sz w:val="18"/>
                      <w:szCs w:val="18"/>
                    </w:rPr>
                  </w:pPr>
                  <w:r>
                    <w:rPr>
                      <w:spacing w:val="-4"/>
                      <w:sz w:val="18"/>
                      <w:szCs w:val="18"/>
                    </w:rPr>
                    <w:t>摩擦</w:t>
                  </w:r>
                  <w:r>
                    <w:rPr>
                      <w:sz w:val="18"/>
                      <w:szCs w:val="18"/>
                    </w:rPr>
                    <w:t xml:space="preserve"> </w:t>
                  </w:r>
                  <w:r>
                    <w:rPr>
                      <w:spacing w:val="-4"/>
                      <w:sz w:val="18"/>
                      <w:szCs w:val="18"/>
                    </w:rPr>
                    <w:t>焊、</w:t>
                  </w:r>
                  <w:r>
                    <w:rPr>
                      <w:sz w:val="18"/>
                      <w:szCs w:val="18"/>
                    </w:rPr>
                    <w:t xml:space="preserve"> </w:t>
                  </w:r>
                  <w:r>
                    <w:rPr>
                      <w:spacing w:val="-4"/>
                      <w:sz w:val="18"/>
                      <w:szCs w:val="18"/>
                    </w:rPr>
                    <w:t>超声</w:t>
                  </w:r>
                  <w:r>
                    <w:rPr>
                      <w:sz w:val="18"/>
                      <w:szCs w:val="18"/>
                    </w:rPr>
                    <w:t xml:space="preserve"> </w:t>
                  </w:r>
                  <w:r>
                    <w:rPr>
                      <w:spacing w:val="-4"/>
                      <w:sz w:val="18"/>
                      <w:szCs w:val="18"/>
                    </w:rPr>
                    <w:t>波焊</w:t>
                  </w:r>
                </w:p>
              </w:tc>
              <w:tc>
                <w:tcPr>
                  <w:tcW w:w="517" w:type="dxa"/>
                  <w:textDirection w:val="tbRlV"/>
                  <w:vAlign w:val="top"/>
                </w:tcPr>
                <w:p>
                  <w:pPr>
                    <w:pStyle w:val="6"/>
                    <w:spacing w:before="169" w:line="208" w:lineRule="auto"/>
                    <w:ind w:left="30"/>
                    <w:rPr>
                      <w:sz w:val="18"/>
                      <w:szCs w:val="18"/>
                    </w:rPr>
                  </w:pPr>
                  <w:r>
                    <w:rPr>
                      <w:spacing w:val="42"/>
                      <w:sz w:val="18"/>
                      <w:szCs w:val="18"/>
                    </w:rPr>
                    <w:t>非甲烷总烃</w:t>
                  </w:r>
                </w:p>
              </w:tc>
              <w:tc>
                <w:tcPr>
                  <w:tcW w:w="636" w:type="dxa"/>
                  <w:vAlign w:val="top"/>
                </w:tcPr>
                <w:p>
                  <w:pPr>
                    <w:spacing w:line="469" w:lineRule="auto"/>
                    <w:rPr>
                      <w:rFonts w:ascii="Arial"/>
                      <w:sz w:val="21"/>
                    </w:rPr>
                  </w:pPr>
                </w:p>
                <w:p>
                  <w:pPr>
                    <w:spacing w:before="52"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6" w:type="dxa"/>
                  <w:vAlign w:val="top"/>
                </w:tcPr>
                <w:p>
                  <w:pPr>
                    <w:spacing w:line="435" w:lineRule="auto"/>
                    <w:rPr>
                      <w:rFonts w:ascii="Arial"/>
                      <w:sz w:val="21"/>
                    </w:rPr>
                  </w:pPr>
                </w:p>
                <w:p>
                  <w:pPr>
                    <w:pStyle w:val="6"/>
                    <w:spacing w:before="58" w:line="221" w:lineRule="auto"/>
                    <w:ind w:left="111"/>
                    <w:rPr>
                      <w:sz w:val="18"/>
                      <w:szCs w:val="18"/>
                    </w:rPr>
                  </w:pPr>
                  <w:r>
                    <w:rPr>
                      <w:spacing w:val="-4"/>
                      <w:sz w:val="18"/>
                      <w:szCs w:val="18"/>
                    </w:rPr>
                    <w:t>少量</w:t>
                  </w:r>
                </w:p>
              </w:tc>
              <w:tc>
                <w:tcPr>
                  <w:tcW w:w="382" w:type="dxa"/>
                  <w:textDirection w:val="tbRlV"/>
                  <w:vAlign w:val="top"/>
                </w:tcPr>
                <w:p>
                  <w:pPr>
                    <w:pStyle w:val="6"/>
                    <w:spacing w:before="93" w:line="207" w:lineRule="auto"/>
                    <w:ind w:left="263"/>
                    <w:rPr>
                      <w:sz w:val="18"/>
                      <w:szCs w:val="18"/>
                    </w:rPr>
                  </w:pPr>
                  <w:r>
                    <w:rPr>
                      <w:spacing w:val="35"/>
                      <w:sz w:val="18"/>
                      <w:szCs w:val="18"/>
                    </w:rPr>
                    <w:t>无组织</w:t>
                  </w:r>
                </w:p>
              </w:tc>
              <w:tc>
                <w:tcPr>
                  <w:tcW w:w="795" w:type="dxa"/>
                  <w:vAlign w:val="top"/>
                </w:tcPr>
                <w:p>
                  <w:pPr>
                    <w:spacing w:line="469" w:lineRule="auto"/>
                    <w:rPr>
                      <w:rFonts w:ascii="Arial"/>
                      <w:sz w:val="21"/>
                    </w:rPr>
                  </w:pPr>
                </w:p>
                <w:p>
                  <w:pPr>
                    <w:spacing w:before="52" w:line="192" w:lineRule="auto"/>
                    <w:ind w:left="36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7" w:type="dxa"/>
                  <w:vAlign w:val="top"/>
                </w:tcPr>
                <w:p>
                  <w:pPr>
                    <w:spacing w:line="469" w:lineRule="auto"/>
                    <w:rPr>
                      <w:rFonts w:ascii="Arial"/>
                      <w:sz w:val="21"/>
                    </w:rPr>
                  </w:pPr>
                </w:p>
                <w:p>
                  <w:pPr>
                    <w:spacing w:before="52" w:line="192"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Align w:val="top"/>
                </w:tcPr>
                <w:p>
                  <w:pPr>
                    <w:spacing w:line="469" w:lineRule="auto"/>
                    <w:rPr>
                      <w:rFonts w:ascii="Arial"/>
                      <w:sz w:val="21"/>
                    </w:rPr>
                  </w:pPr>
                </w:p>
                <w:p>
                  <w:pPr>
                    <w:spacing w:before="52" w:line="192" w:lineRule="auto"/>
                    <w:ind w:left="3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26" w:type="dxa"/>
                  <w:vMerge w:val="restart"/>
                  <w:tcBorders>
                    <w:bottom w:val="nil"/>
                  </w:tcBorders>
                  <w:vAlign w:val="top"/>
                </w:tcPr>
                <w:p>
                  <w:pPr>
                    <w:spacing w:line="324" w:lineRule="auto"/>
                    <w:rPr>
                      <w:rFonts w:ascii="Arial"/>
                      <w:sz w:val="21"/>
                    </w:rPr>
                  </w:pPr>
                </w:p>
                <w:p>
                  <w:pPr>
                    <w:pStyle w:val="6"/>
                    <w:spacing w:before="59" w:line="235" w:lineRule="auto"/>
                    <w:ind w:left="109" w:right="103" w:firstLine="4"/>
                    <w:jc w:val="both"/>
                    <w:rPr>
                      <w:sz w:val="18"/>
                      <w:szCs w:val="18"/>
                    </w:rPr>
                  </w:pPr>
                  <w:r>
                    <w:rPr>
                      <w:spacing w:val="21"/>
                      <w:sz w:val="18"/>
                      <w:szCs w:val="18"/>
                    </w:rPr>
                    <w:t>密闭设</w:t>
                  </w:r>
                  <w:r>
                    <w:rPr>
                      <w:sz w:val="18"/>
                      <w:szCs w:val="18"/>
                    </w:rPr>
                    <w:t xml:space="preserve"> </w:t>
                  </w:r>
                  <w:r>
                    <w:rPr>
                      <w:spacing w:val="-16"/>
                      <w:sz w:val="18"/>
                      <w:szCs w:val="18"/>
                    </w:rPr>
                    <w:t>备</w:t>
                  </w:r>
                  <w:r>
                    <w:rPr>
                      <w:spacing w:val="-4"/>
                      <w:sz w:val="18"/>
                      <w:szCs w:val="18"/>
                    </w:rPr>
                    <w:t xml:space="preserve"> </w:t>
                  </w:r>
                  <w:r>
                    <w:rPr>
                      <w:spacing w:val="-16"/>
                      <w:sz w:val="18"/>
                      <w:szCs w:val="18"/>
                    </w:rPr>
                    <w:t>+</w:t>
                  </w:r>
                  <w:r>
                    <w:rPr>
                      <w:spacing w:val="27"/>
                      <w:sz w:val="18"/>
                      <w:szCs w:val="18"/>
                    </w:rPr>
                    <w:t xml:space="preserve"> </w:t>
                  </w:r>
                  <w:r>
                    <w:rPr>
                      <w:spacing w:val="-16"/>
                      <w:sz w:val="18"/>
                      <w:szCs w:val="18"/>
                    </w:rPr>
                    <w:t>自</w:t>
                  </w:r>
                  <w:r>
                    <w:rPr>
                      <w:sz w:val="18"/>
                      <w:szCs w:val="18"/>
                    </w:rPr>
                    <w:t xml:space="preserve"> </w:t>
                  </w:r>
                  <w:r>
                    <w:rPr>
                      <w:spacing w:val="22"/>
                      <w:sz w:val="18"/>
                      <w:szCs w:val="18"/>
                    </w:rPr>
                    <w:t>然沉降</w:t>
                  </w:r>
                  <w:r>
                    <w:rPr>
                      <w:spacing w:val="1"/>
                      <w:sz w:val="18"/>
                      <w:szCs w:val="18"/>
                    </w:rPr>
                    <w:t xml:space="preserve"> </w:t>
                  </w:r>
                  <w:r>
                    <w:rPr>
                      <w:rFonts w:ascii="Times New Roman" w:hAnsi="Times New Roman" w:eastAsia="Times New Roman" w:cs="Times New Roman"/>
                      <w:spacing w:val="-11"/>
                      <w:sz w:val="18"/>
                      <w:szCs w:val="18"/>
                    </w:rPr>
                    <w:t>+</w:t>
                  </w:r>
                  <w:r>
                    <w:rPr>
                      <w:rFonts w:ascii="Times New Roman" w:hAnsi="Times New Roman" w:eastAsia="Times New Roman" w:cs="Times New Roman"/>
                      <w:spacing w:val="37"/>
                      <w:sz w:val="18"/>
                      <w:szCs w:val="18"/>
                    </w:rPr>
                    <w:t xml:space="preserve"> </w:t>
                  </w:r>
                  <w:r>
                    <w:rPr>
                      <w:spacing w:val="-11"/>
                      <w:sz w:val="18"/>
                      <w:szCs w:val="18"/>
                    </w:rPr>
                    <w:t>车</w:t>
                  </w:r>
                  <w:r>
                    <w:rPr>
                      <w:spacing w:val="5"/>
                      <w:sz w:val="18"/>
                      <w:szCs w:val="18"/>
                    </w:rPr>
                    <w:t xml:space="preserve"> </w:t>
                  </w:r>
                  <w:r>
                    <w:rPr>
                      <w:spacing w:val="-11"/>
                      <w:sz w:val="18"/>
                      <w:szCs w:val="18"/>
                    </w:rPr>
                    <w:t>间</w:t>
                  </w:r>
                  <w:r>
                    <w:rPr>
                      <w:sz w:val="18"/>
                      <w:szCs w:val="18"/>
                    </w:rPr>
                    <w:t xml:space="preserve"> </w:t>
                  </w:r>
                  <w:r>
                    <w:rPr>
                      <w:spacing w:val="-2"/>
                      <w:sz w:val="18"/>
                      <w:szCs w:val="18"/>
                    </w:rPr>
                    <w:t>通风</w:t>
                  </w:r>
                </w:p>
              </w:tc>
              <w:tc>
                <w:tcPr>
                  <w:tcW w:w="638" w:type="dxa"/>
                  <w:vAlign w:val="top"/>
                </w:tcPr>
                <w:p>
                  <w:pPr>
                    <w:spacing w:line="469" w:lineRule="auto"/>
                    <w:rPr>
                      <w:rFonts w:ascii="Arial"/>
                      <w:sz w:val="21"/>
                    </w:rPr>
                  </w:pPr>
                </w:p>
                <w:p>
                  <w:pPr>
                    <w:spacing w:before="52" w:line="192" w:lineRule="auto"/>
                    <w:ind w:left="29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469" w:lineRule="auto"/>
                    <w:rPr>
                      <w:rFonts w:ascii="Arial"/>
                      <w:sz w:val="21"/>
                    </w:rPr>
                  </w:pPr>
                </w:p>
                <w:p>
                  <w:pPr>
                    <w:spacing w:before="52" w:line="192" w:lineRule="auto"/>
                    <w:ind w:left="29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00" w:type="dxa"/>
                  <w:vAlign w:val="top"/>
                </w:tcPr>
                <w:p>
                  <w:pPr>
                    <w:spacing w:line="469" w:lineRule="auto"/>
                    <w:rPr>
                      <w:rFonts w:ascii="Arial"/>
                      <w:sz w:val="21"/>
                    </w:rPr>
                  </w:pPr>
                </w:p>
                <w:p>
                  <w:pPr>
                    <w:spacing w:before="52" w:line="192" w:lineRule="auto"/>
                    <w:ind w:left="42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469" w:lineRule="auto"/>
                    <w:rPr>
                      <w:rFonts w:ascii="Arial"/>
                      <w:sz w:val="21"/>
                    </w:rPr>
                  </w:pPr>
                </w:p>
                <w:p>
                  <w:pPr>
                    <w:spacing w:before="52" w:line="192" w:lineRule="auto"/>
                    <w:ind w:left="29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469" w:lineRule="auto"/>
                    <w:rPr>
                      <w:rFonts w:ascii="Arial"/>
                      <w:sz w:val="21"/>
                    </w:rPr>
                  </w:pPr>
                </w:p>
                <w:p>
                  <w:pPr>
                    <w:spacing w:before="52"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469" w:lineRule="auto"/>
                    <w:rPr>
                      <w:rFonts w:ascii="Arial"/>
                      <w:sz w:val="21"/>
                    </w:rPr>
                  </w:pPr>
                </w:p>
                <w:p>
                  <w:pPr>
                    <w:spacing w:before="52"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469" w:lineRule="auto"/>
                    <w:rPr>
                      <w:rFonts w:ascii="Arial"/>
                      <w:sz w:val="21"/>
                    </w:rPr>
                  </w:pPr>
                </w:p>
                <w:p>
                  <w:pPr>
                    <w:spacing w:before="52"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469" w:lineRule="auto"/>
                    <w:rPr>
                      <w:rFonts w:ascii="Arial"/>
                      <w:sz w:val="21"/>
                    </w:rPr>
                  </w:pPr>
                </w:p>
                <w:p>
                  <w:pPr>
                    <w:spacing w:before="52" w:line="192" w:lineRule="auto"/>
                    <w:ind w:left="29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469" w:lineRule="auto"/>
                    <w:rPr>
                      <w:rFonts w:ascii="Arial"/>
                      <w:sz w:val="21"/>
                    </w:rPr>
                  </w:pPr>
                </w:p>
                <w:p>
                  <w:pPr>
                    <w:spacing w:before="52" w:line="192" w:lineRule="auto"/>
                    <w:ind w:left="29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line="472" w:lineRule="auto"/>
                    <w:rPr>
                      <w:rFonts w:ascii="Arial"/>
                      <w:sz w:val="21"/>
                    </w:rPr>
                  </w:pPr>
                </w:p>
                <w:p>
                  <w:pPr>
                    <w:spacing w:before="52" w:line="188" w:lineRule="auto"/>
                    <w:ind w:left="277"/>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642" w:type="dxa"/>
                  <w:vAlign w:val="top"/>
                </w:tcPr>
                <w:p>
                  <w:pPr>
                    <w:spacing w:line="469" w:lineRule="auto"/>
                    <w:rPr>
                      <w:rFonts w:ascii="Arial"/>
                      <w:sz w:val="21"/>
                    </w:rPr>
                  </w:pPr>
                </w:p>
                <w:p>
                  <w:pPr>
                    <w:spacing w:before="52" w:line="192" w:lineRule="auto"/>
                    <w:ind w:left="10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368" w:type="dxa"/>
                  <w:vMerge w:val="continue"/>
                  <w:tcBorders>
                    <w:top w:val="nil"/>
                  </w:tcBorders>
                  <w:textDirection w:val="tbRlV"/>
                  <w:vAlign w:val="top"/>
                </w:tcPr>
                <w:p>
                  <w:pPr>
                    <w:rPr>
                      <w:rFonts w:ascii="Arial"/>
                      <w:sz w:val="21"/>
                    </w:rPr>
                  </w:pPr>
                </w:p>
              </w:tc>
              <w:tc>
                <w:tcPr>
                  <w:tcW w:w="609" w:type="dxa"/>
                  <w:vMerge w:val="continue"/>
                  <w:tcBorders>
                    <w:top w:val="nil"/>
                  </w:tcBorders>
                  <w:vAlign w:val="top"/>
                </w:tcPr>
                <w:p>
                  <w:pPr>
                    <w:rPr>
                      <w:rFonts w:ascii="Arial"/>
                      <w:sz w:val="21"/>
                    </w:rPr>
                  </w:pPr>
                </w:p>
              </w:tc>
              <w:tc>
                <w:tcPr>
                  <w:tcW w:w="517" w:type="dxa"/>
                  <w:vAlign w:val="top"/>
                </w:tcPr>
                <w:p>
                  <w:pPr>
                    <w:pStyle w:val="6"/>
                    <w:spacing w:before="265" w:line="217" w:lineRule="auto"/>
                    <w:ind w:left="169"/>
                    <w:rPr>
                      <w:sz w:val="18"/>
                      <w:szCs w:val="18"/>
                    </w:rPr>
                  </w:pPr>
                  <w:r>
                    <w:rPr>
                      <w:sz w:val="18"/>
                      <w:szCs w:val="18"/>
                    </w:rPr>
                    <w:t>氨</w:t>
                  </w:r>
                </w:p>
              </w:tc>
              <w:tc>
                <w:tcPr>
                  <w:tcW w:w="636" w:type="dxa"/>
                  <w:vAlign w:val="top"/>
                </w:tcPr>
                <w:p>
                  <w:pPr>
                    <w:spacing w:before="290" w:line="192" w:lineRule="auto"/>
                    <w:ind w:left="10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6" w:type="dxa"/>
                  <w:vAlign w:val="top"/>
                </w:tcPr>
                <w:p>
                  <w:pPr>
                    <w:pStyle w:val="6"/>
                    <w:spacing w:before="265" w:line="221" w:lineRule="auto"/>
                    <w:ind w:left="111"/>
                    <w:rPr>
                      <w:sz w:val="18"/>
                      <w:szCs w:val="18"/>
                    </w:rPr>
                  </w:pPr>
                  <w:r>
                    <w:rPr>
                      <w:spacing w:val="-4"/>
                      <w:sz w:val="18"/>
                      <w:szCs w:val="18"/>
                    </w:rPr>
                    <w:t>少量</w:t>
                  </w:r>
                </w:p>
              </w:tc>
              <w:tc>
                <w:tcPr>
                  <w:tcW w:w="382" w:type="dxa"/>
                  <w:textDirection w:val="tbRlV"/>
                  <w:vAlign w:val="top"/>
                </w:tcPr>
                <w:p>
                  <w:pPr>
                    <w:pStyle w:val="6"/>
                    <w:spacing w:before="93" w:line="207" w:lineRule="auto"/>
                    <w:ind w:left="32"/>
                    <w:rPr>
                      <w:sz w:val="18"/>
                      <w:szCs w:val="18"/>
                    </w:rPr>
                  </w:pPr>
                  <w:r>
                    <w:rPr>
                      <w:spacing w:val="35"/>
                      <w:sz w:val="18"/>
                      <w:szCs w:val="18"/>
                    </w:rPr>
                    <w:t>无组织</w:t>
                  </w:r>
                </w:p>
              </w:tc>
              <w:tc>
                <w:tcPr>
                  <w:tcW w:w="795" w:type="dxa"/>
                  <w:vAlign w:val="top"/>
                </w:tcPr>
                <w:p>
                  <w:pPr>
                    <w:spacing w:before="290" w:line="192" w:lineRule="auto"/>
                    <w:ind w:left="36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27" w:type="dxa"/>
                  <w:vAlign w:val="top"/>
                </w:tcPr>
                <w:p>
                  <w:pPr>
                    <w:spacing w:before="290" w:line="192" w:lineRule="auto"/>
                    <w:ind w:left="335"/>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74" w:type="dxa"/>
                  <w:vAlign w:val="top"/>
                </w:tcPr>
                <w:p>
                  <w:pPr>
                    <w:spacing w:before="290" w:line="192" w:lineRule="auto"/>
                    <w:ind w:left="309"/>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26" w:type="dxa"/>
                  <w:vMerge w:val="continue"/>
                  <w:tcBorders>
                    <w:top w:val="nil"/>
                  </w:tcBorders>
                  <w:vAlign w:val="top"/>
                </w:tcPr>
                <w:p>
                  <w:pPr>
                    <w:rPr>
                      <w:rFonts w:ascii="Arial"/>
                      <w:sz w:val="21"/>
                    </w:rPr>
                  </w:pPr>
                </w:p>
              </w:tc>
              <w:tc>
                <w:tcPr>
                  <w:tcW w:w="638" w:type="dxa"/>
                  <w:vAlign w:val="top"/>
                </w:tcPr>
                <w:p>
                  <w:pPr>
                    <w:spacing w:before="290" w:line="192" w:lineRule="auto"/>
                    <w:ind w:left="29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before="290" w:line="192" w:lineRule="auto"/>
                    <w:ind w:left="29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900" w:type="dxa"/>
                  <w:vAlign w:val="top"/>
                </w:tcPr>
                <w:p>
                  <w:pPr>
                    <w:spacing w:before="290" w:line="192" w:lineRule="auto"/>
                    <w:ind w:left="42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before="290" w:line="192" w:lineRule="auto"/>
                    <w:ind w:left="29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before="290"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before="290"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before="290"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before="290" w:line="192" w:lineRule="auto"/>
                    <w:ind w:left="29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before="290" w:line="192" w:lineRule="auto"/>
                    <w:ind w:left="29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8" w:type="dxa"/>
                  <w:vAlign w:val="top"/>
                </w:tcPr>
                <w:p>
                  <w:pPr>
                    <w:spacing w:before="290" w:line="192" w:lineRule="auto"/>
                    <w:ind w:left="293"/>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42" w:type="dxa"/>
                  <w:vAlign w:val="top"/>
                </w:tcPr>
                <w:p>
                  <w:pPr>
                    <w:spacing w:before="290" w:line="192" w:lineRule="auto"/>
                    <w:ind w:left="10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spacing w:line="14" w:lineRule="auto"/>
              <w:rPr>
                <w:rFonts w:ascii="Arial"/>
                <w:sz w:val="2"/>
              </w:rPr>
            </w:pPr>
          </w:p>
        </w:tc>
      </w:tr>
    </w:tbl>
    <w:p>
      <w:pPr>
        <w:pStyle w:val="2"/>
        <w:rPr>
          <w:sz w:val="21"/>
        </w:rPr>
      </w:pPr>
    </w:p>
    <w:p>
      <w:pPr>
        <w:rPr>
          <w:sz w:val="21"/>
          <w:szCs w:val="21"/>
        </w:rPr>
        <w:sectPr>
          <w:footerReference r:id="rId62" w:type="default"/>
          <w:pgSz w:w="16840" w:h="11907"/>
          <w:pgMar w:top="400" w:right="1083" w:bottom="1099" w:left="1508" w:header="0" w:footer="883" w:gutter="0"/>
          <w:cols w:space="720" w:num="1"/>
        </w:sectPr>
      </w:pPr>
    </w:p>
    <w:p>
      <w:pPr>
        <w:spacing w:before="19"/>
      </w:pPr>
    </w:p>
    <w:p>
      <w:pPr>
        <w:spacing w:before="19"/>
      </w:pPr>
    </w:p>
    <w:p>
      <w:pPr>
        <w:spacing w:before="19"/>
      </w:pPr>
    </w:p>
    <w:p>
      <w:pPr>
        <w:spacing w:before="18"/>
      </w:pPr>
    </w:p>
    <w:p>
      <w:pPr>
        <w:spacing w:before="18"/>
      </w:pPr>
    </w:p>
    <w:tbl>
      <w:tblPr>
        <w:tblStyle w:val="5"/>
        <w:tblW w:w="936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9"/>
        <w:gridCol w:w="85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8" w:hRule="atLeast"/>
        </w:trPr>
        <w:tc>
          <w:tcPr>
            <w:tcW w:w="849" w:type="dxa"/>
            <w:tcBorders>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363" w:lineRule="auto"/>
              <w:ind w:left="64" w:right="63"/>
              <w:jc w:val="both"/>
            </w:pPr>
            <w:r>
              <w:rPr>
                <w:spacing w:val="-4"/>
              </w:rPr>
              <w:t>运营期</w:t>
            </w:r>
            <w:r>
              <w:rPr>
                <w:spacing w:val="1"/>
              </w:rPr>
              <w:t xml:space="preserve"> </w:t>
            </w:r>
            <w:r>
              <w:rPr>
                <w:spacing w:val="-4"/>
              </w:rPr>
              <w:t>环境影</w:t>
            </w:r>
            <w:r>
              <w:rPr>
                <w:spacing w:val="1"/>
              </w:rPr>
              <w:t xml:space="preserve"> </w:t>
            </w:r>
            <w:r>
              <w:rPr>
                <w:spacing w:val="-4"/>
              </w:rPr>
              <w:t>响和保</w:t>
            </w:r>
            <w:r>
              <w:rPr>
                <w:spacing w:val="1"/>
              </w:rPr>
              <w:t xml:space="preserve"> </w:t>
            </w:r>
            <w:r>
              <w:rPr>
                <w:spacing w:val="-4"/>
              </w:rPr>
              <w:t>护措施</w:t>
            </w:r>
          </w:p>
        </w:tc>
        <w:tc>
          <w:tcPr>
            <w:tcW w:w="8519" w:type="dxa"/>
            <w:tcBorders>
              <w:left w:val="single" w:color="000000" w:sz="2" w:space="0"/>
            </w:tcBorders>
            <w:vAlign w:val="top"/>
          </w:tcPr>
          <w:p>
            <w:pPr>
              <w:pStyle w:val="6"/>
              <w:spacing w:before="199" w:line="219" w:lineRule="auto"/>
              <w:ind w:left="1751"/>
            </w:pPr>
            <w:r>
              <w:rPr>
                <w:b/>
                <w:bCs/>
                <w:spacing w:val="-2"/>
              </w:rPr>
              <w:t>表</w:t>
            </w:r>
            <w:r>
              <w:rPr>
                <w:spacing w:val="-42"/>
              </w:rPr>
              <w:t xml:space="preserve"> </w:t>
            </w:r>
            <w:r>
              <w:rPr>
                <w:rFonts w:ascii="Times New Roman" w:hAnsi="Times New Roman" w:eastAsia="Times New Roman" w:cs="Times New Roman"/>
                <w:b/>
                <w:bCs/>
                <w:spacing w:val="-2"/>
              </w:rPr>
              <w:t xml:space="preserve">4.2-2      </w:t>
            </w:r>
            <w:r>
              <w:rPr>
                <w:b/>
                <w:bCs/>
                <w:spacing w:val="-2"/>
              </w:rPr>
              <w:t>本项目大气污染物排放口基本情况一览表</w:t>
            </w:r>
          </w:p>
          <w:p>
            <w:pPr>
              <w:spacing w:line="20" w:lineRule="exact"/>
            </w:pPr>
          </w:p>
          <w:tbl>
            <w:tblPr>
              <w:tblStyle w:val="5"/>
              <w:tblW w:w="8293"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9"/>
              <w:gridCol w:w="1090"/>
              <w:gridCol w:w="1171"/>
              <w:gridCol w:w="695"/>
              <w:gridCol w:w="767"/>
              <w:gridCol w:w="676"/>
              <w:gridCol w:w="1289"/>
              <w:gridCol w:w="14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129" w:type="dxa"/>
                  <w:vMerge w:val="restart"/>
                  <w:tcBorders>
                    <w:bottom w:val="nil"/>
                  </w:tcBorders>
                  <w:vAlign w:val="top"/>
                </w:tcPr>
                <w:p>
                  <w:pPr>
                    <w:spacing w:line="345" w:lineRule="auto"/>
                    <w:rPr>
                      <w:rFonts w:ascii="Arial"/>
                      <w:sz w:val="21"/>
                    </w:rPr>
                  </w:pPr>
                </w:p>
                <w:p>
                  <w:pPr>
                    <w:pStyle w:val="6"/>
                    <w:spacing w:before="65" w:line="228" w:lineRule="auto"/>
                    <w:ind w:left="150"/>
                    <w:rPr>
                      <w:sz w:val="20"/>
                      <w:szCs w:val="20"/>
                    </w:rPr>
                  </w:pPr>
                  <w:r>
                    <w:rPr>
                      <w:spacing w:val="7"/>
                      <w:sz w:val="20"/>
                      <w:szCs w:val="20"/>
                    </w:rPr>
                    <w:t>产污环节</w:t>
                  </w:r>
                </w:p>
              </w:tc>
              <w:tc>
                <w:tcPr>
                  <w:tcW w:w="1090" w:type="dxa"/>
                  <w:vMerge w:val="restart"/>
                  <w:tcBorders>
                    <w:bottom w:val="nil"/>
                  </w:tcBorders>
                  <w:vAlign w:val="top"/>
                </w:tcPr>
                <w:p>
                  <w:pPr>
                    <w:pStyle w:val="6"/>
                    <w:spacing w:before="292" w:line="225" w:lineRule="auto"/>
                    <w:ind w:left="443" w:right="125" w:hanging="312"/>
                    <w:rPr>
                      <w:sz w:val="20"/>
                      <w:szCs w:val="20"/>
                    </w:rPr>
                  </w:pPr>
                  <w:r>
                    <w:rPr>
                      <w:spacing w:val="6"/>
                      <w:sz w:val="20"/>
                      <w:szCs w:val="20"/>
                    </w:rPr>
                    <w:t>污染物种</w:t>
                  </w:r>
                  <w:r>
                    <w:rPr>
                      <w:spacing w:val="2"/>
                      <w:sz w:val="20"/>
                      <w:szCs w:val="20"/>
                    </w:rPr>
                    <w:t xml:space="preserve"> </w:t>
                  </w:r>
                  <w:r>
                    <w:rPr>
                      <w:sz w:val="20"/>
                      <w:szCs w:val="20"/>
                    </w:rPr>
                    <w:t>类</w:t>
                  </w:r>
                </w:p>
              </w:tc>
              <w:tc>
                <w:tcPr>
                  <w:tcW w:w="6074" w:type="dxa"/>
                  <w:gridSpan w:val="6"/>
                  <w:vAlign w:val="top"/>
                </w:tcPr>
                <w:p>
                  <w:pPr>
                    <w:pStyle w:val="6"/>
                    <w:spacing w:before="151" w:line="227" w:lineRule="auto"/>
                    <w:ind w:left="2306"/>
                    <w:rPr>
                      <w:sz w:val="20"/>
                      <w:szCs w:val="20"/>
                    </w:rPr>
                  </w:pPr>
                  <w:r>
                    <w:rPr>
                      <w:spacing w:val="8"/>
                      <w:sz w:val="20"/>
                      <w:szCs w:val="20"/>
                    </w:rPr>
                    <w:t>排放口基本情况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129" w:type="dxa"/>
                  <w:vMerge w:val="continue"/>
                  <w:tcBorders>
                    <w:top w:val="nil"/>
                  </w:tcBorders>
                  <w:vAlign w:val="top"/>
                </w:tcPr>
                <w:p>
                  <w:pPr>
                    <w:rPr>
                      <w:rFonts w:ascii="Arial"/>
                      <w:sz w:val="21"/>
                    </w:rPr>
                  </w:pPr>
                </w:p>
              </w:tc>
              <w:tc>
                <w:tcPr>
                  <w:tcW w:w="1090" w:type="dxa"/>
                  <w:vMerge w:val="continue"/>
                  <w:tcBorders>
                    <w:top w:val="nil"/>
                  </w:tcBorders>
                  <w:vAlign w:val="top"/>
                </w:tcPr>
                <w:p>
                  <w:pPr>
                    <w:rPr>
                      <w:rFonts w:ascii="Arial"/>
                      <w:sz w:val="21"/>
                    </w:rPr>
                  </w:pPr>
                </w:p>
              </w:tc>
              <w:tc>
                <w:tcPr>
                  <w:tcW w:w="1171" w:type="dxa"/>
                  <w:vAlign w:val="top"/>
                </w:tcPr>
                <w:p>
                  <w:pPr>
                    <w:pStyle w:val="6"/>
                    <w:spacing w:before="27" w:line="220" w:lineRule="auto"/>
                    <w:ind w:left="483" w:right="166" w:hanging="311"/>
                    <w:rPr>
                      <w:sz w:val="20"/>
                      <w:szCs w:val="20"/>
                    </w:rPr>
                  </w:pPr>
                  <w:r>
                    <w:rPr>
                      <w:spacing w:val="6"/>
                      <w:sz w:val="20"/>
                      <w:szCs w:val="20"/>
                    </w:rPr>
                    <w:t>编号及名</w:t>
                  </w:r>
                  <w:r>
                    <w:rPr>
                      <w:spacing w:val="2"/>
                      <w:sz w:val="20"/>
                      <w:szCs w:val="20"/>
                    </w:rPr>
                    <w:t xml:space="preserve"> </w:t>
                  </w:r>
                  <w:r>
                    <w:rPr>
                      <w:spacing w:val="1"/>
                      <w:sz w:val="20"/>
                      <w:szCs w:val="20"/>
                    </w:rPr>
                    <w:t>称</w:t>
                  </w:r>
                </w:p>
              </w:tc>
              <w:tc>
                <w:tcPr>
                  <w:tcW w:w="695" w:type="dxa"/>
                  <w:vAlign w:val="top"/>
                </w:tcPr>
                <w:p>
                  <w:pPr>
                    <w:pStyle w:val="6"/>
                    <w:spacing w:before="27" w:line="228" w:lineRule="auto"/>
                    <w:ind w:left="147"/>
                    <w:rPr>
                      <w:sz w:val="20"/>
                      <w:szCs w:val="20"/>
                    </w:rPr>
                  </w:pPr>
                  <w:r>
                    <w:rPr>
                      <w:spacing w:val="3"/>
                      <w:sz w:val="20"/>
                      <w:szCs w:val="20"/>
                    </w:rPr>
                    <w:t>高度</w:t>
                  </w:r>
                </w:p>
                <w:p>
                  <w:pPr>
                    <w:spacing w:before="75" w:line="141"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767" w:type="dxa"/>
                  <w:vAlign w:val="top"/>
                </w:tcPr>
                <w:p>
                  <w:pPr>
                    <w:pStyle w:val="6"/>
                    <w:spacing w:before="27" w:line="228" w:lineRule="auto"/>
                    <w:ind w:left="204"/>
                    <w:rPr>
                      <w:sz w:val="20"/>
                      <w:szCs w:val="20"/>
                    </w:rPr>
                  </w:pPr>
                  <w:r>
                    <w:rPr>
                      <w:spacing w:val="-7"/>
                      <w:sz w:val="20"/>
                      <w:szCs w:val="20"/>
                    </w:rPr>
                    <w:t>内径</w:t>
                  </w:r>
                </w:p>
                <w:p>
                  <w:pPr>
                    <w:spacing w:before="75" w:line="141" w:lineRule="exact"/>
                    <w:ind w:left="30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676" w:type="dxa"/>
                  <w:vAlign w:val="top"/>
                </w:tcPr>
                <w:p>
                  <w:pPr>
                    <w:pStyle w:val="6"/>
                    <w:spacing w:before="29" w:line="229" w:lineRule="auto"/>
                    <w:ind w:left="238" w:right="127" w:hanging="103"/>
                    <w:rPr>
                      <w:rFonts w:ascii="Times New Roman" w:hAnsi="Times New Roman" w:eastAsia="Times New Roman" w:cs="Times New Roman"/>
                      <w:sz w:val="20"/>
                      <w:szCs w:val="20"/>
                    </w:rPr>
                  </w:pPr>
                  <w:r>
                    <w:rPr>
                      <w:spacing w:val="3"/>
                      <w:sz w:val="20"/>
                      <w:szCs w:val="20"/>
                    </w:rPr>
                    <w:t>温度</w:t>
                  </w:r>
                  <w:r>
                    <w:rPr>
                      <w:sz w:val="20"/>
                      <w:szCs w:val="20"/>
                    </w:rPr>
                    <w:t xml:space="preserve"> </w:t>
                  </w:r>
                  <w:r>
                    <w:rPr>
                      <w:rFonts w:ascii="Times New Roman" w:hAnsi="Times New Roman" w:eastAsia="Times New Roman" w:cs="Times New Roman"/>
                      <w:sz w:val="20"/>
                      <w:szCs w:val="20"/>
                    </w:rPr>
                    <w:t>℃</w:t>
                  </w:r>
                </w:p>
              </w:tc>
              <w:tc>
                <w:tcPr>
                  <w:tcW w:w="1289" w:type="dxa"/>
                  <w:vAlign w:val="top"/>
                </w:tcPr>
                <w:p>
                  <w:pPr>
                    <w:pStyle w:val="6"/>
                    <w:spacing w:before="147" w:line="228" w:lineRule="auto"/>
                    <w:ind w:left="442"/>
                    <w:rPr>
                      <w:sz w:val="20"/>
                      <w:szCs w:val="20"/>
                    </w:rPr>
                  </w:pPr>
                  <w:r>
                    <w:rPr>
                      <w:spacing w:val="4"/>
                      <w:sz w:val="20"/>
                      <w:szCs w:val="20"/>
                    </w:rPr>
                    <w:t>类型</w:t>
                  </w:r>
                </w:p>
              </w:tc>
              <w:tc>
                <w:tcPr>
                  <w:tcW w:w="1476" w:type="dxa"/>
                  <w:vAlign w:val="top"/>
                </w:tcPr>
                <w:p>
                  <w:pPr>
                    <w:pStyle w:val="6"/>
                    <w:spacing w:before="148" w:line="228" w:lineRule="auto"/>
                    <w:ind w:left="324"/>
                    <w:rPr>
                      <w:sz w:val="20"/>
                      <w:szCs w:val="20"/>
                    </w:rPr>
                  </w:pPr>
                  <w:r>
                    <w:rPr>
                      <w:spacing w:val="7"/>
                      <w:sz w:val="20"/>
                      <w:szCs w:val="20"/>
                    </w:rPr>
                    <w:t>地理坐标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1129" w:type="dxa"/>
                  <w:vAlign w:val="top"/>
                </w:tcPr>
                <w:p>
                  <w:pPr>
                    <w:pStyle w:val="6"/>
                    <w:spacing w:before="253" w:line="228" w:lineRule="auto"/>
                    <w:ind w:left="150"/>
                    <w:rPr>
                      <w:sz w:val="20"/>
                      <w:szCs w:val="20"/>
                    </w:rPr>
                  </w:pPr>
                  <w:r>
                    <w:rPr>
                      <w:spacing w:val="7"/>
                      <w:sz w:val="20"/>
                      <w:szCs w:val="20"/>
                    </w:rPr>
                    <w:t>注塑废气</w:t>
                  </w:r>
                </w:p>
              </w:tc>
              <w:tc>
                <w:tcPr>
                  <w:tcW w:w="1090" w:type="dxa"/>
                  <w:vAlign w:val="top"/>
                </w:tcPr>
                <w:p>
                  <w:pPr>
                    <w:pStyle w:val="6"/>
                    <w:spacing w:before="14" w:line="215" w:lineRule="auto"/>
                    <w:ind w:left="129" w:right="125" w:firstLine="3"/>
                    <w:rPr>
                      <w:sz w:val="20"/>
                      <w:szCs w:val="20"/>
                    </w:rPr>
                  </w:pPr>
                  <w:r>
                    <w:rPr>
                      <w:spacing w:val="6"/>
                      <w:sz w:val="20"/>
                      <w:szCs w:val="20"/>
                    </w:rPr>
                    <w:t>非甲烷总</w:t>
                  </w:r>
                  <w:r>
                    <w:rPr>
                      <w:spacing w:val="1"/>
                      <w:sz w:val="20"/>
                      <w:szCs w:val="20"/>
                    </w:rPr>
                    <w:t xml:space="preserve"> </w:t>
                  </w:r>
                  <w:r>
                    <w:rPr>
                      <w:spacing w:val="7"/>
                      <w:sz w:val="20"/>
                      <w:szCs w:val="20"/>
                    </w:rPr>
                    <w:t>烃、氨、</w:t>
                  </w:r>
                  <w:r>
                    <w:rPr>
                      <w:sz w:val="20"/>
                      <w:szCs w:val="20"/>
                    </w:rPr>
                    <w:t xml:space="preserve"> </w:t>
                  </w:r>
                  <w:r>
                    <w:rPr>
                      <w:spacing w:val="7"/>
                      <w:sz w:val="20"/>
                      <w:szCs w:val="20"/>
                    </w:rPr>
                    <w:t>臭气浓度</w:t>
                  </w:r>
                </w:p>
              </w:tc>
              <w:tc>
                <w:tcPr>
                  <w:tcW w:w="1171" w:type="dxa"/>
                  <w:vAlign w:val="top"/>
                </w:tcPr>
                <w:p>
                  <w:pPr>
                    <w:pStyle w:val="6"/>
                    <w:spacing w:before="133" w:line="225" w:lineRule="auto"/>
                    <w:ind w:left="171" w:right="144" w:hanging="27"/>
                    <w:rPr>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003</w:t>
                  </w:r>
                  <w:r>
                    <w:rPr>
                      <w:rFonts w:ascii="Times New Roman" w:hAnsi="Times New Roman" w:eastAsia="Times New Roman" w:cs="Times New Roman"/>
                      <w:spacing w:val="13"/>
                      <w:w w:val="101"/>
                      <w:sz w:val="20"/>
                      <w:szCs w:val="20"/>
                    </w:rPr>
                    <w:t xml:space="preserve"> </w:t>
                  </w:r>
                  <w:r>
                    <w:rPr>
                      <w:spacing w:val="6"/>
                      <w:sz w:val="20"/>
                      <w:szCs w:val="20"/>
                    </w:rPr>
                    <w:t>废</w:t>
                  </w:r>
                  <w:r>
                    <w:rPr>
                      <w:sz w:val="20"/>
                      <w:szCs w:val="20"/>
                    </w:rPr>
                    <w:t xml:space="preserve"> </w:t>
                  </w:r>
                  <w:r>
                    <w:rPr>
                      <w:spacing w:val="7"/>
                      <w:sz w:val="20"/>
                      <w:szCs w:val="20"/>
                    </w:rPr>
                    <w:t>气排放口</w:t>
                  </w:r>
                </w:p>
              </w:tc>
              <w:tc>
                <w:tcPr>
                  <w:tcW w:w="695" w:type="dxa"/>
                  <w:vAlign w:val="top"/>
                </w:tcPr>
                <w:p>
                  <w:pPr>
                    <w:spacing w:before="289"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67" w:type="dxa"/>
                  <w:vAlign w:val="top"/>
                </w:tcPr>
                <w:p>
                  <w:pPr>
                    <w:spacing w:before="289"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676" w:type="dxa"/>
                  <w:vAlign w:val="top"/>
                </w:tcPr>
                <w:p>
                  <w:pPr>
                    <w:spacing w:before="289"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89" w:type="dxa"/>
                  <w:vAlign w:val="top"/>
                </w:tcPr>
                <w:p>
                  <w:pPr>
                    <w:pStyle w:val="6"/>
                    <w:spacing w:before="253" w:line="229" w:lineRule="auto"/>
                    <w:ind w:left="131"/>
                    <w:rPr>
                      <w:sz w:val="20"/>
                      <w:szCs w:val="20"/>
                    </w:rPr>
                  </w:pPr>
                  <w:r>
                    <w:rPr>
                      <w:spacing w:val="7"/>
                      <w:sz w:val="20"/>
                      <w:szCs w:val="20"/>
                    </w:rPr>
                    <w:t>一般排放口</w:t>
                  </w:r>
                </w:p>
              </w:tc>
              <w:tc>
                <w:tcPr>
                  <w:tcW w:w="1476" w:type="dxa"/>
                  <w:vAlign w:val="top"/>
                </w:tcPr>
                <w:p>
                  <w:pPr>
                    <w:spacing w:before="49"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E106.1204259</w:t>
                  </w:r>
                </w:p>
                <w:p>
                  <w:pPr>
                    <w:spacing w:before="53" w:line="196"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65,N29.84886</w:t>
                  </w:r>
                </w:p>
                <w:p>
                  <w:pPr>
                    <w:spacing w:before="51" w:line="192"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1129" w:type="dxa"/>
                  <w:vAlign w:val="top"/>
                </w:tcPr>
                <w:p>
                  <w:pPr>
                    <w:pStyle w:val="6"/>
                    <w:spacing w:before="257" w:line="228" w:lineRule="auto"/>
                    <w:ind w:left="150"/>
                    <w:rPr>
                      <w:sz w:val="20"/>
                      <w:szCs w:val="20"/>
                    </w:rPr>
                  </w:pPr>
                  <w:r>
                    <w:rPr>
                      <w:spacing w:val="7"/>
                      <w:sz w:val="20"/>
                      <w:szCs w:val="20"/>
                    </w:rPr>
                    <w:t>食堂油烟</w:t>
                  </w:r>
                </w:p>
              </w:tc>
              <w:tc>
                <w:tcPr>
                  <w:tcW w:w="1090" w:type="dxa"/>
                  <w:vAlign w:val="top"/>
                </w:tcPr>
                <w:p>
                  <w:pPr>
                    <w:pStyle w:val="6"/>
                    <w:spacing w:before="137" w:line="225" w:lineRule="auto"/>
                    <w:ind w:left="156" w:right="125" w:hanging="23"/>
                    <w:rPr>
                      <w:sz w:val="20"/>
                      <w:szCs w:val="20"/>
                    </w:rPr>
                  </w:pPr>
                  <w:r>
                    <w:rPr>
                      <w:spacing w:val="6"/>
                      <w:sz w:val="20"/>
                      <w:szCs w:val="20"/>
                    </w:rPr>
                    <w:t>油烟、非</w:t>
                  </w:r>
                  <w:r>
                    <w:rPr>
                      <w:spacing w:val="1"/>
                      <w:sz w:val="20"/>
                      <w:szCs w:val="20"/>
                    </w:rPr>
                    <w:t xml:space="preserve"> </w:t>
                  </w:r>
                  <w:r>
                    <w:rPr>
                      <w:sz w:val="20"/>
                      <w:szCs w:val="20"/>
                    </w:rPr>
                    <w:t>甲烷总烃</w:t>
                  </w:r>
                </w:p>
              </w:tc>
              <w:tc>
                <w:tcPr>
                  <w:tcW w:w="1171" w:type="dxa"/>
                  <w:vAlign w:val="top"/>
                </w:tcPr>
                <w:p>
                  <w:pPr>
                    <w:pStyle w:val="6"/>
                    <w:spacing w:before="257" w:line="229" w:lineRule="auto"/>
                    <w:ind w:left="382"/>
                    <w:rPr>
                      <w:sz w:val="20"/>
                      <w:szCs w:val="20"/>
                    </w:rPr>
                  </w:pPr>
                  <w:r>
                    <w:rPr>
                      <w:spacing w:val="4"/>
                      <w:sz w:val="20"/>
                      <w:szCs w:val="20"/>
                    </w:rPr>
                    <w:t>烟囱</w:t>
                  </w:r>
                </w:p>
              </w:tc>
              <w:tc>
                <w:tcPr>
                  <w:tcW w:w="695" w:type="dxa"/>
                  <w:vAlign w:val="top"/>
                </w:tcPr>
                <w:p>
                  <w:pPr>
                    <w:spacing w:before="293"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767" w:type="dxa"/>
                  <w:vAlign w:val="top"/>
                </w:tcPr>
                <w:p>
                  <w:pPr>
                    <w:spacing w:before="293" w:line="195"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676" w:type="dxa"/>
                  <w:vAlign w:val="top"/>
                </w:tcPr>
                <w:p>
                  <w:pPr>
                    <w:spacing w:before="293"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89" w:type="dxa"/>
                  <w:vAlign w:val="top"/>
                </w:tcPr>
                <w:p>
                  <w:pPr>
                    <w:pStyle w:val="6"/>
                    <w:spacing w:before="257" w:line="229" w:lineRule="auto"/>
                    <w:ind w:left="131"/>
                    <w:rPr>
                      <w:sz w:val="20"/>
                      <w:szCs w:val="20"/>
                    </w:rPr>
                  </w:pPr>
                  <w:r>
                    <w:rPr>
                      <w:spacing w:val="7"/>
                      <w:sz w:val="20"/>
                      <w:szCs w:val="20"/>
                    </w:rPr>
                    <w:t>一般排放口</w:t>
                  </w:r>
                </w:p>
              </w:tc>
              <w:tc>
                <w:tcPr>
                  <w:tcW w:w="1476" w:type="dxa"/>
                  <w:vAlign w:val="top"/>
                </w:tcPr>
                <w:p>
                  <w:pPr>
                    <w:spacing w:before="53"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E106.1214183</w:t>
                  </w:r>
                </w:p>
                <w:p>
                  <w:pPr>
                    <w:spacing w:before="53" w:line="196"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82,N29.84934</w:t>
                  </w:r>
                </w:p>
                <w:p>
                  <w:pPr>
                    <w:spacing w:before="51" w:line="193"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9305</w:t>
                  </w:r>
                </w:p>
              </w:tc>
            </w:tr>
          </w:tbl>
          <w:p>
            <w:pPr>
              <w:pStyle w:val="6"/>
              <w:spacing w:before="195" w:line="220" w:lineRule="auto"/>
              <w:ind w:left="600"/>
            </w:pPr>
            <w:r>
              <w:rPr>
                <w:b/>
                <w:bCs/>
                <w:spacing w:val="-5"/>
              </w:rPr>
              <w:t>（</w:t>
            </w:r>
            <w:r>
              <w:rPr>
                <w:rFonts w:ascii="Times New Roman" w:hAnsi="Times New Roman" w:eastAsia="Times New Roman" w:cs="Times New Roman"/>
                <w:b/>
                <w:bCs/>
                <w:spacing w:val="-5"/>
              </w:rPr>
              <w:t>1</w:t>
            </w:r>
            <w:r>
              <w:rPr>
                <w:b/>
                <w:bCs/>
                <w:spacing w:val="-5"/>
              </w:rPr>
              <w:t>）注塑废气</w:t>
            </w:r>
          </w:p>
          <w:p>
            <w:pPr>
              <w:pStyle w:val="6"/>
              <w:spacing w:before="214" w:line="378" w:lineRule="auto"/>
              <w:ind w:left="110" w:right="3" w:firstLine="479"/>
              <w:jc w:val="both"/>
            </w:pPr>
            <w:r>
              <w:rPr>
                <w:spacing w:val="-3"/>
              </w:rPr>
              <w:t>本项目塑料颗粒加热熔融时塑料中残存未聚合的反应单体挥发</w:t>
            </w:r>
            <w:r>
              <w:rPr>
                <w:spacing w:val="-4"/>
              </w:rPr>
              <w:t>至空气中，产</w:t>
            </w:r>
            <w:r>
              <w:t xml:space="preserve"> </w:t>
            </w:r>
            <w:r>
              <w:rPr>
                <w:spacing w:val="-6"/>
              </w:rPr>
              <w:t>生的废气主要为有机废气。项目使用的原料主要为聚丙烯（</w:t>
            </w:r>
            <w:r>
              <w:rPr>
                <w:rFonts w:ascii="Times New Roman" w:hAnsi="Times New Roman" w:eastAsia="Times New Roman" w:cs="Times New Roman"/>
                <w:spacing w:val="-6"/>
              </w:rPr>
              <w:t>PP</w:t>
            </w:r>
            <w:r>
              <w:rPr>
                <w:spacing w:val="-6"/>
              </w:rPr>
              <w:t>）、聚酰胺（</w:t>
            </w:r>
            <w:r>
              <w:rPr>
                <w:rFonts w:ascii="Times New Roman" w:hAnsi="Times New Roman" w:eastAsia="Times New Roman" w:cs="Times New Roman"/>
                <w:spacing w:val="-6"/>
              </w:rPr>
              <w:t>PA6</w:t>
            </w:r>
            <w:r>
              <w:rPr>
                <w:spacing w:val="-6"/>
              </w:rPr>
              <w:t>）</w:t>
            </w:r>
            <w:r>
              <w:rPr>
                <w:spacing w:val="7"/>
              </w:rPr>
              <w:t xml:space="preserve"> </w:t>
            </w:r>
            <w:r>
              <w:rPr>
                <w:spacing w:val="-3"/>
              </w:rPr>
              <w:t>塑料颗粒，根据原辅料的理化性质分析，项目使用的塑料工作温度和裂解温度如</w:t>
            </w:r>
            <w:r>
              <w:t xml:space="preserve"> </w:t>
            </w:r>
            <w:r>
              <w:rPr>
                <w:spacing w:val="-4"/>
              </w:rPr>
              <w:t>下表。</w:t>
            </w:r>
          </w:p>
          <w:p>
            <w:pPr>
              <w:pStyle w:val="6"/>
              <w:spacing w:before="34" w:line="219" w:lineRule="auto"/>
              <w:ind w:left="2716"/>
            </w:pPr>
            <w:r>
              <w:rPr>
                <w:b/>
                <w:bCs/>
                <w:spacing w:val="-2"/>
              </w:rPr>
              <w:t>表</w:t>
            </w:r>
            <w:r>
              <w:rPr>
                <w:spacing w:val="-53"/>
              </w:rPr>
              <w:t xml:space="preserve"> </w:t>
            </w:r>
            <w:r>
              <w:rPr>
                <w:rFonts w:ascii="Times New Roman" w:hAnsi="Times New Roman" w:eastAsia="Times New Roman" w:cs="Times New Roman"/>
                <w:b/>
                <w:bCs/>
                <w:spacing w:val="-2"/>
              </w:rPr>
              <w:t xml:space="preserve">4.2-3  </w:t>
            </w:r>
            <w:r>
              <w:rPr>
                <w:b/>
                <w:bCs/>
                <w:spacing w:val="-2"/>
              </w:rPr>
              <w:t>本项目塑料颗粒相关参数</w:t>
            </w:r>
          </w:p>
          <w:p>
            <w:pPr>
              <w:spacing w:line="20" w:lineRule="exact"/>
            </w:pPr>
          </w:p>
          <w:tbl>
            <w:tblPr>
              <w:tblStyle w:val="5"/>
              <w:tblW w:w="8296"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3"/>
              <w:gridCol w:w="1509"/>
              <w:gridCol w:w="1993"/>
              <w:gridCol w:w="29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13" w:type="dxa"/>
                  <w:vAlign w:val="top"/>
                </w:tcPr>
                <w:p>
                  <w:pPr>
                    <w:pStyle w:val="6"/>
                    <w:spacing w:before="117" w:line="228" w:lineRule="auto"/>
                    <w:ind w:left="496"/>
                    <w:rPr>
                      <w:sz w:val="20"/>
                      <w:szCs w:val="20"/>
                    </w:rPr>
                  </w:pPr>
                  <w:r>
                    <w:rPr>
                      <w:spacing w:val="6"/>
                      <w:sz w:val="20"/>
                      <w:szCs w:val="20"/>
                    </w:rPr>
                    <w:t>塑料种类</w:t>
                  </w:r>
                </w:p>
              </w:tc>
              <w:tc>
                <w:tcPr>
                  <w:tcW w:w="1509" w:type="dxa"/>
                  <w:vAlign w:val="top"/>
                </w:tcPr>
                <w:p>
                  <w:pPr>
                    <w:pStyle w:val="6"/>
                    <w:spacing w:before="118" w:line="228" w:lineRule="auto"/>
                    <w:ind w:left="340"/>
                    <w:rPr>
                      <w:sz w:val="20"/>
                      <w:szCs w:val="20"/>
                    </w:rPr>
                  </w:pPr>
                  <w:r>
                    <w:rPr>
                      <w:spacing w:val="7"/>
                      <w:sz w:val="20"/>
                      <w:szCs w:val="20"/>
                    </w:rPr>
                    <w:t>注塑温度</w:t>
                  </w:r>
                </w:p>
              </w:tc>
              <w:tc>
                <w:tcPr>
                  <w:tcW w:w="1993" w:type="dxa"/>
                  <w:vAlign w:val="top"/>
                </w:tcPr>
                <w:p>
                  <w:pPr>
                    <w:pStyle w:val="6"/>
                    <w:spacing w:before="118" w:line="228" w:lineRule="auto"/>
                    <w:ind w:left="585"/>
                    <w:rPr>
                      <w:sz w:val="20"/>
                      <w:szCs w:val="20"/>
                    </w:rPr>
                  </w:pPr>
                  <w:r>
                    <w:rPr>
                      <w:spacing w:val="6"/>
                      <w:sz w:val="20"/>
                      <w:szCs w:val="20"/>
                    </w:rPr>
                    <w:t>分解温度</w:t>
                  </w:r>
                </w:p>
              </w:tc>
              <w:tc>
                <w:tcPr>
                  <w:tcW w:w="2981" w:type="dxa"/>
                  <w:vAlign w:val="top"/>
                </w:tcPr>
                <w:p>
                  <w:pPr>
                    <w:pStyle w:val="6"/>
                    <w:spacing w:before="118" w:line="228" w:lineRule="auto"/>
                    <w:ind w:left="970"/>
                    <w:rPr>
                      <w:sz w:val="20"/>
                      <w:szCs w:val="20"/>
                    </w:rPr>
                  </w:pPr>
                  <w:r>
                    <w:rPr>
                      <w:spacing w:val="8"/>
                      <w:sz w:val="20"/>
                      <w:szCs w:val="20"/>
                    </w:rPr>
                    <w:t>废气污染物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813" w:type="dxa"/>
                  <w:vAlign w:val="top"/>
                </w:tcPr>
                <w:p>
                  <w:pPr>
                    <w:pStyle w:val="6"/>
                    <w:spacing w:before="94" w:line="228" w:lineRule="auto"/>
                    <w:ind w:left="279"/>
                    <w:rPr>
                      <w:sz w:val="20"/>
                      <w:szCs w:val="20"/>
                    </w:rPr>
                  </w:pPr>
                  <w:r>
                    <w:rPr>
                      <w:spacing w:val="6"/>
                      <w:sz w:val="20"/>
                      <w:szCs w:val="20"/>
                    </w:rPr>
                    <w:t>聚丙烯（</w:t>
                  </w:r>
                  <w:r>
                    <w:rPr>
                      <w:rFonts w:ascii="Times New Roman" w:hAnsi="Times New Roman" w:eastAsia="Times New Roman" w:cs="Times New Roman"/>
                      <w:sz w:val="20"/>
                      <w:szCs w:val="20"/>
                    </w:rPr>
                    <w:t>PP</w:t>
                  </w:r>
                  <w:r>
                    <w:rPr>
                      <w:spacing w:val="6"/>
                      <w:sz w:val="20"/>
                      <w:szCs w:val="20"/>
                    </w:rPr>
                    <w:t>）</w:t>
                  </w:r>
                </w:p>
              </w:tc>
              <w:tc>
                <w:tcPr>
                  <w:tcW w:w="1509" w:type="dxa"/>
                  <w:vAlign w:val="top"/>
                </w:tcPr>
                <w:p>
                  <w:pPr>
                    <w:spacing w:before="152"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190~220℃</w:t>
                  </w:r>
                </w:p>
              </w:tc>
              <w:tc>
                <w:tcPr>
                  <w:tcW w:w="1993" w:type="dxa"/>
                  <w:vAlign w:val="top"/>
                </w:tcPr>
                <w:p>
                  <w:pPr>
                    <w:spacing w:before="152"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328~410℃</w:t>
                  </w:r>
                </w:p>
              </w:tc>
              <w:tc>
                <w:tcPr>
                  <w:tcW w:w="2981" w:type="dxa"/>
                  <w:vAlign w:val="top"/>
                </w:tcPr>
                <w:p>
                  <w:pPr>
                    <w:pStyle w:val="6"/>
                    <w:spacing w:before="116" w:line="228" w:lineRule="auto"/>
                    <w:ind w:left="974"/>
                    <w:rPr>
                      <w:sz w:val="20"/>
                      <w:szCs w:val="20"/>
                    </w:rPr>
                  </w:pPr>
                  <w:r>
                    <w:rPr>
                      <w:spacing w:val="7"/>
                      <w:sz w:val="20"/>
                      <w:szCs w:val="20"/>
                    </w:rPr>
                    <w:t>非甲烷总烃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13" w:type="dxa"/>
                  <w:vAlign w:val="top"/>
                </w:tcPr>
                <w:p>
                  <w:pPr>
                    <w:pStyle w:val="6"/>
                    <w:spacing w:before="98" w:line="228" w:lineRule="auto"/>
                    <w:ind w:left="219"/>
                    <w:rPr>
                      <w:sz w:val="20"/>
                      <w:szCs w:val="20"/>
                    </w:rPr>
                  </w:pPr>
                  <w:r>
                    <w:rPr>
                      <w:spacing w:val="3"/>
                      <w:sz w:val="20"/>
                      <w:szCs w:val="20"/>
                    </w:rPr>
                    <w:t>聚酰胺（</w:t>
                  </w:r>
                  <w:r>
                    <w:rPr>
                      <w:rFonts w:ascii="Times New Roman" w:hAnsi="Times New Roman" w:eastAsia="Times New Roman" w:cs="Times New Roman"/>
                      <w:sz w:val="20"/>
                      <w:szCs w:val="20"/>
                    </w:rPr>
                    <w:t>PA</w:t>
                  </w:r>
                  <w:r>
                    <w:rPr>
                      <w:rFonts w:ascii="Times New Roman" w:hAnsi="Times New Roman" w:eastAsia="Times New Roman" w:cs="Times New Roman"/>
                      <w:spacing w:val="3"/>
                      <w:sz w:val="20"/>
                      <w:szCs w:val="20"/>
                    </w:rPr>
                    <w:t>6</w:t>
                  </w:r>
                  <w:r>
                    <w:rPr>
                      <w:spacing w:val="3"/>
                      <w:sz w:val="20"/>
                      <w:szCs w:val="20"/>
                    </w:rPr>
                    <w:t>）</w:t>
                  </w:r>
                </w:p>
              </w:tc>
              <w:tc>
                <w:tcPr>
                  <w:tcW w:w="1509" w:type="dxa"/>
                  <w:vAlign w:val="top"/>
                </w:tcPr>
                <w:p>
                  <w:pPr>
                    <w:spacing w:before="15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220℃~240℃</w:t>
                  </w:r>
                </w:p>
              </w:tc>
              <w:tc>
                <w:tcPr>
                  <w:tcW w:w="1993" w:type="dxa"/>
                  <w:vAlign w:val="top"/>
                </w:tcPr>
                <w:p>
                  <w:pPr>
                    <w:spacing w:before="155"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310℃</w:t>
                  </w:r>
                </w:p>
              </w:tc>
              <w:tc>
                <w:tcPr>
                  <w:tcW w:w="2981" w:type="dxa"/>
                  <w:vAlign w:val="top"/>
                </w:tcPr>
                <w:p>
                  <w:pPr>
                    <w:pStyle w:val="6"/>
                    <w:spacing w:before="119" w:line="228" w:lineRule="auto"/>
                    <w:ind w:left="763"/>
                    <w:rPr>
                      <w:sz w:val="20"/>
                      <w:szCs w:val="20"/>
                    </w:rPr>
                  </w:pPr>
                  <w:r>
                    <w:rPr>
                      <w:spacing w:val="8"/>
                      <w:sz w:val="20"/>
                      <w:szCs w:val="20"/>
                    </w:rPr>
                    <w:t>非甲烷总烃、氨</w:t>
                  </w:r>
                </w:p>
              </w:tc>
            </w:tr>
          </w:tbl>
          <w:p>
            <w:pPr>
              <w:pStyle w:val="6"/>
              <w:spacing w:before="210" w:line="220" w:lineRule="auto"/>
              <w:ind w:left="588"/>
            </w:pPr>
            <w:r>
              <w:rPr>
                <w:rFonts w:ascii="Times New Roman" w:hAnsi="Times New Roman" w:eastAsia="Times New Roman" w:cs="Times New Roman"/>
                <w:spacing w:val="-6"/>
              </w:rPr>
              <w:t>a</w:t>
            </w:r>
            <w:r>
              <w:rPr>
                <w:rFonts w:ascii="Times New Roman" w:hAnsi="Times New Roman" w:eastAsia="Times New Roman" w:cs="Times New Roman"/>
                <w:spacing w:val="-29"/>
              </w:rPr>
              <w:t xml:space="preserve"> </w:t>
            </w:r>
            <w:r>
              <w:rPr>
                <w:spacing w:val="-6"/>
              </w:rPr>
              <w:t>、非甲烷总烃</w:t>
            </w:r>
          </w:p>
          <w:p>
            <w:pPr>
              <w:pStyle w:val="6"/>
              <w:spacing w:before="235" w:line="218" w:lineRule="auto"/>
              <w:ind w:left="589"/>
            </w:pPr>
            <w:r>
              <w:rPr>
                <w:spacing w:val="1"/>
              </w:rPr>
              <w:t>本评价参考《排放源统计调查产排污核算方法和系数手册》（</w:t>
            </w:r>
            <w:r>
              <w:rPr>
                <w:rFonts w:ascii="Times New Roman" w:hAnsi="Times New Roman" w:eastAsia="Times New Roman" w:cs="Times New Roman"/>
                <w:spacing w:val="1"/>
              </w:rPr>
              <w:t>2021</w:t>
            </w:r>
            <w:r>
              <w:rPr>
                <w:spacing w:val="1"/>
              </w:rPr>
              <w:t>年版）</w:t>
            </w:r>
          </w:p>
          <w:p>
            <w:pPr>
              <w:pStyle w:val="6"/>
              <w:spacing w:before="237" w:line="391" w:lineRule="auto"/>
              <w:ind w:left="107" w:right="103" w:firstLine="23"/>
            </w:pPr>
            <w:r>
              <w:rPr>
                <w:spacing w:val="-1"/>
              </w:rPr>
              <w:t>中</w:t>
            </w:r>
            <w:r>
              <w:rPr>
                <w:spacing w:val="-54"/>
              </w:rPr>
              <w:t xml:space="preserve"> </w:t>
            </w:r>
            <w:r>
              <w:rPr>
                <w:rFonts w:ascii="Times New Roman" w:hAnsi="Times New Roman" w:eastAsia="Times New Roman" w:cs="Times New Roman"/>
                <w:spacing w:val="-1"/>
              </w:rPr>
              <w:t xml:space="preserve">292 </w:t>
            </w:r>
            <w:r>
              <w:rPr>
                <w:spacing w:val="-1"/>
              </w:rPr>
              <w:t>塑料制品业系数手册</w:t>
            </w:r>
            <w:r>
              <w:rPr>
                <w:rFonts w:ascii="Times New Roman" w:hAnsi="Times New Roman" w:eastAsia="Times New Roman" w:cs="Times New Roman"/>
                <w:spacing w:val="-1"/>
              </w:rPr>
              <w:t xml:space="preserve">——2926 </w:t>
            </w:r>
            <w:r>
              <w:rPr>
                <w:spacing w:val="-1"/>
              </w:rPr>
              <w:t>塑料包装箱及容器制造行业系数，废气中</w:t>
            </w:r>
            <w:r>
              <w:t xml:space="preserve"> 挥发性有机物（以非甲烷总烃计）产污系数为</w:t>
            </w:r>
            <w:r>
              <w:rPr>
                <w:spacing w:val="-55"/>
              </w:rPr>
              <w:t xml:space="preserve"> </w:t>
            </w:r>
            <w:r>
              <w:rPr>
                <w:rFonts w:ascii="Times New Roman" w:hAnsi="Times New Roman" w:eastAsia="Times New Roman" w:cs="Times New Roman"/>
              </w:rPr>
              <w:t>2.7</w:t>
            </w:r>
            <w:r>
              <w:rPr>
                <w:rFonts w:ascii="Times New Roman" w:hAnsi="Times New Roman" w:eastAsia="Times New Roman" w:cs="Times New Roman"/>
                <w:spacing w:val="-1"/>
              </w:rPr>
              <w:t xml:space="preserve">kg/t </w:t>
            </w:r>
            <w:r>
              <w:rPr>
                <w:spacing w:val="-1"/>
              </w:rPr>
              <w:t>产品。本项目塑料制品产</w:t>
            </w:r>
            <w:r>
              <w:t xml:space="preserve"> </w:t>
            </w:r>
            <w:r>
              <w:rPr>
                <w:spacing w:val="-1"/>
              </w:rPr>
              <w:t>品量约为</w:t>
            </w:r>
            <w:r>
              <w:rPr>
                <w:spacing w:val="-55"/>
              </w:rPr>
              <w:t xml:space="preserve"> </w:t>
            </w:r>
            <w:r>
              <w:rPr>
                <w:rFonts w:ascii="Times New Roman" w:hAnsi="Times New Roman" w:eastAsia="Times New Roman" w:cs="Times New Roman"/>
                <w:spacing w:val="-1"/>
              </w:rPr>
              <w:t>2950t/a</w:t>
            </w:r>
            <w:r>
              <w:rPr>
                <w:spacing w:val="-1"/>
              </w:rPr>
              <w:t>，则注塑过程中非甲烷总烃总产生</w:t>
            </w:r>
            <w:r>
              <w:rPr>
                <w:spacing w:val="-2"/>
              </w:rPr>
              <w:t>量为</w:t>
            </w:r>
            <w:r>
              <w:rPr>
                <w:spacing w:val="-51"/>
              </w:rPr>
              <w:t xml:space="preserve"> </w:t>
            </w:r>
            <w:r>
              <w:rPr>
                <w:rFonts w:ascii="Times New Roman" w:hAnsi="Times New Roman" w:eastAsia="Times New Roman" w:cs="Times New Roman"/>
                <w:spacing w:val="-2"/>
              </w:rPr>
              <w:t>7.965t/a</w:t>
            </w:r>
            <w:r>
              <w:rPr>
                <w:spacing w:val="-2"/>
              </w:rPr>
              <w:t>，其中</w:t>
            </w:r>
            <w:r>
              <w:rPr>
                <w:rFonts w:ascii="Times New Roman" w:hAnsi="Times New Roman" w:eastAsia="Times New Roman" w:cs="Times New Roman"/>
                <w:spacing w:val="-2"/>
              </w:rPr>
              <w:t xml:space="preserve">PA6 </w:t>
            </w:r>
            <w:r>
              <w:rPr>
                <w:spacing w:val="-2"/>
              </w:rPr>
              <w:t>产品</w:t>
            </w:r>
            <w:r>
              <w:t xml:space="preserve"> </w:t>
            </w:r>
            <w:r>
              <w:rPr>
                <w:spacing w:val="-1"/>
              </w:rPr>
              <w:t>非甲烷总烃产生量为</w:t>
            </w:r>
            <w:r>
              <w:rPr>
                <w:spacing w:val="-56"/>
              </w:rPr>
              <w:t xml:space="preserve"> </w:t>
            </w:r>
            <w:r>
              <w:rPr>
                <w:rFonts w:ascii="Times New Roman" w:hAnsi="Times New Roman" w:eastAsia="Times New Roman" w:cs="Times New Roman"/>
                <w:spacing w:val="-1"/>
              </w:rPr>
              <w:t>4.59t/a</w:t>
            </w:r>
            <w:r>
              <w:rPr>
                <w:rFonts w:ascii="Times New Roman" w:hAnsi="Times New Roman" w:eastAsia="Times New Roman" w:cs="Times New Roman"/>
                <w:spacing w:val="-31"/>
              </w:rPr>
              <w:t xml:space="preserve"> </w:t>
            </w:r>
            <w:r>
              <w:rPr>
                <w:spacing w:val="-1"/>
              </w:rPr>
              <w:t>，</w:t>
            </w:r>
            <w:r>
              <w:rPr>
                <w:rFonts w:ascii="Times New Roman" w:hAnsi="Times New Roman" w:eastAsia="Times New Roman" w:cs="Times New Roman"/>
                <w:spacing w:val="-1"/>
              </w:rPr>
              <w:t xml:space="preserve">PP </w:t>
            </w:r>
            <w:r>
              <w:rPr>
                <w:spacing w:val="-1"/>
              </w:rPr>
              <w:t>产品非甲烷总烃产</w:t>
            </w:r>
            <w:r>
              <w:rPr>
                <w:spacing w:val="-2"/>
              </w:rPr>
              <w:t>生量为</w:t>
            </w:r>
            <w:r>
              <w:rPr>
                <w:spacing w:val="-51"/>
              </w:rPr>
              <w:t xml:space="preserve"> </w:t>
            </w:r>
            <w:r>
              <w:rPr>
                <w:rFonts w:ascii="Times New Roman" w:hAnsi="Times New Roman" w:eastAsia="Times New Roman" w:cs="Times New Roman"/>
                <w:spacing w:val="-2"/>
              </w:rPr>
              <w:t>3.375t/a</w:t>
            </w:r>
            <w:r>
              <w:rPr>
                <w:spacing w:val="-2"/>
              </w:rPr>
              <w:t>。</w:t>
            </w:r>
          </w:p>
          <w:p>
            <w:pPr>
              <w:pStyle w:val="6"/>
              <w:spacing w:before="46" w:line="219" w:lineRule="auto"/>
              <w:ind w:left="579"/>
            </w:pPr>
            <w:r>
              <w:rPr>
                <w:rFonts w:ascii="Times New Roman" w:hAnsi="Times New Roman" w:eastAsia="Times New Roman" w:cs="Times New Roman"/>
                <w:spacing w:val="-5"/>
              </w:rPr>
              <w:t>b</w:t>
            </w:r>
            <w:r>
              <w:rPr>
                <w:rFonts w:ascii="Times New Roman" w:hAnsi="Times New Roman" w:eastAsia="Times New Roman" w:cs="Times New Roman"/>
                <w:spacing w:val="-30"/>
              </w:rPr>
              <w:t xml:space="preserve"> </w:t>
            </w:r>
            <w:r>
              <w:rPr>
                <w:spacing w:val="-5"/>
              </w:rPr>
              <w:t>、氨（</w:t>
            </w:r>
            <w:r>
              <w:rPr>
                <w:rFonts w:ascii="Times New Roman" w:hAnsi="Times New Roman" w:eastAsia="Times New Roman" w:cs="Times New Roman"/>
                <w:spacing w:val="-5"/>
              </w:rPr>
              <w:t xml:space="preserve">PA6 </w:t>
            </w:r>
            <w:r>
              <w:rPr>
                <w:spacing w:val="-5"/>
              </w:rPr>
              <w:t>树脂）</w:t>
            </w:r>
          </w:p>
          <w:p>
            <w:pPr>
              <w:pStyle w:val="6"/>
              <w:spacing w:before="235" w:line="391" w:lineRule="auto"/>
              <w:ind w:left="109" w:right="102" w:firstLine="479"/>
              <w:jc w:val="both"/>
            </w:pPr>
            <w:r>
              <w:rPr>
                <w:spacing w:val="-11"/>
              </w:rPr>
              <w:t>根据《聚酰胺工程塑料，嵌段共聚酰胺</w:t>
            </w:r>
            <w:r>
              <w:rPr>
                <w:spacing w:val="-44"/>
              </w:rPr>
              <w:t xml:space="preserve"> </w:t>
            </w:r>
            <w:r>
              <w:rPr>
                <w:rFonts w:ascii="Times New Roman" w:hAnsi="Times New Roman" w:eastAsia="Times New Roman" w:cs="Times New Roman"/>
                <w:spacing w:val="-11"/>
              </w:rPr>
              <w:t>611</w:t>
            </w:r>
            <w:r>
              <w:rPr>
                <w:rFonts w:ascii="Times New Roman" w:hAnsi="Times New Roman" w:eastAsia="Times New Roman" w:cs="Times New Roman"/>
                <w:spacing w:val="25"/>
              </w:rPr>
              <w:t xml:space="preserve"> </w:t>
            </w:r>
            <w:r>
              <w:rPr>
                <w:spacing w:val="-11"/>
              </w:rPr>
              <w:t>的合成、表征及性能的研究》《新</w:t>
            </w:r>
            <w:r>
              <w:t xml:space="preserve"> </w:t>
            </w:r>
            <w:r>
              <w:rPr>
                <w:spacing w:val="-3"/>
              </w:rPr>
              <w:t>型半芳香聚酰胺的合成与表征》等文献，注塑废气主要为非甲烷总烃与少量的氨</w:t>
            </w:r>
            <w:r>
              <w:t xml:space="preserve"> </w:t>
            </w:r>
            <w:r>
              <w:rPr>
                <w:spacing w:val="-3"/>
              </w:rPr>
              <w:t>气，其中非甲烷总烃废气占比</w:t>
            </w:r>
            <w:r>
              <w:rPr>
                <w:spacing w:val="-49"/>
              </w:rPr>
              <w:t xml:space="preserve"> </w:t>
            </w:r>
            <w:r>
              <w:rPr>
                <w:rFonts w:ascii="Times New Roman" w:hAnsi="Times New Roman" w:eastAsia="Times New Roman" w:cs="Times New Roman"/>
                <w:spacing w:val="-3"/>
              </w:rPr>
              <w:t>90%</w:t>
            </w:r>
            <w:r>
              <w:rPr>
                <w:rFonts w:ascii="Times New Roman" w:hAnsi="Times New Roman" w:eastAsia="Times New Roman" w:cs="Times New Roman"/>
                <w:spacing w:val="-31"/>
              </w:rPr>
              <w:t xml:space="preserve"> </w:t>
            </w:r>
            <w:r>
              <w:rPr>
                <w:spacing w:val="-3"/>
              </w:rPr>
              <w:t>，氨气占比</w:t>
            </w:r>
            <w:r>
              <w:rPr>
                <w:spacing w:val="-32"/>
              </w:rPr>
              <w:t xml:space="preserve"> </w:t>
            </w:r>
            <w:r>
              <w:rPr>
                <w:rFonts w:ascii="Times New Roman" w:hAnsi="Times New Roman" w:eastAsia="Times New Roman" w:cs="Times New Roman"/>
                <w:spacing w:val="-3"/>
              </w:rPr>
              <w:t>10%</w:t>
            </w:r>
            <w:r>
              <w:rPr>
                <w:rFonts w:ascii="Times New Roman" w:hAnsi="Times New Roman" w:eastAsia="Times New Roman" w:cs="Times New Roman"/>
                <w:spacing w:val="-32"/>
              </w:rPr>
              <w:t xml:space="preserve"> </w:t>
            </w:r>
            <w:r>
              <w:rPr>
                <w:spacing w:val="-3"/>
              </w:rPr>
              <w:t>，则氨产生量为</w:t>
            </w:r>
            <w:r>
              <w:rPr>
                <w:spacing w:val="-51"/>
              </w:rPr>
              <w:t xml:space="preserve"> </w:t>
            </w:r>
            <w:r>
              <w:rPr>
                <w:rFonts w:ascii="Times New Roman" w:hAnsi="Times New Roman" w:eastAsia="Times New Roman" w:cs="Times New Roman"/>
                <w:spacing w:val="-3"/>
              </w:rPr>
              <w:t>0.51t/a</w:t>
            </w:r>
            <w:r>
              <w:rPr>
                <w:spacing w:val="-3"/>
              </w:rPr>
              <w:t>。</w:t>
            </w:r>
          </w:p>
          <w:p>
            <w:pPr>
              <w:pStyle w:val="6"/>
              <w:spacing w:before="36" w:line="219" w:lineRule="auto"/>
              <w:ind w:left="587"/>
            </w:pPr>
            <w:r>
              <w:rPr>
                <w:rFonts w:ascii="Times New Roman" w:hAnsi="Times New Roman" w:eastAsia="Times New Roman" w:cs="Times New Roman"/>
                <w:spacing w:val="-6"/>
              </w:rPr>
              <w:t>c</w:t>
            </w:r>
            <w:r>
              <w:rPr>
                <w:rFonts w:ascii="Times New Roman" w:hAnsi="Times New Roman" w:eastAsia="Times New Roman" w:cs="Times New Roman"/>
                <w:spacing w:val="-35"/>
              </w:rPr>
              <w:t xml:space="preserve"> </w:t>
            </w:r>
            <w:r>
              <w:rPr>
                <w:spacing w:val="-6"/>
              </w:rPr>
              <w:t>、臭气浓度</w:t>
            </w:r>
          </w:p>
        </w:tc>
      </w:tr>
    </w:tbl>
    <w:p>
      <w:pPr>
        <w:pStyle w:val="2"/>
        <w:rPr>
          <w:sz w:val="21"/>
        </w:rPr>
      </w:pPr>
    </w:p>
    <w:p>
      <w:pPr>
        <w:rPr>
          <w:sz w:val="21"/>
          <w:szCs w:val="21"/>
        </w:rPr>
        <w:sectPr>
          <w:footerReference r:id="rId63" w:type="default"/>
          <w:pgSz w:w="11907" w:h="16840"/>
          <w:pgMar w:top="400" w:right="1262" w:bottom="1097" w:left="1261" w:header="0" w:footer="884" w:gutter="0"/>
          <w:cols w:space="720" w:num="1"/>
        </w:sectPr>
      </w:pPr>
    </w:p>
    <w:p>
      <w:pPr>
        <w:spacing w:before="19"/>
      </w:pPr>
    </w:p>
    <w:p>
      <w:pPr>
        <w:spacing w:before="19"/>
      </w:pPr>
    </w:p>
    <w:p>
      <w:pPr>
        <w:spacing w:before="19"/>
      </w:pPr>
    </w:p>
    <w:p>
      <w:pPr>
        <w:spacing w:before="18"/>
      </w:pPr>
    </w:p>
    <w:p>
      <w:pPr>
        <w:spacing w:before="18"/>
      </w:pPr>
    </w:p>
    <w:tbl>
      <w:tblPr>
        <w:tblStyle w:val="5"/>
        <w:tblW w:w="936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9"/>
        <w:gridCol w:w="85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2" w:hRule="atLeast"/>
        </w:trPr>
        <w:tc>
          <w:tcPr>
            <w:tcW w:w="849" w:type="dxa"/>
            <w:tcBorders>
              <w:right w:val="single" w:color="000000" w:sz="2" w:space="0"/>
            </w:tcBorders>
            <w:vAlign w:val="top"/>
          </w:tcPr>
          <w:p>
            <w:pPr>
              <w:rPr>
                <w:rFonts w:ascii="Arial"/>
                <w:sz w:val="21"/>
              </w:rPr>
            </w:pPr>
          </w:p>
        </w:tc>
        <w:tc>
          <w:tcPr>
            <w:tcW w:w="8519" w:type="dxa"/>
            <w:tcBorders>
              <w:left w:val="single" w:color="000000" w:sz="2" w:space="0"/>
            </w:tcBorders>
            <w:vAlign w:val="top"/>
          </w:tcPr>
          <w:p>
            <w:pPr>
              <w:pStyle w:val="6"/>
              <w:spacing w:before="213" w:line="387" w:lineRule="auto"/>
              <w:ind w:left="109" w:right="103" w:firstLine="480"/>
            </w:pPr>
            <w:r>
              <w:rPr>
                <w:spacing w:val="-3"/>
              </w:rPr>
              <w:t>本项目在注塑过程中，产生的挥发性有机化合物会伴随着一些</w:t>
            </w:r>
            <w:r>
              <w:rPr>
                <w:spacing w:val="-4"/>
              </w:rPr>
              <w:t>异味，本次评</w:t>
            </w:r>
            <w:r>
              <w:t xml:space="preserve"> </w:t>
            </w:r>
            <w:r>
              <w:rPr>
                <w:spacing w:val="-1"/>
              </w:rPr>
              <w:t>价以臭气浓度进行评价，臭气浓度作为监控因子纳入监测计划。</w:t>
            </w:r>
          </w:p>
          <w:p>
            <w:pPr>
              <w:pStyle w:val="6"/>
              <w:spacing w:before="35" w:line="219" w:lineRule="auto"/>
              <w:ind w:left="591"/>
            </w:pPr>
            <w:r>
              <w:rPr>
                <w:spacing w:val="-1"/>
              </w:rPr>
              <w:t>各注塑机源强核算情况详见表</w:t>
            </w:r>
            <w:r>
              <w:rPr>
                <w:spacing w:val="-55"/>
              </w:rPr>
              <w:t xml:space="preserve"> </w:t>
            </w:r>
            <w:r>
              <w:rPr>
                <w:rFonts w:ascii="Times New Roman" w:hAnsi="Times New Roman" w:eastAsia="Times New Roman" w:cs="Times New Roman"/>
                <w:spacing w:val="-1"/>
              </w:rPr>
              <w:t>4.2-4</w:t>
            </w:r>
            <w:r>
              <w:rPr>
                <w:spacing w:val="-1"/>
              </w:rPr>
              <w:t>。</w:t>
            </w:r>
          </w:p>
          <w:p>
            <w:pPr>
              <w:pStyle w:val="6"/>
              <w:spacing w:before="234" w:line="219" w:lineRule="auto"/>
              <w:ind w:left="2596"/>
            </w:pPr>
            <w:r>
              <w:rPr>
                <w:b/>
                <w:bCs/>
                <w:spacing w:val="-1"/>
              </w:rPr>
              <w:t>表</w:t>
            </w:r>
            <w:r>
              <w:rPr>
                <w:spacing w:val="-54"/>
              </w:rPr>
              <w:t xml:space="preserve"> </w:t>
            </w:r>
            <w:r>
              <w:rPr>
                <w:rFonts w:ascii="Times New Roman" w:hAnsi="Times New Roman" w:eastAsia="Times New Roman" w:cs="Times New Roman"/>
                <w:b/>
                <w:bCs/>
                <w:spacing w:val="-1"/>
              </w:rPr>
              <w:t xml:space="preserve">4.2-4              </w:t>
            </w:r>
            <w:r>
              <w:rPr>
                <w:b/>
                <w:bCs/>
                <w:spacing w:val="-1"/>
              </w:rPr>
              <w:t>源强核算情况</w:t>
            </w:r>
            <w:r>
              <w:rPr>
                <w:b/>
                <w:bCs/>
                <w:spacing w:val="-2"/>
              </w:rPr>
              <w:t>一览表</w:t>
            </w:r>
          </w:p>
          <w:p>
            <w:pPr>
              <w:spacing w:line="25" w:lineRule="exact"/>
            </w:pPr>
          </w:p>
          <w:tbl>
            <w:tblPr>
              <w:tblStyle w:val="5"/>
              <w:tblW w:w="8301"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1423"/>
              <w:gridCol w:w="1027"/>
              <w:gridCol w:w="1184"/>
              <w:gridCol w:w="1184"/>
              <w:gridCol w:w="1301"/>
              <w:gridCol w:w="10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108" w:type="dxa"/>
                  <w:vAlign w:val="top"/>
                </w:tcPr>
                <w:p>
                  <w:pPr>
                    <w:pStyle w:val="6"/>
                    <w:spacing w:before="171" w:line="228" w:lineRule="auto"/>
                    <w:ind w:left="139"/>
                    <w:rPr>
                      <w:sz w:val="20"/>
                      <w:szCs w:val="20"/>
                    </w:rPr>
                  </w:pPr>
                  <w:r>
                    <w:rPr>
                      <w:spacing w:val="7"/>
                      <w:sz w:val="20"/>
                      <w:szCs w:val="20"/>
                    </w:rPr>
                    <w:t>产污设备</w:t>
                  </w:r>
                </w:p>
              </w:tc>
              <w:tc>
                <w:tcPr>
                  <w:tcW w:w="1423" w:type="dxa"/>
                  <w:vAlign w:val="top"/>
                </w:tcPr>
                <w:p>
                  <w:pPr>
                    <w:pStyle w:val="6"/>
                    <w:spacing w:before="171" w:line="228" w:lineRule="auto"/>
                    <w:ind w:left="505"/>
                    <w:rPr>
                      <w:sz w:val="20"/>
                      <w:szCs w:val="20"/>
                    </w:rPr>
                  </w:pPr>
                  <w:r>
                    <w:rPr>
                      <w:spacing w:val="4"/>
                      <w:sz w:val="20"/>
                      <w:szCs w:val="20"/>
                    </w:rPr>
                    <w:t>产品</w:t>
                  </w:r>
                </w:p>
              </w:tc>
              <w:tc>
                <w:tcPr>
                  <w:tcW w:w="1027" w:type="dxa"/>
                  <w:vAlign w:val="top"/>
                </w:tcPr>
                <w:p>
                  <w:pPr>
                    <w:pStyle w:val="6"/>
                    <w:spacing w:before="36" w:line="234" w:lineRule="auto"/>
                    <w:ind w:left="411" w:right="198" w:hanging="209"/>
                    <w:rPr>
                      <w:sz w:val="20"/>
                      <w:szCs w:val="20"/>
                    </w:rPr>
                  </w:pPr>
                  <w:r>
                    <w:rPr>
                      <w:spacing w:val="7"/>
                      <w:sz w:val="20"/>
                      <w:szCs w:val="20"/>
                    </w:rPr>
                    <w:t>对应原</w:t>
                  </w:r>
                  <w:r>
                    <w:rPr>
                      <w:sz w:val="20"/>
                      <w:szCs w:val="20"/>
                    </w:rPr>
                    <w:t xml:space="preserve"> 料</w:t>
                  </w:r>
                </w:p>
              </w:tc>
              <w:tc>
                <w:tcPr>
                  <w:tcW w:w="1184" w:type="dxa"/>
                  <w:vAlign w:val="top"/>
                </w:tcPr>
                <w:p>
                  <w:pPr>
                    <w:pStyle w:val="6"/>
                    <w:spacing w:before="36" w:line="234" w:lineRule="auto"/>
                    <w:ind w:left="158" w:right="161" w:firstLine="21"/>
                    <w:rPr>
                      <w:sz w:val="20"/>
                      <w:szCs w:val="20"/>
                    </w:rPr>
                  </w:pPr>
                  <w:r>
                    <w:rPr>
                      <w:spacing w:val="6"/>
                      <w:sz w:val="20"/>
                      <w:szCs w:val="20"/>
                    </w:rPr>
                    <w:t>工件规格</w:t>
                  </w:r>
                  <w:r>
                    <w:rPr>
                      <w:spacing w:val="2"/>
                      <w:sz w:val="20"/>
                      <w:szCs w:val="20"/>
                    </w:rPr>
                    <w:t xml:space="preserve"> </w:t>
                  </w:r>
                  <w:r>
                    <w:rPr>
                      <w:sz w:val="20"/>
                      <w:szCs w:val="20"/>
                    </w:rPr>
                    <w:t>（</w:t>
                  </w:r>
                  <w:r>
                    <w:rPr>
                      <w:rFonts w:ascii="Times New Roman" w:hAnsi="Times New Roman" w:eastAsia="Times New Roman" w:cs="Times New Roman"/>
                      <w:sz w:val="20"/>
                      <w:szCs w:val="20"/>
                    </w:rPr>
                    <w:t>kg/</w:t>
                  </w:r>
                  <w:r>
                    <w:rPr>
                      <w:sz w:val="20"/>
                      <w:szCs w:val="20"/>
                    </w:rPr>
                    <w:t>件）</w:t>
                  </w:r>
                </w:p>
              </w:tc>
              <w:tc>
                <w:tcPr>
                  <w:tcW w:w="1184" w:type="dxa"/>
                  <w:vAlign w:val="top"/>
                </w:tcPr>
                <w:p>
                  <w:pPr>
                    <w:pStyle w:val="6"/>
                    <w:spacing w:before="36" w:line="234" w:lineRule="auto"/>
                    <w:ind w:left="313" w:right="106" w:hanging="197"/>
                    <w:rPr>
                      <w:sz w:val="20"/>
                      <w:szCs w:val="20"/>
                    </w:rPr>
                  </w:pPr>
                  <w:r>
                    <w:rPr>
                      <w:spacing w:val="-9"/>
                      <w:sz w:val="20"/>
                      <w:szCs w:val="20"/>
                    </w:rPr>
                    <w:t>工件量（万</w:t>
                  </w:r>
                  <w:r>
                    <w:rPr>
                      <w:sz w:val="20"/>
                      <w:szCs w:val="20"/>
                    </w:rPr>
                    <w:t xml:space="preserve"> </w:t>
                  </w:r>
                  <w:r>
                    <w:rPr>
                      <w:spacing w:val="1"/>
                      <w:sz w:val="20"/>
                      <w:szCs w:val="20"/>
                    </w:rPr>
                    <w:t>套</w:t>
                  </w:r>
                  <w:r>
                    <w:rPr>
                      <w:rFonts w:ascii="Times New Roman" w:hAnsi="Times New Roman" w:eastAsia="Times New Roman" w:cs="Times New Roman"/>
                      <w:spacing w:val="1"/>
                      <w:sz w:val="20"/>
                      <w:szCs w:val="20"/>
                    </w:rPr>
                    <w:t>/a</w:t>
                  </w:r>
                  <w:r>
                    <w:rPr>
                      <w:spacing w:val="1"/>
                      <w:sz w:val="20"/>
                      <w:szCs w:val="20"/>
                    </w:rPr>
                    <w:t>）</w:t>
                  </w:r>
                </w:p>
              </w:tc>
              <w:tc>
                <w:tcPr>
                  <w:tcW w:w="1301" w:type="dxa"/>
                  <w:vAlign w:val="top"/>
                </w:tcPr>
                <w:p>
                  <w:pPr>
                    <w:pStyle w:val="6"/>
                    <w:spacing w:before="36" w:line="234" w:lineRule="auto"/>
                    <w:ind w:left="115" w:right="16" w:firstLine="20"/>
                    <w:rPr>
                      <w:sz w:val="20"/>
                      <w:szCs w:val="20"/>
                    </w:rPr>
                  </w:pPr>
                  <w:r>
                    <w:rPr>
                      <w:spacing w:val="7"/>
                      <w:sz w:val="20"/>
                      <w:szCs w:val="20"/>
                    </w:rPr>
                    <w:t>非甲烷总烃</w:t>
                  </w:r>
                  <w:r>
                    <w:rPr>
                      <w:sz w:val="20"/>
                      <w:szCs w:val="20"/>
                    </w:rPr>
                    <w:t xml:space="preserve">  </w:t>
                  </w:r>
                  <w:r>
                    <w:rPr>
                      <w:spacing w:val="-5"/>
                      <w:sz w:val="20"/>
                      <w:szCs w:val="20"/>
                    </w:rPr>
                    <w:t>产生量（</w:t>
                  </w:r>
                  <w:r>
                    <w:rPr>
                      <w:rFonts w:ascii="Times New Roman" w:hAnsi="Times New Roman" w:eastAsia="Times New Roman" w:cs="Times New Roman"/>
                      <w:spacing w:val="-5"/>
                      <w:sz w:val="20"/>
                      <w:szCs w:val="20"/>
                    </w:rPr>
                    <w:t>t/a</w:t>
                  </w:r>
                  <w:r>
                    <w:rPr>
                      <w:spacing w:val="-5"/>
                      <w:sz w:val="20"/>
                      <w:szCs w:val="20"/>
                    </w:rPr>
                    <w:t>）</w:t>
                  </w:r>
                </w:p>
              </w:tc>
              <w:tc>
                <w:tcPr>
                  <w:tcW w:w="1074" w:type="dxa"/>
                  <w:vAlign w:val="top"/>
                </w:tcPr>
                <w:p>
                  <w:pPr>
                    <w:pStyle w:val="6"/>
                    <w:spacing w:before="36" w:line="234" w:lineRule="auto"/>
                    <w:ind w:left="237" w:right="117" w:hanging="115"/>
                    <w:rPr>
                      <w:sz w:val="20"/>
                      <w:szCs w:val="20"/>
                    </w:rPr>
                  </w:pPr>
                  <w:r>
                    <w:rPr>
                      <w:spacing w:val="7"/>
                      <w:sz w:val="20"/>
                      <w:szCs w:val="20"/>
                    </w:rPr>
                    <w:t>氨产生量</w:t>
                  </w:r>
                  <w:r>
                    <w:rPr>
                      <w:sz w:val="20"/>
                      <w:szCs w:val="20"/>
                    </w:rPr>
                    <w:t xml:space="preserve"> </w:t>
                  </w: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08" w:type="dxa"/>
                  <w:vMerge w:val="restart"/>
                  <w:tcBorders>
                    <w:bottom w:val="nil"/>
                  </w:tcBorders>
                  <w:vAlign w:val="top"/>
                </w:tcPr>
                <w:p>
                  <w:pPr>
                    <w:pStyle w:val="6"/>
                    <w:spacing w:before="177" w:line="239" w:lineRule="auto"/>
                    <w:ind w:left="452" w:right="133" w:hanging="312"/>
                    <w:rPr>
                      <w:sz w:val="20"/>
                      <w:szCs w:val="20"/>
                    </w:rPr>
                  </w:pPr>
                  <w:r>
                    <w:rPr>
                      <w:spacing w:val="7"/>
                      <w:sz w:val="20"/>
                      <w:szCs w:val="20"/>
                    </w:rPr>
                    <w:t>新增注塑</w:t>
                  </w:r>
                  <w:r>
                    <w:rPr>
                      <w:sz w:val="20"/>
                      <w:szCs w:val="20"/>
                    </w:rPr>
                    <w:t xml:space="preserve"> </w:t>
                  </w:r>
                  <w:r>
                    <w:rPr>
                      <w:spacing w:val="1"/>
                      <w:sz w:val="20"/>
                      <w:szCs w:val="20"/>
                    </w:rPr>
                    <w:t>机</w:t>
                  </w:r>
                </w:p>
              </w:tc>
              <w:tc>
                <w:tcPr>
                  <w:tcW w:w="1423" w:type="dxa"/>
                  <w:vAlign w:val="top"/>
                </w:tcPr>
                <w:p>
                  <w:pPr>
                    <w:pStyle w:val="6"/>
                    <w:spacing w:before="31" w:line="216" w:lineRule="auto"/>
                    <w:ind w:left="298"/>
                    <w:rPr>
                      <w:sz w:val="20"/>
                      <w:szCs w:val="20"/>
                    </w:rPr>
                  </w:pPr>
                  <w:r>
                    <w:rPr>
                      <w:spacing w:val="6"/>
                      <w:sz w:val="20"/>
                      <w:szCs w:val="20"/>
                    </w:rPr>
                    <w:t>车用水壶</w:t>
                  </w:r>
                </w:p>
              </w:tc>
              <w:tc>
                <w:tcPr>
                  <w:tcW w:w="1027" w:type="dxa"/>
                  <w:vAlign w:val="top"/>
                </w:tcPr>
                <w:p>
                  <w:pPr>
                    <w:spacing w:before="113" w:line="143"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pp</w:t>
                  </w:r>
                </w:p>
              </w:tc>
              <w:tc>
                <w:tcPr>
                  <w:tcW w:w="1184" w:type="dxa"/>
                  <w:vAlign w:val="top"/>
                </w:tcPr>
                <w:p>
                  <w:pPr>
                    <w:spacing w:before="67"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184" w:type="dxa"/>
                  <w:vAlign w:val="top"/>
                </w:tcPr>
                <w:p>
                  <w:pPr>
                    <w:spacing w:before="67"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301" w:type="dxa"/>
                  <w:vAlign w:val="top"/>
                </w:tcPr>
                <w:p>
                  <w:pPr>
                    <w:spacing w:before="67"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3.375</w:t>
                  </w:r>
                </w:p>
              </w:tc>
              <w:tc>
                <w:tcPr>
                  <w:tcW w:w="1074" w:type="dxa"/>
                  <w:vAlign w:val="top"/>
                </w:tcPr>
                <w:p>
                  <w:pPr>
                    <w:spacing w:before="63" w:line="199"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08" w:type="dxa"/>
                  <w:vMerge w:val="continue"/>
                  <w:tcBorders>
                    <w:top w:val="nil"/>
                    <w:bottom w:val="nil"/>
                  </w:tcBorders>
                  <w:vAlign w:val="top"/>
                </w:tcPr>
                <w:p>
                  <w:pPr>
                    <w:rPr>
                      <w:rFonts w:ascii="Arial"/>
                      <w:sz w:val="21"/>
                    </w:rPr>
                  </w:pPr>
                </w:p>
              </w:tc>
              <w:tc>
                <w:tcPr>
                  <w:tcW w:w="1423" w:type="dxa"/>
                  <w:vAlign w:val="top"/>
                </w:tcPr>
                <w:p>
                  <w:pPr>
                    <w:pStyle w:val="6"/>
                    <w:spacing w:before="34" w:line="214" w:lineRule="auto"/>
                    <w:ind w:left="194"/>
                    <w:rPr>
                      <w:sz w:val="20"/>
                      <w:szCs w:val="20"/>
                    </w:rPr>
                  </w:pPr>
                  <w:r>
                    <w:rPr>
                      <w:rFonts w:hint="eastAsia"/>
                      <w:spacing w:val="7"/>
                      <w:sz w:val="20"/>
                      <w:szCs w:val="20"/>
                      <w:lang w:eastAsia="zh-CN"/>
                    </w:rPr>
                    <w:t>活性炭</w:t>
                  </w:r>
                  <w:r>
                    <w:rPr>
                      <w:spacing w:val="7"/>
                      <w:sz w:val="20"/>
                      <w:szCs w:val="20"/>
                    </w:rPr>
                    <w:t>罐体</w:t>
                  </w:r>
                </w:p>
              </w:tc>
              <w:tc>
                <w:tcPr>
                  <w:tcW w:w="1027" w:type="dxa"/>
                  <w:vAlign w:val="top"/>
                </w:tcPr>
                <w:p>
                  <w:pPr>
                    <w:pStyle w:val="6"/>
                    <w:spacing w:before="34" w:line="214" w:lineRule="auto"/>
                    <w:ind w:left="116"/>
                    <w:rPr>
                      <w:sz w:val="20"/>
                      <w:szCs w:val="20"/>
                    </w:rPr>
                  </w:pPr>
                  <w:r>
                    <w:rPr>
                      <w:rFonts w:ascii="Times New Roman" w:hAnsi="Times New Roman" w:eastAsia="Times New Roman" w:cs="Times New Roman"/>
                      <w:sz w:val="20"/>
                      <w:szCs w:val="20"/>
                    </w:rPr>
                    <w:t>PA</w:t>
                  </w:r>
                  <w:r>
                    <w:rPr>
                      <w:spacing w:val="7"/>
                      <w:sz w:val="20"/>
                      <w:szCs w:val="20"/>
                    </w:rPr>
                    <w:t>（</w:t>
                  </w:r>
                  <w:r>
                    <w:rPr>
                      <w:rFonts w:ascii="Times New Roman" w:hAnsi="Times New Roman" w:eastAsia="Times New Roman" w:cs="Times New Roman"/>
                      <w:spacing w:val="7"/>
                      <w:sz w:val="20"/>
                      <w:szCs w:val="20"/>
                    </w:rPr>
                    <w:t>6</w:t>
                  </w:r>
                  <w:r>
                    <w:rPr>
                      <w:spacing w:val="7"/>
                      <w:sz w:val="20"/>
                      <w:szCs w:val="20"/>
                    </w:rPr>
                    <w:t>）</w:t>
                  </w:r>
                </w:p>
              </w:tc>
              <w:tc>
                <w:tcPr>
                  <w:tcW w:w="1184" w:type="dxa"/>
                  <w:vAlign w:val="top"/>
                </w:tcPr>
                <w:p>
                  <w:pPr>
                    <w:spacing w:before="69"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184" w:type="dxa"/>
                  <w:vAlign w:val="top"/>
                </w:tcPr>
                <w:p>
                  <w:pPr>
                    <w:spacing w:before="69"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170</w:t>
                  </w:r>
                </w:p>
              </w:tc>
              <w:tc>
                <w:tcPr>
                  <w:tcW w:w="1301" w:type="dxa"/>
                  <w:vAlign w:val="top"/>
                </w:tcPr>
                <w:p>
                  <w:pPr>
                    <w:spacing w:before="69"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3.672</w:t>
                  </w:r>
                </w:p>
              </w:tc>
              <w:tc>
                <w:tcPr>
                  <w:tcW w:w="1074" w:type="dxa"/>
                  <w:vAlign w:val="top"/>
                </w:tcPr>
                <w:p>
                  <w:pPr>
                    <w:spacing w:before="69"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08" w:type="dxa"/>
                  <w:vMerge w:val="continue"/>
                  <w:tcBorders>
                    <w:top w:val="nil"/>
                  </w:tcBorders>
                  <w:vAlign w:val="top"/>
                </w:tcPr>
                <w:p>
                  <w:pPr>
                    <w:rPr>
                      <w:rFonts w:ascii="Arial"/>
                      <w:sz w:val="21"/>
                    </w:rPr>
                  </w:pPr>
                </w:p>
              </w:tc>
              <w:tc>
                <w:tcPr>
                  <w:tcW w:w="1423" w:type="dxa"/>
                  <w:vAlign w:val="top"/>
                </w:tcPr>
                <w:p>
                  <w:pPr>
                    <w:pStyle w:val="6"/>
                    <w:spacing w:before="36" w:line="213" w:lineRule="auto"/>
                    <w:ind w:left="115"/>
                    <w:rPr>
                      <w:sz w:val="20"/>
                      <w:szCs w:val="20"/>
                    </w:rPr>
                  </w:pPr>
                  <w:r>
                    <w:rPr>
                      <w:rFonts w:hint="eastAsia"/>
                      <w:spacing w:val="7"/>
                      <w:sz w:val="20"/>
                      <w:szCs w:val="20"/>
                      <w:lang w:eastAsia="zh-CN"/>
                    </w:rPr>
                    <w:t>活性炭</w:t>
                  </w:r>
                  <w:r>
                    <w:rPr>
                      <w:spacing w:val="7"/>
                      <w:sz w:val="20"/>
                      <w:szCs w:val="20"/>
                    </w:rPr>
                    <w:t>罐盖</w:t>
                  </w:r>
                </w:p>
              </w:tc>
              <w:tc>
                <w:tcPr>
                  <w:tcW w:w="1027" w:type="dxa"/>
                  <w:vAlign w:val="top"/>
                </w:tcPr>
                <w:p>
                  <w:pPr>
                    <w:pStyle w:val="6"/>
                    <w:spacing w:before="36" w:line="213" w:lineRule="auto"/>
                    <w:ind w:left="116"/>
                    <w:rPr>
                      <w:sz w:val="20"/>
                      <w:szCs w:val="20"/>
                    </w:rPr>
                  </w:pPr>
                  <w:r>
                    <w:rPr>
                      <w:rFonts w:ascii="Times New Roman" w:hAnsi="Times New Roman" w:eastAsia="Times New Roman" w:cs="Times New Roman"/>
                      <w:sz w:val="20"/>
                      <w:szCs w:val="20"/>
                    </w:rPr>
                    <w:t>PA</w:t>
                  </w:r>
                  <w:r>
                    <w:rPr>
                      <w:spacing w:val="7"/>
                      <w:sz w:val="20"/>
                      <w:szCs w:val="20"/>
                    </w:rPr>
                    <w:t>（</w:t>
                  </w:r>
                  <w:r>
                    <w:rPr>
                      <w:rFonts w:ascii="Times New Roman" w:hAnsi="Times New Roman" w:eastAsia="Times New Roman" w:cs="Times New Roman"/>
                      <w:spacing w:val="7"/>
                      <w:sz w:val="20"/>
                      <w:szCs w:val="20"/>
                    </w:rPr>
                    <w:t>6</w:t>
                  </w:r>
                  <w:r>
                    <w:rPr>
                      <w:spacing w:val="7"/>
                      <w:sz w:val="20"/>
                      <w:szCs w:val="20"/>
                    </w:rPr>
                    <w:t>）</w:t>
                  </w:r>
                </w:p>
              </w:tc>
              <w:tc>
                <w:tcPr>
                  <w:tcW w:w="1184" w:type="dxa"/>
                  <w:vAlign w:val="top"/>
                </w:tcPr>
                <w:p>
                  <w:pPr>
                    <w:spacing w:before="72"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184" w:type="dxa"/>
                  <w:vAlign w:val="top"/>
                </w:tcPr>
                <w:p>
                  <w:pPr>
                    <w:spacing w:before="72"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170</w:t>
                  </w:r>
                </w:p>
              </w:tc>
              <w:tc>
                <w:tcPr>
                  <w:tcW w:w="1301" w:type="dxa"/>
                  <w:vAlign w:val="top"/>
                </w:tcPr>
                <w:p>
                  <w:pPr>
                    <w:spacing w:before="72"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0.918</w:t>
                  </w:r>
                </w:p>
              </w:tc>
              <w:tc>
                <w:tcPr>
                  <w:tcW w:w="1074" w:type="dxa"/>
                  <w:vAlign w:val="top"/>
                </w:tcPr>
                <w:p>
                  <w:pPr>
                    <w:spacing w:before="7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5926" w:type="dxa"/>
                  <w:gridSpan w:val="5"/>
                  <w:vAlign w:val="top"/>
                </w:tcPr>
                <w:p>
                  <w:pPr>
                    <w:pStyle w:val="6"/>
                    <w:spacing w:before="34" w:line="218" w:lineRule="auto"/>
                    <w:ind w:left="2761"/>
                    <w:rPr>
                      <w:sz w:val="20"/>
                      <w:szCs w:val="20"/>
                    </w:rPr>
                  </w:pPr>
                  <w:r>
                    <w:rPr>
                      <w:spacing w:val="4"/>
                      <w:sz w:val="20"/>
                      <w:szCs w:val="20"/>
                    </w:rPr>
                    <w:t>合计</w:t>
                  </w:r>
                </w:p>
              </w:tc>
              <w:tc>
                <w:tcPr>
                  <w:tcW w:w="1301" w:type="dxa"/>
                  <w:vAlign w:val="top"/>
                </w:tcPr>
                <w:p>
                  <w:pPr>
                    <w:spacing w:before="70"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7.965</w:t>
                  </w:r>
                </w:p>
              </w:tc>
              <w:tc>
                <w:tcPr>
                  <w:tcW w:w="1074" w:type="dxa"/>
                  <w:vAlign w:val="top"/>
                </w:tcPr>
                <w:p>
                  <w:pPr>
                    <w:spacing w:before="70"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0.51</w:t>
                  </w:r>
                </w:p>
              </w:tc>
            </w:tr>
          </w:tbl>
          <w:p>
            <w:pPr>
              <w:pStyle w:val="6"/>
              <w:spacing w:before="213" w:line="391" w:lineRule="auto"/>
              <w:ind w:left="109" w:right="103" w:firstLine="480"/>
              <w:jc w:val="both"/>
            </w:pPr>
            <w:r>
              <w:rPr>
                <w:spacing w:val="-3"/>
              </w:rPr>
              <w:t>本项目注塑工序中产生废气的节点主要在脱模时，本项目在新</w:t>
            </w:r>
            <w:r>
              <w:rPr>
                <w:spacing w:val="-4"/>
              </w:rPr>
              <w:t>增注塑机脱模</w:t>
            </w:r>
            <w:r>
              <w:t xml:space="preserve"> </w:t>
            </w:r>
            <w:r>
              <w:rPr>
                <w:spacing w:val="1"/>
              </w:rPr>
              <w:t>口设置集气罩，废气经新建集气罩收集后，通过两级</w:t>
            </w:r>
            <w:r>
              <w:rPr>
                <w:rFonts w:hint="eastAsia"/>
                <w:spacing w:val="1"/>
                <w:lang w:eastAsia="zh-CN"/>
              </w:rPr>
              <w:t>活性炭</w:t>
            </w:r>
            <w:r>
              <w:rPr>
                <w:spacing w:val="1"/>
              </w:rPr>
              <w:t>处理后，经</w:t>
            </w:r>
            <w:r>
              <w:rPr>
                <w:spacing w:val="-49"/>
              </w:rPr>
              <w:t xml:space="preserve"> </w:t>
            </w:r>
            <w:r>
              <w:rPr>
                <w:rFonts w:ascii="Times New Roman" w:hAnsi="Times New Roman" w:eastAsia="Times New Roman" w:cs="Times New Roman"/>
                <w:spacing w:val="1"/>
              </w:rPr>
              <w:t>20m</w:t>
            </w:r>
            <w:r>
              <w:rPr>
                <w:spacing w:val="1"/>
              </w:rPr>
              <w:t>排</w:t>
            </w:r>
            <w:r>
              <w:t xml:space="preserve"> </w:t>
            </w:r>
            <w:r>
              <w:rPr>
                <w:spacing w:val="-2"/>
              </w:rPr>
              <w:t>气筒（</w:t>
            </w:r>
            <w:r>
              <w:rPr>
                <w:rFonts w:ascii="Times New Roman" w:hAnsi="Times New Roman" w:eastAsia="Times New Roman" w:cs="Times New Roman"/>
                <w:spacing w:val="-2"/>
              </w:rPr>
              <w:t>DA003</w:t>
            </w:r>
            <w:r>
              <w:rPr>
                <w:spacing w:val="-2"/>
              </w:rPr>
              <w:t>）排放，根据《大气污染</w:t>
            </w:r>
            <w:r>
              <w:rPr>
                <w:spacing w:val="-3"/>
              </w:rPr>
              <w:t>控制工程》中集气罩设计原则，注塑机集</w:t>
            </w:r>
            <w:r>
              <w:t xml:space="preserve"> </w:t>
            </w:r>
            <w:r>
              <w:rPr>
                <w:spacing w:val="-1"/>
              </w:rPr>
              <w:t>气罩风量按照下式确定：</w:t>
            </w:r>
          </w:p>
          <w:p>
            <w:pPr>
              <w:pStyle w:val="6"/>
              <w:spacing w:before="2" w:line="368" w:lineRule="auto"/>
              <w:ind w:left="593" w:right="2895" w:firstLine="2784"/>
            </w:pPr>
            <w:r>
              <w:rPr>
                <w:rFonts w:ascii="Times New Roman" w:hAnsi="Times New Roman" w:eastAsia="Times New Roman" w:cs="Times New Roman"/>
              </w:rPr>
              <w:t>L=V</w:t>
            </w:r>
            <w:r>
              <w:rPr>
                <w:rFonts w:ascii="Times New Roman" w:hAnsi="Times New Roman" w:eastAsia="Times New Roman" w:cs="Times New Roman"/>
                <w:position w:val="-1"/>
                <w:sz w:val="15"/>
                <w:szCs w:val="15"/>
              </w:rPr>
              <w:t>0</w:t>
            </w:r>
            <w:r>
              <w:rPr>
                <w:rFonts w:ascii="Times New Roman" w:hAnsi="Times New Roman" w:eastAsia="Times New Roman" w:cs="Times New Roman"/>
              </w:rPr>
              <w:t>F=</w:t>
            </w:r>
            <w:r>
              <w:t>（</w:t>
            </w:r>
            <w:r>
              <w:rPr>
                <w:rFonts w:ascii="Times New Roman" w:hAnsi="Times New Roman" w:eastAsia="Times New Roman" w:cs="Times New Roman"/>
              </w:rPr>
              <w:t>10x</w:t>
            </w:r>
            <w:r>
              <w:rPr>
                <w:rFonts w:ascii="Times New Roman" w:hAnsi="Times New Roman" w:eastAsia="Times New Roman" w:cs="Times New Roman"/>
                <w:position w:val="7"/>
                <w:sz w:val="15"/>
                <w:szCs w:val="15"/>
              </w:rPr>
              <w:t>2</w:t>
            </w:r>
            <w:r>
              <w:rPr>
                <w:rFonts w:ascii="Times New Roman" w:hAnsi="Times New Roman" w:eastAsia="Times New Roman" w:cs="Times New Roman"/>
              </w:rPr>
              <w:t>+F</w:t>
            </w:r>
            <w:r>
              <w:t>）</w:t>
            </w:r>
            <w:r>
              <w:rPr>
                <w:rFonts w:ascii="Times New Roman" w:hAnsi="Times New Roman" w:eastAsia="Times New Roman" w:cs="Times New Roman"/>
              </w:rPr>
              <w:t>V</w:t>
            </w:r>
            <w:r>
              <w:rPr>
                <w:rFonts w:ascii="Times New Roman" w:hAnsi="Times New Roman" w:eastAsia="Times New Roman" w:cs="Times New Roman"/>
                <w:position w:val="-1"/>
                <w:sz w:val="15"/>
                <w:szCs w:val="15"/>
              </w:rPr>
              <w:t>x</w:t>
            </w:r>
            <w:r>
              <w:rPr>
                <w:rFonts w:ascii="Times New Roman" w:hAnsi="Times New Roman" w:eastAsia="Times New Roman" w:cs="Times New Roman"/>
                <w:spacing w:val="3"/>
                <w:position w:val="-1"/>
                <w:sz w:val="15"/>
                <w:szCs w:val="15"/>
              </w:rPr>
              <w:t xml:space="preserve"> </w:t>
            </w:r>
            <w:r>
              <w:rPr>
                <w:spacing w:val="-1"/>
              </w:rPr>
              <w:t>式中：</w:t>
            </w:r>
            <w:r>
              <w:rPr>
                <w:rFonts w:ascii="Times New Roman" w:hAnsi="Times New Roman" w:eastAsia="Times New Roman" w:cs="Times New Roman"/>
                <w:spacing w:val="-1"/>
              </w:rPr>
              <w:t>L——</w:t>
            </w:r>
            <w:r>
              <w:rPr>
                <w:spacing w:val="-1"/>
              </w:rPr>
              <w:t>集气罩风量，</w:t>
            </w:r>
            <w:r>
              <w:rPr>
                <w:rFonts w:ascii="Times New Roman" w:hAnsi="Times New Roman" w:eastAsia="Times New Roman" w:cs="Times New Roman"/>
                <w:spacing w:val="-1"/>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/s</w:t>
            </w:r>
            <w:r>
              <w:rPr>
                <w:spacing w:val="-1"/>
              </w:rPr>
              <w:t>；</w:t>
            </w:r>
          </w:p>
          <w:p>
            <w:pPr>
              <w:pStyle w:val="6"/>
              <w:spacing w:before="126" w:line="391" w:lineRule="auto"/>
              <w:ind w:left="1301" w:right="3792"/>
              <w:jc w:val="both"/>
            </w:pPr>
            <w:r>
              <w:rPr>
                <w:rFonts w:ascii="Times New Roman" w:hAnsi="Times New Roman" w:eastAsia="Times New Roman" w:cs="Times New Roman"/>
                <w:spacing w:val="-4"/>
              </w:rPr>
              <w:t>V</w:t>
            </w:r>
            <w:r>
              <w:rPr>
                <w:rFonts w:ascii="Times New Roman" w:hAnsi="Times New Roman" w:eastAsia="Times New Roman" w:cs="Times New Roman"/>
                <w:spacing w:val="-4"/>
                <w:position w:val="-1"/>
                <w:sz w:val="15"/>
                <w:szCs w:val="15"/>
              </w:rPr>
              <w:t>0</w:t>
            </w:r>
            <w:r>
              <w:rPr>
                <w:rFonts w:ascii="Times New Roman" w:hAnsi="Times New Roman" w:eastAsia="Times New Roman" w:cs="Times New Roman"/>
                <w:spacing w:val="-4"/>
              </w:rPr>
              <w:t>——</w:t>
            </w:r>
            <w:r>
              <w:rPr>
                <w:spacing w:val="-4"/>
              </w:rPr>
              <w:t>吸气口的平均风速，</w:t>
            </w:r>
            <w:r>
              <w:rPr>
                <w:rFonts w:ascii="Times New Roman" w:hAnsi="Times New Roman" w:eastAsia="Times New Roman" w:cs="Times New Roman"/>
                <w:spacing w:val="-4"/>
              </w:rPr>
              <w:t>m/s</w:t>
            </w:r>
            <w:r>
              <w:rPr>
                <w:spacing w:val="-4"/>
              </w:rPr>
              <w:t>；</w:t>
            </w:r>
            <w:r>
              <w:rPr>
                <w:spacing w:val="6"/>
              </w:rPr>
              <w:t xml:space="preserve"> </w:t>
            </w:r>
            <w:r>
              <w:rPr>
                <w:rFonts w:ascii="Times New Roman" w:hAnsi="Times New Roman" w:eastAsia="Times New Roman" w:cs="Times New Roman"/>
                <w:spacing w:val="-4"/>
              </w:rPr>
              <w:t>V</w:t>
            </w:r>
            <w:r>
              <w:rPr>
                <w:rFonts w:ascii="Times New Roman" w:hAnsi="Times New Roman" w:eastAsia="Times New Roman" w:cs="Times New Roman"/>
                <w:spacing w:val="-4"/>
                <w:position w:val="-1"/>
                <w:sz w:val="15"/>
                <w:szCs w:val="15"/>
              </w:rPr>
              <w:t>x</w:t>
            </w:r>
            <w:r>
              <w:rPr>
                <w:rFonts w:ascii="Times New Roman" w:hAnsi="Times New Roman" w:eastAsia="Times New Roman" w:cs="Times New Roman"/>
                <w:spacing w:val="-4"/>
              </w:rPr>
              <w:t>——</w:t>
            </w:r>
            <w:r>
              <w:rPr>
                <w:spacing w:val="-4"/>
              </w:rPr>
              <w:t>控制点的吸入风速，</w:t>
            </w:r>
            <w:r>
              <w:rPr>
                <w:rFonts w:ascii="Times New Roman" w:hAnsi="Times New Roman" w:eastAsia="Times New Roman" w:cs="Times New Roman"/>
                <w:spacing w:val="-4"/>
              </w:rPr>
              <w:t>m/s</w:t>
            </w:r>
            <w:r>
              <w:rPr>
                <w:spacing w:val="-4"/>
              </w:rPr>
              <w:t>；</w:t>
            </w:r>
            <w:r>
              <w:rPr>
                <w:spacing w:val="6"/>
              </w:rPr>
              <w:t xml:space="preserve"> </w:t>
            </w:r>
            <w:r>
              <w:rPr>
                <w:rFonts w:ascii="Times New Roman" w:hAnsi="Times New Roman" w:eastAsia="Times New Roman" w:cs="Times New Roman"/>
                <w:spacing w:val="-1"/>
              </w:rPr>
              <w:t>F——</w:t>
            </w:r>
            <w:r>
              <w:rPr>
                <w:spacing w:val="-1"/>
              </w:rPr>
              <w:t>集气罩面积，</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2</w:t>
            </w:r>
            <w:r>
              <w:rPr>
                <w:spacing w:val="-1"/>
              </w:rPr>
              <w:t>；</w:t>
            </w:r>
          </w:p>
          <w:p>
            <w:pPr>
              <w:pStyle w:val="6"/>
              <w:spacing w:before="35" w:line="220" w:lineRule="auto"/>
              <w:ind w:left="1302"/>
            </w:pPr>
            <w:r>
              <w:rPr>
                <w:rFonts w:ascii="Times New Roman" w:hAnsi="Times New Roman" w:eastAsia="Times New Roman" w:cs="Times New Roman"/>
                <w:spacing w:val="-1"/>
              </w:rPr>
              <w:t>x——</w:t>
            </w:r>
            <w:r>
              <w:rPr>
                <w:spacing w:val="-1"/>
              </w:rPr>
              <w:t>控制点到吸气口的距离，</w:t>
            </w:r>
            <w:r>
              <w:rPr>
                <w:rFonts w:ascii="Times New Roman" w:hAnsi="Times New Roman" w:eastAsia="Times New Roman" w:cs="Times New Roman"/>
                <w:spacing w:val="-1"/>
              </w:rPr>
              <w:t>m</w:t>
            </w:r>
            <w:r>
              <w:rPr>
                <w:spacing w:val="-1"/>
              </w:rPr>
              <w:t>。</w:t>
            </w:r>
          </w:p>
          <w:p>
            <w:pPr>
              <w:pStyle w:val="6"/>
              <w:spacing w:before="235" w:line="219" w:lineRule="auto"/>
              <w:ind w:left="589"/>
            </w:pPr>
            <w:r>
              <w:rPr>
                <w:spacing w:val="-1"/>
              </w:rPr>
              <w:t>本项目正常生产时脱模口集气罩距废气散发点距</w:t>
            </w:r>
            <w:r>
              <w:rPr>
                <w:spacing w:val="-2"/>
              </w:rPr>
              <w:t>离（</w:t>
            </w:r>
            <w:r>
              <w:rPr>
                <w:rFonts w:ascii="Times New Roman" w:hAnsi="Times New Roman" w:eastAsia="Times New Roman" w:cs="Times New Roman"/>
                <w:spacing w:val="-2"/>
              </w:rPr>
              <w:t>x</w:t>
            </w:r>
            <w:r>
              <w:rPr>
                <w:spacing w:val="-2"/>
              </w:rPr>
              <w:t>）可控制在</w:t>
            </w:r>
            <w:r>
              <w:rPr>
                <w:spacing w:val="-51"/>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15m</w:t>
            </w:r>
            <w:r>
              <w:rPr>
                <w:spacing w:val="-2"/>
              </w:rPr>
              <w:t>，</w:t>
            </w:r>
          </w:p>
          <w:p>
            <w:pPr>
              <w:pStyle w:val="6"/>
              <w:spacing w:before="232" w:line="392" w:lineRule="auto"/>
              <w:ind w:left="115" w:right="103" w:hanging="7"/>
            </w:pPr>
            <w:r>
              <w:rPr>
                <w:spacing w:val="-1"/>
              </w:rPr>
              <w:t>集气罩面积（</w:t>
            </w:r>
            <w:r>
              <w:rPr>
                <w:rFonts w:ascii="Times New Roman" w:hAnsi="Times New Roman" w:eastAsia="Times New Roman" w:cs="Times New Roman"/>
                <w:spacing w:val="-1"/>
              </w:rPr>
              <w:t>F</w:t>
            </w:r>
            <w:r>
              <w:rPr>
                <w:spacing w:val="-1"/>
              </w:rPr>
              <w:t>）约</w:t>
            </w:r>
            <w:r>
              <w:rPr>
                <w:spacing w:val="-50"/>
              </w:rPr>
              <w:t xml:space="preserve"> </w:t>
            </w:r>
            <w:r>
              <w:rPr>
                <w:rFonts w:ascii="Times New Roman" w:hAnsi="Times New Roman" w:eastAsia="Times New Roman" w:cs="Times New Roman"/>
                <w:spacing w:val="-1"/>
              </w:rPr>
              <w:t>0.2m</w:t>
            </w:r>
            <w:r>
              <w:rPr>
                <w:rFonts w:ascii="Times New Roman" w:hAnsi="Times New Roman" w:eastAsia="Times New Roman" w:cs="Times New Roman"/>
                <w:spacing w:val="-1"/>
                <w:position w:val="8"/>
                <w:sz w:val="15"/>
                <w:szCs w:val="15"/>
              </w:rPr>
              <w:t>2</w:t>
            </w:r>
            <w:r>
              <w:rPr>
                <w:spacing w:val="-1"/>
              </w:rPr>
              <w:t>（</w:t>
            </w:r>
            <w:r>
              <w:rPr>
                <w:rFonts w:ascii="Times New Roman" w:hAnsi="Times New Roman" w:eastAsia="Times New Roman" w:cs="Times New Roman"/>
                <w:spacing w:val="-1"/>
              </w:rPr>
              <w:t>0.5m</w:t>
            </w:r>
            <w:r>
              <w:rPr>
                <w:rFonts w:ascii="Arial" w:hAnsi="Arial" w:eastAsia="Arial" w:cs="Arial"/>
                <w:spacing w:val="-1"/>
              </w:rPr>
              <w:t>×</w:t>
            </w:r>
            <w:r>
              <w:rPr>
                <w:rFonts w:ascii="Times New Roman" w:hAnsi="Times New Roman" w:eastAsia="Times New Roman" w:cs="Times New Roman"/>
                <w:spacing w:val="-1"/>
              </w:rPr>
              <w:t>0.4</w:t>
            </w:r>
            <w:r>
              <w:rPr>
                <w:rFonts w:ascii="Times New Roman" w:hAnsi="Times New Roman" w:eastAsia="Times New Roman" w:cs="Times New Roman"/>
                <w:spacing w:val="-2"/>
              </w:rPr>
              <w:t>m</w:t>
            </w:r>
            <w:r>
              <w:rPr>
                <w:spacing w:val="-3"/>
              </w:rPr>
              <w:t>）；</w:t>
            </w:r>
            <w:r>
              <w:rPr>
                <w:spacing w:val="-2"/>
              </w:rPr>
              <w:t>根据《大气污染控制工程》中对控制</w:t>
            </w:r>
            <w:r>
              <w:t xml:space="preserve"> </w:t>
            </w:r>
            <w:r>
              <w:rPr>
                <w:spacing w:val="-1"/>
              </w:rPr>
              <w:t>点吸入风速的要求，项目污染物放散情况按</w:t>
            </w:r>
            <w:r>
              <w:rPr>
                <w:rFonts w:ascii="Times New Roman" w:hAnsi="Times New Roman" w:eastAsia="Times New Roman" w:cs="Times New Roman"/>
                <w:spacing w:val="-1"/>
              </w:rPr>
              <w:t>“</w:t>
            </w:r>
            <w:r>
              <w:rPr>
                <w:spacing w:val="-1"/>
              </w:rPr>
              <w:t>以较低的初速度放散到尚属平静的</w:t>
            </w:r>
            <w:r>
              <w:rPr>
                <w:spacing w:val="16"/>
              </w:rPr>
              <w:t xml:space="preserve"> </w:t>
            </w:r>
            <w:r>
              <w:rPr>
                <w:spacing w:val="-2"/>
              </w:rPr>
              <w:t>空气中</w:t>
            </w:r>
            <w:r>
              <w:rPr>
                <w:rFonts w:ascii="Times New Roman" w:hAnsi="Times New Roman" w:eastAsia="Times New Roman" w:cs="Times New Roman"/>
                <w:spacing w:val="-2"/>
              </w:rPr>
              <w:t>”</w:t>
            </w:r>
            <w:r>
              <w:rPr>
                <w:spacing w:val="-2"/>
              </w:rPr>
              <w:t>考虑，最小控制风速为</w:t>
            </w:r>
            <w:r>
              <w:rPr>
                <w:spacing w:val="-52"/>
              </w:rPr>
              <w:t xml:space="preserve"> </w:t>
            </w:r>
            <w:r>
              <w:rPr>
                <w:rFonts w:ascii="Times New Roman" w:hAnsi="Times New Roman" w:eastAsia="Times New Roman" w:cs="Times New Roman"/>
                <w:spacing w:val="-2"/>
              </w:rPr>
              <w:t>0.5~</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1.0m/</w:t>
            </w:r>
            <w:r>
              <w:rPr>
                <w:rFonts w:ascii="Times New Roman" w:hAnsi="Times New Roman" w:eastAsia="Times New Roman" w:cs="Times New Roman"/>
                <w:spacing w:val="-3"/>
              </w:rPr>
              <w:t>s</w:t>
            </w:r>
            <w:r>
              <w:rPr>
                <w:rFonts w:ascii="Times New Roman" w:hAnsi="Times New Roman" w:eastAsia="Times New Roman" w:cs="Times New Roman"/>
                <w:spacing w:val="-31"/>
              </w:rPr>
              <w:t xml:space="preserve"> </w:t>
            </w:r>
            <w:r>
              <w:rPr>
                <w:spacing w:val="-3"/>
              </w:rPr>
              <w:t>，本项目</w:t>
            </w:r>
            <w:r>
              <w:rPr>
                <w:spacing w:val="-57"/>
              </w:rPr>
              <w:t xml:space="preserve"> </w:t>
            </w:r>
            <w:r>
              <w:rPr>
                <w:rFonts w:ascii="Times New Roman" w:hAnsi="Times New Roman" w:eastAsia="Times New Roman" w:cs="Times New Roman"/>
                <w:spacing w:val="-3"/>
              </w:rPr>
              <w:t xml:space="preserve">Vx </w:t>
            </w:r>
            <w:r>
              <w:rPr>
                <w:spacing w:val="-3"/>
              </w:rPr>
              <w:t>取</w:t>
            </w:r>
            <w:r>
              <w:rPr>
                <w:spacing w:val="-52"/>
              </w:rPr>
              <w:t xml:space="preserve"> </w:t>
            </w:r>
            <w:r>
              <w:rPr>
                <w:rFonts w:ascii="Times New Roman" w:hAnsi="Times New Roman" w:eastAsia="Times New Roman" w:cs="Times New Roman"/>
                <w:spacing w:val="-3"/>
              </w:rPr>
              <w:t>0.7m/s</w:t>
            </w:r>
            <w:r>
              <w:rPr>
                <w:spacing w:val="-3"/>
              </w:rPr>
              <w:t>。</w:t>
            </w:r>
          </w:p>
          <w:p>
            <w:pPr>
              <w:pStyle w:val="6"/>
              <w:spacing w:before="34" w:line="219" w:lineRule="auto"/>
              <w:ind w:left="593"/>
            </w:pPr>
            <w:r>
              <w:rPr>
                <w:spacing w:val="-2"/>
              </w:rPr>
              <w:t>则单台集气罩要求的最小风量为</w:t>
            </w:r>
            <w:r>
              <w:rPr>
                <w:spacing w:val="-51"/>
              </w:rPr>
              <w:t xml:space="preserve"> </w:t>
            </w:r>
            <w:r>
              <w:rPr>
                <w:rFonts w:ascii="Times New Roman" w:hAnsi="Times New Roman" w:eastAsia="Times New Roman" w:cs="Times New Roman"/>
                <w:spacing w:val="-2"/>
              </w:rPr>
              <w:t>0.225m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/s</w:t>
            </w:r>
            <w:r>
              <w:rPr>
                <w:rFonts w:ascii="Times New Roman" w:hAnsi="Times New Roman" w:eastAsia="Times New Roman" w:cs="Times New Roman"/>
                <w:spacing w:val="-31"/>
              </w:rPr>
              <w:t xml:space="preserve"> </w:t>
            </w:r>
            <w:r>
              <w:rPr>
                <w:spacing w:val="-2"/>
              </w:rPr>
              <w:t>，即</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
              </w:rPr>
              <w:t>080m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/h</w:t>
            </w:r>
            <w:r>
              <w:rPr>
                <w:spacing w:val="-3"/>
              </w:rPr>
              <w:t>。</w:t>
            </w:r>
          </w:p>
          <w:p>
            <w:pPr>
              <w:pStyle w:val="6"/>
              <w:spacing w:before="236" w:line="387" w:lineRule="auto"/>
              <w:ind w:left="108" w:right="103" w:firstLine="483"/>
            </w:pPr>
            <w:r>
              <w:rPr>
                <w:spacing w:val="-3"/>
              </w:rPr>
              <w:t>项目新设置</w:t>
            </w:r>
            <w:r>
              <w:rPr>
                <w:spacing w:val="-16"/>
              </w:rPr>
              <w:t xml:space="preserve"> </w:t>
            </w:r>
            <w:r>
              <w:rPr>
                <w:rFonts w:ascii="Times New Roman" w:hAnsi="Times New Roman" w:eastAsia="Times New Roman" w:cs="Times New Roman"/>
                <w:spacing w:val="-3"/>
              </w:rPr>
              <w:t>17</w:t>
            </w:r>
            <w:r>
              <w:rPr>
                <w:rFonts w:ascii="Times New Roman" w:hAnsi="Times New Roman" w:eastAsia="Times New Roman" w:cs="Times New Roman"/>
                <w:spacing w:val="33"/>
              </w:rPr>
              <w:t xml:space="preserve"> </w:t>
            </w:r>
            <w:r>
              <w:rPr>
                <w:spacing w:val="-3"/>
              </w:rPr>
              <w:t>台注塑机，风量取</w:t>
            </w:r>
            <w:r>
              <w:rPr>
                <w:spacing w:val="-30"/>
              </w:rPr>
              <w:t xml:space="preserve"> </w:t>
            </w:r>
            <w:r>
              <w:rPr>
                <w:rFonts w:ascii="Times New Roman" w:hAnsi="Times New Roman" w:eastAsia="Times New Roman" w:cs="Times New Roman"/>
                <w:spacing w:val="-3"/>
              </w:rPr>
              <w:t>18000m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/h</w:t>
            </w:r>
            <w:r>
              <w:rPr>
                <w:rFonts w:ascii="Times New Roman" w:hAnsi="Times New Roman" w:eastAsia="Times New Roman" w:cs="Times New Roman"/>
                <w:spacing w:val="-26"/>
              </w:rPr>
              <w:t xml:space="preserve"> </w:t>
            </w:r>
            <w:r>
              <w:rPr>
                <w:spacing w:val="-3"/>
              </w:rPr>
              <w:t>，集气罩收集效率可达</w:t>
            </w:r>
            <w:r>
              <w:rPr>
                <w:spacing w:val="-41"/>
              </w:rPr>
              <w:t xml:space="preserve"> </w:t>
            </w:r>
            <w:r>
              <w:rPr>
                <w:rFonts w:ascii="Times New Roman" w:hAnsi="Times New Roman" w:eastAsia="Times New Roman" w:cs="Times New Roman"/>
                <w:spacing w:val="-3"/>
              </w:rPr>
              <w:t>80%</w:t>
            </w:r>
            <w:r>
              <w:rPr>
                <w:rFonts w:ascii="Times New Roman" w:hAnsi="Times New Roman" w:eastAsia="Times New Roman" w:cs="Times New Roman"/>
                <w:spacing w:val="-23"/>
              </w:rPr>
              <w:t xml:space="preserve"> </w:t>
            </w:r>
            <w:r>
              <w:rPr>
                <w:spacing w:val="-3"/>
              </w:rPr>
              <w:t>。</w:t>
            </w:r>
            <w:r>
              <w:t xml:space="preserve"> </w:t>
            </w:r>
            <w:r>
              <w:rPr>
                <w:spacing w:val="-3"/>
              </w:rPr>
              <w:t>注塑产生的废气分别经集气罩收集后通过管道整合在一起，然后由一套抽风装置</w:t>
            </w:r>
          </w:p>
        </w:tc>
      </w:tr>
    </w:tbl>
    <w:p>
      <w:pPr>
        <w:pStyle w:val="2"/>
        <w:rPr>
          <w:sz w:val="21"/>
        </w:rPr>
      </w:pPr>
    </w:p>
    <w:p>
      <w:pPr>
        <w:rPr>
          <w:sz w:val="21"/>
          <w:szCs w:val="21"/>
        </w:rPr>
        <w:sectPr>
          <w:footerReference r:id="rId64" w:type="default"/>
          <w:pgSz w:w="11907" w:h="16840"/>
          <w:pgMar w:top="400" w:right="1262" w:bottom="1100" w:left="1261" w:header="0" w:footer="884" w:gutter="0"/>
          <w:cols w:space="720" w:num="1"/>
        </w:sectPr>
      </w:pPr>
    </w:p>
    <w:p>
      <w:pPr>
        <w:spacing w:before="19"/>
      </w:pPr>
    </w:p>
    <w:p>
      <w:pPr>
        <w:spacing w:before="19"/>
      </w:pPr>
    </w:p>
    <w:p>
      <w:pPr>
        <w:spacing w:before="19"/>
      </w:pPr>
    </w:p>
    <w:p>
      <w:pPr>
        <w:spacing w:before="18"/>
      </w:pPr>
    </w:p>
    <w:p>
      <w:pPr>
        <w:spacing w:before="18"/>
      </w:pPr>
    </w:p>
    <w:tbl>
      <w:tblPr>
        <w:tblStyle w:val="5"/>
        <w:tblW w:w="936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9"/>
        <w:gridCol w:w="85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2" w:hRule="atLeast"/>
        </w:trPr>
        <w:tc>
          <w:tcPr>
            <w:tcW w:w="849" w:type="dxa"/>
            <w:tcBorders>
              <w:right w:val="single" w:color="000000" w:sz="2" w:space="0"/>
            </w:tcBorders>
            <w:vAlign w:val="top"/>
          </w:tcPr>
          <w:p>
            <w:pPr>
              <w:rPr>
                <w:rFonts w:ascii="Arial"/>
                <w:sz w:val="21"/>
              </w:rPr>
            </w:pPr>
          </w:p>
        </w:tc>
        <w:tc>
          <w:tcPr>
            <w:tcW w:w="8519" w:type="dxa"/>
            <w:tcBorders>
              <w:left w:val="single" w:color="000000" w:sz="2" w:space="0"/>
            </w:tcBorders>
            <w:vAlign w:val="top"/>
          </w:tcPr>
          <w:p>
            <w:pPr>
              <w:pStyle w:val="6"/>
              <w:spacing w:before="168" w:line="400" w:lineRule="auto"/>
              <w:ind w:left="108" w:right="30" w:firstLine="17"/>
              <w:jc w:val="both"/>
            </w:pPr>
            <w:r>
              <w:rPr>
                <w:spacing w:val="-1"/>
              </w:rPr>
              <w:t>引至新建两级</w:t>
            </w:r>
            <w:r>
              <w:rPr>
                <w:rFonts w:hint="eastAsia"/>
                <w:spacing w:val="-1"/>
                <w:lang w:eastAsia="zh-CN"/>
              </w:rPr>
              <w:t>活性炭</w:t>
            </w:r>
            <w:r>
              <w:rPr>
                <w:spacing w:val="-1"/>
              </w:rPr>
              <w:t>装置（颗粒状</w:t>
            </w:r>
            <w:r>
              <w:rPr>
                <w:rFonts w:hint="eastAsia"/>
                <w:spacing w:val="-1"/>
                <w:lang w:eastAsia="zh-CN"/>
              </w:rPr>
              <w:t>活性炭</w:t>
            </w:r>
            <w:r>
              <w:rPr>
                <w:spacing w:val="-1"/>
              </w:rPr>
              <w:t xml:space="preserve">）处理后经 </w:t>
            </w:r>
            <w:r>
              <w:rPr>
                <w:rFonts w:ascii="Times New Roman" w:hAnsi="Times New Roman" w:eastAsia="Times New Roman" w:cs="Times New Roman"/>
                <w:spacing w:val="-1"/>
              </w:rPr>
              <w:t xml:space="preserve">DA003  </w:t>
            </w:r>
            <w:r>
              <w:rPr>
                <w:spacing w:val="-2"/>
              </w:rPr>
              <w:t>排气筒（</w:t>
            </w:r>
            <w:r>
              <w:rPr>
                <w:rFonts w:ascii="Times New Roman" w:hAnsi="Times New Roman" w:eastAsia="Times New Roman" w:cs="Times New Roman"/>
                <w:spacing w:val="-2"/>
              </w:rPr>
              <w:t>H=20m</w:t>
            </w:r>
            <w:r>
              <w:rPr>
                <w:spacing w:val="-2"/>
              </w:rPr>
              <w:t>）</w:t>
            </w:r>
            <w:r>
              <w:t xml:space="preserve"> </w:t>
            </w:r>
            <w:r>
              <w:rPr>
                <w:spacing w:val="-4"/>
              </w:rPr>
              <w:t>排放。参考采用同类型处理工艺的注塑项目验收监测数据，“两级</w:t>
            </w:r>
            <w:r>
              <w:rPr>
                <w:rFonts w:hint="eastAsia"/>
                <w:spacing w:val="-4"/>
                <w:lang w:eastAsia="zh-CN"/>
              </w:rPr>
              <w:t>活性炭</w:t>
            </w:r>
            <w:r>
              <w:rPr>
                <w:spacing w:val="-84"/>
              </w:rPr>
              <w:t xml:space="preserve"> </w:t>
            </w:r>
            <w:r>
              <w:rPr>
                <w:spacing w:val="-4"/>
              </w:rPr>
              <w:t>”对挥</w:t>
            </w:r>
            <w:r>
              <w:t xml:space="preserve"> </w:t>
            </w:r>
            <w:r>
              <w:rPr>
                <w:spacing w:val="-1"/>
              </w:rPr>
              <w:t>发性有机物（以非甲烷总烃计）的综合去除效率约为</w:t>
            </w:r>
            <w:r>
              <w:rPr>
                <w:spacing w:val="-28"/>
              </w:rPr>
              <w:t xml:space="preserve"> </w:t>
            </w:r>
            <w:r>
              <w:rPr>
                <w:rFonts w:ascii="Times New Roman" w:hAnsi="Times New Roman" w:eastAsia="Times New Roman" w:cs="Times New Roman"/>
                <w:spacing w:val="-1"/>
              </w:rPr>
              <w:t>50%~70%</w:t>
            </w:r>
            <w:r>
              <w:rPr>
                <w:rFonts w:ascii="Times New Roman" w:hAnsi="Times New Roman" w:eastAsia="Times New Roman" w:cs="Times New Roman"/>
                <w:spacing w:val="-29"/>
              </w:rPr>
              <w:t xml:space="preserve"> </w:t>
            </w:r>
            <w:r>
              <w:rPr>
                <w:spacing w:val="-1"/>
              </w:rPr>
              <w:t>，考虑本项目非</w:t>
            </w:r>
            <w:r>
              <w:t xml:space="preserve"> </w:t>
            </w:r>
            <w:r>
              <w:rPr>
                <w:spacing w:val="-1"/>
              </w:rPr>
              <w:t>甲烷总烃的产生速率及浓度不高，</w:t>
            </w:r>
            <w:r>
              <w:rPr>
                <w:rFonts w:ascii="Times New Roman" w:hAnsi="Times New Roman" w:eastAsia="Times New Roman" w:cs="Times New Roman"/>
                <w:spacing w:val="-1"/>
              </w:rPr>
              <w:t>“</w:t>
            </w:r>
            <w:r>
              <w:rPr>
                <w:spacing w:val="-1"/>
              </w:rPr>
              <w:t>两级</w:t>
            </w:r>
            <w:r>
              <w:rPr>
                <w:rFonts w:hint="eastAsia"/>
                <w:spacing w:val="-1"/>
                <w:lang w:eastAsia="zh-CN"/>
              </w:rPr>
              <w:t>活性炭</w:t>
            </w:r>
            <w:r>
              <w:rPr>
                <w:rFonts w:ascii="Times New Roman" w:hAnsi="Times New Roman" w:eastAsia="Times New Roman" w:cs="Times New Roman"/>
                <w:spacing w:val="-1"/>
              </w:rPr>
              <w:t>”</w:t>
            </w:r>
            <w:r>
              <w:rPr>
                <w:spacing w:val="-1"/>
              </w:rPr>
              <w:t>的综合去除效率取</w:t>
            </w:r>
            <w:r>
              <w:rPr>
                <w:rFonts w:ascii="Times New Roman" w:hAnsi="Times New Roman" w:eastAsia="Times New Roman" w:cs="Times New Roman"/>
                <w:spacing w:val="-1"/>
              </w:rPr>
              <w:t>60%</w:t>
            </w:r>
            <w:r>
              <w:rPr>
                <w:spacing w:val="-1"/>
              </w:rPr>
              <w:t>；</w:t>
            </w:r>
            <w:r>
              <w:rPr>
                <w:rFonts w:hint="eastAsia"/>
                <w:spacing w:val="-1"/>
                <w:lang w:eastAsia="zh-CN"/>
              </w:rPr>
              <w:t>活性炭</w:t>
            </w:r>
            <w:r>
              <w:t xml:space="preserve"> </w:t>
            </w:r>
            <w:r>
              <w:rPr>
                <w:spacing w:val="-3"/>
              </w:rPr>
              <w:t>是一种优质的吸附材料，可以有效地去除空气中的氨气，根据《</w:t>
            </w:r>
            <w:r>
              <w:rPr>
                <w:rFonts w:hint="eastAsia"/>
                <w:spacing w:val="-3"/>
                <w:lang w:eastAsia="zh-CN"/>
              </w:rPr>
              <w:t>活性炭</w:t>
            </w:r>
            <w:r>
              <w:rPr>
                <w:spacing w:val="-3"/>
              </w:rPr>
              <w:t>纤维动态</w:t>
            </w:r>
            <w:r>
              <w:rPr>
                <w:spacing w:val="1"/>
              </w:rPr>
              <w:t xml:space="preserve"> </w:t>
            </w:r>
            <w:r>
              <w:rPr>
                <w:spacing w:val="-3"/>
              </w:rPr>
              <w:t>吸附</w:t>
            </w:r>
            <w:r>
              <w:rPr>
                <w:spacing w:val="-45"/>
              </w:rPr>
              <w:t xml:space="preserve"> </w:t>
            </w:r>
            <w:r>
              <w:rPr>
                <w:rFonts w:ascii="Times New Roman" w:hAnsi="Times New Roman" w:eastAsia="Times New Roman" w:cs="Times New Roman"/>
                <w:spacing w:val="-3"/>
              </w:rPr>
              <w:t>SO</w:t>
            </w:r>
            <w:r>
              <w:rPr>
                <w:rFonts w:ascii="Times New Roman" w:hAnsi="Times New Roman" w:eastAsia="Times New Roman" w:cs="Times New Roman"/>
                <w:spacing w:val="-3"/>
                <w:position w:val="-1"/>
                <w:sz w:val="15"/>
                <w:szCs w:val="15"/>
              </w:rPr>
              <w:t>2</w:t>
            </w:r>
            <w:r>
              <w:rPr>
                <w:spacing w:val="-3"/>
              </w:rPr>
              <w:t>、</w:t>
            </w:r>
            <w:r>
              <w:rPr>
                <w:rFonts w:ascii="Times New Roman" w:hAnsi="Times New Roman" w:eastAsia="Times New Roman" w:cs="Times New Roman"/>
                <w:spacing w:val="-3"/>
              </w:rPr>
              <w:t>NO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0"/>
                <w:w w:val="102"/>
                <w:position w:val="-1"/>
                <w:sz w:val="15"/>
                <w:szCs w:val="15"/>
              </w:rPr>
              <w:t xml:space="preserve"> </w:t>
            </w:r>
            <w:r>
              <w:rPr>
                <w:spacing w:val="-3"/>
              </w:rPr>
              <w:t>和</w:t>
            </w:r>
            <w:r>
              <w:rPr>
                <w:spacing w:val="-63"/>
              </w:rPr>
              <w:t xml:space="preserve"> </w:t>
            </w:r>
            <w:r>
              <w:rPr>
                <w:rFonts w:ascii="Times New Roman" w:hAnsi="Times New Roman" w:eastAsia="Times New Roman" w:cs="Times New Roman"/>
                <w:spacing w:val="-3"/>
              </w:rPr>
              <w:t>NH</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0"/>
                <w:position w:val="-1"/>
                <w:sz w:val="15"/>
                <w:szCs w:val="15"/>
              </w:rPr>
              <w:t xml:space="preserve"> </w:t>
            </w:r>
            <w:r>
              <w:rPr>
                <w:spacing w:val="-3"/>
              </w:rPr>
              <w:t>气效率与影响因素的研究》《</w:t>
            </w:r>
            <w:r>
              <w:rPr>
                <w:rFonts w:hint="eastAsia"/>
                <w:spacing w:val="-3"/>
                <w:lang w:eastAsia="zh-CN"/>
              </w:rPr>
              <w:t>活性炭</w:t>
            </w:r>
            <w:r>
              <w:rPr>
                <w:spacing w:val="-3"/>
              </w:rPr>
              <w:t>纤维在环境保</w:t>
            </w:r>
            <w:r>
              <w:rPr>
                <w:spacing w:val="-4"/>
              </w:rPr>
              <w:t>护领域</w:t>
            </w:r>
            <w:r>
              <w:t xml:space="preserve"> </w:t>
            </w:r>
            <w:r>
              <w:rPr>
                <w:spacing w:val="-4"/>
              </w:rPr>
              <w:t>中的功用》可知，颗粒状</w:t>
            </w:r>
            <w:r>
              <w:rPr>
                <w:rFonts w:hint="eastAsia"/>
                <w:spacing w:val="-4"/>
                <w:lang w:eastAsia="zh-CN"/>
              </w:rPr>
              <w:t>活性炭</w:t>
            </w:r>
            <w:r>
              <w:rPr>
                <w:spacing w:val="-4"/>
              </w:rPr>
              <w:t>对氨的吸附率为</w:t>
            </w:r>
            <w:r>
              <w:rPr>
                <w:spacing w:val="-40"/>
              </w:rPr>
              <w:t xml:space="preserve"> </w:t>
            </w:r>
            <w:r>
              <w:rPr>
                <w:rFonts w:ascii="Times New Roman" w:hAnsi="Times New Roman" w:eastAsia="Times New Roman" w:cs="Times New Roman"/>
                <w:spacing w:val="-4"/>
              </w:rPr>
              <w:t>43%</w:t>
            </w:r>
            <w:r>
              <w:rPr>
                <w:spacing w:val="-4"/>
              </w:rPr>
              <w:t>，本项目两级</w:t>
            </w:r>
            <w:r>
              <w:rPr>
                <w:rFonts w:hint="eastAsia"/>
                <w:spacing w:val="-4"/>
                <w:lang w:eastAsia="zh-CN"/>
              </w:rPr>
              <w:t>活性炭</w:t>
            </w:r>
            <w:r>
              <w:rPr>
                <w:spacing w:val="-4"/>
              </w:rPr>
              <w:t>的综合</w:t>
            </w:r>
            <w:r>
              <w:t xml:space="preserve"> </w:t>
            </w:r>
            <w:r>
              <w:rPr>
                <w:spacing w:val="-2"/>
              </w:rPr>
              <w:t>去除效率取</w:t>
            </w:r>
            <w:r>
              <w:rPr>
                <w:spacing w:val="-53"/>
              </w:rPr>
              <w:t xml:space="preserve"> </w:t>
            </w:r>
            <w:r>
              <w:rPr>
                <w:rFonts w:ascii="Times New Roman" w:hAnsi="Times New Roman" w:eastAsia="Times New Roman" w:cs="Times New Roman"/>
                <w:spacing w:val="-2"/>
              </w:rPr>
              <w:t>43%</w:t>
            </w:r>
            <w:r>
              <w:rPr>
                <w:spacing w:val="-2"/>
              </w:rPr>
              <w:t>。</w:t>
            </w:r>
          </w:p>
          <w:p>
            <w:pPr>
              <w:pStyle w:val="6"/>
              <w:spacing w:before="48" w:line="219" w:lineRule="auto"/>
              <w:ind w:left="1511"/>
            </w:pPr>
            <w:r>
              <w:rPr>
                <w:b/>
                <w:bCs/>
                <w:spacing w:val="-2"/>
              </w:rPr>
              <w:t>表</w:t>
            </w:r>
            <w:r>
              <w:rPr>
                <w:spacing w:val="-40"/>
              </w:rPr>
              <w:t xml:space="preserve"> </w:t>
            </w:r>
            <w:r>
              <w:rPr>
                <w:rFonts w:ascii="Times New Roman" w:hAnsi="Times New Roman" w:eastAsia="Times New Roman" w:cs="Times New Roman"/>
                <w:b/>
                <w:bCs/>
                <w:spacing w:val="-2"/>
              </w:rPr>
              <w:t xml:space="preserve">4.2-5      </w:t>
            </w:r>
            <w:r>
              <w:rPr>
                <w:b/>
                <w:bCs/>
                <w:spacing w:val="-2"/>
              </w:rPr>
              <w:t>项目新增注塑生产线废气中污染物产生情况表</w:t>
            </w:r>
          </w:p>
          <w:p>
            <w:pPr>
              <w:spacing w:line="23" w:lineRule="exact"/>
            </w:pPr>
          </w:p>
          <w:tbl>
            <w:tblPr>
              <w:tblStyle w:val="5"/>
              <w:tblW w:w="8311"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5"/>
              <w:gridCol w:w="701"/>
              <w:gridCol w:w="902"/>
              <w:gridCol w:w="796"/>
              <w:gridCol w:w="795"/>
              <w:gridCol w:w="719"/>
              <w:gridCol w:w="857"/>
              <w:gridCol w:w="704"/>
              <w:gridCol w:w="802"/>
              <w:gridCol w:w="897"/>
              <w:gridCol w:w="7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355" w:type="dxa"/>
                  <w:vMerge w:val="restart"/>
                  <w:tcBorders>
                    <w:bottom w:val="nil"/>
                  </w:tcBorders>
                  <w:textDirection w:val="tbRlV"/>
                  <w:vAlign w:val="top"/>
                </w:tcPr>
                <w:p>
                  <w:pPr>
                    <w:pStyle w:val="6"/>
                    <w:spacing w:before="33" w:line="218" w:lineRule="auto"/>
                    <w:ind w:left="721"/>
                    <w:rPr>
                      <w:sz w:val="20"/>
                      <w:szCs w:val="20"/>
                    </w:rPr>
                  </w:pPr>
                  <w:r>
                    <w:rPr>
                      <w:spacing w:val="8"/>
                      <w:sz w:val="20"/>
                      <w:szCs w:val="20"/>
                    </w:rPr>
                    <w:t>工</w:t>
                  </w:r>
                  <w:r>
                    <w:rPr>
                      <w:spacing w:val="-38"/>
                      <w:sz w:val="20"/>
                      <w:szCs w:val="20"/>
                    </w:rPr>
                    <w:t xml:space="preserve"> </w:t>
                  </w:r>
                  <w:r>
                    <w:rPr>
                      <w:spacing w:val="8"/>
                      <w:sz w:val="20"/>
                      <w:szCs w:val="20"/>
                    </w:rPr>
                    <w:t>序</w:t>
                  </w:r>
                </w:p>
              </w:tc>
              <w:tc>
                <w:tcPr>
                  <w:tcW w:w="701" w:type="dxa"/>
                  <w:vMerge w:val="restart"/>
                  <w:tcBorders>
                    <w:bottom w:val="nil"/>
                  </w:tcBorders>
                  <w:vAlign w:val="top"/>
                </w:tcPr>
                <w:p>
                  <w:pPr>
                    <w:spacing w:line="325" w:lineRule="auto"/>
                    <w:rPr>
                      <w:rFonts w:ascii="Arial"/>
                      <w:sz w:val="21"/>
                    </w:rPr>
                  </w:pPr>
                </w:p>
                <w:p>
                  <w:pPr>
                    <w:spacing w:line="326" w:lineRule="auto"/>
                    <w:rPr>
                      <w:rFonts w:ascii="Arial"/>
                      <w:sz w:val="21"/>
                    </w:rPr>
                  </w:pPr>
                </w:p>
                <w:p>
                  <w:pPr>
                    <w:pStyle w:val="6"/>
                    <w:spacing w:before="65"/>
                    <w:ind w:left="247" w:right="144" w:hanging="103"/>
                    <w:rPr>
                      <w:sz w:val="20"/>
                      <w:szCs w:val="20"/>
                    </w:rPr>
                  </w:pPr>
                  <w:r>
                    <w:rPr>
                      <w:spacing w:val="3"/>
                      <w:sz w:val="20"/>
                      <w:szCs w:val="20"/>
                    </w:rPr>
                    <w:t>污染</w:t>
                  </w:r>
                  <w:r>
                    <w:rPr>
                      <w:sz w:val="20"/>
                      <w:szCs w:val="20"/>
                    </w:rPr>
                    <w:t xml:space="preserve"> 物</w:t>
                  </w:r>
                </w:p>
              </w:tc>
              <w:tc>
                <w:tcPr>
                  <w:tcW w:w="902" w:type="dxa"/>
                  <w:vAlign w:val="top"/>
                </w:tcPr>
                <w:p>
                  <w:pPr>
                    <w:pStyle w:val="6"/>
                    <w:spacing w:before="37" w:line="228" w:lineRule="auto"/>
                    <w:ind w:left="141"/>
                    <w:rPr>
                      <w:sz w:val="20"/>
                      <w:szCs w:val="20"/>
                    </w:rPr>
                  </w:pPr>
                  <w:r>
                    <w:rPr>
                      <w:spacing w:val="6"/>
                      <w:sz w:val="20"/>
                      <w:szCs w:val="20"/>
                    </w:rPr>
                    <w:t>污染物</w:t>
                  </w:r>
                </w:p>
                <w:p>
                  <w:pPr>
                    <w:pStyle w:val="6"/>
                    <w:spacing w:before="23" w:line="228" w:lineRule="auto"/>
                    <w:ind w:left="139"/>
                    <w:rPr>
                      <w:sz w:val="20"/>
                      <w:szCs w:val="20"/>
                    </w:rPr>
                  </w:pPr>
                  <w:r>
                    <w:rPr>
                      <w:spacing w:val="6"/>
                      <w:sz w:val="20"/>
                      <w:szCs w:val="20"/>
                    </w:rPr>
                    <w:t>产生情</w:t>
                  </w:r>
                </w:p>
                <w:p>
                  <w:pPr>
                    <w:pStyle w:val="6"/>
                    <w:spacing w:before="25" w:line="217" w:lineRule="auto"/>
                    <w:ind w:left="350"/>
                    <w:rPr>
                      <w:sz w:val="20"/>
                      <w:szCs w:val="20"/>
                    </w:rPr>
                  </w:pPr>
                  <w:r>
                    <w:rPr>
                      <w:sz w:val="20"/>
                      <w:szCs w:val="20"/>
                    </w:rPr>
                    <w:t>况</w:t>
                  </w:r>
                </w:p>
              </w:tc>
              <w:tc>
                <w:tcPr>
                  <w:tcW w:w="2310" w:type="dxa"/>
                  <w:gridSpan w:val="3"/>
                  <w:vAlign w:val="top"/>
                </w:tcPr>
                <w:p>
                  <w:pPr>
                    <w:pStyle w:val="6"/>
                    <w:spacing w:before="172"/>
                    <w:ind w:left="1055" w:right="209" w:hanging="839"/>
                    <w:rPr>
                      <w:sz w:val="20"/>
                      <w:szCs w:val="20"/>
                    </w:rPr>
                  </w:pPr>
                  <w:r>
                    <w:rPr>
                      <w:spacing w:val="8"/>
                      <w:sz w:val="20"/>
                      <w:szCs w:val="20"/>
                    </w:rPr>
                    <w:t>污染物有组织产生情</w:t>
                  </w:r>
                  <w:r>
                    <w:rPr>
                      <w:spacing w:val="6"/>
                      <w:sz w:val="20"/>
                      <w:szCs w:val="20"/>
                    </w:rPr>
                    <w:t xml:space="preserve"> </w:t>
                  </w:r>
                  <w:r>
                    <w:rPr>
                      <w:sz w:val="20"/>
                      <w:szCs w:val="20"/>
                    </w:rPr>
                    <w:t>况</w:t>
                  </w:r>
                </w:p>
              </w:tc>
              <w:tc>
                <w:tcPr>
                  <w:tcW w:w="2363" w:type="dxa"/>
                  <w:gridSpan w:val="3"/>
                  <w:vAlign w:val="top"/>
                </w:tcPr>
                <w:p>
                  <w:pPr>
                    <w:spacing w:line="242" w:lineRule="auto"/>
                    <w:rPr>
                      <w:rFonts w:ascii="Arial"/>
                      <w:sz w:val="21"/>
                    </w:rPr>
                  </w:pPr>
                </w:p>
                <w:p>
                  <w:pPr>
                    <w:pStyle w:val="6"/>
                    <w:spacing w:before="65" w:line="228" w:lineRule="auto"/>
                    <w:ind w:left="451"/>
                    <w:rPr>
                      <w:sz w:val="20"/>
                      <w:szCs w:val="20"/>
                    </w:rPr>
                  </w:pPr>
                  <w:r>
                    <w:rPr>
                      <w:spacing w:val="8"/>
                      <w:sz w:val="20"/>
                      <w:szCs w:val="20"/>
                    </w:rPr>
                    <w:t>有组织排放情况</w:t>
                  </w:r>
                </w:p>
              </w:tc>
              <w:tc>
                <w:tcPr>
                  <w:tcW w:w="1680" w:type="dxa"/>
                  <w:gridSpan w:val="2"/>
                  <w:vAlign w:val="top"/>
                </w:tcPr>
                <w:p>
                  <w:pPr>
                    <w:pStyle w:val="6"/>
                    <w:spacing w:before="172"/>
                    <w:ind w:left="741" w:right="208" w:hanging="525"/>
                    <w:rPr>
                      <w:sz w:val="20"/>
                      <w:szCs w:val="20"/>
                    </w:rPr>
                  </w:pPr>
                  <w:r>
                    <w:rPr>
                      <w:spacing w:val="8"/>
                      <w:sz w:val="20"/>
                      <w:szCs w:val="20"/>
                    </w:rPr>
                    <w:t>无组织排放情</w:t>
                  </w:r>
                  <w:r>
                    <w:rPr>
                      <w:spacing w:val="1"/>
                      <w:sz w:val="20"/>
                      <w:szCs w:val="20"/>
                    </w:rPr>
                    <w:t xml:space="preserve"> </w:t>
                  </w:r>
                  <w:r>
                    <w:rPr>
                      <w:sz w:val="20"/>
                      <w:szCs w:val="20"/>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355" w:type="dxa"/>
                  <w:vMerge w:val="continue"/>
                  <w:tcBorders>
                    <w:top w:val="nil"/>
                  </w:tcBorders>
                  <w:textDirection w:val="tbRlV"/>
                  <w:vAlign w:val="top"/>
                </w:tcPr>
                <w:p>
                  <w:pPr>
                    <w:rPr>
                      <w:rFonts w:ascii="Arial"/>
                      <w:sz w:val="21"/>
                    </w:rPr>
                  </w:pPr>
                </w:p>
              </w:tc>
              <w:tc>
                <w:tcPr>
                  <w:tcW w:w="701" w:type="dxa"/>
                  <w:vMerge w:val="continue"/>
                  <w:tcBorders>
                    <w:top w:val="nil"/>
                  </w:tcBorders>
                  <w:vAlign w:val="top"/>
                </w:tcPr>
                <w:p>
                  <w:pPr>
                    <w:rPr>
                      <w:rFonts w:ascii="Arial"/>
                      <w:sz w:val="21"/>
                    </w:rPr>
                  </w:pPr>
                </w:p>
              </w:tc>
              <w:tc>
                <w:tcPr>
                  <w:tcW w:w="902" w:type="dxa"/>
                  <w:vAlign w:val="top"/>
                </w:tcPr>
                <w:p>
                  <w:pPr>
                    <w:rPr>
                      <w:rFonts w:ascii="Arial"/>
                      <w:sz w:val="21"/>
                    </w:rPr>
                  </w:pPr>
                </w:p>
                <w:p>
                  <w:pPr>
                    <w:pStyle w:val="6"/>
                    <w:spacing w:before="65" w:line="245" w:lineRule="auto"/>
                    <w:ind w:left="149" w:right="136" w:hanging="10"/>
                    <w:rPr>
                      <w:sz w:val="20"/>
                      <w:szCs w:val="20"/>
                    </w:rPr>
                  </w:pPr>
                  <w:r>
                    <w:rPr>
                      <w:spacing w:val="6"/>
                      <w:sz w:val="20"/>
                      <w:szCs w:val="20"/>
                    </w:rPr>
                    <w:t>产生量</w:t>
                  </w:r>
                  <w:r>
                    <w:rPr>
                      <w:spacing w:val="1"/>
                      <w:sz w:val="20"/>
                      <w:szCs w:val="20"/>
                    </w:rPr>
                    <w:t xml:space="preserve"> </w:t>
                  </w: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796" w:type="dxa"/>
                  <w:vAlign w:val="top"/>
                </w:tcPr>
                <w:p>
                  <w:pPr>
                    <w:pStyle w:val="6"/>
                    <w:spacing w:before="33" w:line="242" w:lineRule="auto"/>
                    <w:ind w:left="143" w:right="132" w:firstLine="49"/>
                    <w:jc w:val="both"/>
                    <w:rPr>
                      <w:sz w:val="20"/>
                      <w:szCs w:val="20"/>
                    </w:rPr>
                  </w:pPr>
                  <w:r>
                    <w:rPr>
                      <w:spacing w:val="4"/>
                      <w:sz w:val="20"/>
                      <w:szCs w:val="20"/>
                    </w:rPr>
                    <w:t>产生</w:t>
                  </w:r>
                  <w:r>
                    <w:rPr>
                      <w:sz w:val="20"/>
                      <w:szCs w:val="20"/>
                    </w:rPr>
                    <w:t xml:space="preserve"> </w:t>
                  </w:r>
                  <w:r>
                    <w:rPr>
                      <w:spacing w:val="29"/>
                      <w:sz w:val="20"/>
                      <w:szCs w:val="20"/>
                    </w:rPr>
                    <w:t>浓度</w:t>
                  </w:r>
                  <w:r>
                    <w:rPr>
                      <w:sz w:val="20"/>
                      <w:szCs w:val="20"/>
                    </w:rPr>
                    <w:t xml:space="preserve"> </w:t>
                  </w:r>
                  <w:r>
                    <w:rPr>
                      <w:spacing w:val="2"/>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3"/>
                      <w:position w:val="-1"/>
                      <w:sz w:val="20"/>
                      <w:szCs w:val="20"/>
                    </w:rPr>
                    <w:t>m</w:t>
                  </w:r>
                  <w:r>
                    <w:rPr>
                      <w:rFonts w:ascii="Times New Roman" w:hAnsi="Times New Roman" w:eastAsia="Times New Roman" w:cs="Times New Roman"/>
                      <w:spacing w:val="13"/>
                      <w:position w:val="5"/>
                      <w:sz w:val="13"/>
                      <w:szCs w:val="13"/>
                    </w:rPr>
                    <w:t>3</w:t>
                  </w:r>
                  <w:r>
                    <w:rPr>
                      <w:spacing w:val="13"/>
                      <w:position w:val="-1"/>
                      <w:sz w:val="20"/>
                      <w:szCs w:val="20"/>
                    </w:rPr>
                    <w:t>）</w:t>
                  </w:r>
                </w:p>
              </w:tc>
              <w:tc>
                <w:tcPr>
                  <w:tcW w:w="795" w:type="dxa"/>
                  <w:vAlign w:val="top"/>
                </w:tcPr>
                <w:p>
                  <w:pPr>
                    <w:pStyle w:val="6"/>
                    <w:spacing w:before="33" w:line="242" w:lineRule="auto"/>
                    <w:ind w:left="172" w:right="159" w:firstLine="18"/>
                    <w:jc w:val="both"/>
                    <w:rPr>
                      <w:sz w:val="20"/>
                      <w:szCs w:val="20"/>
                    </w:rPr>
                  </w:pPr>
                  <w:r>
                    <w:rPr>
                      <w:spacing w:val="4"/>
                      <w:sz w:val="20"/>
                      <w:szCs w:val="20"/>
                    </w:rPr>
                    <w:t>产生</w:t>
                  </w:r>
                  <w:r>
                    <w:rPr>
                      <w:sz w:val="20"/>
                      <w:szCs w:val="20"/>
                    </w:rPr>
                    <w:t xml:space="preserve"> </w:t>
                  </w:r>
                  <w:r>
                    <w:rPr>
                      <w:spacing w:val="14"/>
                      <w:sz w:val="20"/>
                      <w:szCs w:val="20"/>
                    </w:rPr>
                    <w:t>速率</w:t>
                  </w:r>
                  <w:r>
                    <w:rPr>
                      <w:sz w:val="20"/>
                      <w:szCs w:val="20"/>
                    </w:rPr>
                    <w:t xml:space="preserve"> </w:t>
                  </w:r>
                  <w:r>
                    <w:rPr>
                      <w:spacing w:val="1"/>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3"/>
                      <w:sz w:val="20"/>
                      <w:szCs w:val="20"/>
                    </w:rPr>
                    <w:t>h</w:t>
                  </w:r>
                  <w:r>
                    <w:rPr>
                      <w:spacing w:val="33"/>
                      <w:sz w:val="20"/>
                      <w:szCs w:val="20"/>
                    </w:rPr>
                    <w:t>）</w:t>
                  </w:r>
                </w:p>
              </w:tc>
              <w:tc>
                <w:tcPr>
                  <w:tcW w:w="719" w:type="dxa"/>
                  <w:vAlign w:val="top"/>
                </w:tcPr>
                <w:p>
                  <w:pPr>
                    <w:pStyle w:val="6"/>
                    <w:spacing w:before="32" w:line="228" w:lineRule="auto"/>
                    <w:ind w:left="154"/>
                    <w:rPr>
                      <w:sz w:val="20"/>
                      <w:szCs w:val="20"/>
                    </w:rPr>
                  </w:pPr>
                  <w:r>
                    <w:rPr>
                      <w:spacing w:val="4"/>
                      <w:sz w:val="20"/>
                      <w:szCs w:val="20"/>
                    </w:rPr>
                    <w:t>产生</w:t>
                  </w:r>
                </w:p>
                <w:p>
                  <w:pPr>
                    <w:pStyle w:val="6"/>
                    <w:tabs>
                      <w:tab w:val="left" w:pos="280"/>
                    </w:tabs>
                    <w:spacing w:before="25" w:line="239" w:lineRule="auto"/>
                    <w:ind w:left="164" w:right="150" w:firstLine="93"/>
                    <w:jc w:val="both"/>
                    <w:rPr>
                      <w:sz w:val="20"/>
                      <w:szCs w:val="20"/>
                    </w:rPr>
                  </w:pPr>
                  <w:r>
                    <w:rPr>
                      <w:sz w:val="20"/>
                      <w:szCs w:val="20"/>
                    </w:rPr>
                    <w:t xml:space="preserve">量  </w:t>
                  </w:r>
                  <w:r>
                    <w:rPr>
                      <w:spacing w:val="-1"/>
                      <w:sz w:val="20"/>
                      <w:szCs w:val="20"/>
                    </w:rPr>
                    <w:t>（</w:t>
                  </w:r>
                  <w:r>
                    <w:rPr>
                      <w:rFonts w:ascii="Times New Roman" w:hAnsi="Times New Roman" w:eastAsia="Times New Roman" w:cs="Times New Roman"/>
                      <w:spacing w:val="-1"/>
                      <w:sz w:val="20"/>
                      <w:szCs w:val="20"/>
                    </w:rPr>
                    <w:t>t/a</w:t>
                  </w:r>
                  <w:r>
                    <w:rPr>
                      <w:rFonts w:ascii="Times New Roman" w:hAnsi="Times New Roman" w:eastAsia="Times New Roman" w:cs="Times New Roman"/>
                      <w:spacing w:val="1"/>
                      <w:sz w:val="20"/>
                      <w:szCs w:val="20"/>
                    </w:rPr>
                    <w:t xml:space="preserve"> </w:t>
                  </w:r>
                  <w:r>
                    <w:rPr>
                      <w:sz w:val="20"/>
                      <w:szCs w:val="20"/>
                    </w:rPr>
                    <w:tab/>
                  </w:r>
                  <w:r>
                    <w:rPr>
                      <w:sz w:val="20"/>
                      <w:szCs w:val="20"/>
                    </w:rPr>
                    <w:t>)</w:t>
                  </w:r>
                </w:p>
              </w:tc>
              <w:tc>
                <w:tcPr>
                  <w:tcW w:w="857" w:type="dxa"/>
                  <w:vAlign w:val="top"/>
                </w:tcPr>
                <w:p>
                  <w:pPr>
                    <w:pStyle w:val="6"/>
                    <w:spacing w:before="32" w:line="229" w:lineRule="auto"/>
                    <w:ind w:left="119"/>
                    <w:rPr>
                      <w:sz w:val="20"/>
                      <w:szCs w:val="20"/>
                    </w:rPr>
                  </w:pPr>
                  <w:r>
                    <w:rPr>
                      <w:spacing w:val="6"/>
                      <w:sz w:val="20"/>
                      <w:szCs w:val="20"/>
                    </w:rPr>
                    <w:t>排放浓</w:t>
                  </w:r>
                </w:p>
                <w:p>
                  <w:pPr>
                    <w:pStyle w:val="6"/>
                    <w:spacing w:before="24" w:line="239" w:lineRule="auto"/>
                    <w:ind w:left="175" w:right="161" w:firstLine="152"/>
                    <w:rPr>
                      <w:sz w:val="20"/>
                      <w:szCs w:val="20"/>
                    </w:rPr>
                  </w:pPr>
                  <w:r>
                    <w:rPr>
                      <w:spacing w:val="1"/>
                      <w:sz w:val="20"/>
                      <w:szCs w:val="20"/>
                    </w:rPr>
                    <w:t>度</w:t>
                  </w:r>
                  <w:r>
                    <w:rPr>
                      <w:sz w:val="20"/>
                      <w:szCs w:val="20"/>
                    </w:rPr>
                    <w:t xml:space="preserve">  </w:t>
                  </w:r>
                  <w:r>
                    <w:rPr>
                      <w:spacing w:val="2"/>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3"/>
                      <w:position w:val="-1"/>
                      <w:sz w:val="20"/>
                      <w:szCs w:val="20"/>
                    </w:rPr>
                    <w:t>m</w:t>
                  </w:r>
                  <w:r>
                    <w:rPr>
                      <w:rFonts w:ascii="Times New Roman" w:hAnsi="Times New Roman" w:eastAsia="Times New Roman" w:cs="Times New Roman"/>
                      <w:spacing w:val="13"/>
                      <w:position w:val="5"/>
                      <w:sz w:val="13"/>
                      <w:szCs w:val="13"/>
                    </w:rPr>
                    <w:t>3</w:t>
                  </w:r>
                  <w:r>
                    <w:rPr>
                      <w:spacing w:val="13"/>
                      <w:position w:val="-1"/>
                      <w:sz w:val="20"/>
                      <w:szCs w:val="20"/>
                    </w:rPr>
                    <w:t>）</w:t>
                  </w:r>
                </w:p>
              </w:tc>
              <w:tc>
                <w:tcPr>
                  <w:tcW w:w="704" w:type="dxa"/>
                  <w:vAlign w:val="top"/>
                </w:tcPr>
                <w:p>
                  <w:pPr>
                    <w:pStyle w:val="6"/>
                    <w:spacing w:before="33" w:line="242" w:lineRule="auto"/>
                    <w:ind w:left="129" w:right="113" w:firstLine="18"/>
                    <w:jc w:val="both"/>
                    <w:rPr>
                      <w:sz w:val="20"/>
                      <w:szCs w:val="20"/>
                    </w:rPr>
                  </w:pPr>
                  <w:r>
                    <w:rPr>
                      <w:spacing w:val="4"/>
                      <w:sz w:val="20"/>
                      <w:szCs w:val="20"/>
                    </w:rPr>
                    <w:t>排放</w:t>
                  </w:r>
                  <w:r>
                    <w:rPr>
                      <w:sz w:val="20"/>
                      <w:szCs w:val="20"/>
                    </w:rPr>
                    <w:t xml:space="preserve"> </w:t>
                  </w:r>
                  <w:r>
                    <w:rPr>
                      <w:spacing w:val="14"/>
                      <w:sz w:val="20"/>
                      <w:szCs w:val="20"/>
                    </w:rPr>
                    <w:t>速率</w:t>
                  </w:r>
                  <w:r>
                    <w:rPr>
                      <w:sz w:val="20"/>
                      <w:szCs w:val="20"/>
                    </w:rPr>
                    <w:t xml:space="preserve"> </w:t>
                  </w:r>
                  <w:r>
                    <w:rPr>
                      <w:spacing w:val="-1"/>
                      <w:sz w:val="20"/>
                      <w:szCs w:val="20"/>
                    </w:rPr>
                    <w:t>（</w:t>
                  </w:r>
                  <w:r>
                    <w:rPr>
                      <w:rFonts w:ascii="Times New Roman" w:hAnsi="Times New Roman" w:eastAsia="Times New Roman" w:cs="Times New Roman"/>
                      <w:spacing w:val="-1"/>
                      <w:sz w:val="20"/>
                      <w:szCs w:val="20"/>
                    </w:rPr>
                    <w:t>kg/</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32"/>
                      <w:sz w:val="20"/>
                      <w:szCs w:val="20"/>
                    </w:rPr>
                    <w:t>h</w:t>
                  </w:r>
                  <w:r>
                    <w:rPr>
                      <w:spacing w:val="32"/>
                      <w:sz w:val="20"/>
                      <w:szCs w:val="20"/>
                    </w:rPr>
                    <w:t>）</w:t>
                  </w:r>
                </w:p>
              </w:tc>
              <w:tc>
                <w:tcPr>
                  <w:tcW w:w="802" w:type="dxa"/>
                  <w:vAlign w:val="top"/>
                </w:tcPr>
                <w:p>
                  <w:pPr>
                    <w:pStyle w:val="6"/>
                    <w:spacing w:before="169" w:line="247" w:lineRule="auto"/>
                    <w:ind w:left="124" w:right="80" w:firstLine="73"/>
                    <w:rPr>
                      <w:sz w:val="20"/>
                      <w:szCs w:val="20"/>
                    </w:rPr>
                  </w:pPr>
                  <w:r>
                    <w:rPr>
                      <w:spacing w:val="4"/>
                      <w:sz w:val="20"/>
                      <w:szCs w:val="20"/>
                    </w:rPr>
                    <w:t>排放</w:t>
                  </w:r>
                  <w:r>
                    <w:rPr>
                      <w:sz w:val="20"/>
                      <w:szCs w:val="20"/>
                    </w:rPr>
                    <w:t xml:space="preserve">  </w:t>
                  </w:r>
                  <w:r>
                    <w:rPr>
                      <w:spacing w:val="45"/>
                      <w:w w:val="166"/>
                      <w:sz w:val="20"/>
                      <w:szCs w:val="20"/>
                    </w:rPr>
                    <w:t>量</w:t>
                  </w:r>
                  <w:r>
                    <w:rPr>
                      <w:sz w:val="20"/>
                      <w:szCs w:val="20"/>
                    </w:rPr>
                    <w:t xml:space="preserve">   </w:t>
                  </w:r>
                  <w:r>
                    <w:rPr>
                      <w:spacing w:val="-2"/>
                      <w:sz w:val="20"/>
                      <w:szCs w:val="20"/>
                    </w:rPr>
                    <w:t>（</w:t>
                  </w:r>
                  <w:r>
                    <w:rPr>
                      <w:rFonts w:ascii="Times New Roman" w:hAnsi="Times New Roman" w:eastAsia="Times New Roman" w:cs="Times New Roman"/>
                      <w:spacing w:val="-2"/>
                      <w:sz w:val="20"/>
                      <w:szCs w:val="20"/>
                    </w:rPr>
                    <w:t>t/a</w:t>
                  </w:r>
                  <w:r>
                    <w:rPr>
                      <w:spacing w:val="-2"/>
                      <w:sz w:val="20"/>
                      <w:szCs w:val="20"/>
                    </w:rPr>
                    <w:t>）</w:t>
                  </w:r>
                </w:p>
              </w:tc>
              <w:tc>
                <w:tcPr>
                  <w:tcW w:w="897" w:type="dxa"/>
                  <w:vAlign w:val="top"/>
                </w:tcPr>
                <w:p>
                  <w:pPr>
                    <w:pStyle w:val="6"/>
                    <w:spacing w:before="32"/>
                    <w:ind w:left="351" w:right="131" w:hanging="212"/>
                    <w:rPr>
                      <w:sz w:val="20"/>
                      <w:szCs w:val="20"/>
                    </w:rPr>
                  </w:pPr>
                  <w:r>
                    <w:rPr>
                      <w:spacing w:val="6"/>
                      <w:sz w:val="20"/>
                      <w:szCs w:val="20"/>
                    </w:rPr>
                    <w:t>排放速</w:t>
                  </w:r>
                  <w:r>
                    <w:rPr>
                      <w:spacing w:val="1"/>
                      <w:sz w:val="20"/>
                      <w:szCs w:val="20"/>
                    </w:rPr>
                    <w:t xml:space="preserve"> </w:t>
                  </w:r>
                  <w:r>
                    <w:rPr>
                      <w:sz w:val="20"/>
                      <w:szCs w:val="20"/>
                    </w:rPr>
                    <w:t>率</w:t>
                  </w:r>
                </w:p>
                <w:p>
                  <w:pPr>
                    <w:pStyle w:val="6"/>
                    <w:spacing w:before="24" w:line="233" w:lineRule="auto"/>
                    <w:ind w:left="373" w:right="156" w:hanging="199"/>
                    <w:rPr>
                      <w:sz w:val="20"/>
                      <w:szCs w:val="20"/>
                    </w:rPr>
                  </w:pPr>
                  <w:r>
                    <w:rPr>
                      <w:spacing w:val="1"/>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1"/>
                      <w:sz w:val="20"/>
                      <w:szCs w:val="20"/>
                    </w:rPr>
                    <w:t xml:space="preserve">/h </w:t>
                  </w:r>
                  <w:r>
                    <w:rPr>
                      <w:sz w:val="20"/>
                      <w:szCs w:val="20"/>
                    </w:rPr>
                    <w:t>)</w:t>
                  </w:r>
                </w:p>
              </w:tc>
              <w:tc>
                <w:tcPr>
                  <w:tcW w:w="783" w:type="dxa"/>
                  <w:vAlign w:val="top"/>
                </w:tcPr>
                <w:p>
                  <w:pPr>
                    <w:pStyle w:val="6"/>
                    <w:spacing w:before="169" w:line="242" w:lineRule="auto"/>
                    <w:ind w:left="291" w:right="182" w:hanging="105"/>
                    <w:rPr>
                      <w:sz w:val="20"/>
                      <w:szCs w:val="20"/>
                    </w:rPr>
                  </w:pPr>
                  <w:r>
                    <w:rPr>
                      <w:spacing w:val="4"/>
                      <w:sz w:val="20"/>
                      <w:szCs w:val="20"/>
                    </w:rPr>
                    <w:t>排放</w:t>
                  </w:r>
                  <w:r>
                    <w:rPr>
                      <w:sz w:val="20"/>
                      <w:szCs w:val="20"/>
                    </w:rPr>
                    <w:t xml:space="preserve"> 量</w:t>
                  </w:r>
                </w:p>
                <w:p>
                  <w:pPr>
                    <w:pStyle w:val="6"/>
                    <w:spacing w:before="18"/>
                    <w:ind w:left="126"/>
                    <w:rPr>
                      <w:sz w:val="20"/>
                      <w:szCs w:val="20"/>
                    </w:rPr>
                  </w:pP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355" w:type="dxa"/>
                  <w:vMerge w:val="restart"/>
                  <w:tcBorders>
                    <w:bottom w:val="nil"/>
                  </w:tcBorders>
                  <w:textDirection w:val="tbRlV"/>
                  <w:vAlign w:val="top"/>
                </w:tcPr>
                <w:p>
                  <w:pPr>
                    <w:pStyle w:val="6"/>
                    <w:spacing w:before="32" w:line="216" w:lineRule="auto"/>
                    <w:ind w:left="34"/>
                    <w:rPr>
                      <w:sz w:val="20"/>
                      <w:szCs w:val="20"/>
                    </w:rPr>
                  </w:pPr>
                  <w:r>
                    <w:rPr>
                      <w:spacing w:val="8"/>
                      <w:sz w:val="20"/>
                      <w:szCs w:val="20"/>
                    </w:rPr>
                    <w:t>新</w:t>
                  </w:r>
                  <w:r>
                    <w:rPr>
                      <w:spacing w:val="-33"/>
                      <w:sz w:val="20"/>
                      <w:szCs w:val="20"/>
                    </w:rPr>
                    <w:t xml:space="preserve"> </w:t>
                  </w:r>
                  <w:r>
                    <w:rPr>
                      <w:spacing w:val="8"/>
                      <w:sz w:val="20"/>
                      <w:szCs w:val="20"/>
                    </w:rPr>
                    <w:t>增</w:t>
                  </w:r>
                  <w:r>
                    <w:rPr>
                      <w:spacing w:val="-37"/>
                      <w:sz w:val="20"/>
                      <w:szCs w:val="20"/>
                    </w:rPr>
                    <w:t xml:space="preserve"> </w:t>
                  </w:r>
                  <w:r>
                    <w:rPr>
                      <w:spacing w:val="8"/>
                      <w:sz w:val="20"/>
                      <w:szCs w:val="20"/>
                    </w:rPr>
                    <w:t>注</w:t>
                  </w:r>
                  <w:r>
                    <w:rPr>
                      <w:spacing w:val="-36"/>
                      <w:sz w:val="20"/>
                      <w:szCs w:val="20"/>
                    </w:rPr>
                    <w:t xml:space="preserve"> </w:t>
                  </w:r>
                  <w:r>
                    <w:rPr>
                      <w:spacing w:val="8"/>
                      <w:sz w:val="20"/>
                      <w:szCs w:val="20"/>
                    </w:rPr>
                    <w:t>塑</w:t>
                  </w:r>
                  <w:r>
                    <w:rPr>
                      <w:spacing w:val="-37"/>
                      <w:sz w:val="20"/>
                      <w:szCs w:val="20"/>
                    </w:rPr>
                    <w:t xml:space="preserve"> </w:t>
                  </w:r>
                  <w:r>
                    <w:rPr>
                      <w:spacing w:val="8"/>
                      <w:sz w:val="20"/>
                      <w:szCs w:val="20"/>
                    </w:rPr>
                    <w:t>机</w:t>
                  </w:r>
                </w:p>
              </w:tc>
              <w:tc>
                <w:tcPr>
                  <w:tcW w:w="701" w:type="dxa"/>
                  <w:vAlign w:val="top"/>
                </w:tcPr>
                <w:p>
                  <w:pPr>
                    <w:pStyle w:val="6"/>
                    <w:spacing w:before="35" w:line="228" w:lineRule="auto"/>
                    <w:ind w:left="145"/>
                    <w:rPr>
                      <w:sz w:val="20"/>
                      <w:szCs w:val="20"/>
                    </w:rPr>
                  </w:pPr>
                  <w:r>
                    <w:rPr>
                      <w:spacing w:val="3"/>
                      <w:sz w:val="20"/>
                      <w:szCs w:val="20"/>
                    </w:rPr>
                    <w:t>非甲</w:t>
                  </w:r>
                </w:p>
                <w:p>
                  <w:pPr>
                    <w:pStyle w:val="6"/>
                    <w:spacing w:before="26" w:line="228" w:lineRule="auto"/>
                    <w:ind w:left="143"/>
                    <w:rPr>
                      <w:sz w:val="20"/>
                      <w:szCs w:val="20"/>
                    </w:rPr>
                  </w:pPr>
                  <w:r>
                    <w:rPr>
                      <w:spacing w:val="4"/>
                      <w:sz w:val="20"/>
                      <w:szCs w:val="20"/>
                    </w:rPr>
                    <w:t>烷总</w:t>
                  </w:r>
                </w:p>
                <w:p>
                  <w:pPr>
                    <w:pStyle w:val="6"/>
                    <w:spacing w:before="23" w:line="214" w:lineRule="auto"/>
                    <w:ind w:left="248"/>
                    <w:rPr>
                      <w:sz w:val="20"/>
                      <w:szCs w:val="20"/>
                    </w:rPr>
                  </w:pPr>
                  <w:r>
                    <w:rPr>
                      <w:sz w:val="20"/>
                      <w:szCs w:val="20"/>
                    </w:rPr>
                    <w:t>烃</w:t>
                  </w:r>
                </w:p>
              </w:tc>
              <w:tc>
                <w:tcPr>
                  <w:tcW w:w="902" w:type="dxa"/>
                  <w:vAlign w:val="top"/>
                </w:tcPr>
                <w:p>
                  <w:pPr>
                    <w:spacing w:line="285" w:lineRule="auto"/>
                    <w:rPr>
                      <w:rFonts w:ascii="Arial"/>
                      <w:sz w:val="21"/>
                    </w:rPr>
                  </w:pPr>
                </w:p>
                <w:p>
                  <w:pPr>
                    <w:spacing w:before="5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7.695</w:t>
                  </w:r>
                </w:p>
              </w:tc>
              <w:tc>
                <w:tcPr>
                  <w:tcW w:w="796" w:type="dxa"/>
                  <w:vAlign w:val="top"/>
                </w:tcPr>
                <w:p>
                  <w:pPr>
                    <w:spacing w:before="224" w:line="246" w:lineRule="auto"/>
                    <w:ind w:left="344" w:right="108" w:hanging="2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49.565</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z w:val="20"/>
                      <w:szCs w:val="20"/>
                    </w:rPr>
                    <w:t>2</w:t>
                  </w:r>
                </w:p>
              </w:tc>
              <w:tc>
                <w:tcPr>
                  <w:tcW w:w="795" w:type="dxa"/>
                  <w:vAlign w:val="top"/>
                </w:tcPr>
                <w:p>
                  <w:pPr>
                    <w:spacing w:line="285" w:lineRule="auto"/>
                    <w:rPr>
                      <w:rFonts w:ascii="Arial"/>
                      <w:sz w:val="21"/>
                    </w:rPr>
                  </w:pPr>
                </w:p>
                <w:p>
                  <w:pPr>
                    <w:spacing w:before="5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0.892</w:t>
                  </w:r>
                </w:p>
              </w:tc>
              <w:tc>
                <w:tcPr>
                  <w:tcW w:w="719" w:type="dxa"/>
                  <w:vAlign w:val="top"/>
                </w:tcPr>
                <w:p>
                  <w:pPr>
                    <w:spacing w:line="285" w:lineRule="auto"/>
                    <w:rPr>
                      <w:rFonts w:ascii="Arial"/>
                      <w:sz w:val="21"/>
                    </w:rPr>
                  </w:pPr>
                </w:p>
                <w:p>
                  <w:pPr>
                    <w:spacing w:before="57"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6.156</w:t>
                  </w:r>
                </w:p>
              </w:tc>
              <w:tc>
                <w:tcPr>
                  <w:tcW w:w="857" w:type="dxa"/>
                  <w:vAlign w:val="top"/>
                </w:tcPr>
                <w:p>
                  <w:pPr>
                    <w:spacing w:line="285" w:lineRule="auto"/>
                    <w:rPr>
                      <w:rFonts w:ascii="Arial"/>
                      <w:sz w:val="21"/>
                    </w:rPr>
                  </w:pPr>
                </w:p>
                <w:p>
                  <w:pPr>
                    <w:spacing w:before="57"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19.826</w:t>
                  </w:r>
                </w:p>
              </w:tc>
              <w:tc>
                <w:tcPr>
                  <w:tcW w:w="704" w:type="dxa"/>
                  <w:vAlign w:val="top"/>
                </w:tcPr>
                <w:p>
                  <w:pPr>
                    <w:spacing w:line="285" w:lineRule="auto"/>
                    <w:rPr>
                      <w:rFonts w:ascii="Arial"/>
                      <w:sz w:val="21"/>
                    </w:rPr>
                  </w:pPr>
                </w:p>
                <w:p>
                  <w:pPr>
                    <w:spacing w:before="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0.357</w:t>
                  </w:r>
                </w:p>
              </w:tc>
              <w:tc>
                <w:tcPr>
                  <w:tcW w:w="802" w:type="dxa"/>
                  <w:vAlign w:val="top"/>
                </w:tcPr>
                <w:p>
                  <w:pPr>
                    <w:spacing w:line="285" w:lineRule="auto"/>
                    <w:rPr>
                      <w:rFonts w:ascii="Arial"/>
                      <w:sz w:val="21"/>
                    </w:rPr>
                  </w:pPr>
                </w:p>
                <w:p>
                  <w:pPr>
                    <w:spacing w:before="57"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2.462</w:t>
                  </w:r>
                </w:p>
              </w:tc>
              <w:tc>
                <w:tcPr>
                  <w:tcW w:w="897" w:type="dxa"/>
                  <w:vAlign w:val="top"/>
                </w:tcPr>
                <w:p>
                  <w:pPr>
                    <w:spacing w:line="285" w:lineRule="auto"/>
                    <w:rPr>
                      <w:rFonts w:ascii="Arial"/>
                      <w:sz w:val="21"/>
                    </w:rPr>
                  </w:pPr>
                </w:p>
                <w:p>
                  <w:pPr>
                    <w:spacing w:before="57"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0.223</w:t>
                  </w:r>
                </w:p>
              </w:tc>
              <w:tc>
                <w:tcPr>
                  <w:tcW w:w="783" w:type="dxa"/>
                  <w:vAlign w:val="top"/>
                </w:tcPr>
                <w:p>
                  <w:pPr>
                    <w:spacing w:line="285" w:lineRule="auto"/>
                    <w:rPr>
                      <w:rFonts w:ascii="Arial"/>
                      <w:sz w:val="21"/>
                    </w:rPr>
                  </w:pPr>
                </w:p>
                <w:p>
                  <w:pPr>
                    <w:spacing w:before="57"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355" w:type="dxa"/>
                  <w:vMerge w:val="continue"/>
                  <w:tcBorders>
                    <w:top w:val="nil"/>
                  </w:tcBorders>
                  <w:textDirection w:val="tbRlV"/>
                  <w:vAlign w:val="top"/>
                </w:tcPr>
                <w:p>
                  <w:pPr>
                    <w:rPr>
                      <w:rFonts w:ascii="Arial"/>
                      <w:sz w:val="21"/>
                    </w:rPr>
                  </w:pPr>
                </w:p>
              </w:tc>
              <w:tc>
                <w:tcPr>
                  <w:tcW w:w="701" w:type="dxa"/>
                  <w:vAlign w:val="top"/>
                </w:tcPr>
                <w:p>
                  <w:pPr>
                    <w:pStyle w:val="6"/>
                    <w:spacing w:before="166" w:line="225" w:lineRule="auto"/>
                    <w:ind w:left="247"/>
                    <w:rPr>
                      <w:sz w:val="20"/>
                      <w:szCs w:val="20"/>
                    </w:rPr>
                  </w:pPr>
                  <w:r>
                    <w:rPr>
                      <w:sz w:val="20"/>
                      <w:szCs w:val="20"/>
                    </w:rPr>
                    <w:t>氨</w:t>
                  </w:r>
                </w:p>
              </w:tc>
              <w:tc>
                <w:tcPr>
                  <w:tcW w:w="902" w:type="dxa"/>
                  <w:vAlign w:val="top"/>
                </w:tcPr>
                <w:p>
                  <w:pPr>
                    <w:spacing w:before="202"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0.51</w:t>
                  </w:r>
                </w:p>
              </w:tc>
              <w:tc>
                <w:tcPr>
                  <w:tcW w:w="796" w:type="dxa"/>
                  <w:vAlign w:val="top"/>
                </w:tcPr>
                <w:p>
                  <w:pPr>
                    <w:spacing w:before="20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3.285</w:t>
                  </w:r>
                </w:p>
              </w:tc>
              <w:tc>
                <w:tcPr>
                  <w:tcW w:w="795" w:type="dxa"/>
                  <w:vAlign w:val="top"/>
                </w:tcPr>
                <w:p>
                  <w:pPr>
                    <w:spacing w:before="20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0.059</w:t>
                  </w:r>
                </w:p>
              </w:tc>
              <w:tc>
                <w:tcPr>
                  <w:tcW w:w="719" w:type="dxa"/>
                  <w:vAlign w:val="top"/>
                </w:tcPr>
                <w:p>
                  <w:pPr>
                    <w:spacing w:before="202"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0.408</w:t>
                  </w:r>
                </w:p>
              </w:tc>
              <w:tc>
                <w:tcPr>
                  <w:tcW w:w="857" w:type="dxa"/>
                  <w:vAlign w:val="top"/>
                </w:tcPr>
                <w:p>
                  <w:pPr>
                    <w:spacing w:before="202"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1.872</w:t>
                  </w:r>
                </w:p>
              </w:tc>
              <w:tc>
                <w:tcPr>
                  <w:tcW w:w="704" w:type="dxa"/>
                  <w:vAlign w:val="top"/>
                </w:tcPr>
                <w:p>
                  <w:pPr>
                    <w:spacing w:before="202"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0.034</w:t>
                  </w:r>
                </w:p>
              </w:tc>
              <w:tc>
                <w:tcPr>
                  <w:tcW w:w="802" w:type="dxa"/>
                  <w:vAlign w:val="top"/>
                </w:tcPr>
                <w:p>
                  <w:pPr>
                    <w:spacing w:before="202"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0.233</w:t>
                  </w:r>
                </w:p>
              </w:tc>
              <w:tc>
                <w:tcPr>
                  <w:tcW w:w="897" w:type="dxa"/>
                  <w:vAlign w:val="top"/>
                </w:tcPr>
                <w:p>
                  <w:pPr>
                    <w:spacing w:before="202" w:line="195"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tc>
              <w:tc>
                <w:tcPr>
                  <w:tcW w:w="783" w:type="dxa"/>
                  <w:vAlign w:val="top"/>
                </w:tcPr>
                <w:p>
                  <w:pPr>
                    <w:spacing w:before="202"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0.102</w:t>
                  </w:r>
                </w:p>
              </w:tc>
            </w:tr>
          </w:tbl>
          <w:p>
            <w:pPr>
              <w:pStyle w:val="6"/>
              <w:spacing w:before="195" w:line="219" w:lineRule="auto"/>
              <w:ind w:left="600"/>
            </w:pPr>
            <w:r>
              <w:rPr>
                <w:b/>
                <w:bCs/>
                <w:spacing w:val="-5"/>
              </w:rPr>
              <w:t>（</w:t>
            </w:r>
            <w:r>
              <w:rPr>
                <w:rFonts w:ascii="Times New Roman" w:hAnsi="Times New Roman" w:eastAsia="Times New Roman" w:cs="Times New Roman"/>
                <w:b/>
                <w:bCs/>
                <w:spacing w:val="-5"/>
              </w:rPr>
              <w:t>2</w:t>
            </w:r>
            <w:r>
              <w:rPr>
                <w:b/>
                <w:bCs/>
                <w:spacing w:val="-5"/>
              </w:rPr>
              <w:t>）破碎粉尘</w:t>
            </w:r>
          </w:p>
          <w:p>
            <w:pPr>
              <w:pStyle w:val="6"/>
              <w:spacing w:before="213" w:line="371" w:lineRule="auto"/>
              <w:ind w:left="112" w:right="67" w:firstLine="477"/>
            </w:pPr>
            <w:r>
              <w:rPr>
                <w:spacing w:val="-2"/>
              </w:rPr>
              <w:t>本项目不合格品及边角料进入现有粉碎机破碎为大颗粒粒子后回用</w:t>
            </w:r>
            <w:r>
              <w:rPr>
                <w:spacing w:val="-3"/>
              </w:rPr>
              <w:t>于生产，</w:t>
            </w:r>
            <w:r>
              <w:t xml:space="preserve"> </w:t>
            </w:r>
            <w:r>
              <w:rPr>
                <w:spacing w:val="-2"/>
              </w:rPr>
              <w:t>该过程会产生破碎粉尘。</w:t>
            </w:r>
          </w:p>
          <w:p>
            <w:pPr>
              <w:pStyle w:val="6"/>
              <w:spacing w:before="35" w:line="376" w:lineRule="auto"/>
              <w:ind w:left="107" w:right="103" w:firstLine="480"/>
              <w:jc w:val="both"/>
            </w:pPr>
            <w:r>
              <w:t>评价参考《排放源统计调查产排污核算方法和系数手册</w:t>
            </w:r>
            <w:r>
              <w:rPr>
                <w:rFonts w:ascii="Times New Roman" w:hAnsi="Times New Roman" w:eastAsia="Times New Roman" w:cs="Times New Roman"/>
              </w:rPr>
              <w:t xml:space="preserve">-4220 </w:t>
            </w:r>
            <w:r>
              <w:rPr>
                <w:spacing w:val="-1"/>
              </w:rPr>
              <w:t>非金属废料和</w:t>
            </w:r>
            <w:r>
              <w:t xml:space="preserve"> </w:t>
            </w:r>
            <w:r>
              <w:rPr>
                <w:spacing w:val="-3"/>
              </w:rPr>
              <w:t>碎屑加工处理行业系数手册》中的相关系数，本项目采用干式破碎，不合格产品</w:t>
            </w:r>
            <w:r>
              <w:rPr>
                <w:spacing w:val="1"/>
              </w:rPr>
              <w:t xml:space="preserve"> </w:t>
            </w:r>
            <w:r>
              <w:rPr>
                <w:spacing w:val="-1"/>
              </w:rPr>
              <w:t>的破碎粉尘产污系数为</w:t>
            </w:r>
            <w:r>
              <w:rPr>
                <w:spacing w:val="-50"/>
              </w:rPr>
              <w:t xml:space="preserve"> </w:t>
            </w:r>
            <w:r>
              <w:rPr>
                <w:rFonts w:ascii="Times New Roman" w:hAnsi="Times New Roman" w:eastAsia="Times New Roman" w:cs="Times New Roman"/>
                <w:spacing w:val="-1"/>
              </w:rPr>
              <w:t>375g/t-</w:t>
            </w:r>
            <w:r>
              <w:rPr>
                <w:spacing w:val="-1"/>
              </w:rPr>
              <w:t>原料。</w:t>
            </w:r>
          </w:p>
          <w:p>
            <w:pPr>
              <w:pStyle w:val="6"/>
              <w:spacing w:before="34" w:line="371" w:lineRule="auto"/>
              <w:ind w:left="113" w:right="22" w:firstLine="475"/>
            </w:pPr>
            <w:r>
              <w:rPr>
                <w:spacing w:val="-1"/>
              </w:rPr>
              <w:t>根据建设单位提供资料，本项目新增不合格品及边角料产生率为原料</w:t>
            </w:r>
            <w:r>
              <w:rPr>
                <w:spacing w:val="-33"/>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29"/>
              </w:rPr>
              <w:t xml:space="preserve"> </w:t>
            </w:r>
            <w:r>
              <w:rPr>
                <w:spacing w:val="-1"/>
              </w:rPr>
              <w:t>，</w:t>
            </w:r>
            <w:r>
              <w:t xml:space="preserve"> </w:t>
            </w:r>
            <w:r>
              <w:rPr>
                <w:spacing w:val="-6"/>
              </w:rPr>
              <w:t>则破碎量约为</w:t>
            </w:r>
            <w:r>
              <w:rPr>
                <w:spacing w:val="-31"/>
              </w:rPr>
              <w:t xml:space="preserve"> </w:t>
            </w:r>
            <w:r>
              <w:rPr>
                <w:rFonts w:ascii="Times New Roman" w:hAnsi="Times New Roman" w:eastAsia="Times New Roman" w:cs="Times New Roman"/>
                <w:spacing w:val="-6"/>
              </w:rPr>
              <w:t>155t/a</w:t>
            </w:r>
            <w:r>
              <w:rPr>
                <w:spacing w:val="-6"/>
              </w:rPr>
              <w:t>，每天破碎时间约为</w:t>
            </w:r>
            <w:r>
              <w:rPr>
                <w:spacing w:val="-36"/>
              </w:rPr>
              <w:t xml:space="preserve"> </w:t>
            </w:r>
            <w:r>
              <w:rPr>
                <w:rFonts w:ascii="Times New Roman" w:hAnsi="Times New Roman" w:eastAsia="Times New Roman" w:cs="Times New Roman"/>
                <w:spacing w:val="-6"/>
              </w:rPr>
              <w:t xml:space="preserve">1h </w:t>
            </w:r>
            <w:r>
              <w:rPr>
                <w:spacing w:val="-6"/>
              </w:rPr>
              <w:t>，则新增破碎粉尘产生量为</w:t>
            </w:r>
            <w:r>
              <w:rPr>
                <w:spacing w:val="-52"/>
              </w:rPr>
              <w:t xml:space="preserve"> </w:t>
            </w:r>
            <w:r>
              <w:rPr>
                <w:rFonts w:ascii="Times New Roman" w:hAnsi="Times New Roman" w:eastAsia="Times New Roman" w:cs="Times New Roman"/>
                <w:spacing w:val="-6"/>
              </w:rPr>
              <w:t>0.058t/a</w:t>
            </w:r>
            <w:r>
              <w:rPr>
                <w:spacing w:val="-6"/>
              </w:rPr>
              <w:t>。</w:t>
            </w:r>
          </w:p>
          <w:p>
            <w:pPr>
              <w:pStyle w:val="6"/>
              <w:spacing w:before="37" w:line="219" w:lineRule="auto"/>
              <w:ind w:left="587"/>
            </w:pPr>
            <w:r>
              <w:rPr>
                <w:spacing w:val="-4"/>
              </w:rPr>
              <w:t>破碎粉尘经自带袋式除尘器处理后于车间内排放。收集效率考虑</w:t>
            </w:r>
            <w:r>
              <w:rPr>
                <w:spacing w:val="-47"/>
              </w:rPr>
              <w:t xml:space="preserve"> </w:t>
            </w:r>
            <w:r>
              <w:rPr>
                <w:rFonts w:ascii="Times New Roman" w:hAnsi="Times New Roman" w:eastAsia="Times New Roman" w:cs="Times New Roman"/>
                <w:spacing w:val="-4"/>
              </w:rPr>
              <w:t>90%</w:t>
            </w:r>
            <w:r>
              <w:rPr>
                <w:spacing w:val="-4"/>
              </w:rPr>
              <w:t>，袋式</w:t>
            </w:r>
          </w:p>
        </w:tc>
      </w:tr>
    </w:tbl>
    <w:p>
      <w:pPr>
        <w:pStyle w:val="2"/>
        <w:rPr>
          <w:sz w:val="21"/>
        </w:rPr>
      </w:pPr>
    </w:p>
    <w:p>
      <w:pPr>
        <w:rPr>
          <w:sz w:val="21"/>
          <w:szCs w:val="21"/>
        </w:rPr>
        <w:sectPr>
          <w:footerReference r:id="rId65" w:type="default"/>
          <w:pgSz w:w="11907" w:h="16840"/>
          <w:pgMar w:top="400" w:right="1262" w:bottom="1097" w:left="1261" w:header="0" w:footer="884" w:gutter="0"/>
          <w:cols w:space="720" w:num="1"/>
        </w:sectPr>
      </w:pPr>
    </w:p>
    <w:p>
      <w:pPr>
        <w:spacing w:before="19"/>
      </w:pPr>
    </w:p>
    <w:p>
      <w:pPr>
        <w:spacing w:before="19"/>
      </w:pPr>
    </w:p>
    <w:p>
      <w:pPr>
        <w:spacing w:before="19"/>
      </w:pPr>
    </w:p>
    <w:p>
      <w:pPr>
        <w:spacing w:before="18"/>
      </w:pPr>
    </w:p>
    <w:p>
      <w:pPr>
        <w:spacing w:before="18"/>
      </w:pPr>
    </w:p>
    <w:tbl>
      <w:tblPr>
        <w:tblStyle w:val="5"/>
        <w:tblW w:w="936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9"/>
        <w:gridCol w:w="85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2" w:hRule="atLeast"/>
        </w:trPr>
        <w:tc>
          <w:tcPr>
            <w:tcW w:w="849" w:type="dxa"/>
            <w:tcBorders>
              <w:right w:val="single" w:color="000000" w:sz="2" w:space="0"/>
            </w:tcBorders>
            <w:vAlign w:val="top"/>
          </w:tcPr>
          <w:p>
            <w:pPr>
              <w:rPr>
                <w:rFonts w:ascii="Arial"/>
                <w:sz w:val="21"/>
              </w:rPr>
            </w:pPr>
          </w:p>
        </w:tc>
        <w:tc>
          <w:tcPr>
            <w:tcW w:w="8519" w:type="dxa"/>
            <w:tcBorders>
              <w:left w:val="single" w:color="000000" w:sz="2" w:space="0"/>
            </w:tcBorders>
            <w:vAlign w:val="top"/>
          </w:tcPr>
          <w:p>
            <w:pPr>
              <w:pStyle w:val="6"/>
              <w:spacing w:before="200" w:line="210" w:lineRule="auto"/>
              <w:jc w:val="right"/>
            </w:pPr>
            <w:r>
              <w:rPr>
                <w:spacing w:val="-6"/>
              </w:rPr>
              <w:t>除尘器的粉尘去除效率</w:t>
            </w:r>
            <w:r>
              <w:rPr>
                <w:spacing w:val="-51"/>
              </w:rPr>
              <w:t xml:space="preserve"> </w:t>
            </w:r>
            <w:r>
              <w:rPr>
                <w:rFonts w:ascii="Times New Roman" w:hAnsi="Times New Roman" w:eastAsia="Times New Roman" w:cs="Times New Roman"/>
                <w:spacing w:val="-6"/>
              </w:rPr>
              <w:t>90%</w:t>
            </w:r>
            <w:r>
              <w:rPr>
                <w:spacing w:val="-6"/>
              </w:rPr>
              <w:t>，破碎粉尘经处理后排放量为</w:t>
            </w:r>
            <w:r>
              <w:rPr>
                <w:spacing w:val="-52"/>
              </w:rPr>
              <w:t xml:space="preserve"> </w:t>
            </w:r>
            <w:r>
              <w:rPr>
                <w:rFonts w:ascii="Times New Roman" w:hAnsi="Times New Roman" w:eastAsia="Times New Roman" w:cs="Times New Roman"/>
                <w:spacing w:val="-6"/>
              </w:rPr>
              <w:t>0.00</w:t>
            </w:r>
            <w:r>
              <w:rPr>
                <w:rFonts w:ascii="Times New Roman" w:hAnsi="Times New Roman" w:eastAsia="Times New Roman" w:cs="Times New Roman"/>
                <w:spacing w:val="-7"/>
              </w:rPr>
              <w:t>6t/a</w:t>
            </w:r>
            <w:r>
              <w:rPr>
                <w:spacing w:val="-7"/>
              </w:rPr>
              <w:t>（</w:t>
            </w:r>
            <w:r>
              <w:rPr>
                <w:rFonts w:ascii="Times New Roman" w:hAnsi="Times New Roman" w:eastAsia="Times New Roman" w:cs="Times New Roman"/>
                <w:spacing w:val="-7"/>
              </w:rPr>
              <w:t>0.0193kg/h</w:t>
            </w:r>
            <w:r>
              <w:rPr>
                <w:spacing w:val="-7"/>
              </w:rPr>
              <w:t>）。</w:t>
            </w:r>
          </w:p>
          <w:p>
            <w:pPr>
              <w:pStyle w:val="6"/>
              <w:spacing w:before="226" w:line="219" w:lineRule="auto"/>
              <w:ind w:left="600"/>
            </w:pPr>
            <w:r>
              <w:rPr>
                <w:b/>
                <w:bCs/>
                <w:spacing w:val="-5"/>
              </w:rPr>
              <w:t>（</w:t>
            </w:r>
            <w:r>
              <w:rPr>
                <w:rFonts w:ascii="Times New Roman" w:hAnsi="Times New Roman" w:eastAsia="Times New Roman" w:cs="Times New Roman"/>
                <w:b/>
                <w:bCs/>
                <w:spacing w:val="-5"/>
              </w:rPr>
              <w:t>3</w:t>
            </w:r>
            <w:r>
              <w:rPr>
                <w:b/>
                <w:bCs/>
                <w:spacing w:val="-5"/>
              </w:rPr>
              <w:t>）焊接废气</w:t>
            </w:r>
          </w:p>
          <w:p>
            <w:pPr>
              <w:pStyle w:val="6"/>
              <w:spacing w:before="212" w:line="381" w:lineRule="auto"/>
              <w:ind w:left="108" w:right="22" w:firstLine="480"/>
              <w:jc w:val="both"/>
            </w:pPr>
            <w:r>
              <w:rPr>
                <w:spacing w:val="-3"/>
              </w:rPr>
              <w:t>本项目通过超声波焊接、摩擦焊接等方式对</w:t>
            </w:r>
            <w:r>
              <w:rPr>
                <w:rFonts w:hint="eastAsia"/>
                <w:spacing w:val="-3"/>
                <w:lang w:eastAsia="zh-CN"/>
              </w:rPr>
              <w:t>活性炭</w:t>
            </w:r>
            <w:r>
              <w:rPr>
                <w:spacing w:val="-3"/>
              </w:rPr>
              <w:t>罐各部件进</w:t>
            </w:r>
            <w:r>
              <w:rPr>
                <w:spacing w:val="-4"/>
              </w:rPr>
              <w:t>行组装，根据</w:t>
            </w:r>
            <w:r>
              <w:t xml:space="preserve"> </w:t>
            </w:r>
            <w:r>
              <w:rPr>
                <w:spacing w:val="-5"/>
              </w:rPr>
              <w:t>《焊接成型原理》（长春工业大学材料科学与工程学院</w:t>
            </w:r>
            <w:r>
              <w:rPr>
                <w:spacing w:val="-47"/>
              </w:rPr>
              <w:t>），</w:t>
            </w:r>
            <w:r>
              <w:rPr>
                <w:spacing w:val="-5"/>
              </w:rPr>
              <w:t>其原理为通过超声波、</w:t>
            </w:r>
            <w:r>
              <w:t xml:space="preserve"> </w:t>
            </w:r>
            <w:r>
              <w:rPr>
                <w:spacing w:val="-3"/>
              </w:rPr>
              <w:t>摩擦等方式产生的能量转化为热能使塑料融化，从而使两塑料部件连接处融合成</w:t>
            </w:r>
            <w:r>
              <w:rPr>
                <w:spacing w:val="1"/>
              </w:rPr>
              <w:t xml:space="preserve"> </w:t>
            </w:r>
            <w:r>
              <w:rPr>
                <w:spacing w:val="-7"/>
              </w:rPr>
              <w:t>一体，塑料受热熔化产生少量焊接废气，由于融化部分</w:t>
            </w:r>
            <w:r>
              <w:rPr>
                <w:spacing w:val="-8"/>
              </w:rPr>
              <w:t>仅限于两塑料部件连接处，</w:t>
            </w:r>
            <w:r>
              <w:t xml:space="preserve"> </w:t>
            </w:r>
            <w:r>
              <w:rPr>
                <w:spacing w:val="-5"/>
              </w:rPr>
              <w:t>且时间较短，均为</w:t>
            </w:r>
            <w:r>
              <w:rPr>
                <w:spacing w:val="-32"/>
              </w:rPr>
              <w:t xml:space="preserve"> </w:t>
            </w:r>
            <w:r>
              <w:rPr>
                <w:rFonts w:ascii="Times New Roman" w:hAnsi="Times New Roman" w:eastAsia="Times New Roman" w:cs="Times New Roman"/>
                <w:spacing w:val="-5"/>
              </w:rPr>
              <w:t>1~2s</w:t>
            </w:r>
            <w:r>
              <w:rPr>
                <w:rFonts w:ascii="Times New Roman" w:hAnsi="Times New Roman" w:eastAsia="Times New Roman" w:cs="Times New Roman"/>
                <w:spacing w:val="38"/>
                <w:w w:val="101"/>
              </w:rPr>
              <w:t xml:space="preserve"> </w:t>
            </w:r>
            <w:r>
              <w:rPr>
                <w:spacing w:val="-5"/>
              </w:rPr>
              <w:t>内，整个焊接过程中，焊接界面温度</w:t>
            </w:r>
            <w:r>
              <w:rPr>
                <w:spacing w:val="-6"/>
              </w:rPr>
              <w:t>不会超过材料熔点，</w:t>
            </w:r>
            <w:r>
              <w:t xml:space="preserve"> </w:t>
            </w:r>
            <w:r>
              <w:rPr>
                <w:spacing w:val="-3"/>
              </w:rPr>
              <w:t>因此，焊接过程塑料熔化量较少，则焊接过程有机废气产生量极少，无法进行定</w:t>
            </w:r>
            <w:r>
              <w:rPr>
                <w:spacing w:val="1"/>
              </w:rPr>
              <w:t xml:space="preserve"> </w:t>
            </w:r>
            <w:r>
              <w:rPr>
                <w:spacing w:val="-1"/>
              </w:rPr>
              <w:t>量核算，以无组织形式排放。</w:t>
            </w:r>
          </w:p>
          <w:p>
            <w:pPr>
              <w:pStyle w:val="6"/>
              <w:spacing w:before="36" w:line="220" w:lineRule="auto"/>
              <w:ind w:left="600"/>
            </w:pPr>
            <w:r>
              <w:rPr>
                <w:b/>
                <w:bCs/>
                <w:spacing w:val="-5"/>
              </w:rPr>
              <w:t>（</w:t>
            </w:r>
            <w:r>
              <w:rPr>
                <w:rFonts w:ascii="Times New Roman" w:hAnsi="Times New Roman" w:eastAsia="Times New Roman" w:cs="Times New Roman"/>
                <w:b/>
                <w:bCs/>
                <w:spacing w:val="-5"/>
              </w:rPr>
              <w:t>4</w:t>
            </w:r>
            <w:r>
              <w:rPr>
                <w:b/>
                <w:bCs/>
                <w:spacing w:val="-5"/>
              </w:rPr>
              <w:t>）食堂油烟</w:t>
            </w:r>
          </w:p>
          <w:p>
            <w:pPr>
              <w:pStyle w:val="6"/>
              <w:spacing w:before="214" w:line="380" w:lineRule="auto"/>
              <w:ind w:left="108" w:right="3" w:firstLine="480"/>
              <w:jc w:val="both"/>
            </w:pPr>
            <w:r>
              <w:rPr>
                <w:spacing w:val="-1"/>
              </w:rPr>
              <w:t>本项目新增</w:t>
            </w:r>
            <w:r>
              <w:rPr>
                <w:spacing w:val="-12"/>
              </w:rPr>
              <w:t xml:space="preserve"> </w:t>
            </w:r>
            <w:r>
              <w:rPr>
                <w:rFonts w:ascii="Times New Roman" w:hAnsi="Times New Roman" w:eastAsia="Times New Roman" w:cs="Times New Roman"/>
                <w:spacing w:val="-1"/>
              </w:rPr>
              <w:t xml:space="preserve">17 </w:t>
            </w:r>
            <w:r>
              <w:rPr>
                <w:spacing w:val="-1"/>
              </w:rPr>
              <w:t>名员工依托现有食堂进行用餐，根据类比调查，人均食用油</w:t>
            </w:r>
            <w:r>
              <w:t xml:space="preserve"> </w:t>
            </w:r>
            <w:r>
              <w:rPr>
                <w:spacing w:val="-4"/>
              </w:rPr>
              <w:t>用量约</w:t>
            </w:r>
            <w:r>
              <w:rPr>
                <w:spacing w:val="-50"/>
              </w:rPr>
              <w:t xml:space="preserve"> </w:t>
            </w:r>
            <w:r>
              <w:rPr>
                <w:rFonts w:ascii="Times New Roman" w:hAnsi="Times New Roman" w:eastAsia="Times New Roman" w:cs="Times New Roman"/>
                <w:spacing w:val="-4"/>
              </w:rPr>
              <w:t>30g/</w:t>
            </w:r>
            <w:r>
              <w:rPr>
                <w:spacing w:val="-4"/>
              </w:rPr>
              <w:t>人</w:t>
            </w:r>
            <w:r>
              <w:rPr>
                <w:rFonts w:ascii="Times New Roman" w:hAnsi="Times New Roman" w:eastAsia="Times New Roman" w:cs="Times New Roman"/>
                <w:spacing w:val="-4"/>
              </w:rPr>
              <w:t>•d</w:t>
            </w:r>
            <w:r>
              <w:rPr>
                <w:rFonts w:ascii="Times New Roman" w:hAnsi="Times New Roman" w:eastAsia="Times New Roman" w:cs="Times New Roman"/>
                <w:spacing w:val="-32"/>
              </w:rPr>
              <w:t xml:space="preserve"> </w:t>
            </w:r>
            <w:r>
              <w:rPr>
                <w:spacing w:val="-4"/>
              </w:rPr>
              <w:t>，烹饪时间按</w:t>
            </w:r>
            <w:r>
              <w:rPr>
                <w:rFonts w:ascii="Times New Roman" w:hAnsi="Times New Roman" w:eastAsia="Times New Roman" w:cs="Times New Roman"/>
                <w:spacing w:val="-4"/>
              </w:rPr>
              <w:t xml:space="preserve">6h/d  </w:t>
            </w:r>
            <w:r>
              <w:rPr>
                <w:spacing w:val="-4"/>
              </w:rPr>
              <w:t>计，项目年新增用油量</w:t>
            </w:r>
            <w:r>
              <w:rPr>
                <w:spacing w:val="-5"/>
              </w:rPr>
              <w:t>为</w:t>
            </w:r>
            <w:r>
              <w:rPr>
                <w:spacing w:val="-51"/>
              </w:rPr>
              <w:t xml:space="preserve"> </w:t>
            </w:r>
            <w:r>
              <w:rPr>
                <w:rFonts w:ascii="Times New Roman" w:hAnsi="Times New Roman" w:eastAsia="Times New Roman" w:cs="Times New Roman"/>
                <w:spacing w:val="-5"/>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153t</w:t>
            </w:r>
            <w:r>
              <w:rPr>
                <w:rFonts w:ascii="Times New Roman" w:hAnsi="Times New Roman" w:eastAsia="Times New Roman" w:cs="Times New Roman"/>
                <w:spacing w:val="-31"/>
              </w:rPr>
              <w:t xml:space="preserve"> </w:t>
            </w:r>
            <w:r>
              <w:rPr>
                <w:spacing w:val="-5"/>
              </w:rPr>
              <w:t>，一般食用油</w:t>
            </w:r>
            <w:r>
              <w:t xml:space="preserve"> </w:t>
            </w:r>
            <w:r>
              <w:rPr>
                <w:spacing w:val="-2"/>
              </w:rPr>
              <w:t>油烟挥发量为</w:t>
            </w:r>
            <w:r>
              <w:rPr>
                <w:spacing w:val="-55"/>
              </w:rPr>
              <w:t xml:space="preserve"> </w:t>
            </w:r>
            <w:r>
              <w:rPr>
                <w:rFonts w:ascii="Times New Roman" w:hAnsi="Times New Roman" w:eastAsia="Times New Roman" w:cs="Times New Roman"/>
                <w:spacing w:val="-2"/>
              </w:rPr>
              <w:t>2%~4%</w:t>
            </w:r>
            <w:r>
              <w:rPr>
                <w:spacing w:val="-2"/>
              </w:rPr>
              <w:t>（取</w:t>
            </w:r>
            <w:r>
              <w:rPr>
                <w:spacing w:val="-48"/>
              </w:rPr>
              <w:t xml:space="preserve"> </w:t>
            </w:r>
            <w:r>
              <w:rPr>
                <w:rFonts w:ascii="Times New Roman" w:hAnsi="Times New Roman" w:eastAsia="Times New Roman" w:cs="Times New Roman"/>
                <w:spacing w:val="-2"/>
              </w:rPr>
              <w:t>3%</w:t>
            </w:r>
            <w:r>
              <w:rPr>
                <w:spacing w:val="13"/>
              </w:rPr>
              <w:t>），</w:t>
            </w:r>
            <w:r>
              <w:rPr>
                <w:spacing w:val="-2"/>
              </w:rPr>
              <w:t>油烟产生量为</w:t>
            </w:r>
            <w:r>
              <w:rPr>
                <w:spacing w:val="-51"/>
              </w:rPr>
              <w:t xml:space="preserve"> </w:t>
            </w:r>
            <w:r>
              <w:rPr>
                <w:rFonts w:ascii="Times New Roman" w:hAnsi="Times New Roman" w:eastAsia="Times New Roman" w:cs="Times New Roman"/>
                <w:spacing w:val="-2"/>
              </w:rPr>
              <w:t>0.005t/a</w:t>
            </w:r>
            <w:r>
              <w:rPr>
                <w:rFonts w:ascii="Times New Roman" w:hAnsi="Times New Roman" w:eastAsia="Times New Roman" w:cs="Times New Roman"/>
                <w:spacing w:val="-28"/>
              </w:rPr>
              <w:t xml:space="preserve"> </w:t>
            </w:r>
            <w:r>
              <w:rPr>
                <w:spacing w:val="-2"/>
              </w:rPr>
              <w:t>。食堂油烟中非甲烷总</w:t>
            </w:r>
            <w:r>
              <w:t xml:space="preserve"> </w:t>
            </w:r>
            <w:r>
              <w:rPr>
                <w:spacing w:val="-2"/>
              </w:rPr>
              <w:t>烃产物系数取</w:t>
            </w:r>
            <w:r>
              <w:rPr>
                <w:spacing w:val="-50"/>
              </w:rPr>
              <w:t xml:space="preserve"> </w:t>
            </w:r>
            <w:r>
              <w:rPr>
                <w:rFonts w:ascii="Times New Roman" w:hAnsi="Times New Roman" w:eastAsia="Times New Roman" w:cs="Times New Roman"/>
                <w:spacing w:val="-2"/>
              </w:rPr>
              <w:t>30%</w:t>
            </w:r>
            <w:r>
              <w:rPr>
                <w:rFonts w:ascii="Times New Roman" w:hAnsi="Times New Roman" w:eastAsia="Times New Roman" w:cs="Times New Roman"/>
                <w:spacing w:val="-29"/>
              </w:rPr>
              <w:t xml:space="preserve"> </w:t>
            </w:r>
            <w:r>
              <w:rPr>
                <w:spacing w:val="-2"/>
              </w:rPr>
              <w:t>，则非甲烷总烃的产生量为</w:t>
            </w:r>
            <w:r>
              <w:rPr>
                <w:spacing w:val="-52"/>
              </w:rPr>
              <w:t xml:space="preserve"> </w:t>
            </w:r>
            <w:r>
              <w:rPr>
                <w:rFonts w:ascii="Times New Roman" w:hAnsi="Times New Roman" w:eastAsia="Times New Roman" w:cs="Times New Roman"/>
                <w:spacing w:val="-2"/>
              </w:rPr>
              <w:t>0.001t/a</w:t>
            </w:r>
            <w:r>
              <w:rPr>
                <w:rFonts w:ascii="Times New Roman" w:hAnsi="Times New Roman" w:eastAsia="Times New Roman" w:cs="Times New Roman"/>
                <w:spacing w:val="-31"/>
              </w:rPr>
              <w:t xml:space="preserve"> </w:t>
            </w:r>
            <w:r>
              <w:rPr>
                <w:spacing w:val="-2"/>
              </w:rPr>
              <w:t>，现有食堂按照环境</w:t>
            </w:r>
            <w:r>
              <w:rPr>
                <w:spacing w:val="-3"/>
              </w:rPr>
              <w:t>管理</w:t>
            </w:r>
            <w:r>
              <w:t xml:space="preserve"> </w:t>
            </w:r>
            <w:r>
              <w:rPr>
                <w:spacing w:val="-3"/>
              </w:rPr>
              <w:t>的要求设有集烟罩集中收集，经油烟净化器净化处理达到《餐饮业大气污染物排</w:t>
            </w:r>
            <w:r>
              <w:rPr>
                <w:spacing w:val="1"/>
              </w:rPr>
              <w:t xml:space="preserve"> </w:t>
            </w:r>
            <w:r>
              <w:rPr>
                <w:spacing w:val="-13"/>
              </w:rPr>
              <w:t>放标准》（</w:t>
            </w:r>
            <w:r>
              <w:rPr>
                <w:rFonts w:ascii="Times New Roman" w:hAnsi="Times New Roman" w:eastAsia="Times New Roman" w:cs="Times New Roman"/>
                <w:spacing w:val="-13"/>
              </w:rPr>
              <w:t>DB50/859-2018</w:t>
            </w:r>
            <w:r>
              <w:rPr>
                <w:spacing w:val="-13"/>
              </w:rPr>
              <w:t>）要求，</w:t>
            </w:r>
            <w:r>
              <w:rPr>
                <w:spacing w:val="-14"/>
              </w:rPr>
              <w:t>按照《饮食业环境保护技术规范》（</w:t>
            </w:r>
            <w:r>
              <w:rPr>
                <w:rFonts w:ascii="Times New Roman" w:hAnsi="Times New Roman" w:eastAsia="Times New Roman" w:cs="Times New Roman"/>
                <w:spacing w:val="-14"/>
              </w:rPr>
              <w:t>HJ</w:t>
            </w:r>
            <w:r>
              <w:rPr>
                <w:rFonts w:ascii="Times New Roman" w:hAnsi="Times New Roman" w:eastAsia="Times New Roman" w:cs="Times New Roman"/>
                <w:spacing w:val="12"/>
              </w:rPr>
              <w:t xml:space="preserve"> </w:t>
            </w:r>
            <w:r>
              <w:rPr>
                <w:rFonts w:ascii="Times New Roman" w:hAnsi="Times New Roman" w:eastAsia="Times New Roman" w:cs="Times New Roman"/>
                <w:spacing w:val="-14"/>
              </w:rPr>
              <w:t>544-2010</w:t>
            </w:r>
            <w:r>
              <w:rPr>
                <w:spacing w:val="-14"/>
              </w:rPr>
              <w:t>）</w:t>
            </w:r>
            <w:r>
              <w:t xml:space="preserve"> </w:t>
            </w:r>
            <w:r>
              <w:rPr>
                <w:spacing w:val="-1"/>
              </w:rPr>
              <w:t>要求，处理后的油烟经专用烟道引至屋顶排放。</w:t>
            </w:r>
          </w:p>
          <w:p>
            <w:pPr>
              <w:pStyle w:val="6"/>
              <w:spacing w:before="39" w:line="379" w:lineRule="auto"/>
              <w:ind w:left="104" w:right="100" w:firstLine="484"/>
              <w:jc w:val="both"/>
            </w:pPr>
            <w:r>
              <w:rPr>
                <w:spacing w:val="2"/>
              </w:rPr>
              <w:t>食堂油烟经集气罩收集后采用油烟净化器处理，最后引至倒班楼屋顶</w:t>
            </w:r>
            <w:r>
              <w:rPr>
                <w:spacing w:val="1"/>
              </w:rPr>
              <w:t>的</w:t>
            </w:r>
            <w:r>
              <w:rPr>
                <w:spacing w:val="-47"/>
              </w:rPr>
              <w:t xml:space="preserve"> </w:t>
            </w:r>
            <w:r>
              <w:rPr>
                <w:rFonts w:ascii="Times New Roman" w:hAnsi="Times New Roman" w:eastAsia="Times New Roman" w:cs="Times New Roman"/>
                <w:spacing w:val="1"/>
              </w:rPr>
              <w:t>3#</w:t>
            </w:r>
            <w:r>
              <w:rPr>
                <w:rFonts w:ascii="Times New Roman" w:hAnsi="Times New Roman" w:eastAsia="Times New Roman" w:cs="Times New Roman"/>
              </w:rPr>
              <w:t xml:space="preserve"> </w:t>
            </w:r>
            <w:r>
              <w:t>排气筒排放。根据《餐饮业大气污染物排放标准》（</w:t>
            </w:r>
            <w:r>
              <w:rPr>
                <w:rFonts w:ascii="Times New Roman" w:hAnsi="Times New Roman" w:eastAsia="Times New Roman" w:cs="Times New Roman"/>
              </w:rPr>
              <w:t>DB50/859-2018</w:t>
            </w:r>
            <w:r>
              <w:rPr>
                <w:spacing w:val="11"/>
              </w:rPr>
              <w:t>），</w:t>
            </w:r>
            <w:r>
              <w:t>油烟净 化器油烟处理效率按</w:t>
            </w:r>
            <w:r>
              <w:rPr>
                <w:spacing w:val="-37"/>
              </w:rPr>
              <w:t xml:space="preserve"> </w:t>
            </w:r>
            <w:r>
              <w:rPr>
                <w:rFonts w:ascii="Times New Roman" w:hAnsi="Times New Roman" w:eastAsia="Times New Roman" w:cs="Times New Roman"/>
              </w:rPr>
              <w:t>95%</w:t>
            </w:r>
            <w:r>
              <w:t>计，收集效率按</w:t>
            </w:r>
            <w:r>
              <w:rPr>
                <w:spacing w:val="-50"/>
              </w:rPr>
              <w:t xml:space="preserve"> </w:t>
            </w:r>
            <w:r>
              <w:rPr>
                <w:rFonts w:ascii="Times New Roman" w:hAnsi="Times New Roman" w:eastAsia="Times New Roman" w:cs="Times New Roman"/>
              </w:rPr>
              <w:t>90%</w:t>
            </w:r>
            <w:r>
              <w:t>计，风机风量为</w:t>
            </w:r>
            <w:r>
              <w:rPr>
                <w:spacing w:val="-53"/>
              </w:rPr>
              <w:t xml:space="preserve"> </w:t>
            </w:r>
            <w:r>
              <w:rPr>
                <w:rFonts w:ascii="Times New Roman" w:hAnsi="Times New Roman" w:eastAsia="Times New Roman" w:cs="Times New Roman"/>
              </w:rPr>
              <w:t>2500m</w:t>
            </w:r>
            <w:r>
              <w:rPr>
                <w:rFonts w:ascii="Times New Roman" w:hAnsi="Times New Roman" w:eastAsia="Times New Roman" w:cs="Times New Roman"/>
                <w:position w:val="8"/>
                <w:sz w:val="15"/>
                <w:szCs w:val="15"/>
              </w:rPr>
              <w:t>3</w:t>
            </w:r>
            <w:r>
              <w:rPr>
                <w:rFonts w:ascii="Times New Roman" w:hAnsi="Times New Roman" w:eastAsia="Times New Roman" w:cs="Times New Roman"/>
              </w:rPr>
              <w:t>/h</w:t>
            </w:r>
            <w:r>
              <w:rPr>
                <w:rFonts w:ascii="Times New Roman" w:hAnsi="Times New Roman" w:eastAsia="Times New Roman" w:cs="Times New Roman"/>
                <w:spacing w:val="-28"/>
              </w:rPr>
              <w:t xml:space="preserve"> </w:t>
            </w:r>
            <w:r>
              <w:t xml:space="preserve">，则食 </w:t>
            </w:r>
            <w:r>
              <w:rPr>
                <w:spacing w:val="10"/>
              </w:rPr>
              <w:t>堂非甲烷总烃有组织排放浓度为</w:t>
            </w:r>
            <w:r>
              <w:rPr>
                <w:spacing w:val="-20"/>
              </w:rPr>
              <w:t xml:space="preserve"> </w:t>
            </w:r>
            <w:r>
              <w:rPr>
                <w:rFonts w:ascii="Times New Roman" w:hAnsi="Times New Roman" w:eastAsia="Times New Roman" w:cs="Times New Roman"/>
                <w:spacing w:val="10"/>
              </w:rPr>
              <w:t>0.01</w:t>
            </w:r>
            <w:r>
              <w:rPr>
                <w:rFonts w:ascii="Times New Roman" w:hAnsi="Times New Roman" w:eastAsia="Times New Roman" w:cs="Times New Roman"/>
              </w:rPr>
              <w:t>mg</w:t>
            </w:r>
            <w:r>
              <w:rPr>
                <w:rFonts w:ascii="Times New Roman" w:hAnsi="Times New Roman" w:eastAsia="Times New Roman" w:cs="Times New Roman"/>
                <w:spacing w:val="10"/>
              </w:rPr>
              <w:t>/m</w:t>
            </w:r>
            <w:r>
              <w:rPr>
                <w:rFonts w:ascii="Times New Roman" w:hAnsi="Times New Roman" w:eastAsia="Times New Roman" w:cs="Times New Roman"/>
                <w:spacing w:val="10"/>
                <w:position w:val="7"/>
                <w:sz w:val="15"/>
                <w:szCs w:val="15"/>
              </w:rPr>
              <w:t>3</w:t>
            </w:r>
            <w:r>
              <w:rPr>
                <w:rFonts w:ascii="Times New Roman" w:hAnsi="Times New Roman" w:eastAsia="Times New Roman" w:cs="Times New Roman"/>
                <w:spacing w:val="20"/>
                <w:position w:val="7"/>
                <w:sz w:val="15"/>
                <w:szCs w:val="15"/>
              </w:rPr>
              <w:t xml:space="preserve"> </w:t>
            </w:r>
            <w:r>
              <w:rPr>
                <w:spacing w:val="10"/>
              </w:rPr>
              <w:t>，排放速率为</w:t>
            </w:r>
            <w:r>
              <w:rPr>
                <w:spacing w:val="-23"/>
              </w:rPr>
              <w:t xml:space="preserve"> </w:t>
            </w:r>
            <w:r>
              <w:rPr>
                <w:rFonts w:ascii="Times New Roman" w:hAnsi="Times New Roman" w:eastAsia="Times New Roman" w:cs="Times New Roman"/>
                <w:spacing w:val="10"/>
              </w:rPr>
              <w:t>0.00003</w:t>
            </w:r>
            <w:r>
              <w:rPr>
                <w:rFonts w:ascii="Times New Roman" w:hAnsi="Times New Roman" w:eastAsia="Times New Roman" w:cs="Times New Roman"/>
              </w:rPr>
              <w:t>kg</w:t>
            </w:r>
            <w:r>
              <w:rPr>
                <w:rFonts w:ascii="Times New Roman" w:hAnsi="Times New Roman" w:eastAsia="Times New Roman" w:cs="Times New Roman"/>
                <w:spacing w:val="10"/>
              </w:rPr>
              <w:t xml:space="preserve">/h </w:t>
            </w:r>
            <w:r>
              <w:rPr>
                <w:spacing w:val="10"/>
              </w:rPr>
              <w:t>，</w:t>
            </w:r>
            <w:r>
              <w:rPr>
                <w:spacing w:val="-66"/>
              </w:rPr>
              <w:t xml:space="preserve"> </w:t>
            </w:r>
            <w:r>
              <w:rPr>
                <w:spacing w:val="10"/>
              </w:rPr>
              <w:t>即</w:t>
            </w:r>
            <w:r>
              <w:t xml:space="preserve"> </w:t>
            </w:r>
            <w:r>
              <w:rPr>
                <w:rFonts w:ascii="Times New Roman" w:hAnsi="Times New Roman" w:eastAsia="Times New Roman" w:cs="Times New Roman"/>
                <w:spacing w:val="-2"/>
              </w:rPr>
              <w:t>0.045kg/a</w:t>
            </w:r>
            <w:r>
              <w:rPr>
                <w:spacing w:val="-2"/>
              </w:rPr>
              <w:t>；食堂油烟有组织排放浓度为</w:t>
            </w:r>
            <w:r>
              <w:rPr>
                <w:spacing w:val="-35"/>
              </w:rPr>
              <w:t xml:space="preserve"> </w:t>
            </w:r>
            <w:r>
              <w:rPr>
                <w:rFonts w:ascii="Times New Roman" w:hAnsi="Times New Roman" w:eastAsia="Times New Roman" w:cs="Times New Roman"/>
                <w:spacing w:val="-2"/>
              </w:rPr>
              <w:t>0.05mg/m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0"/>
                <w:position w:val="8"/>
                <w:sz w:val="15"/>
                <w:szCs w:val="15"/>
              </w:rPr>
              <w:t xml:space="preserve"> </w:t>
            </w:r>
            <w:r>
              <w:rPr>
                <w:spacing w:val="-2"/>
              </w:rPr>
              <w:t>，排放速率为</w:t>
            </w:r>
            <w:r>
              <w:rPr>
                <w:spacing w:val="-51"/>
              </w:rPr>
              <w:t xml:space="preserve"> </w:t>
            </w:r>
            <w:r>
              <w:rPr>
                <w:rFonts w:ascii="Times New Roman" w:hAnsi="Times New Roman" w:eastAsia="Times New Roman" w:cs="Times New Roman"/>
                <w:spacing w:val="-2"/>
              </w:rPr>
              <w:t>0.0001kg/h</w:t>
            </w:r>
            <w:r>
              <w:rPr>
                <w:rFonts w:ascii="Times New Roman" w:hAnsi="Times New Roman" w:eastAsia="Times New Roman" w:cs="Times New Roman"/>
                <w:spacing w:val="-29"/>
              </w:rPr>
              <w:t xml:space="preserve"> </w:t>
            </w:r>
            <w:r>
              <w:rPr>
                <w:spacing w:val="-2"/>
              </w:rPr>
              <w:t>，即</w:t>
            </w:r>
            <w:r>
              <w:t xml:space="preserve"> </w:t>
            </w:r>
            <w:r>
              <w:rPr>
                <w:rFonts w:ascii="Times New Roman" w:hAnsi="Times New Roman" w:eastAsia="Times New Roman" w:cs="Times New Roman"/>
                <w:spacing w:val="-1"/>
              </w:rPr>
              <w:t>225kg/a</w:t>
            </w:r>
            <w:r>
              <w:rPr>
                <w:rFonts w:ascii="Times New Roman" w:hAnsi="Times New Roman" w:eastAsia="Times New Roman" w:cs="Times New Roman"/>
                <w:spacing w:val="-22"/>
              </w:rPr>
              <w:t xml:space="preserve"> </w:t>
            </w:r>
            <w:r>
              <w:rPr>
                <w:spacing w:val="-1"/>
              </w:rPr>
              <w:t>，满足 《餐饮业大气污染物排放标准》（</w:t>
            </w:r>
            <w:r>
              <w:rPr>
                <w:rFonts w:ascii="Times New Roman" w:hAnsi="Times New Roman" w:eastAsia="Times New Roman" w:cs="Times New Roman"/>
                <w:spacing w:val="-1"/>
              </w:rPr>
              <w:t>DB50/859-2018</w:t>
            </w:r>
            <w:r>
              <w:rPr>
                <w:spacing w:val="-1"/>
              </w:rPr>
              <w:t>）标准要求。</w:t>
            </w:r>
          </w:p>
          <w:p>
            <w:pPr>
              <w:pStyle w:val="6"/>
              <w:spacing w:before="44" w:line="220" w:lineRule="auto"/>
              <w:ind w:left="105"/>
            </w:pPr>
            <w:r>
              <w:fldChar w:fldCharType="begin"/>
            </w:r>
            <w:r>
              <w:instrText xml:space="preserve"> HYPERLINK "4.2.1.2" </w:instrText>
            </w:r>
            <w:r>
              <w:fldChar w:fldCharType="separate"/>
            </w:r>
            <w:r>
              <w:rPr>
                <w:rFonts w:ascii="Times New Roman" w:hAnsi="Times New Roman" w:eastAsia="Times New Roman" w:cs="Times New Roman"/>
                <w:b/>
                <w:bCs/>
                <w:spacing w:val="-2"/>
              </w:rPr>
              <w:t>4.2.1.2</w:t>
            </w:r>
            <w:r>
              <w:rPr>
                <w:rFonts w:ascii="Times New Roman" w:hAnsi="Times New Roman" w:eastAsia="Times New Roman" w:cs="Times New Roman"/>
                <w:b/>
                <w:bCs/>
                <w:spacing w:val="-2"/>
              </w:rPr>
              <w:fldChar w:fldCharType="end"/>
            </w:r>
            <w:r>
              <w:rPr>
                <w:rFonts w:ascii="Times New Roman" w:hAnsi="Times New Roman" w:eastAsia="Times New Roman" w:cs="Times New Roman"/>
                <w:b/>
                <w:bCs/>
                <w:spacing w:val="-2"/>
              </w:rPr>
              <w:t xml:space="preserve"> </w:t>
            </w:r>
            <w:r>
              <w:rPr>
                <w:b/>
                <w:bCs/>
                <w:spacing w:val="-2"/>
              </w:rPr>
              <w:t>废气监测计划</w:t>
            </w:r>
          </w:p>
          <w:p>
            <w:pPr>
              <w:pStyle w:val="6"/>
              <w:spacing w:before="215" w:line="219" w:lineRule="auto"/>
              <w:ind w:left="589"/>
            </w:pPr>
            <w:r>
              <w:rPr>
                <w:spacing w:val="-3"/>
              </w:rPr>
              <w:t>本项目为汽车零部件制造，主要工序为注塑，根据《排污单位</w:t>
            </w:r>
            <w:r>
              <w:rPr>
                <w:spacing w:val="-4"/>
              </w:rPr>
              <w:t>自行监测技术</w:t>
            </w:r>
          </w:p>
        </w:tc>
      </w:tr>
    </w:tbl>
    <w:p>
      <w:pPr>
        <w:pStyle w:val="2"/>
        <w:rPr>
          <w:sz w:val="21"/>
        </w:rPr>
      </w:pPr>
    </w:p>
    <w:p>
      <w:pPr>
        <w:rPr>
          <w:sz w:val="21"/>
          <w:szCs w:val="21"/>
        </w:rPr>
        <w:sectPr>
          <w:footerReference r:id="rId66" w:type="default"/>
          <w:pgSz w:w="11907" w:h="16840"/>
          <w:pgMar w:top="400" w:right="1262" w:bottom="1100" w:left="1261" w:header="0" w:footer="884" w:gutter="0"/>
          <w:cols w:space="720" w:num="1"/>
        </w:sectPr>
      </w:pPr>
    </w:p>
    <w:p>
      <w:pPr>
        <w:spacing w:before="19"/>
      </w:pPr>
    </w:p>
    <w:p>
      <w:pPr>
        <w:spacing w:before="19"/>
      </w:pPr>
    </w:p>
    <w:p>
      <w:pPr>
        <w:spacing w:before="19"/>
      </w:pPr>
    </w:p>
    <w:p>
      <w:pPr>
        <w:spacing w:before="18"/>
      </w:pPr>
    </w:p>
    <w:p>
      <w:pPr>
        <w:spacing w:before="18"/>
      </w:pPr>
    </w:p>
    <w:tbl>
      <w:tblPr>
        <w:tblStyle w:val="5"/>
        <w:tblW w:w="936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9"/>
        <w:gridCol w:w="85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2" w:hRule="atLeast"/>
        </w:trPr>
        <w:tc>
          <w:tcPr>
            <w:tcW w:w="849" w:type="dxa"/>
            <w:tcBorders>
              <w:right w:val="single" w:color="000000" w:sz="2" w:space="0"/>
            </w:tcBorders>
            <w:vAlign w:val="top"/>
          </w:tcPr>
          <w:p>
            <w:pPr>
              <w:rPr>
                <w:rFonts w:ascii="Arial"/>
                <w:sz w:val="21"/>
              </w:rPr>
            </w:pPr>
          </w:p>
        </w:tc>
        <w:tc>
          <w:tcPr>
            <w:tcW w:w="8519" w:type="dxa"/>
            <w:tcBorders>
              <w:left w:val="single" w:color="000000" w:sz="2" w:space="0"/>
            </w:tcBorders>
            <w:vAlign w:val="top"/>
          </w:tcPr>
          <w:p>
            <w:pPr>
              <w:pStyle w:val="6"/>
              <w:spacing w:before="199" w:line="378" w:lineRule="auto"/>
              <w:ind w:left="119" w:hanging="8"/>
            </w:pPr>
            <w:r>
              <w:rPr>
                <w:spacing w:val="-1"/>
              </w:rPr>
              <w:t>指南 总则》（</w:t>
            </w:r>
            <w:r>
              <w:rPr>
                <w:rFonts w:ascii="Times New Roman" w:hAnsi="Times New Roman" w:eastAsia="Times New Roman" w:cs="Times New Roman"/>
                <w:spacing w:val="-1"/>
              </w:rPr>
              <w:t>HJ 819-2017</w:t>
            </w:r>
            <w:r>
              <w:rPr>
                <w:spacing w:val="-1"/>
              </w:rPr>
              <w:t>）、《排污许可证申请与核发技术</w:t>
            </w:r>
            <w:r>
              <w:rPr>
                <w:spacing w:val="-2"/>
              </w:rPr>
              <w:t>规范 汽车制造业》</w:t>
            </w:r>
            <w:r>
              <w:t xml:space="preserve"> </w:t>
            </w:r>
            <w:r>
              <w:rPr>
                <w:spacing w:val="2"/>
              </w:rPr>
              <w:t>（</w:t>
            </w:r>
            <w:r>
              <w:rPr>
                <w:rFonts w:ascii="Times New Roman" w:hAnsi="Times New Roman" w:eastAsia="Times New Roman" w:cs="Times New Roman"/>
              </w:rPr>
              <w:t>HJ</w:t>
            </w:r>
            <w:r>
              <w:rPr>
                <w:rFonts w:ascii="Times New Roman" w:hAnsi="Times New Roman" w:eastAsia="Times New Roman" w:cs="Times New Roman"/>
                <w:spacing w:val="2"/>
              </w:rPr>
              <w:t>971-20180</w:t>
            </w:r>
            <w:r>
              <w:rPr>
                <w:spacing w:val="19"/>
              </w:rPr>
              <w:t>），</w:t>
            </w:r>
            <w:r>
              <w:rPr>
                <w:spacing w:val="2"/>
              </w:rPr>
              <w:t>结合《排污单位自行监测技术指南 橡胶和塑料制品》（</w:t>
            </w:r>
            <w:r>
              <w:rPr>
                <w:rFonts w:ascii="Times New Roman" w:hAnsi="Times New Roman" w:eastAsia="Times New Roman" w:cs="Times New Roman"/>
              </w:rPr>
              <w:t xml:space="preserve">HJ   </w:t>
            </w:r>
            <w:r>
              <w:rPr>
                <w:rFonts w:ascii="Times New Roman" w:hAnsi="Times New Roman" w:eastAsia="Times New Roman" w:cs="Times New Roman"/>
                <w:spacing w:val="12"/>
              </w:rPr>
              <w:t xml:space="preserve">1207-2021 </w:t>
            </w:r>
            <w:r>
              <w:rPr>
                <w:spacing w:val="12"/>
              </w:rPr>
              <w:t>）</w:t>
            </w:r>
            <w:r>
              <w:rPr>
                <w:spacing w:val="-70"/>
              </w:rPr>
              <w:t xml:space="preserve"> </w:t>
            </w:r>
            <w:r>
              <w:rPr>
                <w:spacing w:val="12"/>
              </w:rPr>
              <w:t>、</w:t>
            </w:r>
            <w:r>
              <w:rPr>
                <w:spacing w:val="-96"/>
              </w:rPr>
              <w:t xml:space="preserve"> </w:t>
            </w:r>
            <w:r>
              <w:rPr>
                <w:spacing w:val="12"/>
              </w:rPr>
              <w:t>《排污许可证申请与核发技术规范</w:t>
            </w:r>
            <w:r>
              <w:rPr>
                <w:spacing w:val="56"/>
              </w:rPr>
              <w:t xml:space="preserve"> </w:t>
            </w:r>
            <w:r>
              <w:rPr>
                <w:spacing w:val="12"/>
              </w:rPr>
              <w:t>橡胶和塑料制品工</w:t>
            </w:r>
            <w:r>
              <w:rPr>
                <w:spacing w:val="11"/>
              </w:rPr>
              <w:t>业》</w:t>
            </w:r>
            <w:r>
              <w:t xml:space="preserve">  </w:t>
            </w:r>
            <w:r>
              <w:rPr>
                <w:spacing w:val="-1"/>
              </w:rPr>
              <w:t>（</w:t>
            </w:r>
            <w:r>
              <w:rPr>
                <w:rFonts w:ascii="Times New Roman" w:hAnsi="Times New Roman" w:eastAsia="Times New Roman" w:cs="Times New Roman"/>
                <w:spacing w:val="-1"/>
              </w:rPr>
              <w:t>HJ1122-2020</w:t>
            </w:r>
            <w:r>
              <w:rPr>
                <w:spacing w:val="-1"/>
              </w:rPr>
              <w:t>）等文件，废气监测计划详见</w:t>
            </w:r>
            <w:r>
              <w:rPr>
                <w:spacing w:val="-2"/>
              </w:rPr>
              <w:t>表</w:t>
            </w:r>
            <w:r>
              <w:rPr>
                <w:spacing w:val="-56"/>
              </w:rPr>
              <w:t xml:space="preserve"> </w:t>
            </w:r>
            <w:r>
              <w:rPr>
                <w:rFonts w:ascii="Times New Roman" w:hAnsi="Times New Roman" w:eastAsia="Times New Roman" w:cs="Times New Roman"/>
                <w:spacing w:val="-2"/>
              </w:rPr>
              <w:t>4.2-6</w:t>
            </w:r>
            <w:r>
              <w:rPr>
                <w:spacing w:val="-2"/>
              </w:rPr>
              <w:t>。</w:t>
            </w:r>
          </w:p>
          <w:p>
            <w:pPr>
              <w:pStyle w:val="6"/>
              <w:spacing w:before="34" w:line="220" w:lineRule="auto"/>
              <w:ind w:left="2836"/>
            </w:pPr>
            <w:r>
              <w:rPr>
                <w:b/>
                <w:bCs/>
                <w:spacing w:val="-2"/>
              </w:rPr>
              <w:t>表</w:t>
            </w:r>
            <w:r>
              <w:rPr>
                <w:spacing w:val="-47"/>
              </w:rPr>
              <w:t xml:space="preserve"> </w:t>
            </w:r>
            <w:r>
              <w:rPr>
                <w:rFonts w:ascii="Times New Roman" w:hAnsi="Times New Roman" w:eastAsia="Times New Roman" w:cs="Times New Roman"/>
                <w:b/>
                <w:bCs/>
                <w:spacing w:val="-2"/>
              </w:rPr>
              <w:t xml:space="preserve">4.2-6      </w:t>
            </w:r>
            <w:r>
              <w:rPr>
                <w:b/>
                <w:bCs/>
                <w:spacing w:val="-2"/>
              </w:rPr>
              <w:t>废气监测计划一览表</w:t>
            </w:r>
          </w:p>
          <w:p>
            <w:pPr>
              <w:spacing w:line="19" w:lineRule="exact"/>
            </w:pPr>
          </w:p>
          <w:tbl>
            <w:tblPr>
              <w:tblStyle w:val="5"/>
              <w:tblW w:w="8301"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1"/>
              <w:gridCol w:w="851"/>
              <w:gridCol w:w="1793"/>
              <w:gridCol w:w="3393"/>
              <w:gridCol w:w="17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342" w:type="dxa"/>
                  <w:gridSpan w:val="2"/>
                  <w:vAlign w:val="top"/>
                </w:tcPr>
                <w:p>
                  <w:pPr>
                    <w:pStyle w:val="6"/>
                    <w:spacing w:before="35" w:line="217" w:lineRule="auto"/>
                    <w:ind w:left="468"/>
                    <w:rPr>
                      <w:sz w:val="20"/>
                      <w:szCs w:val="20"/>
                    </w:rPr>
                  </w:pPr>
                  <w:r>
                    <w:rPr>
                      <w:spacing w:val="3"/>
                      <w:sz w:val="20"/>
                      <w:szCs w:val="20"/>
                    </w:rPr>
                    <w:t>分类</w:t>
                  </w:r>
                </w:p>
              </w:tc>
              <w:tc>
                <w:tcPr>
                  <w:tcW w:w="1793" w:type="dxa"/>
                  <w:vAlign w:val="top"/>
                </w:tcPr>
                <w:p>
                  <w:pPr>
                    <w:pStyle w:val="6"/>
                    <w:spacing w:before="35" w:line="217" w:lineRule="auto"/>
                    <w:ind w:left="483"/>
                    <w:rPr>
                      <w:sz w:val="20"/>
                      <w:szCs w:val="20"/>
                    </w:rPr>
                  </w:pPr>
                  <w:r>
                    <w:rPr>
                      <w:spacing w:val="7"/>
                      <w:sz w:val="20"/>
                      <w:szCs w:val="20"/>
                    </w:rPr>
                    <w:t>监测点位</w:t>
                  </w:r>
                </w:p>
              </w:tc>
              <w:tc>
                <w:tcPr>
                  <w:tcW w:w="3393" w:type="dxa"/>
                  <w:vAlign w:val="top"/>
                </w:tcPr>
                <w:p>
                  <w:pPr>
                    <w:pStyle w:val="6"/>
                    <w:spacing w:before="35" w:line="217" w:lineRule="auto"/>
                    <w:ind w:left="1284"/>
                    <w:rPr>
                      <w:sz w:val="20"/>
                      <w:szCs w:val="20"/>
                    </w:rPr>
                  </w:pPr>
                  <w:r>
                    <w:rPr>
                      <w:spacing w:val="7"/>
                      <w:sz w:val="20"/>
                      <w:szCs w:val="20"/>
                    </w:rPr>
                    <w:t>监测项目</w:t>
                  </w:r>
                </w:p>
              </w:tc>
              <w:tc>
                <w:tcPr>
                  <w:tcW w:w="1773" w:type="dxa"/>
                  <w:vAlign w:val="top"/>
                </w:tcPr>
                <w:p>
                  <w:pPr>
                    <w:pStyle w:val="6"/>
                    <w:spacing w:before="35" w:line="217" w:lineRule="auto"/>
                    <w:ind w:left="471"/>
                    <w:rPr>
                      <w:sz w:val="20"/>
                      <w:szCs w:val="20"/>
                    </w:rPr>
                  </w:pPr>
                  <w:r>
                    <w:rPr>
                      <w:spacing w:val="7"/>
                      <w:sz w:val="20"/>
                      <w:szCs w:val="20"/>
                    </w:rPr>
                    <w:t>监测频次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491" w:type="dxa"/>
                  <w:vMerge w:val="restart"/>
                  <w:tcBorders>
                    <w:bottom w:val="nil"/>
                  </w:tcBorders>
                  <w:textDirection w:val="tbRlV"/>
                  <w:vAlign w:val="top"/>
                </w:tcPr>
                <w:p>
                  <w:pPr>
                    <w:pStyle w:val="6"/>
                    <w:spacing w:before="137" w:line="216" w:lineRule="auto"/>
                    <w:ind w:left="666"/>
                    <w:rPr>
                      <w:sz w:val="20"/>
                      <w:szCs w:val="20"/>
                    </w:rPr>
                  </w:pPr>
                  <w:r>
                    <w:rPr>
                      <w:spacing w:val="8"/>
                      <w:sz w:val="20"/>
                      <w:szCs w:val="20"/>
                    </w:rPr>
                    <w:t>废</w:t>
                  </w:r>
                  <w:r>
                    <w:rPr>
                      <w:spacing w:val="-38"/>
                      <w:sz w:val="20"/>
                      <w:szCs w:val="20"/>
                    </w:rPr>
                    <w:t xml:space="preserve"> </w:t>
                  </w:r>
                  <w:r>
                    <w:rPr>
                      <w:spacing w:val="8"/>
                      <w:sz w:val="20"/>
                      <w:szCs w:val="20"/>
                    </w:rPr>
                    <w:t>气</w:t>
                  </w:r>
                </w:p>
              </w:tc>
              <w:tc>
                <w:tcPr>
                  <w:tcW w:w="851" w:type="dxa"/>
                  <w:vMerge w:val="restart"/>
                  <w:tcBorders>
                    <w:bottom w:val="nil"/>
                  </w:tcBorders>
                  <w:vAlign w:val="top"/>
                </w:tcPr>
                <w:p>
                  <w:pPr>
                    <w:spacing w:line="320" w:lineRule="auto"/>
                    <w:rPr>
                      <w:rFonts w:ascii="Arial"/>
                      <w:sz w:val="21"/>
                    </w:rPr>
                  </w:pPr>
                </w:p>
                <w:p>
                  <w:pPr>
                    <w:pStyle w:val="6"/>
                    <w:spacing w:before="65"/>
                    <w:ind w:left="218" w:right="110" w:hanging="103"/>
                    <w:rPr>
                      <w:sz w:val="20"/>
                      <w:szCs w:val="20"/>
                    </w:rPr>
                  </w:pPr>
                  <w:r>
                    <w:rPr>
                      <w:spacing w:val="6"/>
                      <w:sz w:val="20"/>
                      <w:szCs w:val="20"/>
                    </w:rPr>
                    <w:t>有组织</w:t>
                  </w:r>
                  <w:r>
                    <w:rPr>
                      <w:sz w:val="20"/>
                      <w:szCs w:val="20"/>
                    </w:rPr>
                    <w:t xml:space="preserve"> </w:t>
                  </w:r>
                  <w:r>
                    <w:rPr>
                      <w:spacing w:val="5"/>
                      <w:sz w:val="20"/>
                      <w:szCs w:val="20"/>
                    </w:rPr>
                    <w:t>废气</w:t>
                  </w:r>
                </w:p>
              </w:tc>
              <w:tc>
                <w:tcPr>
                  <w:tcW w:w="1793" w:type="dxa"/>
                  <w:vAlign w:val="top"/>
                </w:tcPr>
                <w:p>
                  <w:pPr>
                    <w:pStyle w:val="6"/>
                    <w:spacing w:before="111" w:line="227" w:lineRule="auto"/>
                    <w:ind w:left="165"/>
                    <w:rPr>
                      <w:sz w:val="20"/>
                      <w:szCs w:val="20"/>
                    </w:rPr>
                  </w:pPr>
                  <w:r>
                    <w:rPr>
                      <w:spacing w:val="8"/>
                      <w:sz w:val="20"/>
                      <w:szCs w:val="20"/>
                    </w:rPr>
                    <w:t>注塑废气排气筒</w:t>
                  </w:r>
                </w:p>
                <w:p>
                  <w:pPr>
                    <w:pStyle w:val="6"/>
                    <w:spacing w:before="25"/>
                    <w:ind w:left="391"/>
                    <w:rPr>
                      <w:sz w:val="20"/>
                      <w:szCs w:val="20"/>
                    </w:rPr>
                  </w:pPr>
                  <w:r>
                    <w:rPr>
                      <w:spacing w:val="4"/>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4"/>
                      <w:sz w:val="20"/>
                      <w:szCs w:val="20"/>
                    </w:rPr>
                    <w:t>003</w:t>
                  </w:r>
                  <w:r>
                    <w:rPr>
                      <w:spacing w:val="4"/>
                      <w:sz w:val="20"/>
                      <w:szCs w:val="20"/>
                    </w:rPr>
                    <w:t>）</w:t>
                  </w:r>
                </w:p>
              </w:tc>
              <w:tc>
                <w:tcPr>
                  <w:tcW w:w="3393" w:type="dxa"/>
                  <w:vAlign w:val="top"/>
                </w:tcPr>
                <w:p>
                  <w:pPr>
                    <w:pStyle w:val="6"/>
                    <w:spacing w:before="112" w:line="239" w:lineRule="auto"/>
                    <w:ind w:left="1597" w:right="120" w:hanging="1467"/>
                    <w:rPr>
                      <w:sz w:val="20"/>
                      <w:szCs w:val="20"/>
                    </w:rPr>
                  </w:pPr>
                  <w:r>
                    <w:rPr>
                      <w:spacing w:val="9"/>
                      <w:sz w:val="20"/>
                      <w:szCs w:val="20"/>
                    </w:rPr>
                    <w:t>非甲烷总烃、颗粒物、氨、臭气浓</w:t>
                  </w:r>
                  <w:r>
                    <w:rPr>
                      <w:spacing w:val="1"/>
                      <w:sz w:val="20"/>
                      <w:szCs w:val="20"/>
                    </w:rPr>
                    <w:t xml:space="preserve"> 度</w:t>
                  </w:r>
                </w:p>
              </w:tc>
              <w:tc>
                <w:tcPr>
                  <w:tcW w:w="1773" w:type="dxa"/>
                  <w:vAlign w:val="top"/>
                </w:tcPr>
                <w:p>
                  <w:pPr>
                    <w:pStyle w:val="6"/>
                    <w:spacing w:before="111" w:line="239" w:lineRule="auto"/>
                    <w:ind w:left="344" w:right="256" w:hanging="83"/>
                    <w:rPr>
                      <w:sz w:val="20"/>
                      <w:szCs w:val="20"/>
                    </w:rPr>
                  </w:pPr>
                  <w:r>
                    <w:rPr>
                      <w:spacing w:val="8"/>
                      <w:sz w:val="20"/>
                      <w:szCs w:val="20"/>
                    </w:rPr>
                    <w:t>验收时监测一</w:t>
                  </w:r>
                  <w:r>
                    <w:rPr>
                      <w:spacing w:val="1"/>
                      <w:sz w:val="20"/>
                      <w:szCs w:val="20"/>
                    </w:rPr>
                    <w:t xml:space="preserve"> </w:t>
                  </w:r>
                  <w:r>
                    <w:rPr>
                      <w:spacing w:val="3"/>
                      <w:sz w:val="20"/>
                      <w:szCs w:val="20"/>
                    </w:rPr>
                    <w:t>次，</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9"/>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91" w:type="dxa"/>
                  <w:vMerge w:val="continue"/>
                  <w:tcBorders>
                    <w:top w:val="nil"/>
                    <w:bottom w:val="nil"/>
                  </w:tcBorders>
                  <w:textDirection w:val="tbRlV"/>
                  <w:vAlign w:val="top"/>
                </w:tcPr>
                <w:p>
                  <w:pPr>
                    <w:rPr>
                      <w:rFonts w:ascii="Arial"/>
                      <w:sz w:val="21"/>
                    </w:rPr>
                  </w:pPr>
                </w:p>
              </w:tc>
              <w:tc>
                <w:tcPr>
                  <w:tcW w:w="851" w:type="dxa"/>
                  <w:vMerge w:val="continue"/>
                  <w:tcBorders>
                    <w:top w:val="nil"/>
                  </w:tcBorders>
                  <w:vAlign w:val="top"/>
                </w:tcPr>
                <w:p>
                  <w:pPr>
                    <w:rPr>
                      <w:rFonts w:ascii="Arial"/>
                      <w:sz w:val="21"/>
                    </w:rPr>
                  </w:pPr>
                </w:p>
              </w:tc>
              <w:tc>
                <w:tcPr>
                  <w:tcW w:w="1793" w:type="dxa"/>
                  <w:vAlign w:val="top"/>
                </w:tcPr>
                <w:p>
                  <w:pPr>
                    <w:pStyle w:val="6"/>
                    <w:spacing w:before="169" w:line="225" w:lineRule="auto"/>
                    <w:ind w:left="271"/>
                    <w:rPr>
                      <w:sz w:val="20"/>
                      <w:szCs w:val="20"/>
                    </w:rPr>
                  </w:pPr>
                  <w:r>
                    <w:rPr>
                      <w:spacing w:val="8"/>
                      <w:sz w:val="20"/>
                      <w:szCs w:val="20"/>
                    </w:rPr>
                    <w:t>食堂油烟烟囱</w:t>
                  </w:r>
                </w:p>
              </w:tc>
              <w:tc>
                <w:tcPr>
                  <w:tcW w:w="3393" w:type="dxa"/>
                  <w:vAlign w:val="top"/>
                </w:tcPr>
                <w:p>
                  <w:pPr>
                    <w:pStyle w:val="6"/>
                    <w:spacing w:before="170" w:line="228" w:lineRule="auto"/>
                    <w:ind w:left="867"/>
                    <w:rPr>
                      <w:sz w:val="20"/>
                      <w:szCs w:val="20"/>
                    </w:rPr>
                  </w:pPr>
                  <w:r>
                    <w:rPr>
                      <w:spacing w:val="8"/>
                      <w:sz w:val="20"/>
                      <w:szCs w:val="20"/>
                    </w:rPr>
                    <w:t>非甲烷总烃、油烟</w:t>
                  </w:r>
                </w:p>
              </w:tc>
              <w:tc>
                <w:tcPr>
                  <w:tcW w:w="1773" w:type="dxa"/>
                  <w:vAlign w:val="top"/>
                </w:tcPr>
                <w:p>
                  <w:pPr>
                    <w:pStyle w:val="6"/>
                    <w:spacing w:before="34" w:line="233" w:lineRule="auto"/>
                    <w:ind w:left="344" w:right="256" w:hanging="83"/>
                    <w:rPr>
                      <w:sz w:val="20"/>
                      <w:szCs w:val="20"/>
                    </w:rPr>
                  </w:pPr>
                  <w:r>
                    <w:rPr>
                      <w:spacing w:val="8"/>
                      <w:sz w:val="20"/>
                      <w:szCs w:val="20"/>
                    </w:rPr>
                    <w:t>验收时监测一</w:t>
                  </w:r>
                  <w:r>
                    <w:rPr>
                      <w:spacing w:val="1"/>
                      <w:sz w:val="20"/>
                      <w:szCs w:val="20"/>
                    </w:rPr>
                    <w:t xml:space="preserve"> </w:t>
                  </w:r>
                  <w:r>
                    <w:rPr>
                      <w:spacing w:val="3"/>
                      <w:sz w:val="20"/>
                      <w:szCs w:val="20"/>
                    </w:rPr>
                    <w:t>次，</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9"/>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91" w:type="dxa"/>
                  <w:vMerge w:val="continue"/>
                  <w:tcBorders>
                    <w:top w:val="nil"/>
                  </w:tcBorders>
                  <w:textDirection w:val="tbRlV"/>
                  <w:vAlign w:val="top"/>
                </w:tcPr>
                <w:p>
                  <w:pPr>
                    <w:rPr>
                      <w:rFonts w:ascii="Arial"/>
                      <w:sz w:val="21"/>
                    </w:rPr>
                  </w:pPr>
                </w:p>
              </w:tc>
              <w:tc>
                <w:tcPr>
                  <w:tcW w:w="851" w:type="dxa"/>
                  <w:vAlign w:val="top"/>
                </w:tcPr>
                <w:p>
                  <w:pPr>
                    <w:pStyle w:val="6"/>
                    <w:spacing w:before="171" w:line="228" w:lineRule="auto"/>
                    <w:ind w:left="116"/>
                    <w:rPr>
                      <w:sz w:val="20"/>
                      <w:szCs w:val="20"/>
                    </w:rPr>
                  </w:pPr>
                  <w:r>
                    <w:rPr>
                      <w:spacing w:val="6"/>
                      <w:sz w:val="20"/>
                      <w:szCs w:val="20"/>
                    </w:rPr>
                    <w:t>无组织</w:t>
                  </w:r>
                </w:p>
              </w:tc>
              <w:tc>
                <w:tcPr>
                  <w:tcW w:w="1793" w:type="dxa"/>
                  <w:vAlign w:val="top"/>
                </w:tcPr>
                <w:p>
                  <w:pPr>
                    <w:pStyle w:val="6"/>
                    <w:spacing w:before="171" w:line="228" w:lineRule="auto"/>
                    <w:ind w:left="693"/>
                    <w:rPr>
                      <w:sz w:val="20"/>
                      <w:szCs w:val="20"/>
                    </w:rPr>
                  </w:pPr>
                  <w:r>
                    <w:rPr>
                      <w:spacing w:val="3"/>
                      <w:sz w:val="20"/>
                      <w:szCs w:val="20"/>
                    </w:rPr>
                    <w:t>厂界</w:t>
                  </w:r>
                </w:p>
              </w:tc>
              <w:tc>
                <w:tcPr>
                  <w:tcW w:w="3393" w:type="dxa"/>
                  <w:vAlign w:val="top"/>
                </w:tcPr>
                <w:p>
                  <w:pPr>
                    <w:pStyle w:val="6"/>
                    <w:spacing w:before="170" w:line="227" w:lineRule="auto"/>
                    <w:ind w:left="656"/>
                    <w:rPr>
                      <w:sz w:val="20"/>
                      <w:szCs w:val="20"/>
                    </w:rPr>
                  </w:pPr>
                  <w:r>
                    <w:rPr>
                      <w:spacing w:val="8"/>
                      <w:sz w:val="20"/>
                      <w:szCs w:val="20"/>
                    </w:rPr>
                    <w:t>非甲烷总烃、臭气浓度</w:t>
                  </w:r>
                </w:p>
              </w:tc>
              <w:tc>
                <w:tcPr>
                  <w:tcW w:w="1773" w:type="dxa"/>
                  <w:vAlign w:val="top"/>
                </w:tcPr>
                <w:p>
                  <w:pPr>
                    <w:pStyle w:val="6"/>
                    <w:spacing w:before="36" w:line="234" w:lineRule="auto"/>
                    <w:ind w:left="344" w:right="256" w:hanging="83"/>
                    <w:rPr>
                      <w:sz w:val="20"/>
                      <w:szCs w:val="20"/>
                    </w:rPr>
                  </w:pPr>
                  <w:r>
                    <w:rPr>
                      <w:spacing w:val="8"/>
                      <w:sz w:val="20"/>
                      <w:szCs w:val="20"/>
                    </w:rPr>
                    <w:t>验收时监测一</w:t>
                  </w:r>
                  <w:r>
                    <w:rPr>
                      <w:spacing w:val="1"/>
                      <w:sz w:val="20"/>
                      <w:szCs w:val="20"/>
                    </w:rPr>
                    <w:t xml:space="preserve"> </w:t>
                  </w:r>
                  <w:r>
                    <w:rPr>
                      <w:spacing w:val="3"/>
                      <w:sz w:val="20"/>
                      <w:szCs w:val="20"/>
                    </w:rPr>
                    <w:t>次，</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9"/>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p>
              </w:tc>
            </w:tr>
          </w:tbl>
          <w:p>
            <w:pPr>
              <w:pStyle w:val="6"/>
              <w:spacing w:before="31" w:line="219" w:lineRule="auto"/>
              <w:ind w:left="108"/>
              <w:rPr>
                <w:sz w:val="22"/>
                <w:szCs w:val="22"/>
              </w:rPr>
            </w:pPr>
            <w:r>
              <w:rPr>
                <w:spacing w:val="3"/>
                <w:sz w:val="22"/>
                <w:szCs w:val="22"/>
              </w:rPr>
              <w:t>注</w:t>
            </w:r>
            <w:r>
              <w:rPr>
                <w:spacing w:val="-29"/>
                <w:sz w:val="22"/>
                <w:szCs w:val="22"/>
              </w:rPr>
              <w:t>：（</w:t>
            </w:r>
            <w:r>
              <w:rPr>
                <w:rFonts w:ascii="Times New Roman" w:hAnsi="Times New Roman" w:eastAsia="Times New Roman" w:cs="Times New Roman"/>
                <w:spacing w:val="3"/>
                <w:sz w:val="22"/>
                <w:szCs w:val="22"/>
              </w:rPr>
              <w:t>1</w:t>
            </w:r>
            <w:r>
              <w:rPr>
                <w:spacing w:val="3"/>
                <w:sz w:val="22"/>
                <w:szCs w:val="22"/>
              </w:rPr>
              <w:t>）待颁布监测方法后进行监测。</w:t>
            </w:r>
          </w:p>
          <w:p>
            <w:pPr>
              <w:pStyle w:val="6"/>
              <w:spacing w:before="30" w:line="219" w:lineRule="auto"/>
              <w:ind w:left="2536"/>
            </w:pPr>
            <w:r>
              <w:rPr>
                <w:b/>
                <w:bCs/>
                <w:spacing w:val="-2"/>
              </w:rPr>
              <w:t>表</w:t>
            </w:r>
            <w:r>
              <w:rPr>
                <w:spacing w:val="-49"/>
              </w:rPr>
              <w:t xml:space="preserve"> </w:t>
            </w:r>
            <w:r>
              <w:rPr>
                <w:rFonts w:ascii="Times New Roman" w:hAnsi="Times New Roman" w:eastAsia="Times New Roman" w:cs="Times New Roman"/>
                <w:b/>
                <w:bCs/>
                <w:spacing w:val="-2"/>
              </w:rPr>
              <w:t xml:space="preserve">4.2-7    </w:t>
            </w:r>
            <w:r>
              <w:rPr>
                <w:b/>
                <w:bCs/>
                <w:spacing w:val="-2"/>
              </w:rPr>
              <w:t>废气排放口参数一览表</w:t>
            </w:r>
          </w:p>
          <w:p>
            <w:pPr>
              <w:spacing w:line="145" w:lineRule="exact"/>
            </w:pPr>
          </w:p>
          <w:tbl>
            <w:tblPr>
              <w:tblStyle w:val="5"/>
              <w:tblW w:w="8298"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8"/>
              <w:gridCol w:w="666"/>
              <w:gridCol w:w="667"/>
              <w:gridCol w:w="714"/>
              <w:gridCol w:w="478"/>
              <w:gridCol w:w="940"/>
              <w:gridCol w:w="1009"/>
              <w:gridCol w:w="925"/>
              <w:gridCol w:w="20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868" w:type="dxa"/>
                  <w:vMerge w:val="restart"/>
                  <w:tcBorders>
                    <w:bottom w:val="nil"/>
                  </w:tcBorders>
                  <w:vAlign w:val="top"/>
                </w:tcPr>
                <w:p>
                  <w:pPr>
                    <w:pStyle w:val="6"/>
                    <w:spacing w:before="35" w:line="227" w:lineRule="auto"/>
                    <w:ind w:left="123"/>
                    <w:rPr>
                      <w:sz w:val="20"/>
                      <w:szCs w:val="20"/>
                    </w:rPr>
                  </w:pPr>
                  <w:r>
                    <w:rPr>
                      <w:spacing w:val="7"/>
                      <w:sz w:val="20"/>
                      <w:szCs w:val="20"/>
                    </w:rPr>
                    <w:t>废气排</w:t>
                  </w:r>
                </w:p>
                <w:p>
                  <w:pPr>
                    <w:pStyle w:val="6"/>
                    <w:spacing w:before="24" w:line="228" w:lineRule="auto"/>
                    <w:ind w:left="124"/>
                    <w:rPr>
                      <w:sz w:val="20"/>
                      <w:szCs w:val="20"/>
                    </w:rPr>
                  </w:pPr>
                  <w:r>
                    <w:rPr>
                      <w:spacing w:val="6"/>
                      <w:sz w:val="20"/>
                      <w:szCs w:val="20"/>
                    </w:rPr>
                    <w:t>放口编</w:t>
                  </w:r>
                </w:p>
                <w:p>
                  <w:pPr>
                    <w:pStyle w:val="6"/>
                    <w:spacing w:before="26" w:line="217" w:lineRule="auto"/>
                    <w:ind w:left="340"/>
                    <w:rPr>
                      <w:sz w:val="20"/>
                      <w:szCs w:val="20"/>
                    </w:rPr>
                  </w:pPr>
                  <w:r>
                    <w:rPr>
                      <w:sz w:val="20"/>
                      <w:szCs w:val="20"/>
                    </w:rPr>
                    <w:t>号</w:t>
                  </w:r>
                </w:p>
              </w:tc>
              <w:tc>
                <w:tcPr>
                  <w:tcW w:w="666" w:type="dxa"/>
                  <w:vMerge w:val="restart"/>
                  <w:tcBorders>
                    <w:bottom w:val="nil"/>
                  </w:tcBorders>
                  <w:vAlign w:val="top"/>
                </w:tcPr>
                <w:p>
                  <w:pPr>
                    <w:pStyle w:val="6"/>
                    <w:spacing w:before="172"/>
                    <w:ind w:left="129" w:right="123" w:hanging="3"/>
                    <w:rPr>
                      <w:sz w:val="20"/>
                      <w:szCs w:val="20"/>
                    </w:rPr>
                  </w:pPr>
                  <w:r>
                    <w:rPr>
                      <w:spacing w:val="5"/>
                      <w:sz w:val="20"/>
                      <w:szCs w:val="20"/>
                    </w:rPr>
                    <w:t>废气</w:t>
                  </w:r>
                  <w:r>
                    <w:rPr>
                      <w:sz w:val="20"/>
                      <w:szCs w:val="20"/>
                    </w:rPr>
                    <w:t xml:space="preserve"> </w:t>
                  </w:r>
                  <w:r>
                    <w:rPr>
                      <w:spacing w:val="3"/>
                      <w:sz w:val="20"/>
                      <w:szCs w:val="20"/>
                    </w:rPr>
                    <w:t>名称</w:t>
                  </w:r>
                </w:p>
              </w:tc>
              <w:tc>
                <w:tcPr>
                  <w:tcW w:w="1381" w:type="dxa"/>
                  <w:gridSpan w:val="2"/>
                  <w:vAlign w:val="top"/>
                </w:tcPr>
                <w:p>
                  <w:pPr>
                    <w:pStyle w:val="6"/>
                    <w:spacing w:before="40" w:line="223" w:lineRule="auto"/>
                    <w:ind w:left="267"/>
                    <w:rPr>
                      <w:rFonts w:ascii="Times New Roman" w:hAnsi="Times New Roman" w:eastAsia="Times New Roman" w:cs="Times New Roman"/>
                      <w:sz w:val="20"/>
                      <w:szCs w:val="20"/>
                    </w:rPr>
                  </w:pPr>
                  <w:r>
                    <w:rPr>
                      <w:spacing w:val="6"/>
                      <w:sz w:val="20"/>
                      <w:szCs w:val="20"/>
                    </w:rPr>
                    <w:t>排气筒</w:t>
                  </w:r>
                  <w:r>
                    <w:rPr>
                      <w:rFonts w:ascii="Times New Roman" w:hAnsi="Times New Roman" w:eastAsia="Times New Roman" w:cs="Times New Roman"/>
                      <w:spacing w:val="6"/>
                      <w:sz w:val="20"/>
                      <w:szCs w:val="20"/>
                    </w:rPr>
                    <w:t>/m</w:t>
                  </w:r>
                </w:p>
              </w:tc>
              <w:tc>
                <w:tcPr>
                  <w:tcW w:w="478" w:type="dxa"/>
                  <w:vMerge w:val="restart"/>
                  <w:tcBorders>
                    <w:bottom w:val="nil"/>
                  </w:tcBorders>
                  <w:textDirection w:val="tbRlV"/>
                  <w:vAlign w:val="top"/>
                </w:tcPr>
                <w:p>
                  <w:pPr>
                    <w:pStyle w:val="6"/>
                    <w:spacing w:before="132" w:line="217" w:lineRule="auto"/>
                    <w:ind w:left="172"/>
                    <w:rPr>
                      <w:sz w:val="20"/>
                      <w:szCs w:val="20"/>
                    </w:rPr>
                  </w:pPr>
                  <w:r>
                    <w:rPr>
                      <w:spacing w:val="8"/>
                      <w:sz w:val="20"/>
                      <w:szCs w:val="20"/>
                    </w:rPr>
                    <w:t>温</w:t>
                  </w:r>
                  <w:r>
                    <w:rPr>
                      <w:spacing w:val="-38"/>
                      <w:sz w:val="20"/>
                      <w:szCs w:val="20"/>
                    </w:rPr>
                    <w:t xml:space="preserve"> </w:t>
                  </w:r>
                  <w:r>
                    <w:rPr>
                      <w:spacing w:val="8"/>
                      <w:sz w:val="20"/>
                      <w:szCs w:val="20"/>
                    </w:rPr>
                    <w:t>度</w:t>
                  </w:r>
                </w:p>
              </w:tc>
              <w:tc>
                <w:tcPr>
                  <w:tcW w:w="940" w:type="dxa"/>
                  <w:vMerge w:val="restart"/>
                  <w:tcBorders>
                    <w:bottom w:val="nil"/>
                  </w:tcBorders>
                  <w:vAlign w:val="top"/>
                </w:tcPr>
                <w:p>
                  <w:pPr>
                    <w:pStyle w:val="6"/>
                    <w:spacing w:before="172" w:line="239" w:lineRule="auto"/>
                    <w:ind w:left="263" w:right="153" w:hanging="103"/>
                    <w:rPr>
                      <w:sz w:val="20"/>
                      <w:szCs w:val="20"/>
                    </w:rPr>
                  </w:pPr>
                  <w:r>
                    <w:rPr>
                      <w:spacing w:val="6"/>
                      <w:sz w:val="20"/>
                      <w:szCs w:val="20"/>
                    </w:rPr>
                    <w:t>排放口</w:t>
                  </w:r>
                  <w:r>
                    <w:rPr>
                      <w:spacing w:val="1"/>
                      <w:sz w:val="20"/>
                      <w:szCs w:val="20"/>
                    </w:rPr>
                    <w:t xml:space="preserve"> </w:t>
                  </w:r>
                  <w:r>
                    <w:rPr>
                      <w:spacing w:val="4"/>
                      <w:sz w:val="20"/>
                      <w:szCs w:val="20"/>
                    </w:rPr>
                    <w:t>类型</w:t>
                  </w:r>
                </w:p>
              </w:tc>
              <w:tc>
                <w:tcPr>
                  <w:tcW w:w="1934" w:type="dxa"/>
                  <w:gridSpan w:val="2"/>
                  <w:vAlign w:val="top"/>
                </w:tcPr>
                <w:p>
                  <w:pPr>
                    <w:pStyle w:val="6"/>
                    <w:spacing w:before="40" w:line="223" w:lineRule="auto"/>
                    <w:ind w:left="552"/>
                    <w:rPr>
                      <w:sz w:val="20"/>
                      <w:szCs w:val="20"/>
                    </w:rPr>
                  </w:pPr>
                  <w:r>
                    <w:rPr>
                      <w:spacing w:val="7"/>
                      <w:sz w:val="20"/>
                      <w:szCs w:val="20"/>
                    </w:rPr>
                    <w:t>地理坐标</w:t>
                  </w:r>
                </w:p>
              </w:tc>
              <w:tc>
                <w:tcPr>
                  <w:tcW w:w="2031" w:type="dxa"/>
                  <w:vMerge w:val="restart"/>
                  <w:tcBorders>
                    <w:bottom w:val="nil"/>
                  </w:tcBorders>
                  <w:vAlign w:val="top"/>
                </w:tcPr>
                <w:p>
                  <w:pPr>
                    <w:rPr>
                      <w:rFonts w:ascii="Arial"/>
                      <w:sz w:val="21"/>
                    </w:rPr>
                  </w:pPr>
                </w:p>
                <w:p>
                  <w:pPr>
                    <w:pStyle w:val="6"/>
                    <w:spacing w:before="65" w:line="228" w:lineRule="auto"/>
                    <w:ind w:left="601"/>
                    <w:rPr>
                      <w:sz w:val="20"/>
                      <w:szCs w:val="20"/>
                    </w:rPr>
                  </w:pPr>
                  <w:r>
                    <w:rPr>
                      <w:spacing w:val="7"/>
                      <w:sz w:val="20"/>
                      <w:szCs w:val="20"/>
                    </w:rPr>
                    <w:t>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868" w:type="dxa"/>
                  <w:vMerge w:val="continue"/>
                  <w:tcBorders>
                    <w:top w:val="nil"/>
                  </w:tcBorders>
                  <w:vAlign w:val="top"/>
                </w:tcPr>
                <w:p>
                  <w:pPr>
                    <w:rPr>
                      <w:rFonts w:ascii="Arial"/>
                      <w:sz w:val="21"/>
                    </w:rPr>
                  </w:pPr>
                </w:p>
              </w:tc>
              <w:tc>
                <w:tcPr>
                  <w:tcW w:w="666" w:type="dxa"/>
                  <w:vMerge w:val="continue"/>
                  <w:tcBorders>
                    <w:top w:val="nil"/>
                  </w:tcBorders>
                  <w:vAlign w:val="top"/>
                </w:tcPr>
                <w:p>
                  <w:pPr>
                    <w:rPr>
                      <w:rFonts w:ascii="Arial"/>
                      <w:sz w:val="21"/>
                    </w:rPr>
                  </w:pPr>
                </w:p>
              </w:tc>
              <w:tc>
                <w:tcPr>
                  <w:tcW w:w="667" w:type="dxa"/>
                  <w:vAlign w:val="top"/>
                </w:tcPr>
                <w:p>
                  <w:pPr>
                    <w:pStyle w:val="6"/>
                    <w:spacing w:before="155" w:line="228" w:lineRule="auto"/>
                    <w:ind w:left="131"/>
                    <w:rPr>
                      <w:sz w:val="20"/>
                      <w:szCs w:val="20"/>
                    </w:rPr>
                  </w:pPr>
                  <w:r>
                    <w:rPr>
                      <w:spacing w:val="2"/>
                      <w:sz w:val="20"/>
                      <w:szCs w:val="20"/>
                    </w:rPr>
                    <w:t>高度</w:t>
                  </w:r>
                </w:p>
              </w:tc>
              <w:tc>
                <w:tcPr>
                  <w:tcW w:w="714" w:type="dxa"/>
                  <w:vAlign w:val="top"/>
                </w:tcPr>
                <w:p>
                  <w:pPr>
                    <w:pStyle w:val="6"/>
                    <w:spacing w:before="155" w:line="228" w:lineRule="auto"/>
                    <w:ind w:left="175"/>
                    <w:rPr>
                      <w:sz w:val="20"/>
                      <w:szCs w:val="20"/>
                    </w:rPr>
                  </w:pPr>
                  <w:r>
                    <w:rPr>
                      <w:spacing w:val="-8"/>
                      <w:sz w:val="20"/>
                      <w:szCs w:val="20"/>
                    </w:rPr>
                    <w:t>内径</w:t>
                  </w:r>
                </w:p>
              </w:tc>
              <w:tc>
                <w:tcPr>
                  <w:tcW w:w="478" w:type="dxa"/>
                  <w:vMerge w:val="continue"/>
                  <w:tcBorders>
                    <w:top w:val="nil"/>
                  </w:tcBorders>
                  <w:textDirection w:val="tbRlV"/>
                  <w:vAlign w:val="top"/>
                </w:tcPr>
                <w:p>
                  <w:pPr>
                    <w:rPr>
                      <w:rFonts w:ascii="Arial"/>
                      <w:sz w:val="21"/>
                    </w:rPr>
                  </w:pPr>
                </w:p>
              </w:tc>
              <w:tc>
                <w:tcPr>
                  <w:tcW w:w="940" w:type="dxa"/>
                  <w:vMerge w:val="continue"/>
                  <w:tcBorders>
                    <w:top w:val="nil"/>
                  </w:tcBorders>
                  <w:vAlign w:val="top"/>
                </w:tcPr>
                <w:p>
                  <w:pPr>
                    <w:rPr>
                      <w:rFonts w:ascii="Arial"/>
                      <w:sz w:val="21"/>
                    </w:rPr>
                  </w:pPr>
                </w:p>
              </w:tc>
              <w:tc>
                <w:tcPr>
                  <w:tcW w:w="1009" w:type="dxa"/>
                  <w:vAlign w:val="top"/>
                </w:tcPr>
                <w:p>
                  <w:pPr>
                    <w:pStyle w:val="6"/>
                    <w:spacing w:before="156" w:line="228" w:lineRule="auto"/>
                    <w:ind w:left="302"/>
                    <w:rPr>
                      <w:sz w:val="20"/>
                      <w:szCs w:val="20"/>
                    </w:rPr>
                  </w:pPr>
                  <w:r>
                    <w:rPr>
                      <w:spacing w:val="3"/>
                      <w:sz w:val="20"/>
                      <w:szCs w:val="20"/>
                    </w:rPr>
                    <w:t>经度</w:t>
                  </w:r>
                </w:p>
              </w:tc>
              <w:tc>
                <w:tcPr>
                  <w:tcW w:w="925" w:type="dxa"/>
                  <w:vAlign w:val="top"/>
                </w:tcPr>
                <w:p>
                  <w:pPr>
                    <w:pStyle w:val="6"/>
                    <w:spacing w:before="156" w:line="228" w:lineRule="auto"/>
                    <w:ind w:left="259"/>
                    <w:rPr>
                      <w:sz w:val="20"/>
                      <w:szCs w:val="20"/>
                    </w:rPr>
                  </w:pPr>
                  <w:r>
                    <w:rPr>
                      <w:spacing w:val="4"/>
                      <w:sz w:val="20"/>
                      <w:szCs w:val="20"/>
                    </w:rPr>
                    <w:t>纬度</w:t>
                  </w:r>
                </w:p>
              </w:tc>
              <w:tc>
                <w:tcPr>
                  <w:tcW w:w="203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868" w:type="dxa"/>
                  <w:vAlign w:val="top"/>
                </w:tcPr>
                <w:p>
                  <w:pPr>
                    <w:spacing w:line="275" w:lineRule="auto"/>
                    <w:rPr>
                      <w:rFonts w:ascii="Arial"/>
                      <w:sz w:val="21"/>
                    </w:rPr>
                  </w:pPr>
                </w:p>
                <w:p>
                  <w:pPr>
                    <w:spacing w:line="275" w:lineRule="auto"/>
                    <w:rPr>
                      <w:rFonts w:ascii="Arial"/>
                      <w:sz w:val="21"/>
                    </w:rPr>
                  </w:pPr>
                </w:p>
                <w:p>
                  <w:pPr>
                    <w:spacing w:before="5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7"/>
                      <w:sz w:val="20"/>
                      <w:szCs w:val="20"/>
                    </w:rPr>
                    <w:t>003</w:t>
                  </w:r>
                </w:p>
              </w:tc>
              <w:tc>
                <w:tcPr>
                  <w:tcW w:w="666" w:type="dxa"/>
                  <w:vAlign w:val="top"/>
                </w:tcPr>
                <w:p>
                  <w:pPr>
                    <w:spacing w:line="373" w:lineRule="auto"/>
                    <w:rPr>
                      <w:rFonts w:ascii="Arial"/>
                      <w:sz w:val="21"/>
                    </w:rPr>
                  </w:pPr>
                </w:p>
                <w:p>
                  <w:pPr>
                    <w:pStyle w:val="6"/>
                    <w:spacing w:before="65" w:line="239" w:lineRule="auto"/>
                    <w:ind w:left="126" w:right="123"/>
                    <w:rPr>
                      <w:sz w:val="20"/>
                      <w:szCs w:val="20"/>
                    </w:rPr>
                  </w:pPr>
                  <w:r>
                    <w:rPr>
                      <w:spacing w:val="4"/>
                      <w:sz w:val="20"/>
                      <w:szCs w:val="20"/>
                    </w:rPr>
                    <w:t>注塑</w:t>
                  </w:r>
                  <w:r>
                    <w:rPr>
                      <w:sz w:val="20"/>
                      <w:szCs w:val="20"/>
                    </w:rPr>
                    <w:t xml:space="preserve"> </w:t>
                  </w:r>
                  <w:r>
                    <w:rPr>
                      <w:spacing w:val="5"/>
                      <w:sz w:val="20"/>
                      <w:szCs w:val="20"/>
                    </w:rPr>
                    <w:t>废气</w:t>
                  </w:r>
                </w:p>
              </w:tc>
              <w:tc>
                <w:tcPr>
                  <w:tcW w:w="667" w:type="dxa"/>
                  <w:vAlign w:val="top"/>
                </w:tcPr>
                <w:p>
                  <w:pPr>
                    <w:spacing w:line="275" w:lineRule="auto"/>
                    <w:rPr>
                      <w:rFonts w:ascii="Arial"/>
                      <w:sz w:val="21"/>
                    </w:rPr>
                  </w:pPr>
                </w:p>
                <w:p>
                  <w:pPr>
                    <w:spacing w:line="275" w:lineRule="auto"/>
                    <w:rPr>
                      <w:rFonts w:ascii="Arial"/>
                      <w:sz w:val="21"/>
                    </w:rPr>
                  </w:pPr>
                </w:p>
                <w:p>
                  <w:pPr>
                    <w:spacing w:before="5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14" w:type="dxa"/>
                  <w:vAlign w:val="top"/>
                </w:tcPr>
                <w:p>
                  <w:pPr>
                    <w:spacing w:line="275" w:lineRule="auto"/>
                    <w:rPr>
                      <w:rFonts w:ascii="Arial"/>
                      <w:sz w:val="21"/>
                    </w:rPr>
                  </w:pPr>
                </w:p>
                <w:p>
                  <w:pPr>
                    <w:spacing w:line="275" w:lineRule="auto"/>
                    <w:rPr>
                      <w:rFonts w:ascii="Arial"/>
                      <w:sz w:val="21"/>
                    </w:rPr>
                  </w:pPr>
                </w:p>
                <w:p>
                  <w:pPr>
                    <w:spacing w:before="5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0.7</w:t>
                  </w:r>
                </w:p>
              </w:tc>
              <w:tc>
                <w:tcPr>
                  <w:tcW w:w="478" w:type="dxa"/>
                  <w:textDirection w:val="tbRlV"/>
                  <w:vAlign w:val="top"/>
                </w:tcPr>
                <w:p>
                  <w:pPr>
                    <w:pStyle w:val="6"/>
                    <w:spacing w:before="132" w:line="215" w:lineRule="auto"/>
                    <w:ind w:left="441"/>
                    <w:rPr>
                      <w:sz w:val="20"/>
                      <w:szCs w:val="20"/>
                    </w:rPr>
                  </w:pPr>
                  <w:r>
                    <w:rPr>
                      <w:spacing w:val="8"/>
                      <w:sz w:val="20"/>
                      <w:szCs w:val="20"/>
                    </w:rPr>
                    <w:t>常</w:t>
                  </w:r>
                  <w:r>
                    <w:rPr>
                      <w:spacing w:val="-38"/>
                      <w:sz w:val="20"/>
                      <w:szCs w:val="20"/>
                    </w:rPr>
                    <w:t xml:space="preserve"> </w:t>
                  </w:r>
                  <w:r>
                    <w:rPr>
                      <w:spacing w:val="8"/>
                      <w:sz w:val="20"/>
                      <w:szCs w:val="20"/>
                    </w:rPr>
                    <w:t>温</w:t>
                  </w:r>
                </w:p>
              </w:tc>
              <w:tc>
                <w:tcPr>
                  <w:tcW w:w="940" w:type="dxa"/>
                  <w:vAlign w:val="top"/>
                </w:tcPr>
                <w:p>
                  <w:pPr>
                    <w:spacing w:line="373" w:lineRule="auto"/>
                    <w:rPr>
                      <w:rFonts w:ascii="Arial"/>
                      <w:sz w:val="21"/>
                    </w:rPr>
                  </w:pPr>
                </w:p>
                <w:p>
                  <w:pPr>
                    <w:pStyle w:val="6"/>
                    <w:spacing w:before="65"/>
                    <w:ind w:left="263" w:right="153" w:hanging="99"/>
                    <w:rPr>
                      <w:sz w:val="20"/>
                      <w:szCs w:val="20"/>
                    </w:rPr>
                  </w:pPr>
                  <w:r>
                    <w:rPr>
                      <w:spacing w:val="5"/>
                      <w:sz w:val="20"/>
                      <w:szCs w:val="20"/>
                    </w:rPr>
                    <w:t>一般排</w:t>
                  </w:r>
                  <w:r>
                    <w:rPr>
                      <w:spacing w:val="1"/>
                      <w:sz w:val="20"/>
                      <w:szCs w:val="20"/>
                    </w:rPr>
                    <w:t xml:space="preserve"> </w:t>
                  </w:r>
                  <w:r>
                    <w:rPr>
                      <w:spacing w:val="4"/>
                      <w:sz w:val="20"/>
                      <w:szCs w:val="20"/>
                    </w:rPr>
                    <w:t>放口</w:t>
                  </w:r>
                </w:p>
              </w:tc>
              <w:tc>
                <w:tcPr>
                  <w:tcW w:w="1009" w:type="dxa"/>
                  <w:vAlign w:val="top"/>
                </w:tcPr>
                <w:p>
                  <w:pPr>
                    <w:spacing w:line="431" w:lineRule="auto"/>
                    <w:rPr>
                      <w:rFonts w:ascii="Arial"/>
                      <w:sz w:val="21"/>
                    </w:rPr>
                  </w:pPr>
                </w:p>
                <w:p>
                  <w:pPr>
                    <w:spacing w:before="57" w:line="249" w:lineRule="auto"/>
                    <w:ind w:left="243" w:right="107" w:hanging="1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106.1204</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4"/>
                      <w:sz w:val="20"/>
                      <w:szCs w:val="20"/>
                    </w:rPr>
                    <w:t>25965</w:t>
                  </w:r>
                </w:p>
              </w:tc>
              <w:tc>
                <w:tcPr>
                  <w:tcW w:w="925" w:type="dxa"/>
                  <w:vAlign w:val="top"/>
                </w:tcPr>
                <w:p>
                  <w:pPr>
                    <w:spacing w:line="431" w:lineRule="auto"/>
                    <w:rPr>
                      <w:rFonts w:ascii="Arial"/>
                      <w:sz w:val="21"/>
                    </w:rPr>
                  </w:pPr>
                </w:p>
                <w:p>
                  <w:pPr>
                    <w:spacing w:before="57" w:line="249" w:lineRule="auto"/>
                    <w:ind w:left="206" w:right="118" w:hanging="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29.8488</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63826</w:t>
                  </w:r>
                </w:p>
              </w:tc>
              <w:tc>
                <w:tcPr>
                  <w:tcW w:w="2031" w:type="dxa"/>
                  <w:vAlign w:val="top"/>
                </w:tcPr>
                <w:p>
                  <w:pPr>
                    <w:pStyle w:val="6"/>
                    <w:spacing w:before="34" w:line="239" w:lineRule="auto"/>
                    <w:ind w:left="289" w:right="175" w:hanging="103"/>
                    <w:rPr>
                      <w:sz w:val="20"/>
                      <w:szCs w:val="20"/>
                    </w:rPr>
                  </w:pPr>
                  <w:r>
                    <w:rPr>
                      <w:spacing w:val="8"/>
                      <w:sz w:val="20"/>
                      <w:szCs w:val="20"/>
                    </w:rPr>
                    <w:t>《合成树脂工业污</w:t>
                  </w:r>
                  <w:r>
                    <w:rPr>
                      <w:sz w:val="20"/>
                      <w:szCs w:val="20"/>
                    </w:rPr>
                    <w:t xml:space="preserve"> </w:t>
                  </w:r>
                  <w:r>
                    <w:rPr>
                      <w:spacing w:val="6"/>
                      <w:sz w:val="20"/>
                      <w:szCs w:val="20"/>
                    </w:rPr>
                    <w:t>染物排放标准》</w:t>
                  </w:r>
                </w:p>
                <w:p>
                  <w:pPr>
                    <w:pStyle w:val="6"/>
                    <w:spacing w:before="23"/>
                    <w:ind w:left="167"/>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31572-2015</w:t>
                  </w:r>
                  <w:r>
                    <w:rPr>
                      <w:spacing w:val="4"/>
                      <w:sz w:val="20"/>
                      <w:szCs w:val="20"/>
                    </w:rPr>
                    <w:t>）</w:t>
                  </w:r>
                </w:p>
                <w:p>
                  <w:pPr>
                    <w:pStyle w:val="6"/>
                    <w:spacing w:before="14" w:line="233" w:lineRule="auto"/>
                    <w:ind w:left="391" w:right="122" w:hanging="253"/>
                    <w:rPr>
                      <w:sz w:val="20"/>
                      <w:szCs w:val="20"/>
                    </w:rPr>
                  </w:pPr>
                  <w:r>
                    <w:rPr>
                      <w:spacing w:val="5"/>
                      <w:sz w:val="20"/>
                      <w:szCs w:val="20"/>
                    </w:rPr>
                    <w:t>（包含</w:t>
                  </w:r>
                  <w:r>
                    <w:rPr>
                      <w:spacing w:val="-41"/>
                      <w:sz w:val="20"/>
                      <w:szCs w:val="20"/>
                    </w:rPr>
                    <w:t xml:space="preserve"> </w:t>
                  </w:r>
                  <w:r>
                    <w:rPr>
                      <w:rFonts w:ascii="Times New Roman" w:hAnsi="Times New Roman" w:eastAsia="Times New Roman" w:cs="Times New Roman"/>
                      <w:spacing w:val="5"/>
                      <w:sz w:val="20"/>
                      <w:szCs w:val="20"/>
                    </w:rPr>
                    <w:t xml:space="preserve">2024 </w:t>
                  </w:r>
                  <w:r>
                    <w:rPr>
                      <w:spacing w:val="5"/>
                      <w:sz w:val="20"/>
                      <w:szCs w:val="20"/>
                    </w:rPr>
                    <w:t>年修改</w:t>
                  </w:r>
                  <w:r>
                    <w:rPr>
                      <w:sz w:val="20"/>
                      <w:szCs w:val="20"/>
                    </w:rPr>
                    <w:t xml:space="preserve"> </w:t>
                  </w:r>
                  <w:r>
                    <w:rPr>
                      <w:spacing w:val="7"/>
                      <w:sz w:val="20"/>
                      <w:szCs w:val="20"/>
                    </w:rPr>
                    <w:t>单）特别限值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868" w:type="dxa"/>
                  <w:vAlign w:val="top"/>
                </w:tcPr>
                <w:p>
                  <w:pPr>
                    <w:spacing w:line="241" w:lineRule="auto"/>
                    <w:rPr>
                      <w:rFonts w:ascii="Arial"/>
                      <w:sz w:val="21"/>
                    </w:rPr>
                  </w:pPr>
                </w:p>
                <w:p>
                  <w:pPr>
                    <w:pStyle w:val="6"/>
                    <w:spacing w:before="65" w:line="229" w:lineRule="auto"/>
                    <w:ind w:left="230"/>
                    <w:rPr>
                      <w:sz w:val="20"/>
                      <w:szCs w:val="20"/>
                    </w:rPr>
                  </w:pPr>
                  <w:r>
                    <w:rPr>
                      <w:spacing w:val="4"/>
                      <w:sz w:val="20"/>
                      <w:szCs w:val="20"/>
                    </w:rPr>
                    <w:t>烟囱</w:t>
                  </w:r>
                </w:p>
              </w:tc>
              <w:tc>
                <w:tcPr>
                  <w:tcW w:w="666" w:type="dxa"/>
                  <w:vAlign w:val="top"/>
                </w:tcPr>
                <w:p>
                  <w:pPr>
                    <w:pStyle w:val="6"/>
                    <w:spacing w:before="170"/>
                    <w:ind w:left="130" w:right="123" w:hanging="3"/>
                    <w:rPr>
                      <w:sz w:val="20"/>
                      <w:szCs w:val="20"/>
                    </w:rPr>
                  </w:pPr>
                  <w:r>
                    <w:rPr>
                      <w:spacing w:val="4"/>
                      <w:sz w:val="20"/>
                      <w:szCs w:val="20"/>
                    </w:rPr>
                    <w:t>食堂</w:t>
                  </w:r>
                  <w:r>
                    <w:rPr>
                      <w:sz w:val="20"/>
                      <w:szCs w:val="20"/>
                    </w:rPr>
                    <w:t xml:space="preserve"> </w:t>
                  </w:r>
                  <w:r>
                    <w:rPr>
                      <w:spacing w:val="3"/>
                      <w:sz w:val="20"/>
                      <w:szCs w:val="20"/>
                    </w:rPr>
                    <w:t>油烟</w:t>
                  </w:r>
                </w:p>
              </w:tc>
              <w:tc>
                <w:tcPr>
                  <w:tcW w:w="667" w:type="dxa"/>
                  <w:vAlign w:val="top"/>
                </w:tcPr>
                <w:p>
                  <w:pPr>
                    <w:rPr>
                      <w:rFonts w:ascii="Arial"/>
                      <w:sz w:val="21"/>
                    </w:rPr>
                  </w:pPr>
                </w:p>
                <w:p>
                  <w:pPr>
                    <w:pStyle w:val="6"/>
                    <w:spacing w:before="65" w:line="227" w:lineRule="auto"/>
                    <w:ind w:left="128"/>
                    <w:rPr>
                      <w:sz w:val="20"/>
                      <w:szCs w:val="20"/>
                    </w:rPr>
                  </w:pPr>
                  <w:r>
                    <w:rPr>
                      <w:spacing w:val="3"/>
                      <w:sz w:val="20"/>
                      <w:szCs w:val="20"/>
                    </w:rPr>
                    <w:t>屋顶</w:t>
                  </w:r>
                </w:p>
              </w:tc>
              <w:tc>
                <w:tcPr>
                  <w:tcW w:w="714" w:type="dxa"/>
                  <w:vAlign w:val="top"/>
                </w:tcPr>
                <w:p>
                  <w:pPr>
                    <w:spacing w:line="284" w:lineRule="auto"/>
                    <w:rPr>
                      <w:rFonts w:ascii="Arial"/>
                      <w:sz w:val="21"/>
                    </w:rPr>
                  </w:pPr>
                </w:p>
                <w:p>
                  <w:pPr>
                    <w:spacing w:before="5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0.2</w:t>
                  </w:r>
                </w:p>
              </w:tc>
              <w:tc>
                <w:tcPr>
                  <w:tcW w:w="478" w:type="dxa"/>
                  <w:textDirection w:val="tbRlV"/>
                  <w:vAlign w:val="top"/>
                </w:tcPr>
                <w:p>
                  <w:pPr>
                    <w:pStyle w:val="6"/>
                    <w:spacing w:before="132" w:line="215" w:lineRule="auto"/>
                    <w:ind w:left="170"/>
                    <w:rPr>
                      <w:sz w:val="20"/>
                      <w:szCs w:val="20"/>
                    </w:rPr>
                  </w:pPr>
                  <w:r>
                    <w:rPr>
                      <w:spacing w:val="8"/>
                      <w:sz w:val="20"/>
                      <w:szCs w:val="20"/>
                    </w:rPr>
                    <w:t>常</w:t>
                  </w:r>
                  <w:r>
                    <w:rPr>
                      <w:spacing w:val="-37"/>
                      <w:sz w:val="20"/>
                      <w:szCs w:val="20"/>
                    </w:rPr>
                    <w:t xml:space="preserve"> </w:t>
                  </w:r>
                  <w:r>
                    <w:rPr>
                      <w:spacing w:val="8"/>
                      <w:sz w:val="20"/>
                      <w:szCs w:val="20"/>
                    </w:rPr>
                    <w:t>温</w:t>
                  </w:r>
                </w:p>
              </w:tc>
              <w:tc>
                <w:tcPr>
                  <w:tcW w:w="940" w:type="dxa"/>
                  <w:vAlign w:val="top"/>
                </w:tcPr>
                <w:p>
                  <w:pPr>
                    <w:pStyle w:val="6"/>
                    <w:spacing w:before="170"/>
                    <w:ind w:left="263" w:right="153" w:hanging="99"/>
                    <w:rPr>
                      <w:sz w:val="20"/>
                      <w:szCs w:val="20"/>
                    </w:rPr>
                  </w:pPr>
                  <w:r>
                    <w:rPr>
                      <w:spacing w:val="5"/>
                      <w:sz w:val="20"/>
                      <w:szCs w:val="20"/>
                    </w:rPr>
                    <w:t>一般排</w:t>
                  </w:r>
                  <w:r>
                    <w:rPr>
                      <w:spacing w:val="1"/>
                      <w:sz w:val="20"/>
                      <w:szCs w:val="20"/>
                    </w:rPr>
                    <w:t xml:space="preserve"> </w:t>
                  </w:r>
                  <w:r>
                    <w:rPr>
                      <w:spacing w:val="4"/>
                      <w:sz w:val="20"/>
                      <w:szCs w:val="20"/>
                    </w:rPr>
                    <w:t>放口</w:t>
                  </w:r>
                </w:p>
              </w:tc>
              <w:tc>
                <w:tcPr>
                  <w:tcW w:w="1009" w:type="dxa"/>
                  <w:vAlign w:val="top"/>
                </w:tcPr>
                <w:p>
                  <w:pPr>
                    <w:spacing w:before="223" w:line="246" w:lineRule="auto"/>
                    <w:ind w:left="264" w:right="107" w:hanging="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2"/>
                      <w:sz w:val="20"/>
                      <w:szCs w:val="20"/>
                    </w:rPr>
                    <w:t>1214</w:t>
                  </w:r>
                  <w:r>
                    <w:rPr>
                      <w:rFonts w:ascii="Times New Roman" w:hAnsi="Times New Roman" w:eastAsia="Times New Roman" w:cs="Times New Roman"/>
                      <w:sz w:val="20"/>
                      <w:szCs w:val="20"/>
                    </w:rPr>
                    <w:t xml:space="preserve"> 18382</w:t>
                  </w:r>
                </w:p>
              </w:tc>
              <w:tc>
                <w:tcPr>
                  <w:tcW w:w="925" w:type="dxa"/>
                  <w:vAlign w:val="top"/>
                </w:tcPr>
                <w:p>
                  <w:pPr>
                    <w:spacing w:before="223" w:line="246" w:lineRule="auto"/>
                    <w:ind w:left="201" w:right="118" w:hanging="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29.8493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49305</w:t>
                  </w:r>
                </w:p>
              </w:tc>
              <w:tc>
                <w:tcPr>
                  <w:tcW w:w="2031" w:type="dxa"/>
                  <w:vAlign w:val="top"/>
                </w:tcPr>
                <w:p>
                  <w:pPr>
                    <w:pStyle w:val="6"/>
                    <w:spacing w:before="33" w:line="227" w:lineRule="auto"/>
                    <w:ind w:left="186"/>
                    <w:rPr>
                      <w:sz w:val="20"/>
                      <w:szCs w:val="20"/>
                    </w:rPr>
                  </w:pPr>
                  <w:r>
                    <w:rPr>
                      <w:spacing w:val="8"/>
                      <w:sz w:val="20"/>
                      <w:szCs w:val="20"/>
                    </w:rPr>
                    <w:t>《餐饮业大气污染</w:t>
                  </w:r>
                </w:p>
                <w:p>
                  <w:pPr>
                    <w:pStyle w:val="6"/>
                    <w:spacing w:before="28" w:line="228" w:lineRule="auto"/>
                    <w:ind w:left="390"/>
                    <w:rPr>
                      <w:sz w:val="20"/>
                      <w:szCs w:val="20"/>
                    </w:rPr>
                  </w:pPr>
                  <w:r>
                    <w:rPr>
                      <w:spacing w:val="6"/>
                      <w:sz w:val="20"/>
                      <w:szCs w:val="20"/>
                    </w:rPr>
                    <w:t>物排放标准》</w:t>
                  </w:r>
                </w:p>
                <w:p>
                  <w:pPr>
                    <w:pStyle w:val="6"/>
                    <w:spacing w:before="23" w:line="218" w:lineRule="auto"/>
                    <w:ind w:left="138"/>
                    <w:rPr>
                      <w:sz w:val="20"/>
                      <w:szCs w:val="20"/>
                    </w:rPr>
                  </w:pPr>
                  <w:r>
                    <w:rPr>
                      <w:spacing w:val="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50/859-2018</w:t>
                  </w:r>
                  <w:r>
                    <w:rPr>
                      <w:spacing w:val="4"/>
                      <w:sz w:val="20"/>
                      <w:szCs w:val="20"/>
                    </w:rPr>
                    <w:t>）</w:t>
                  </w:r>
                </w:p>
              </w:tc>
            </w:tr>
          </w:tbl>
          <w:p>
            <w:pPr>
              <w:pStyle w:val="6"/>
              <w:spacing w:before="194" w:line="220" w:lineRule="auto"/>
              <w:ind w:left="585"/>
            </w:pPr>
            <w:r>
              <w:fldChar w:fldCharType="begin"/>
            </w:r>
            <w:r>
              <w:instrText xml:space="preserve"> HYPERLINK "4.2.1.3" </w:instrText>
            </w:r>
            <w:r>
              <w:fldChar w:fldCharType="separate"/>
            </w:r>
            <w:r>
              <w:rPr>
                <w:rFonts w:ascii="Times New Roman" w:hAnsi="Times New Roman" w:eastAsia="Times New Roman" w:cs="Times New Roman"/>
                <w:b/>
                <w:bCs/>
                <w:spacing w:val="-2"/>
              </w:rPr>
              <w:t>4.2.1.3</w:t>
            </w:r>
            <w:r>
              <w:rPr>
                <w:rFonts w:ascii="Times New Roman" w:hAnsi="Times New Roman" w:eastAsia="Times New Roman" w:cs="Times New Roman"/>
                <w:b/>
                <w:bCs/>
                <w:spacing w:val="-2"/>
              </w:rPr>
              <w:fldChar w:fldCharType="end"/>
            </w:r>
            <w:r>
              <w:rPr>
                <w:b/>
                <w:bCs/>
                <w:spacing w:val="-2"/>
              </w:rPr>
              <w:t>废气污染防治措施</w:t>
            </w:r>
          </w:p>
          <w:p>
            <w:pPr>
              <w:pStyle w:val="6"/>
              <w:spacing w:before="211" w:line="376" w:lineRule="auto"/>
              <w:ind w:left="109" w:right="103" w:firstLine="479"/>
              <w:jc w:val="both"/>
            </w:pPr>
            <w:r>
              <w:rPr>
                <w:spacing w:val="1"/>
              </w:rPr>
              <w:t>注塑废气经上吸式集气罩收集后引至</w:t>
            </w:r>
            <w:r>
              <w:rPr>
                <w:rFonts w:ascii="Times New Roman" w:hAnsi="Times New Roman" w:eastAsia="Times New Roman" w:cs="Times New Roman"/>
                <w:spacing w:val="1"/>
              </w:rPr>
              <w:t>1</w:t>
            </w:r>
            <w:r>
              <w:rPr>
                <w:spacing w:val="1"/>
              </w:rPr>
              <w:t>套</w:t>
            </w:r>
            <w:r>
              <w:rPr>
                <w:rFonts w:ascii="Times New Roman" w:hAnsi="Times New Roman" w:eastAsia="Times New Roman" w:cs="Times New Roman"/>
                <w:spacing w:val="1"/>
              </w:rPr>
              <w:t>“</w:t>
            </w:r>
            <w:r>
              <w:rPr>
                <w:spacing w:val="1"/>
              </w:rPr>
              <w:t>二级</w:t>
            </w:r>
            <w:r>
              <w:rPr>
                <w:rFonts w:hint="eastAsia"/>
                <w:spacing w:val="1"/>
                <w:lang w:eastAsia="zh-CN"/>
              </w:rPr>
              <w:t>活性炭</w:t>
            </w:r>
            <w:r>
              <w:rPr>
                <w:rFonts w:ascii="Times New Roman" w:hAnsi="Times New Roman" w:eastAsia="Times New Roman" w:cs="Times New Roman"/>
                <w:spacing w:val="1"/>
              </w:rPr>
              <w:t>”</w:t>
            </w:r>
            <w:r>
              <w:rPr>
                <w:spacing w:val="1"/>
              </w:rPr>
              <w:t>吸附处理后的废气通</w:t>
            </w:r>
            <w:r>
              <w:rPr>
                <w:spacing w:val="6"/>
              </w:rPr>
              <w:t xml:space="preserve"> </w:t>
            </w:r>
            <w:r>
              <w:rPr>
                <w:spacing w:val="-1"/>
              </w:rPr>
              <w:t>过</w:t>
            </w:r>
            <w:r>
              <w:rPr>
                <w:rFonts w:ascii="Times New Roman" w:hAnsi="Times New Roman" w:eastAsia="Times New Roman" w:cs="Times New Roman"/>
                <w:spacing w:val="-1"/>
              </w:rPr>
              <w:t>20m</w:t>
            </w:r>
            <w:r>
              <w:rPr>
                <w:spacing w:val="-1"/>
              </w:rPr>
              <w:t>排气筒排出。破碎粉尘经自带袋式除</w:t>
            </w:r>
            <w:r>
              <w:rPr>
                <w:spacing w:val="-2"/>
              </w:rPr>
              <w:t>尘器处理后于车间内排放。食堂油烟</w:t>
            </w:r>
            <w:r>
              <w:t xml:space="preserve"> </w:t>
            </w:r>
            <w:r>
              <w:rPr>
                <w:spacing w:val="-1"/>
              </w:rPr>
              <w:t>经现有油烟净化器净化后由专用管道排放。</w:t>
            </w:r>
          </w:p>
          <w:p>
            <w:pPr>
              <w:pStyle w:val="6"/>
              <w:spacing w:before="33" w:line="365" w:lineRule="auto"/>
              <w:ind w:left="108" w:right="102" w:firstLine="480"/>
              <w:jc w:val="both"/>
            </w:pPr>
            <w:r>
              <w:rPr>
                <w:spacing w:val="-10"/>
              </w:rPr>
              <w:t>本项目注塑废气主要为非甲烷总烃和氨，其中氨属于恶臭特征物质</w:t>
            </w:r>
            <w:r>
              <w:rPr>
                <w:spacing w:val="-11"/>
              </w:rPr>
              <w:t>，根据《排</w:t>
            </w:r>
            <w:r>
              <w:t xml:space="preserve"> </w:t>
            </w:r>
            <w:r>
              <w:rPr>
                <w:spacing w:val="1"/>
              </w:rPr>
              <w:t>污许可证申请与核发技术规范 汽车制造业》（</w:t>
            </w:r>
            <w:r>
              <w:rPr>
                <w:rFonts w:ascii="Times New Roman" w:hAnsi="Times New Roman" w:eastAsia="Times New Roman" w:cs="Times New Roman"/>
              </w:rPr>
              <w:t>HJ</w:t>
            </w:r>
            <w:r>
              <w:rPr>
                <w:rFonts w:ascii="Times New Roman" w:hAnsi="Times New Roman" w:eastAsia="Times New Roman" w:cs="Times New Roman"/>
                <w:spacing w:val="1"/>
              </w:rPr>
              <w:t>971-</w:t>
            </w:r>
            <w:r>
              <w:rPr>
                <w:rFonts w:ascii="Times New Roman" w:hAnsi="Times New Roman" w:eastAsia="Times New Roman" w:cs="Times New Roman"/>
              </w:rPr>
              <w:t>20180</w:t>
            </w:r>
            <w:r>
              <w:t>）表</w:t>
            </w:r>
            <w:r>
              <w:rPr>
                <w:spacing w:val="-28"/>
              </w:rPr>
              <w:t xml:space="preserve"> </w:t>
            </w:r>
            <w:r>
              <w:rPr>
                <w:rFonts w:ascii="Times New Roman" w:hAnsi="Times New Roman" w:eastAsia="Times New Roman" w:cs="Times New Roman"/>
              </w:rPr>
              <w:t>17</w:t>
            </w:r>
            <w:r>
              <w:rPr>
                <w:rFonts w:ascii="Times New Roman" w:hAnsi="Times New Roman" w:eastAsia="Times New Roman" w:cs="Times New Roman"/>
                <w:spacing w:val="-28"/>
              </w:rPr>
              <w:t xml:space="preserve"> </w:t>
            </w:r>
            <w:r>
              <w:t>，针对注塑 工艺未列出可行技术，参照《排污许可证申请与核发技术规范 橡胶和塑料制品</w:t>
            </w:r>
            <w:r>
              <w:rPr>
                <w:spacing w:val="16"/>
              </w:rPr>
              <w:t xml:space="preserve"> </w:t>
            </w:r>
            <w:r>
              <w:rPr>
                <w:spacing w:val="-3"/>
              </w:rPr>
              <w:t>工业》（</w:t>
            </w:r>
            <w:r>
              <w:rPr>
                <w:rFonts w:ascii="Times New Roman" w:hAnsi="Times New Roman" w:eastAsia="Times New Roman" w:cs="Times New Roman"/>
                <w:spacing w:val="-3"/>
              </w:rPr>
              <w:t>HJ1122—2020</w:t>
            </w:r>
            <w:r>
              <w:rPr>
                <w:spacing w:val="-3"/>
              </w:rPr>
              <w:t>）表</w:t>
            </w:r>
            <w:r>
              <w:rPr>
                <w:spacing w:val="-58"/>
              </w:rPr>
              <w:t xml:space="preserve"> </w:t>
            </w:r>
            <w:r>
              <w:rPr>
                <w:rFonts w:ascii="Times New Roman" w:hAnsi="Times New Roman" w:eastAsia="Times New Roman" w:cs="Times New Roman"/>
                <w:spacing w:val="-3"/>
              </w:rPr>
              <w:t>A.2</w:t>
            </w:r>
            <w:r>
              <w:rPr>
                <w:rFonts w:ascii="Times New Roman" w:hAnsi="Times New Roman" w:eastAsia="Times New Roman" w:cs="Times New Roman"/>
                <w:spacing w:val="15"/>
              </w:rPr>
              <w:t xml:space="preserve"> </w:t>
            </w:r>
            <w:r>
              <w:rPr>
                <w:spacing w:val="-3"/>
              </w:rPr>
              <w:t>塑料制</w:t>
            </w:r>
            <w:r>
              <w:rPr>
                <w:spacing w:val="-4"/>
              </w:rPr>
              <w:t>品工业排污单位废气污染防治可行技术参</w:t>
            </w:r>
            <w:r>
              <w:t xml:space="preserve"> </w:t>
            </w:r>
            <w:r>
              <w:rPr>
                <w:spacing w:val="-1"/>
              </w:rPr>
              <w:t>考表，本项目所采取的</w:t>
            </w:r>
            <w:r>
              <w:rPr>
                <w:rFonts w:hint="eastAsia"/>
                <w:b/>
                <w:bCs/>
                <w:spacing w:val="-1"/>
                <w:lang w:eastAsia="zh-CN"/>
              </w:rPr>
              <w:t>活性炭</w:t>
            </w:r>
            <w:r>
              <w:rPr>
                <w:b/>
                <w:bCs/>
                <w:spacing w:val="-1"/>
              </w:rPr>
              <w:t>吸附</w:t>
            </w:r>
            <w:r>
              <w:rPr>
                <w:spacing w:val="-1"/>
              </w:rPr>
              <w:t>措施属于其推荐的可行技术。</w:t>
            </w:r>
          </w:p>
        </w:tc>
      </w:tr>
    </w:tbl>
    <w:p>
      <w:pPr>
        <w:pStyle w:val="2"/>
        <w:rPr>
          <w:sz w:val="21"/>
        </w:rPr>
      </w:pPr>
    </w:p>
    <w:p>
      <w:pPr>
        <w:rPr>
          <w:sz w:val="21"/>
          <w:szCs w:val="21"/>
        </w:rPr>
        <w:sectPr>
          <w:footerReference r:id="rId67" w:type="default"/>
          <w:pgSz w:w="11907" w:h="16840"/>
          <w:pgMar w:top="400" w:right="1262" w:bottom="1100" w:left="1261" w:header="0" w:footer="884" w:gutter="0"/>
          <w:cols w:space="720" w:num="1"/>
        </w:sectPr>
      </w:pPr>
    </w:p>
    <w:p>
      <w:pPr>
        <w:spacing w:before="19"/>
      </w:pPr>
    </w:p>
    <w:p>
      <w:pPr>
        <w:spacing w:before="19"/>
      </w:pPr>
    </w:p>
    <w:p>
      <w:pPr>
        <w:spacing w:before="19"/>
      </w:pPr>
    </w:p>
    <w:p>
      <w:pPr>
        <w:spacing w:before="18"/>
      </w:pPr>
    </w:p>
    <w:p>
      <w:pPr>
        <w:spacing w:before="18"/>
      </w:pPr>
    </w:p>
    <w:tbl>
      <w:tblPr>
        <w:tblStyle w:val="5"/>
        <w:tblW w:w="936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9"/>
        <w:gridCol w:w="85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82" w:hRule="atLeast"/>
        </w:trPr>
        <w:tc>
          <w:tcPr>
            <w:tcW w:w="849" w:type="dxa"/>
            <w:tcBorders>
              <w:right w:val="single" w:color="000000" w:sz="2" w:space="0"/>
            </w:tcBorders>
            <w:vAlign w:val="top"/>
          </w:tcPr>
          <w:p>
            <w:pPr>
              <w:rPr>
                <w:rFonts w:ascii="Arial"/>
                <w:sz w:val="21"/>
              </w:rPr>
            </w:pPr>
          </w:p>
        </w:tc>
        <w:tc>
          <w:tcPr>
            <w:tcW w:w="8519" w:type="dxa"/>
            <w:tcBorders>
              <w:left w:val="single" w:color="000000" w:sz="2" w:space="0"/>
            </w:tcBorders>
            <w:vAlign w:val="top"/>
          </w:tcPr>
          <w:p>
            <w:pPr>
              <w:pStyle w:val="6"/>
              <w:spacing w:before="200" w:line="219" w:lineRule="auto"/>
              <w:ind w:left="2354"/>
            </w:pPr>
            <w:r>
              <w:rPr>
                <w:b/>
                <w:bCs/>
                <w:spacing w:val="-2"/>
              </w:rPr>
              <w:t>表</w:t>
            </w:r>
            <w:r>
              <w:rPr>
                <w:spacing w:val="-42"/>
              </w:rPr>
              <w:t xml:space="preserve"> </w:t>
            </w:r>
            <w:r>
              <w:rPr>
                <w:rFonts w:ascii="Times New Roman" w:hAnsi="Times New Roman" w:eastAsia="Times New Roman" w:cs="Times New Roman"/>
                <w:b/>
                <w:bCs/>
                <w:spacing w:val="-2"/>
              </w:rPr>
              <w:t xml:space="preserve">4.2-8      </w:t>
            </w:r>
            <w:r>
              <w:rPr>
                <w:b/>
                <w:bCs/>
                <w:spacing w:val="-2"/>
              </w:rPr>
              <w:t>废气污染防治可行技术对照表</w:t>
            </w:r>
          </w:p>
          <w:p>
            <w:pPr>
              <w:spacing w:line="19" w:lineRule="exact"/>
            </w:pPr>
          </w:p>
          <w:tbl>
            <w:tblPr>
              <w:tblStyle w:val="5"/>
              <w:tblW w:w="8298"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7"/>
              <w:gridCol w:w="1449"/>
              <w:gridCol w:w="1628"/>
              <w:gridCol w:w="1485"/>
              <w:gridCol w:w="14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2267" w:type="dxa"/>
                  <w:vMerge w:val="restart"/>
                  <w:tcBorders>
                    <w:bottom w:val="nil"/>
                  </w:tcBorders>
                  <w:vAlign w:val="top"/>
                </w:tcPr>
                <w:p>
                  <w:pPr>
                    <w:spacing w:line="431" w:lineRule="auto"/>
                    <w:rPr>
                      <w:rFonts w:ascii="Arial"/>
                      <w:sz w:val="21"/>
                    </w:rPr>
                  </w:pPr>
                </w:p>
                <w:p>
                  <w:pPr>
                    <w:pStyle w:val="6"/>
                    <w:spacing w:before="65" w:line="228" w:lineRule="auto"/>
                    <w:ind w:left="645"/>
                    <w:rPr>
                      <w:sz w:val="20"/>
                      <w:szCs w:val="20"/>
                    </w:rPr>
                  </w:pPr>
                  <w:r>
                    <w:rPr>
                      <w:spacing w:val="-2"/>
                      <w:sz w:val="20"/>
                      <w:szCs w:val="20"/>
                    </w:rPr>
                    <w:t>产排污环节</w:t>
                  </w:r>
                </w:p>
              </w:tc>
              <w:tc>
                <w:tcPr>
                  <w:tcW w:w="1449" w:type="dxa"/>
                  <w:vMerge w:val="restart"/>
                  <w:tcBorders>
                    <w:bottom w:val="nil"/>
                  </w:tcBorders>
                  <w:vAlign w:val="top"/>
                </w:tcPr>
                <w:p>
                  <w:pPr>
                    <w:spacing w:line="431" w:lineRule="auto"/>
                    <w:rPr>
                      <w:rFonts w:ascii="Arial"/>
                      <w:sz w:val="21"/>
                    </w:rPr>
                  </w:pPr>
                </w:p>
                <w:p>
                  <w:pPr>
                    <w:pStyle w:val="6"/>
                    <w:spacing w:before="65" w:line="228" w:lineRule="auto"/>
                    <w:ind w:left="237"/>
                    <w:rPr>
                      <w:sz w:val="20"/>
                      <w:szCs w:val="20"/>
                    </w:rPr>
                  </w:pPr>
                  <w:r>
                    <w:rPr>
                      <w:spacing w:val="-2"/>
                      <w:sz w:val="20"/>
                      <w:szCs w:val="20"/>
                    </w:rPr>
                    <w:t>污染物种类</w:t>
                  </w:r>
                </w:p>
              </w:tc>
              <w:tc>
                <w:tcPr>
                  <w:tcW w:w="1628" w:type="dxa"/>
                  <w:vMerge w:val="restart"/>
                  <w:tcBorders>
                    <w:bottom w:val="nil"/>
                  </w:tcBorders>
                  <w:vAlign w:val="top"/>
                </w:tcPr>
                <w:p>
                  <w:pPr>
                    <w:spacing w:line="431" w:lineRule="auto"/>
                    <w:rPr>
                      <w:rFonts w:ascii="Arial"/>
                      <w:sz w:val="21"/>
                    </w:rPr>
                  </w:pPr>
                </w:p>
                <w:p>
                  <w:pPr>
                    <w:pStyle w:val="6"/>
                    <w:spacing w:before="65" w:line="228" w:lineRule="auto"/>
                    <w:ind w:left="425"/>
                    <w:rPr>
                      <w:sz w:val="20"/>
                      <w:szCs w:val="20"/>
                    </w:rPr>
                  </w:pPr>
                  <w:r>
                    <w:rPr>
                      <w:spacing w:val="-2"/>
                      <w:sz w:val="20"/>
                      <w:szCs w:val="20"/>
                    </w:rPr>
                    <w:t>可行技术</w:t>
                  </w:r>
                </w:p>
              </w:tc>
              <w:tc>
                <w:tcPr>
                  <w:tcW w:w="2954" w:type="dxa"/>
                  <w:gridSpan w:val="2"/>
                  <w:vAlign w:val="top"/>
                </w:tcPr>
                <w:p>
                  <w:pPr>
                    <w:pStyle w:val="6"/>
                    <w:spacing w:before="139" w:line="227" w:lineRule="auto"/>
                    <w:ind w:left="1186"/>
                    <w:rPr>
                      <w:sz w:val="20"/>
                      <w:szCs w:val="20"/>
                    </w:rPr>
                  </w:pPr>
                  <w:r>
                    <w:rPr>
                      <w:spacing w:val="-2"/>
                      <w:sz w:val="20"/>
                      <w:szCs w:val="20"/>
                    </w:rPr>
                    <w:t>本项目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2267" w:type="dxa"/>
                  <w:vMerge w:val="continue"/>
                  <w:tcBorders>
                    <w:top w:val="nil"/>
                  </w:tcBorders>
                  <w:vAlign w:val="top"/>
                </w:tcPr>
                <w:p>
                  <w:pPr>
                    <w:rPr>
                      <w:rFonts w:ascii="Arial"/>
                      <w:sz w:val="21"/>
                    </w:rPr>
                  </w:pPr>
                </w:p>
              </w:tc>
              <w:tc>
                <w:tcPr>
                  <w:tcW w:w="1449" w:type="dxa"/>
                  <w:vMerge w:val="continue"/>
                  <w:tcBorders>
                    <w:top w:val="nil"/>
                  </w:tcBorders>
                  <w:vAlign w:val="top"/>
                </w:tcPr>
                <w:p>
                  <w:pPr>
                    <w:rPr>
                      <w:rFonts w:ascii="Arial"/>
                      <w:sz w:val="21"/>
                    </w:rPr>
                  </w:pPr>
                </w:p>
              </w:tc>
              <w:tc>
                <w:tcPr>
                  <w:tcW w:w="1628" w:type="dxa"/>
                  <w:vMerge w:val="continue"/>
                  <w:tcBorders>
                    <w:top w:val="nil"/>
                  </w:tcBorders>
                  <w:vAlign w:val="top"/>
                </w:tcPr>
                <w:p>
                  <w:pPr>
                    <w:rPr>
                      <w:rFonts w:ascii="Arial"/>
                      <w:sz w:val="21"/>
                    </w:rPr>
                  </w:pPr>
                </w:p>
              </w:tc>
              <w:tc>
                <w:tcPr>
                  <w:tcW w:w="1485" w:type="dxa"/>
                  <w:vAlign w:val="top"/>
                </w:tcPr>
                <w:p>
                  <w:pPr>
                    <w:pStyle w:val="6"/>
                    <w:spacing w:before="115"/>
                    <w:ind w:left="552" w:right="134" w:hanging="396"/>
                    <w:rPr>
                      <w:sz w:val="20"/>
                      <w:szCs w:val="20"/>
                    </w:rPr>
                  </w:pPr>
                  <w:r>
                    <w:rPr>
                      <w:spacing w:val="-2"/>
                      <w:sz w:val="20"/>
                      <w:szCs w:val="20"/>
                    </w:rPr>
                    <w:t>拟采取的防治</w:t>
                  </w:r>
                  <w:r>
                    <w:rPr>
                      <w:sz w:val="20"/>
                      <w:szCs w:val="20"/>
                    </w:rPr>
                    <w:t xml:space="preserve"> 措施</w:t>
                  </w:r>
                </w:p>
              </w:tc>
              <w:tc>
                <w:tcPr>
                  <w:tcW w:w="1469" w:type="dxa"/>
                  <w:vAlign w:val="top"/>
                </w:tcPr>
                <w:p>
                  <w:pPr>
                    <w:pStyle w:val="6"/>
                    <w:spacing w:before="114"/>
                    <w:ind w:left="643" w:right="129" w:hanging="495"/>
                    <w:rPr>
                      <w:sz w:val="20"/>
                      <w:szCs w:val="20"/>
                    </w:rPr>
                  </w:pPr>
                  <w:r>
                    <w:rPr>
                      <w:spacing w:val="-3"/>
                      <w:sz w:val="20"/>
                      <w:szCs w:val="20"/>
                    </w:rPr>
                    <w:t>是否为可行技</w:t>
                  </w:r>
                  <w:r>
                    <w:rPr>
                      <w:spacing w:val="3"/>
                      <w:sz w:val="20"/>
                      <w:szCs w:val="20"/>
                    </w:rPr>
                    <w:t xml:space="preserve"> </w:t>
                  </w:r>
                  <w:r>
                    <w:rPr>
                      <w:sz w:val="20"/>
                      <w:szCs w:val="20"/>
                    </w:rPr>
                    <w:t>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267" w:type="dxa"/>
                  <w:vMerge w:val="restart"/>
                  <w:tcBorders>
                    <w:bottom w:val="nil"/>
                  </w:tcBorders>
                  <w:vAlign w:val="top"/>
                </w:tcPr>
                <w:p>
                  <w:pPr>
                    <w:pStyle w:val="6"/>
                    <w:spacing w:before="214" w:line="227" w:lineRule="auto"/>
                    <w:jc w:val="right"/>
                    <w:rPr>
                      <w:sz w:val="20"/>
                      <w:szCs w:val="20"/>
                    </w:rPr>
                  </w:pPr>
                  <w:r>
                    <w:rPr>
                      <w:spacing w:val="-8"/>
                      <w:sz w:val="20"/>
                      <w:szCs w:val="20"/>
                    </w:rPr>
                    <w:t>塑料薄膜制造，塑料板、</w:t>
                  </w:r>
                </w:p>
                <w:p>
                  <w:pPr>
                    <w:pStyle w:val="6"/>
                    <w:spacing w:before="27" w:line="227" w:lineRule="auto"/>
                    <w:jc w:val="right"/>
                    <w:rPr>
                      <w:sz w:val="20"/>
                      <w:szCs w:val="20"/>
                    </w:rPr>
                  </w:pPr>
                  <w:r>
                    <w:rPr>
                      <w:spacing w:val="-8"/>
                      <w:sz w:val="20"/>
                      <w:szCs w:val="20"/>
                    </w:rPr>
                    <w:t>管、型材制造，塑料丝、</w:t>
                  </w:r>
                </w:p>
                <w:p>
                  <w:pPr>
                    <w:pStyle w:val="6"/>
                    <w:spacing w:before="24" w:line="228" w:lineRule="auto"/>
                    <w:ind w:left="150"/>
                    <w:rPr>
                      <w:sz w:val="20"/>
                      <w:szCs w:val="20"/>
                    </w:rPr>
                  </w:pPr>
                  <w:r>
                    <w:rPr>
                      <w:spacing w:val="-2"/>
                      <w:sz w:val="20"/>
                      <w:szCs w:val="20"/>
                    </w:rPr>
                    <w:t>绳及编制品制造，泡沫</w:t>
                  </w:r>
                </w:p>
                <w:p>
                  <w:pPr>
                    <w:pStyle w:val="6"/>
                    <w:spacing w:before="27" w:line="228" w:lineRule="auto"/>
                    <w:ind w:left="154"/>
                    <w:rPr>
                      <w:sz w:val="20"/>
                      <w:szCs w:val="20"/>
                    </w:rPr>
                  </w:pPr>
                  <w:r>
                    <w:rPr>
                      <w:spacing w:val="-2"/>
                      <w:sz w:val="20"/>
                      <w:szCs w:val="20"/>
                    </w:rPr>
                    <w:t>塑料制造，塑料包装箱</w:t>
                  </w:r>
                </w:p>
                <w:p>
                  <w:pPr>
                    <w:pStyle w:val="6"/>
                    <w:spacing w:before="24" w:line="228" w:lineRule="auto"/>
                    <w:ind w:left="149"/>
                    <w:rPr>
                      <w:sz w:val="20"/>
                      <w:szCs w:val="20"/>
                    </w:rPr>
                  </w:pPr>
                  <w:r>
                    <w:rPr>
                      <w:spacing w:val="-6"/>
                      <w:sz w:val="20"/>
                      <w:szCs w:val="20"/>
                    </w:rPr>
                    <w:t>及容器制造，</w:t>
                  </w:r>
                  <w:r>
                    <w:rPr>
                      <w:spacing w:val="-56"/>
                      <w:sz w:val="20"/>
                      <w:szCs w:val="20"/>
                    </w:rPr>
                    <w:t xml:space="preserve"> </w:t>
                  </w:r>
                  <w:r>
                    <w:rPr>
                      <w:spacing w:val="-6"/>
                      <w:sz w:val="20"/>
                      <w:szCs w:val="20"/>
                    </w:rPr>
                    <w:t>日用塑料</w:t>
                  </w:r>
                </w:p>
                <w:p>
                  <w:pPr>
                    <w:pStyle w:val="6"/>
                    <w:spacing w:before="26" w:line="228" w:lineRule="auto"/>
                    <w:ind w:left="151"/>
                    <w:rPr>
                      <w:sz w:val="20"/>
                      <w:szCs w:val="20"/>
                    </w:rPr>
                  </w:pPr>
                  <w:r>
                    <w:rPr>
                      <w:spacing w:val="-2"/>
                      <w:sz w:val="20"/>
                      <w:szCs w:val="20"/>
                    </w:rPr>
                    <w:t>制品制造，人造草坪制</w:t>
                  </w:r>
                </w:p>
                <w:p>
                  <w:pPr>
                    <w:pStyle w:val="6"/>
                    <w:spacing w:before="24" w:line="228" w:lineRule="auto"/>
                    <w:ind w:left="149"/>
                    <w:rPr>
                      <w:sz w:val="20"/>
                      <w:szCs w:val="20"/>
                    </w:rPr>
                  </w:pPr>
                  <w:r>
                    <w:rPr>
                      <w:spacing w:val="-2"/>
                      <w:sz w:val="20"/>
                      <w:szCs w:val="20"/>
                    </w:rPr>
                    <w:t>造，塑料零件及其他塑</w:t>
                  </w:r>
                </w:p>
                <w:p>
                  <w:pPr>
                    <w:pStyle w:val="6"/>
                    <w:spacing w:before="27" w:line="228" w:lineRule="auto"/>
                    <w:ind w:left="445"/>
                    <w:rPr>
                      <w:sz w:val="20"/>
                      <w:szCs w:val="20"/>
                    </w:rPr>
                  </w:pPr>
                  <w:r>
                    <w:rPr>
                      <w:spacing w:val="-2"/>
                      <w:sz w:val="20"/>
                      <w:szCs w:val="20"/>
                    </w:rPr>
                    <w:t>料制品制造废气</w:t>
                  </w:r>
                </w:p>
              </w:tc>
              <w:tc>
                <w:tcPr>
                  <w:tcW w:w="1449" w:type="dxa"/>
                  <w:vAlign w:val="top"/>
                </w:tcPr>
                <w:p>
                  <w:pPr>
                    <w:pStyle w:val="6"/>
                    <w:spacing w:before="305" w:line="228" w:lineRule="auto"/>
                    <w:ind w:left="431"/>
                    <w:rPr>
                      <w:sz w:val="20"/>
                      <w:szCs w:val="20"/>
                    </w:rPr>
                  </w:pPr>
                  <w:r>
                    <w:rPr>
                      <w:spacing w:val="-1"/>
                      <w:sz w:val="20"/>
                      <w:szCs w:val="20"/>
                    </w:rPr>
                    <w:t>颗粒物</w:t>
                  </w:r>
                </w:p>
              </w:tc>
              <w:tc>
                <w:tcPr>
                  <w:tcW w:w="1628" w:type="dxa"/>
                  <w:vAlign w:val="top"/>
                </w:tcPr>
                <w:p>
                  <w:pPr>
                    <w:pStyle w:val="6"/>
                    <w:spacing w:before="168"/>
                    <w:ind w:left="424" w:right="97" w:hanging="311"/>
                    <w:rPr>
                      <w:sz w:val="20"/>
                      <w:szCs w:val="20"/>
                    </w:rPr>
                  </w:pPr>
                  <w:r>
                    <w:rPr>
                      <w:b/>
                      <w:bCs/>
                      <w:spacing w:val="-7"/>
                      <w:sz w:val="20"/>
                      <w:szCs w:val="20"/>
                    </w:rPr>
                    <w:t>袋式除尘</w:t>
                  </w:r>
                  <w:r>
                    <w:rPr>
                      <w:spacing w:val="-7"/>
                      <w:sz w:val="20"/>
                      <w:szCs w:val="20"/>
                    </w:rPr>
                    <w:t>；滤筒</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
                      <w:sz w:val="20"/>
                      <w:szCs w:val="20"/>
                    </w:rPr>
                    <w:t xml:space="preserve"> </w:t>
                  </w:r>
                  <w:r>
                    <w:rPr>
                      <w:spacing w:val="-2"/>
                      <w:sz w:val="20"/>
                      <w:szCs w:val="20"/>
                    </w:rPr>
                    <w:t>滤芯除尘</w:t>
                  </w:r>
                </w:p>
              </w:tc>
              <w:tc>
                <w:tcPr>
                  <w:tcW w:w="1485" w:type="dxa"/>
                  <w:vAlign w:val="top"/>
                </w:tcPr>
                <w:p>
                  <w:pPr>
                    <w:pStyle w:val="6"/>
                    <w:spacing w:before="168"/>
                    <w:ind w:left="190" w:right="134" w:hanging="35"/>
                    <w:rPr>
                      <w:sz w:val="20"/>
                      <w:szCs w:val="20"/>
                    </w:rPr>
                  </w:pPr>
                  <w:r>
                    <w:rPr>
                      <w:spacing w:val="-2"/>
                      <w:sz w:val="20"/>
                      <w:szCs w:val="20"/>
                    </w:rPr>
                    <w:t>破碎粉尘采用</w:t>
                  </w:r>
                  <w:r>
                    <w:rPr>
                      <w:spacing w:val="1"/>
                      <w:sz w:val="20"/>
                      <w:szCs w:val="20"/>
                    </w:rPr>
                    <w:t xml:space="preserve"> </w:t>
                  </w:r>
                  <w:r>
                    <w:rPr>
                      <w:spacing w:val="-8"/>
                      <w:sz w:val="20"/>
                      <w:szCs w:val="20"/>
                    </w:rPr>
                    <w:t>自带布袋除尘</w:t>
                  </w:r>
                </w:p>
              </w:tc>
              <w:tc>
                <w:tcPr>
                  <w:tcW w:w="1469" w:type="dxa"/>
                  <w:vAlign w:val="top"/>
                </w:tcPr>
                <w:p>
                  <w:pPr>
                    <w:pStyle w:val="6"/>
                    <w:spacing w:before="34" w:line="239" w:lineRule="auto"/>
                    <w:ind w:left="117" w:right="151" w:firstLine="6"/>
                    <w:rPr>
                      <w:sz w:val="20"/>
                      <w:szCs w:val="20"/>
                    </w:rPr>
                  </w:pPr>
                  <w:r>
                    <w:rPr>
                      <w:rFonts w:ascii="MS UI Gothic" w:hAnsi="MS UI Gothic" w:eastAsia="MS UI Gothic" w:cs="MS UI Gothic"/>
                      <w:spacing w:val="-2"/>
                      <w:sz w:val="20"/>
                      <w:szCs w:val="20"/>
                    </w:rPr>
                    <w:t>☑</w:t>
                  </w:r>
                  <w:r>
                    <w:rPr>
                      <w:spacing w:val="-2"/>
                      <w:sz w:val="20"/>
                      <w:szCs w:val="20"/>
                    </w:rPr>
                    <w:t>是（推荐技</w:t>
                  </w:r>
                  <w:r>
                    <w:rPr>
                      <w:sz w:val="20"/>
                      <w:szCs w:val="20"/>
                    </w:rPr>
                    <w:t xml:space="preserve"> </w:t>
                  </w:r>
                  <w:r>
                    <w:rPr>
                      <w:spacing w:val="-1"/>
                      <w:sz w:val="20"/>
                      <w:szCs w:val="20"/>
                    </w:rPr>
                    <w:t>术）</w:t>
                  </w:r>
                </w:p>
                <w:p>
                  <w:pPr>
                    <w:pStyle w:val="6"/>
                    <w:spacing w:before="24" w:line="216" w:lineRule="auto"/>
                    <w:ind w:left="122"/>
                    <w:rPr>
                      <w:sz w:val="20"/>
                      <w:szCs w:val="20"/>
                    </w:rPr>
                  </w:pPr>
                  <w:r>
                    <w:rPr>
                      <w:rFonts w:ascii="Times New Roman" w:hAnsi="Times New Roman" w:eastAsia="Times New Roman" w:cs="Times New Roman"/>
                      <w:spacing w:val="-4"/>
                      <w:sz w:val="20"/>
                      <w:szCs w:val="20"/>
                    </w:rPr>
                    <w:t>□</w:t>
                  </w:r>
                  <w:r>
                    <w:rPr>
                      <w:spacing w:val="-4"/>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267" w:type="dxa"/>
                  <w:vMerge w:val="continue"/>
                  <w:tcBorders>
                    <w:top w:val="nil"/>
                    <w:bottom w:val="nil"/>
                  </w:tcBorders>
                  <w:vAlign w:val="top"/>
                </w:tcPr>
                <w:p>
                  <w:pPr>
                    <w:rPr>
                      <w:rFonts w:ascii="Arial"/>
                      <w:sz w:val="21"/>
                    </w:rPr>
                  </w:pPr>
                </w:p>
              </w:tc>
              <w:tc>
                <w:tcPr>
                  <w:tcW w:w="1449" w:type="dxa"/>
                  <w:vAlign w:val="top"/>
                </w:tcPr>
                <w:p>
                  <w:pPr>
                    <w:spacing w:line="241" w:lineRule="auto"/>
                    <w:rPr>
                      <w:rFonts w:ascii="Arial"/>
                      <w:sz w:val="21"/>
                    </w:rPr>
                  </w:pPr>
                </w:p>
                <w:p>
                  <w:pPr>
                    <w:pStyle w:val="6"/>
                    <w:spacing w:before="65" w:line="228" w:lineRule="auto"/>
                    <w:ind w:left="239"/>
                    <w:rPr>
                      <w:sz w:val="20"/>
                      <w:szCs w:val="20"/>
                    </w:rPr>
                  </w:pPr>
                  <w:r>
                    <w:rPr>
                      <w:spacing w:val="-2"/>
                      <w:sz w:val="20"/>
                      <w:szCs w:val="20"/>
                    </w:rPr>
                    <w:t>非甲烷总烃</w:t>
                  </w:r>
                </w:p>
              </w:tc>
              <w:tc>
                <w:tcPr>
                  <w:tcW w:w="1628" w:type="dxa"/>
                  <w:vAlign w:val="top"/>
                </w:tcPr>
                <w:p>
                  <w:pPr>
                    <w:pStyle w:val="6"/>
                    <w:spacing w:before="34" w:line="226" w:lineRule="auto"/>
                    <w:ind w:left="134"/>
                    <w:rPr>
                      <w:sz w:val="20"/>
                      <w:szCs w:val="20"/>
                    </w:rPr>
                  </w:pPr>
                  <w:r>
                    <w:rPr>
                      <w:spacing w:val="-3"/>
                      <w:sz w:val="20"/>
                      <w:szCs w:val="20"/>
                    </w:rPr>
                    <w:t>喷淋；</w:t>
                  </w:r>
                  <w:r>
                    <w:rPr>
                      <w:b/>
                      <w:bCs/>
                      <w:spacing w:val="-3"/>
                      <w:sz w:val="20"/>
                      <w:szCs w:val="20"/>
                    </w:rPr>
                    <w:t>吸附</w:t>
                  </w:r>
                  <w:r>
                    <w:rPr>
                      <w:spacing w:val="-3"/>
                      <w:sz w:val="20"/>
                      <w:szCs w:val="20"/>
                    </w:rPr>
                    <w:t>；吸</w:t>
                  </w:r>
                </w:p>
                <w:p>
                  <w:pPr>
                    <w:pStyle w:val="6"/>
                    <w:spacing w:before="28" w:line="227" w:lineRule="auto"/>
                    <w:ind w:left="185"/>
                    <w:rPr>
                      <w:sz w:val="20"/>
                      <w:szCs w:val="20"/>
                    </w:rPr>
                  </w:pPr>
                  <w:r>
                    <w:rPr>
                      <w:spacing w:val="-4"/>
                      <w:sz w:val="20"/>
                      <w:szCs w:val="20"/>
                    </w:rPr>
                    <w:t>附浓缩</w:t>
                  </w:r>
                  <w:r>
                    <w:rPr>
                      <w:rFonts w:ascii="Times New Roman" w:hAnsi="Times New Roman" w:eastAsia="Times New Roman" w:cs="Times New Roman"/>
                      <w:spacing w:val="-4"/>
                      <w:sz w:val="20"/>
                      <w:szCs w:val="20"/>
                    </w:rPr>
                    <w:t>+</w:t>
                  </w:r>
                  <w:r>
                    <w:rPr>
                      <w:spacing w:val="-4"/>
                      <w:sz w:val="20"/>
                      <w:szCs w:val="20"/>
                    </w:rPr>
                    <w:t>热力燃</w:t>
                  </w:r>
                </w:p>
                <w:p>
                  <w:pPr>
                    <w:pStyle w:val="6"/>
                    <w:spacing w:before="25" w:line="214" w:lineRule="auto"/>
                    <w:ind w:left="297"/>
                    <w:rPr>
                      <w:sz w:val="20"/>
                      <w:szCs w:val="20"/>
                    </w:rPr>
                  </w:pPr>
                  <w:r>
                    <w:rPr>
                      <w:spacing w:val="-2"/>
                      <w:sz w:val="20"/>
                      <w:szCs w:val="20"/>
                    </w:rPr>
                    <w:t>烧</w:t>
                  </w:r>
                  <w:r>
                    <w:rPr>
                      <w:rFonts w:ascii="Times New Roman" w:hAnsi="Times New Roman" w:eastAsia="Times New Roman" w:cs="Times New Roman"/>
                      <w:spacing w:val="-2"/>
                      <w:sz w:val="20"/>
                      <w:szCs w:val="20"/>
                    </w:rPr>
                    <w:t>/</w:t>
                  </w:r>
                  <w:r>
                    <w:rPr>
                      <w:spacing w:val="-2"/>
                      <w:sz w:val="20"/>
                      <w:szCs w:val="20"/>
                    </w:rPr>
                    <w:t>催化燃烧</w:t>
                  </w:r>
                </w:p>
              </w:tc>
              <w:tc>
                <w:tcPr>
                  <w:tcW w:w="1485" w:type="dxa"/>
                  <w:vMerge w:val="restart"/>
                  <w:tcBorders>
                    <w:bottom w:val="nil"/>
                  </w:tcBorders>
                  <w:vAlign w:val="top"/>
                </w:tcPr>
                <w:p>
                  <w:pPr>
                    <w:spacing w:line="275" w:lineRule="auto"/>
                    <w:rPr>
                      <w:rFonts w:ascii="Arial"/>
                      <w:sz w:val="21"/>
                    </w:rPr>
                  </w:pPr>
                </w:p>
                <w:p>
                  <w:pPr>
                    <w:spacing w:line="275" w:lineRule="auto"/>
                    <w:rPr>
                      <w:rFonts w:ascii="Arial"/>
                      <w:sz w:val="21"/>
                    </w:rPr>
                  </w:pPr>
                </w:p>
                <w:p>
                  <w:pPr>
                    <w:pStyle w:val="6"/>
                    <w:spacing w:before="65" w:line="239" w:lineRule="auto"/>
                    <w:ind w:left="666" w:right="134" w:hanging="509"/>
                    <w:rPr>
                      <w:sz w:val="20"/>
                      <w:szCs w:val="20"/>
                    </w:rPr>
                  </w:pPr>
                  <w:r>
                    <w:rPr>
                      <w:spacing w:val="-2"/>
                      <w:sz w:val="20"/>
                      <w:szCs w:val="20"/>
                    </w:rPr>
                    <w:t>两级</w:t>
                  </w:r>
                  <w:r>
                    <w:rPr>
                      <w:rFonts w:hint="eastAsia"/>
                      <w:spacing w:val="-2"/>
                      <w:sz w:val="20"/>
                      <w:szCs w:val="20"/>
                      <w:lang w:eastAsia="zh-CN"/>
                    </w:rPr>
                    <w:t>活性炭</w:t>
                  </w:r>
                  <w:r>
                    <w:rPr>
                      <w:spacing w:val="-2"/>
                      <w:sz w:val="20"/>
                      <w:szCs w:val="20"/>
                    </w:rPr>
                    <w:t>吸</w:t>
                  </w:r>
                  <w:r>
                    <w:rPr>
                      <w:sz w:val="20"/>
                      <w:szCs w:val="20"/>
                    </w:rPr>
                    <w:t xml:space="preserve"> 附</w:t>
                  </w:r>
                </w:p>
              </w:tc>
              <w:tc>
                <w:tcPr>
                  <w:tcW w:w="1469" w:type="dxa"/>
                  <w:vMerge w:val="restart"/>
                  <w:tcBorders>
                    <w:bottom w:val="nil"/>
                  </w:tcBorders>
                  <w:vAlign w:val="top"/>
                </w:tcPr>
                <w:p>
                  <w:pPr>
                    <w:spacing w:line="415" w:lineRule="auto"/>
                    <w:rPr>
                      <w:rFonts w:ascii="Arial"/>
                      <w:sz w:val="21"/>
                    </w:rPr>
                  </w:pPr>
                </w:p>
                <w:p>
                  <w:pPr>
                    <w:pStyle w:val="6"/>
                    <w:spacing w:before="65"/>
                    <w:ind w:left="117" w:right="151" w:firstLine="6"/>
                    <w:rPr>
                      <w:sz w:val="20"/>
                      <w:szCs w:val="20"/>
                    </w:rPr>
                  </w:pPr>
                  <w:r>
                    <w:rPr>
                      <w:rFonts w:ascii="MS UI Gothic" w:hAnsi="MS UI Gothic" w:eastAsia="MS UI Gothic" w:cs="MS UI Gothic"/>
                      <w:spacing w:val="-2"/>
                      <w:sz w:val="20"/>
                      <w:szCs w:val="20"/>
                    </w:rPr>
                    <w:t>☑</w:t>
                  </w:r>
                  <w:r>
                    <w:rPr>
                      <w:spacing w:val="-2"/>
                      <w:sz w:val="20"/>
                      <w:szCs w:val="20"/>
                    </w:rPr>
                    <w:t>是（推荐技</w:t>
                  </w:r>
                  <w:r>
                    <w:rPr>
                      <w:sz w:val="20"/>
                      <w:szCs w:val="20"/>
                    </w:rPr>
                    <w:t xml:space="preserve"> </w:t>
                  </w:r>
                  <w:r>
                    <w:rPr>
                      <w:spacing w:val="-1"/>
                      <w:sz w:val="20"/>
                      <w:szCs w:val="20"/>
                    </w:rPr>
                    <w:t>术）</w:t>
                  </w:r>
                </w:p>
                <w:p>
                  <w:pPr>
                    <w:pStyle w:val="6"/>
                    <w:spacing w:before="24" w:line="228" w:lineRule="auto"/>
                    <w:ind w:left="122"/>
                    <w:rPr>
                      <w:sz w:val="20"/>
                      <w:szCs w:val="20"/>
                    </w:rPr>
                  </w:pPr>
                  <w:r>
                    <w:rPr>
                      <w:rFonts w:ascii="Times New Roman" w:hAnsi="Times New Roman" w:eastAsia="Times New Roman" w:cs="Times New Roman"/>
                      <w:spacing w:val="-4"/>
                      <w:sz w:val="20"/>
                      <w:szCs w:val="20"/>
                    </w:rPr>
                    <w:t>□</w:t>
                  </w:r>
                  <w:r>
                    <w:rPr>
                      <w:spacing w:val="-4"/>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2267" w:type="dxa"/>
                  <w:vMerge w:val="continue"/>
                  <w:tcBorders>
                    <w:top w:val="nil"/>
                  </w:tcBorders>
                  <w:vAlign w:val="top"/>
                </w:tcPr>
                <w:p>
                  <w:pPr>
                    <w:rPr>
                      <w:rFonts w:ascii="Arial"/>
                      <w:sz w:val="21"/>
                    </w:rPr>
                  </w:pPr>
                </w:p>
              </w:tc>
              <w:tc>
                <w:tcPr>
                  <w:tcW w:w="1449" w:type="dxa"/>
                  <w:vAlign w:val="top"/>
                </w:tcPr>
                <w:p>
                  <w:pPr>
                    <w:pStyle w:val="6"/>
                    <w:spacing w:before="206"/>
                    <w:ind w:left="234" w:right="119" w:hanging="100"/>
                    <w:rPr>
                      <w:sz w:val="20"/>
                      <w:szCs w:val="20"/>
                    </w:rPr>
                  </w:pPr>
                  <w:r>
                    <w:rPr>
                      <w:spacing w:val="-2"/>
                      <w:sz w:val="20"/>
                      <w:szCs w:val="20"/>
                    </w:rPr>
                    <w:t>臭气浓度、恶</w:t>
                  </w:r>
                  <w:r>
                    <w:rPr>
                      <w:sz w:val="20"/>
                      <w:szCs w:val="20"/>
                    </w:rPr>
                    <w:t xml:space="preserve"> </w:t>
                  </w:r>
                  <w:r>
                    <w:rPr>
                      <w:spacing w:val="-2"/>
                      <w:sz w:val="20"/>
                      <w:szCs w:val="20"/>
                    </w:rPr>
                    <w:t>臭特征物质</w:t>
                  </w:r>
                </w:p>
              </w:tc>
              <w:tc>
                <w:tcPr>
                  <w:tcW w:w="1628" w:type="dxa"/>
                  <w:vAlign w:val="top"/>
                </w:tcPr>
                <w:p>
                  <w:pPr>
                    <w:pStyle w:val="6"/>
                    <w:spacing w:before="69" w:line="226" w:lineRule="auto"/>
                    <w:ind w:left="134"/>
                    <w:rPr>
                      <w:sz w:val="20"/>
                      <w:szCs w:val="20"/>
                    </w:rPr>
                  </w:pPr>
                  <w:r>
                    <w:rPr>
                      <w:spacing w:val="-4"/>
                      <w:sz w:val="20"/>
                      <w:szCs w:val="20"/>
                    </w:rPr>
                    <w:t>喷淋、</w:t>
                  </w:r>
                  <w:r>
                    <w:rPr>
                      <w:b/>
                      <w:bCs/>
                      <w:spacing w:val="-4"/>
                      <w:sz w:val="20"/>
                      <w:szCs w:val="20"/>
                    </w:rPr>
                    <w:t>吸附</w:t>
                  </w:r>
                  <w:r>
                    <w:rPr>
                      <w:spacing w:val="-4"/>
                      <w:sz w:val="20"/>
                      <w:szCs w:val="20"/>
                    </w:rPr>
                    <w:t>、低</w:t>
                  </w:r>
                </w:p>
                <w:p>
                  <w:pPr>
                    <w:pStyle w:val="6"/>
                    <w:spacing w:before="28" w:line="228" w:lineRule="auto"/>
                    <w:ind w:left="115"/>
                    <w:rPr>
                      <w:rFonts w:ascii="Times New Roman" w:hAnsi="Times New Roman" w:eastAsia="Times New Roman" w:cs="Times New Roman"/>
                      <w:sz w:val="20"/>
                      <w:szCs w:val="20"/>
                    </w:rPr>
                  </w:pPr>
                  <w:r>
                    <w:rPr>
                      <w:spacing w:val="-11"/>
                      <w:sz w:val="20"/>
                      <w:szCs w:val="20"/>
                    </w:rPr>
                    <w:t>温等离子体、</w:t>
                  </w:r>
                  <w:r>
                    <w:rPr>
                      <w:rFonts w:ascii="Times New Roman" w:hAnsi="Times New Roman" w:eastAsia="Times New Roman" w:cs="Times New Roman"/>
                      <w:spacing w:val="-11"/>
                      <w:sz w:val="20"/>
                      <w:szCs w:val="20"/>
                    </w:rPr>
                    <w:t>UV</w:t>
                  </w:r>
                </w:p>
                <w:p>
                  <w:pPr>
                    <w:pStyle w:val="6"/>
                    <w:spacing w:before="24" w:line="227" w:lineRule="auto"/>
                    <w:ind w:left="398"/>
                    <w:rPr>
                      <w:sz w:val="20"/>
                      <w:szCs w:val="20"/>
                    </w:rPr>
                  </w:pPr>
                  <w:r>
                    <w:rPr>
                      <w:spacing w:val="-3"/>
                      <w:sz w:val="20"/>
                      <w:szCs w:val="20"/>
                    </w:rPr>
                    <w:t>光氧化</w:t>
                  </w:r>
                  <w:r>
                    <w:rPr>
                      <w:rFonts w:ascii="Times New Roman" w:hAnsi="Times New Roman" w:eastAsia="Times New Roman" w:cs="Times New Roman"/>
                      <w:spacing w:val="-3"/>
                      <w:sz w:val="20"/>
                      <w:szCs w:val="20"/>
                    </w:rPr>
                    <w:t>/</w:t>
                  </w:r>
                  <w:r>
                    <w:rPr>
                      <w:spacing w:val="-3"/>
                      <w:sz w:val="20"/>
                      <w:szCs w:val="20"/>
                    </w:rPr>
                    <w:t>光</w:t>
                  </w:r>
                </w:p>
              </w:tc>
              <w:tc>
                <w:tcPr>
                  <w:tcW w:w="1485" w:type="dxa"/>
                  <w:vMerge w:val="continue"/>
                  <w:tcBorders>
                    <w:top w:val="nil"/>
                  </w:tcBorders>
                  <w:vAlign w:val="top"/>
                </w:tcPr>
                <w:p>
                  <w:pPr>
                    <w:rPr>
                      <w:rFonts w:ascii="Arial"/>
                      <w:sz w:val="21"/>
                    </w:rPr>
                  </w:pPr>
                </w:p>
              </w:tc>
              <w:tc>
                <w:tcPr>
                  <w:tcW w:w="1469" w:type="dxa"/>
                  <w:vMerge w:val="continue"/>
                  <w:tcBorders>
                    <w:top w:val="nil"/>
                  </w:tcBorders>
                  <w:vAlign w:val="top"/>
                </w:tcPr>
                <w:p>
                  <w:pPr>
                    <w:rPr>
                      <w:rFonts w:ascii="Arial"/>
                      <w:sz w:val="21"/>
                    </w:rPr>
                  </w:pPr>
                </w:p>
              </w:tc>
            </w:tr>
          </w:tbl>
          <w:p>
            <w:pPr>
              <w:pStyle w:val="6"/>
              <w:spacing w:before="193" w:line="380" w:lineRule="auto"/>
              <w:ind w:left="107" w:right="49" w:firstLine="481"/>
              <w:jc w:val="both"/>
            </w:pPr>
            <w:r>
              <w:t>本项目</w:t>
            </w:r>
            <w:r>
              <w:rPr>
                <w:rFonts w:hint="eastAsia"/>
                <w:lang w:eastAsia="zh-CN"/>
              </w:rPr>
              <w:t>活性炭</w:t>
            </w:r>
            <w:r>
              <w:t>采用颗粒状</w:t>
            </w:r>
            <w:r>
              <w:rPr>
                <w:rFonts w:hint="eastAsia"/>
                <w:lang w:eastAsia="zh-CN"/>
              </w:rPr>
              <w:t>活性炭</w:t>
            </w:r>
            <w:r>
              <w:t>（碘值</w:t>
            </w:r>
            <w:r>
              <w:rPr>
                <w:spacing w:val="-43"/>
              </w:rPr>
              <w:t xml:space="preserve"> </w:t>
            </w:r>
            <w:r>
              <w:rPr>
                <w:rFonts w:ascii="Times New Roman" w:hAnsi="Times New Roman" w:eastAsia="Times New Roman" w:cs="Times New Roman"/>
              </w:rPr>
              <w:t>850mg/g</w:t>
            </w:r>
            <w:r>
              <w:rPr>
                <w:spacing w:val="19"/>
              </w:rPr>
              <w:t>），</w:t>
            </w:r>
            <w:r>
              <w:t>密度</w:t>
            </w:r>
            <w:r>
              <w:rPr>
                <w:spacing w:val="-46"/>
              </w:rPr>
              <w:t xml:space="preserve"> </w:t>
            </w:r>
            <w:r>
              <w:rPr>
                <w:rFonts w:ascii="Times New Roman" w:hAnsi="Times New Roman" w:eastAsia="Times New Roman" w:cs="Times New Roman"/>
              </w:rPr>
              <w:t>0.48g/cm</w:t>
            </w:r>
            <w:r>
              <w:rPr>
                <w:rFonts w:ascii="Times New Roman" w:hAnsi="Times New Roman" w:eastAsia="Times New Roman" w:cs="Times New Roman"/>
                <w:position w:val="8"/>
                <w:sz w:val="15"/>
                <w:szCs w:val="15"/>
              </w:rPr>
              <w:t xml:space="preserve">3 </w:t>
            </w:r>
            <w:r>
              <w:t xml:space="preserve">，活性 </w:t>
            </w:r>
            <w:r>
              <w:rPr>
                <w:spacing w:val="2"/>
              </w:rPr>
              <w:t>碳采用两级串联布置方式。根据重庆市生态环境局关于印发《</w:t>
            </w:r>
            <w:r>
              <w:rPr>
                <w:rFonts w:ascii="Times New Roman" w:hAnsi="Times New Roman" w:eastAsia="Times New Roman" w:cs="Times New Roman"/>
                <w:spacing w:val="2"/>
              </w:rPr>
              <w:t xml:space="preserve">2024 </w:t>
            </w:r>
            <w:r>
              <w:rPr>
                <w:spacing w:val="2"/>
              </w:rPr>
              <w:t>年重庆市夏</w:t>
            </w:r>
            <w:r>
              <w:rPr>
                <w:spacing w:val="5"/>
              </w:rPr>
              <w:t xml:space="preserve"> </w:t>
            </w:r>
            <w:r>
              <w:rPr>
                <w:spacing w:val="-3"/>
              </w:rPr>
              <w:t>秋季“治气</w:t>
            </w:r>
            <w:r>
              <w:rPr>
                <w:spacing w:val="-72"/>
              </w:rPr>
              <w:t xml:space="preserve"> </w:t>
            </w:r>
            <w:r>
              <w:rPr>
                <w:spacing w:val="-3"/>
              </w:rPr>
              <w:t>”攻坚工作方案》的函中附件</w:t>
            </w:r>
            <w:r>
              <w:rPr>
                <w:spacing w:val="-50"/>
              </w:rPr>
              <w:t xml:space="preserve"> </w:t>
            </w:r>
            <w:r>
              <w:rPr>
                <w:rFonts w:ascii="Times New Roman" w:hAnsi="Times New Roman" w:eastAsia="Times New Roman" w:cs="Times New Roman"/>
                <w:spacing w:val="-3"/>
              </w:rPr>
              <w:t xml:space="preserve">3 </w:t>
            </w:r>
            <w:r>
              <w:rPr>
                <w:rFonts w:hint="eastAsia"/>
                <w:spacing w:val="-3"/>
                <w:lang w:eastAsia="zh-CN"/>
              </w:rPr>
              <w:t>活性炭</w:t>
            </w:r>
            <w:r>
              <w:rPr>
                <w:spacing w:val="-3"/>
              </w:rPr>
              <w:t>治理设施专项整治相关要求。</w:t>
            </w:r>
            <w:r>
              <w:t xml:space="preserve"> </w:t>
            </w:r>
            <w:r>
              <w:rPr>
                <w:rFonts w:hint="eastAsia"/>
                <w:spacing w:val="-3"/>
                <w:lang w:eastAsia="zh-CN"/>
              </w:rPr>
              <w:t>活性炭</w:t>
            </w:r>
            <w:r>
              <w:rPr>
                <w:spacing w:val="-3"/>
              </w:rPr>
              <w:t>吸附装置</w:t>
            </w:r>
            <w:r>
              <w:rPr>
                <w:rFonts w:hint="eastAsia"/>
                <w:spacing w:val="-3"/>
                <w:lang w:eastAsia="zh-CN"/>
              </w:rPr>
              <w:t>活性炭</w:t>
            </w:r>
            <w:r>
              <w:rPr>
                <w:spacing w:val="-3"/>
              </w:rPr>
              <w:t>应装填齐整，避免气流短路。采用颗粒</w:t>
            </w:r>
            <w:r>
              <w:rPr>
                <w:rFonts w:hint="eastAsia"/>
                <w:spacing w:val="-3"/>
                <w:lang w:eastAsia="zh-CN"/>
              </w:rPr>
              <w:t>活性炭</w:t>
            </w:r>
            <w:r>
              <w:rPr>
                <w:spacing w:val="-3"/>
              </w:rPr>
              <w:t>时，气体流</w:t>
            </w:r>
            <w:r>
              <w:rPr>
                <w:spacing w:val="1"/>
              </w:rPr>
              <w:t xml:space="preserve"> </w:t>
            </w:r>
            <w:r>
              <w:rPr>
                <w:spacing w:val="-2"/>
              </w:rPr>
              <w:t>速宜低于</w:t>
            </w:r>
            <w:r>
              <w:rPr>
                <w:spacing w:val="-51"/>
              </w:rPr>
              <w:t xml:space="preserve"> </w:t>
            </w:r>
            <w:r>
              <w:rPr>
                <w:rFonts w:ascii="Times New Roman" w:hAnsi="Times New Roman" w:eastAsia="Times New Roman" w:cs="Times New Roman"/>
                <w:spacing w:val="-2"/>
              </w:rPr>
              <w:t>0.60m/s</w:t>
            </w:r>
            <w:r>
              <w:rPr>
                <w:spacing w:val="-2"/>
              </w:rPr>
              <w:t>。</w:t>
            </w:r>
            <w:r>
              <w:rPr>
                <w:rFonts w:ascii="Times New Roman" w:hAnsi="Times New Roman" w:eastAsia="Times New Roman" w:cs="Times New Roman"/>
                <w:spacing w:val="-2"/>
              </w:rPr>
              <w:t>.......</w:t>
            </w:r>
            <w:r>
              <w:rPr>
                <w:rFonts w:hint="eastAsia"/>
                <w:spacing w:val="-2"/>
                <w:lang w:eastAsia="zh-CN"/>
              </w:rPr>
              <w:t>活性炭</w:t>
            </w:r>
            <w:r>
              <w:rPr>
                <w:spacing w:val="-2"/>
              </w:rPr>
              <w:t>选取应按颗粒</w:t>
            </w:r>
            <w:r>
              <w:rPr>
                <w:rFonts w:hint="eastAsia"/>
                <w:spacing w:val="-2"/>
                <w:lang w:eastAsia="zh-CN"/>
              </w:rPr>
              <w:t>活性炭</w:t>
            </w:r>
            <w:r>
              <w:rPr>
                <w:spacing w:val="-3"/>
              </w:rPr>
              <w:t>碘吸附值</w:t>
            </w:r>
            <w:r>
              <w:rPr>
                <w:rFonts w:ascii="Times New Roman" w:hAnsi="Times New Roman" w:eastAsia="Times New Roman" w:cs="Times New Roman"/>
                <w:spacing w:val="-3"/>
              </w:rPr>
              <w:t>&gt;800mg/g</w:t>
            </w:r>
            <w:r>
              <w:rPr>
                <w:spacing w:val="-3"/>
              </w:rPr>
              <w:t>；</w:t>
            </w:r>
            <w:r>
              <w:rPr>
                <w:rFonts w:ascii="Times New Roman" w:hAnsi="Times New Roman" w:eastAsia="Times New Roman" w:cs="Times New Roman"/>
                <w:spacing w:val="-3"/>
              </w:rPr>
              <w:t>.......</w:t>
            </w:r>
            <w:r>
              <w:rPr>
                <w:spacing w:val="-3"/>
              </w:rPr>
              <w:t>活性</w:t>
            </w:r>
            <w:r>
              <w:t xml:space="preserve"> </w:t>
            </w:r>
            <w:r>
              <w:rPr>
                <w:spacing w:val="5"/>
              </w:rPr>
              <w:t>碳吸附装置运行过程需及时更换</w:t>
            </w:r>
            <w:r>
              <w:rPr>
                <w:rFonts w:hint="eastAsia"/>
                <w:spacing w:val="5"/>
                <w:lang w:eastAsia="zh-CN"/>
              </w:rPr>
              <w:t>活性炭</w:t>
            </w:r>
            <w:r>
              <w:rPr>
                <w:spacing w:val="5"/>
              </w:rPr>
              <w:t>，</w:t>
            </w:r>
            <w:r>
              <w:rPr>
                <w:rFonts w:hint="eastAsia"/>
                <w:spacing w:val="5"/>
                <w:lang w:eastAsia="zh-CN"/>
              </w:rPr>
              <w:t>活性炭</w:t>
            </w:r>
            <w:r>
              <w:rPr>
                <w:spacing w:val="5"/>
              </w:rPr>
              <w:t>更换周期不超过累计运行</w:t>
            </w:r>
            <w:r>
              <w:rPr>
                <w:spacing w:val="-39"/>
              </w:rPr>
              <w:t xml:space="preserve"> </w:t>
            </w:r>
            <w:r>
              <w:rPr>
                <w:rFonts w:ascii="Times New Roman" w:hAnsi="Times New Roman" w:eastAsia="Times New Roman" w:cs="Times New Roman"/>
                <w:spacing w:val="5"/>
              </w:rPr>
              <w:t>500</w:t>
            </w:r>
            <w:r>
              <w:rPr>
                <w:rFonts w:ascii="Times New Roman" w:hAnsi="Times New Roman" w:eastAsia="Times New Roman" w:cs="Times New Roman"/>
              </w:rPr>
              <w:t xml:space="preserve">  </w:t>
            </w:r>
            <w:r>
              <w:rPr>
                <w:spacing w:val="-3"/>
              </w:rPr>
              <w:t>小时或</w:t>
            </w:r>
            <w:r>
              <w:rPr>
                <w:spacing w:val="-46"/>
              </w:rPr>
              <w:t xml:space="preserve"> </w:t>
            </w:r>
            <w:r>
              <w:rPr>
                <w:rFonts w:ascii="Times New Roman" w:hAnsi="Times New Roman" w:eastAsia="Times New Roman" w:cs="Times New Roman"/>
                <w:spacing w:val="-3"/>
              </w:rPr>
              <w:t xml:space="preserve">3 </w:t>
            </w:r>
            <w:r>
              <w:rPr>
                <w:spacing w:val="-3"/>
              </w:rPr>
              <w:t>个月。</w:t>
            </w:r>
          </w:p>
          <w:p>
            <w:pPr>
              <w:pStyle w:val="6"/>
              <w:spacing w:before="43" w:line="360" w:lineRule="auto"/>
              <w:ind w:left="127" w:right="161" w:firstLine="462"/>
            </w:pPr>
            <w:r>
              <w:rPr>
                <w:spacing w:val="-2"/>
              </w:rPr>
              <w:t>本项目</w:t>
            </w:r>
            <w:r>
              <w:rPr>
                <w:rFonts w:hint="eastAsia"/>
                <w:spacing w:val="-2"/>
                <w:lang w:eastAsia="zh-CN"/>
              </w:rPr>
              <w:t>活性炭</w:t>
            </w:r>
            <w:r>
              <w:rPr>
                <w:spacing w:val="-2"/>
              </w:rPr>
              <w:t>采用颗粒状</w:t>
            </w:r>
            <w:r>
              <w:rPr>
                <w:rFonts w:hint="eastAsia"/>
                <w:spacing w:val="-2"/>
                <w:lang w:eastAsia="zh-CN"/>
              </w:rPr>
              <w:t>活性炭</w:t>
            </w:r>
            <w:r>
              <w:rPr>
                <w:spacing w:val="-2"/>
              </w:rPr>
              <w:t>（碘值</w:t>
            </w:r>
            <w:r>
              <w:rPr>
                <w:spacing w:val="-43"/>
              </w:rPr>
              <w:t xml:space="preserve"> </w:t>
            </w:r>
            <w:r>
              <w:rPr>
                <w:rFonts w:ascii="Times New Roman" w:hAnsi="Times New Roman" w:eastAsia="Times New Roman" w:cs="Times New Roman"/>
                <w:spacing w:val="-2"/>
              </w:rPr>
              <w:t>850mg/g</w:t>
            </w:r>
            <w:r>
              <w:rPr>
                <w:spacing w:val="13"/>
              </w:rPr>
              <w:t>），</w:t>
            </w:r>
            <w:r>
              <w:rPr>
                <w:spacing w:val="-2"/>
              </w:rPr>
              <w:t>本项目</w:t>
            </w:r>
            <w:r>
              <w:rPr>
                <w:spacing w:val="-51"/>
              </w:rPr>
              <w:t xml:space="preserve"> </w:t>
            </w:r>
            <w:r>
              <w:rPr>
                <w:rFonts w:ascii="Times New Roman" w:hAnsi="Times New Roman" w:eastAsia="Times New Roman" w:cs="Times New Roman"/>
                <w:spacing w:val="-2"/>
              </w:rPr>
              <w:t>24</w:t>
            </w:r>
            <w:r>
              <w:rPr>
                <w:rFonts w:ascii="Times New Roman" w:hAnsi="Times New Roman" w:eastAsia="Times New Roman" w:cs="Times New Roman"/>
                <w:spacing w:val="19"/>
              </w:rPr>
              <w:t xml:space="preserve"> </w:t>
            </w:r>
            <w:r>
              <w:rPr>
                <w:spacing w:val="-2"/>
              </w:rPr>
              <w:t>小时运行，</w:t>
            </w:r>
            <w:r>
              <w:t xml:space="preserve"> </w:t>
            </w:r>
            <w:r>
              <w:rPr>
                <w:spacing w:val="-2"/>
              </w:rPr>
              <w:t>因此更换周期为约每</w:t>
            </w:r>
            <w:r>
              <w:rPr>
                <w:spacing w:val="-54"/>
              </w:rPr>
              <w:t xml:space="preserve"> </w:t>
            </w:r>
            <w:r>
              <w:rPr>
                <w:rFonts w:ascii="Times New Roman" w:hAnsi="Times New Roman" w:eastAsia="Times New Roman" w:cs="Times New Roman"/>
                <w:spacing w:val="-2"/>
              </w:rPr>
              <w:t xml:space="preserve">20 </w:t>
            </w:r>
            <w:r>
              <w:rPr>
                <w:spacing w:val="-2"/>
              </w:rPr>
              <w:t>天更换一次。</w:t>
            </w:r>
          </w:p>
          <w:p>
            <w:pPr>
              <w:pStyle w:val="6"/>
              <w:spacing w:before="24" w:line="220" w:lineRule="auto"/>
              <w:ind w:left="585"/>
            </w:pPr>
            <w:r>
              <w:fldChar w:fldCharType="begin"/>
            </w:r>
            <w:r>
              <w:instrText xml:space="preserve"> HYPERLINK "4.2.1.4" </w:instrText>
            </w:r>
            <w:r>
              <w:fldChar w:fldCharType="separate"/>
            </w:r>
            <w:r>
              <w:rPr>
                <w:rFonts w:ascii="Times New Roman" w:hAnsi="Times New Roman" w:eastAsia="Times New Roman" w:cs="Times New Roman"/>
                <w:b/>
                <w:bCs/>
                <w:spacing w:val="-2"/>
              </w:rPr>
              <w:t>4.2.1.4</w:t>
            </w:r>
            <w:r>
              <w:rPr>
                <w:rFonts w:ascii="Times New Roman" w:hAnsi="Times New Roman" w:eastAsia="Times New Roman" w:cs="Times New Roman"/>
                <w:b/>
                <w:bCs/>
                <w:spacing w:val="-2"/>
              </w:rPr>
              <w:fldChar w:fldCharType="end"/>
            </w:r>
            <w:r>
              <w:rPr>
                <w:rFonts w:ascii="Times New Roman" w:hAnsi="Times New Roman" w:eastAsia="Times New Roman" w:cs="Times New Roman"/>
                <w:b/>
                <w:bCs/>
                <w:spacing w:val="-2"/>
              </w:rPr>
              <w:t xml:space="preserve"> </w:t>
            </w:r>
            <w:r>
              <w:rPr>
                <w:b/>
                <w:bCs/>
                <w:spacing w:val="-2"/>
              </w:rPr>
              <w:t>废气非正常排放情况分析</w:t>
            </w:r>
          </w:p>
          <w:p>
            <w:pPr>
              <w:pStyle w:val="6"/>
              <w:spacing w:before="180" w:line="351" w:lineRule="auto"/>
              <w:ind w:left="109" w:right="103" w:firstLine="482"/>
              <w:jc w:val="both"/>
            </w:pPr>
            <w:r>
              <w:rPr>
                <w:spacing w:val="-3"/>
              </w:rPr>
              <w:t>非正常排放情况主要考虑废气治理设施停机、设备故障</w:t>
            </w:r>
            <w:r>
              <w:rPr>
                <w:spacing w:val="-4"/>
              </w:rPr>
              <w:t>、设备检修等废气处</w:t>
            </w:r>
            <w:r>
              <w:t xml:space="preserve"> </w:t>
            </w:r>
            <w:r>
              <w:rPr>
                <w:spacing w:val="-3"/>
              </w:rPr>
              <w:t>理设施非正常工况下的排放，本次评价主要考虑废气治理设施发生故障时，各废</w:t>
            </w:r>
            <w:r>
              <w:t xml:space="preserve"> </w:t>
            </w:r>
            <w:r>
              <w:rPr>
                <w:spacing w:val="-2"/>
              </w:rPr>
              <w:t>气治理措施处理效率降至</w:t>
            </w:r>
            <w:r>
              <w:rPr>
                <w:spacing w:val="-51"/>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29"/>
                <w:w w:val="101"/>
              </w:rPr>
              <w:t xml:space="preserve"> </w:t>
            </w:r>
            <w:r>
              <w:rPr>
                <w:spacing w:val="-2"/>
              </w:rPr>
              <w:t>的情况，发生后需立即停产。</w:t>
            </w:r>
          </w:p>
          <w:p>
            <w:pPr>
              <w:pStyle w:val="6"/>
              <w:spacing w:before="33" w:line="219" w:lineRule="auto"/>
              <w:ind w:left="592"/>
            </w:pPr>
            <w:r>
              <w:rPr>
                <w:spacing w:val="-1"/>
              </w:rPr>
              <w:t>项目非正常工况废气排放情况见表</w:t>
            </w:r>
            <w:r>
              <w:rPr>
                <w:spacing w:val="-54"/>
              </w:rPr>
              <w:t xml:space="preserve"> </w:t>
            </w:r>
            <w:r>
              <w:rPr>
                <w:rFonts w:ascii="Times New Roman" w:hAnsi="Times New Roman" w:eastAsia="Times New Roman" w:cs="Times New Roman"/>
                <w:spacing w:val="-1"/>
              </w:rPr>
              <w:t>4.2-9</w:t>
            </w:r>
            <w:r>
              <w:rPr>
                <w:spacing w:val="-1"/>
              </w:rPr>
              <w:t>。</w:t>
            </w:r>
          </w:p>
        </w:tc>
      </w:tr>
    </w:tbl>
    <w:p>
      <w:pPr>
        <w:pStyle w:val="2"/>
        <w:rPr>
          <w:sz w:val="21"/>
        </w:rPr>
      </w:pPr>
    </w:p>
    <w:p>
      <w:pPr>
        <w:rPr>
          <w:sz w:val="21"/>
          <w:szCs w:val="21"/>
        </w:rPr>
        <w:sectPr>
          <w:footerReference r:id="rId68" w:type="default"/>
          <w:pgSz w:w="11907" w:h="16840"/>
          <w:pgMar w:top="400" w:right="1262" w:bottom="1100" w:left="1261" w:header="0" w:footer="884" w:gutter="0"/>
          <w:cols w:space="720" w:num="1"/>
        </w:sectPr>
      </w:pPr>
    </w:p>
    <w:p>
      <w:pPr>
        <w:spacing w:before="19"/>
      </w:pPr>
    </w:p>
    <w:p>
      <w:pPr>
        <w:spacing w:before="19"/>
      </w:pPr>
    </w:p>
    <w:p>
      <w:pPr>
        <w:spacing w:before="19"/>
      </w:pPr>
    </w:p>
    <w:p>
      <w:pPr>
        <w:spacing w:before="18"/>
      </w:pPr>
    </w:p>
    <w:p>
      <w:pPr>
        <w:spacing w:before="18"/>
      </w:pPr>
    </w:p>
    <w:tbl>
      <w:tblPr>
        <w:tblStyle w:val="5"/>
        <w:tblW w:w="936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9"/>
        <w:gridCol w:w="85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964" w:hRule="atLeast"/>
        </w:trPr>
        <w:tc>
          <w:tcPr>
            <w:tcW w:w="849" w:type="dxa"/>
            <w:tcBorders>
              <w:right w:val="single" w:color="000000" w:sz="2" w:space="0"/>
            </w:tcBorders>
            <w:vAlign w:val="top"/>
          </w:tcPr>
          <w:p>
            <w:pPr>
              <w:rPr>
                <w:rFonts w:ascii="Arial"/>
                <w:sz w:val="21"/>
              </w:rPr>
            </w:pPr>
          </w:p>
        </w:tc>
        <w:tc>
          <w:tcPr>
            <w:tcW w:w="8519" w:type="dxa"/>
            <w:tcBorders>
              <w:left w:val="single" w:color="000000" w:sz="2" w:space="0"/>
            </w:tcBorders>
            <w:vAlign w:val="top"/>
          </w:tcPr>
          <w:p>
            <w:pPr>
              <w:pStyle w:val="6"/>
              <w:spacing w:before="39" w:line="220" w:lineRule="auto"/>
              <w:ind w:left="2294"/>
            </w:pPr>
            <w:r>
              <w:rPr>
                <w:b/>
                <w:bCs/>
                <w:spacing w:val="-2"/>
              </w:rPr>
              <w:t>表</w:t>
            </w:r>
            <w:r>
              <w:rPr>
                <w:spacing w:val="-48"/>
              </w:rPr>
              <w:t xml:space="preserve"> </w:t>
            </w:r>
            <w:r>
              <w:rPr>
                <w:rFonts w:ascii="Times New Roman" w:hAnsi="Times New Roman" w:eastAsia="Times New Roman" w:cs="Times New Roman"/>
                <w:b/>
                <w:bCs/>
                <w:spacing w:val="-2"/>
              </w:rPr>
              <w:t xml:space="preserve">4.2-9    </w:t>
            </w:r>
            <w:r>
              <w:rPr>
                <w:b/>
                <w:bCs/>
                <w:spacing w:val="-2"/>
              </w:rPr>
              <w:t>非正常工况废气排放情况一览表</w:t>
            </w:r>
          </w:p>
          <w:p>
            <w:pPr>
              <w:spacing w:line="146" w:lineRule="exact"/>
            </w:pPr>
          </w:p>
          <w:tbl>
            <w:tblPr>
              <w:tblStyle w:val="5"/>
              <w:tblW w:w="8209"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0"/>
              <w:gridCol w:w="1323"/>
              <w:gridCol w:w="821"/>
              <w:gridCol w:w="1291"/>
              <w:gridCol w:w="1249"/>
              <w:gridCol w:w="976"/>
              <w:gridCol w:w="11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3" w:hRule="atLeast"/>
              </w:trPr>
              <w:tc>
                <w:tcPr>
                  <w:tcW w:w="1370" w:type="dxa"/>
                  <w:vAlign w:val="top"/>
                </w:tcPr>
                <w:p>
                  <w:pPr>
                    <w:pStyle w:val="6"/>
                    <w:spacing w:before="36" w:line="234" w:lineRule="auto"/>
                    <w:ind w:left="485" w:right="158" w:hanging="316"/>
                    <w:rPr>
                      <w:sz w:val="20"/>
                      <w:szCs w:val="20"/>
                    </w:rPr>
                  </w:pPr>
                  <w:r>
                    <w:rPr>
                      <w:spacing w:val="7"/>
                      <w:sz w:val="20"/>
                      <w:szCs w:val="20"/>
                    </w:rPr>
                    <w:t>非正常排放</w:t>
                  </w:r>
                  <w:r>
                    <w:rPr>
                      <w:spacing w:val="1"/>
                      <w:sz w:val="20"/>
                      <w:szCs w:val="20"/>
                    </w:rPr>
                    <w:t xml:space="preserve"> </w:t>
                  </w:r>
                  <w:r>
                    <w:rPr>
                      <w:spacing w:val="2"/>
                      <w:sz w:val="20"/>
                      <w:szCs w:val="20"/>
                    </w:rPr>
                    <w:t>原因</w:t>
                  </w:r>
                </w:p>
              </w:tc>
              <w:tc>
                <w:tcPr>
                  <w:tcW w:w="1323" w:type="dxa"/>
                  <w:vAlign w:val="top"/>
                </w:tcPr>
                <w:p>
                  <w:pPr>
                    <w:pStyle w:val="6"/>
                    <w:spacing w:before="170" w:line="228" w:lineRule="auto"/>
                    <w:ind w:left="353"/>
                    <w:rPr>
                      <w:sz w:val="20"/>
                      <w:szCs w:val="20"/>
                    </w:rPr>
                  </w:pPr>
                  <w:r>
                    <w:rPr>
                      <w:spacing w:val="6"/>
                      <w:sz w:val="20"/>
                      <w:szCs w:val="20"/>
                    </w:rPr>
                    <w:t>污染物</w:t>
                  </w:r>
                </w:p>
              </w:tc>
              <w:tc>
                <w:tcPr>
                  <w:tcW w:w="821" w:type="dxa"/>
                  <w:vAlign w:val="top"/>
                </w:tcPr>
                <w:p>
                  <w:pPr>
                    <w:pStyle w:val="6"/>
                    <w:spacing w:before="36" w:line="234" w:lineRule="auto"/>
                    <w:ind w:left="312" w:right="202" w:hanging="108"/>
                    <w:rPr>
                      <w:sz w:val="20"/>
                      <w:szCs w:val="20"/>
                    </w:rPr>
                  </w:pPr>
                  <w:r>
                    <w:rPr>
                      <w:spacing w:val="4"/>
                      <w:sz w:val="20"/>
                      <w:szCs w:val="20"/>
                    </w:rPr>
                    <w:t>排气</w:t>
                  </w:r>
                  <w:r>
                    <w:rPr>
                      <w:sz w:val="20"/>
                      <w:szCs w:val="20"/>
                    </w:rPr>
                    <w:t xml:space="preserve"> 筒</w:t>
                  </w:r>
                </w:p>
              </w:tc>
              <w:tc>
                <w:tcPr>
                  <w:tcW w:w="1291" w:type="dxa"/>
                  <w:vAlign w:val="top"/>
                </w:tcPr>
                <w:p>
                  <w:pPr>
                    <w:pStyle w:val="6"/>
                    <w:spacing w:before="36" w:line="234" w:lineRule="auto"/>
                    <w:ind w:left="134" w:right="120" w:hanging="6"/>
                    <w:rPr>
                      <w:rFonts w:ascii="Times New Roman" w:hAnsi="Times New Roman" w:eastAsia="Times New Roman" w:cs="Times New Roman"/>
                      <w:sz w:val="13"/>
                      <w:szCs w:val="13"/>
                    </w:rPr>
                  </w:pPr>
                  <w:r>
                    <w:rPr>
                      <w:spacing w:val="7"/>
                      <w:sz w:val="20"/>
                      <w:szCs w:val="20"/>
                    </w:rPr>
                    <w:t>非正常排放</w:t>
                  </w:r>
                  <w:r>
                    <w:rPr>
                      <w:spacing w:val="1"/>
                      <w:sz w:val="20"/>
                      <w:szCs w:val="20"/>
                    </w:rPr>
                    <w:t xml:space="preserve"> </w:t>
                  </w:r>
                  <w:r>
                    <w:rPr>
                      <w:spacing w:val="6"/>
                      <w:sz w:val="20"/>
                      <w:szCs w:val="20"/>
                    </w:rPr>
                    <w:t>浓度</w:t>
                  </w:r>
                  <w:r>
                    <w:rPr>
                      <w:spacing w:val="-40"/>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p>
              </w:tc>
              <w:tc>
                <w:tcPr>
                  <w:tcW w:w="1249" w:type="dxa"/>
                  <w:vAlign w:val="top"/>
                </w:tcPr>
                <w:p>
                  <w:pPr>
                    <w:pStyle w:val="6"/>
                    <w:spacing w:before="36" w:line="234" w:lineRule="auto"/>
                    <w:ind w:left="113" w:right="108" w:firstLine="101"/>
                    <w:rPr>
                      <w:rFonts w:ascii="Times New Roman" w:hAnsi="Times New Roman" w:eastAsia="Times New Roman" w:cs="Times New Roman"/>
                      <w:sz w:val="20"/>
                      <w:szCs w:val="20"/>
                    </w:rPr>
                  </w:pPr>
                  <w:r>
                    <w:rPr>
                      <w:spacing w:val="6"/>
                      <w:sz w:val="20"/>
                      <w:szCs w:val="20"/>
                    </w:rPr>
                    <w:t>非正常排</w:t>
                  </w:r>
                  <w:r>
                    <w:rPr>
                      <w:sz w:val="20"/>
                      <w:szCs w:val="20"/>
                    </w:rPr>
                    <w:t xml:space="preserve">  </w:t>
                  </w:r>
                  <w:r>
                    <w:rPr>
                      <w:spacing w:val="13"/>
                      <w:sz w:val="20"/>
                      <w:szCs w:val="20"/>
                    </w:rPr>
                    <w:t>放速率</w:t>
                  </w:r>
                  <w:r>
                    <w:rPr>
                      <w:rFonts w:ascii="Times New Roman" w:hAnsi="Times New Roman" w:eastAsia="Times New Roman" w:cs="Times New Roman"/>
                      <w:sz w:val="20"/>
                      <w:szCs w:val="20"/>
                    </w:rPr>
                    <w:t>kg</w:t>
                  </w:r>
                  <w:r>
                    <w:rPr>
                      <w:rFonts w:ascii="Times New Roman" w:hAnsi="Times New Roman" w:eastAsia="Times New Roman" w:cs="Times New Roman"/>
                      <w:spacing w:val="13"/>
                      <w:sz w:val="20"/>
                      <w:szCs w:val="20"/>
                    </w:rPr>
                    <w:t>/h</w:t>
                  </w:r>
                </w:p>
              </w:tc>
              <w:tc>
                <w:tcPr>
                  <w:tcW w:w="976" w:type="dxa"/>
                  <w:vAlign w:val="top"/>
                </w:tcPr>
                <w:p>
                  <w:pPr>
                    <w:pStyle w:val="6"/>
                    <w:spacing w:before="36" w:line="234" w:lineRule="auto"/>
                    <w:ind w:left="130" w:right="18" w:firstLine="51"/>
                    <w:rPr>
                      <w:sz w:val="20"/>
                      <w:szCs w:val="20"/>
                    </w:rPr>
                  </w:pPr>
                  <w:r>
                    <w:rPr>
                      <w:spacing w:val="6"/>
                      <w:sz w:val="20"/>
                      <w:szCs w:val="20"/>
                    </w:rPr>
                    <w:t>持续时</w:t>
                  </w:r>
                  <w:r>
                    <w:rPr>
                      <w:sz w:val="20"/>
                      <w:szCs w:val="20"/>
                    </w:rPr>
                    <w:t xml:space="preserve">  </w:t>
                  </w:r>
                  <w:r>
                    <w:rPr>
                      <w:spacing w:val="-15"/>
                      <w:sz w:val="20"/>
                      <w:szCs w:val="20"/>
                    </w:rPr>
                    <w:t>间（</w:t>
                  </w:r>
                  <w:r>
                    <w:rPr>
                      <w:rFonts w:ascii="Times New Roman" w:hAnsi="Times New Roman" w:eastAsia="Times New Roman" w:cs="Times New Roman"/>
                      <w:spacing w:val="-15"/>
                      <w:sz w:val="20"/>
                      <w:szCs w:val="20"/>
                    </w:rPr>
                    <w:t>min</w:t>
                  </w:r>
                  <w:r>
                    <w:rPr>
                      <w:spacing w:val="-15"/>
                      <w:sz w:val="20"/>
                      <w:szCs w:val="20"/>
                    </w:rPr>
                    <w:t>）</w:t>
                  </w:r>
                </w:p>
              </w:tc>
              <w:tc>
                <w:tcPr>
                  <w:tcW w:w="1179" w:type="dxa"/>
                  <w:vAlign w:val="top"/>
                </w:tcPr>
                <w:p>
                  <w:pPr>
                    <w:pStyle w:val="6"/>
                    <w:spacing w:before="170" w:line="221" w:lineRule="auto"/>
                    <w:ind w:left="148"/>
                    <w:rPr>
                      <w:rFonts w:ascii="Times New Roman" w:hAnsi="Times New Roman" w:eastAsia="Times New Roman" w:cs="Times New Roman"/>
                      <w:sz w:val="20"/>
                      <w:szCs w:val="20"/>
                    </w:rPr>
                  </w:pPr>
                  <w:r>
                    <w:rPr>
                      <w:spacing w:val="8"/>
                      <w:sz w:val="20"/>
                      <w:szCs w:val="20"/>
                    </w:rPr>
                    <w:t>排放量</w:t>
                  </w:r>
                  <w:r>
                    <w:rPr>
                      <w:spacing w:val="-44"/>
                      <w:sz w:val="20"/>
                      <w:szCs w:val="20"/>
                    </w:rPr>
                    <w:t xml:space="preserve"> </w:t>
                  </w:r>
                  <w:r>
                    <w:rPr>
                      <w:rFonts w:ascii="Times New Roman" w:hAnsi="Times New Roman" w:eastAsia="Times New Roman" w:cs="Times New Roman"/>
                      <w:sz w:val="20"/>
                      <w:szCs w:val="20"/>
                    </w:rPr>
                    <w:t>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0" w:hRule="atLeast"/>
              </w:trPr>
              <w:tc>
                <w:tcPr>
                  <w:tcW w:w="1370" w:type="dxa"/>
                  <w:vMerge w:val="restart"/>
                  <w:tcBorders>
                    <w:bottom w:val="nil"/>
                  </w:tcBorders>
                  <w:vAlign w:val="top"/>
                </w:tcPr>
                <w:p>
                  <w:pPr>
                    <w:pStyle w:val="6"/>
                    <w:spacing w:before="161" w:line="239" w:lineRule="auto"/>
                    <w:ind w:left="274" w:right="160" w:hanging="105"/>
                    <w:rPr>
                      <w:sz w:val="20"/>
                      <w:szCs w:val="20"/>
                    </w:rPr>
                  </w:pPr>
                  <w:r>
                    <w:rPr>
                      <w:rFonts w:hint="eastAsia"/>
                      <w:spacing w:val="7"/>
                      <w:sz w:val="20"/>
                      <w:szCs w:val="20"/>
                      <w:lang w:eastAsia="zh-CN"/>
                    </w:rPr>
                    <w:t>活性炭</w:t>
                  </w:r>
                  <w:r>
                    <w:rPr>
                      <w:spacing w:val="7"/>
                      <w:sz w:val="20"/>
                      <w:szCs w:val="20"/>
                    </w:rPr>
                    <w:t>设施</w:t>
                  </w:r>
                  <w:r>
                    <w:rPr>
                      <w:sz w:val="20"/>
                      <w:szCs w:val="20"/>
                    </w:rPr>
                    <w:t xml:space="preserve"> </w:t>
                  </w:r>
                  <w:r>
                    <w:rPr>
                      <w:spacing w:val="6"/>
                      <w:sz w:val="20"/>
                      <w:szCs w:val="20"/>
                    </w:rPr>
                    <w:t>发生故障</w:t>
                  </w:r>
                </w:p>
              </w:tc>
              <w:tc>
                <w:tcPr>
                  <w:tcW w:w="1323" w:type="dxa"/>
                  <w:vAlign w:val="top"/>
                </w:tcPr>
                <w:p>
                  <w:pPr>
                    <w:pStyle w:val="6"/>
                    <w:spacing w:before="94" w:line="228" w:lineRule="auto"/>
                    <w:ind w:left="143"/>
                    <w:rPr>
                      <w:sz w:val="20"/>
                      <w:szCs w:val="20"/>
                    </w:rPr>
                  </w:pPr>
                  <w:r>
                    <w:rPr>
                      <w:spacing w:val="7"/>
                      <w:sz w:val="20"/>
                      <w:szCs w:val="20"/>
                    </w:rPr>
                    <w:t>非甲烷总烃</w:t>
                  </w:r>
                </w:p>
              </w:tc>
              <w:tc>
                <w:tcPr>
                  <w:tcW w:w="821" w:type="dxa"/>
                  <w:vMerge w:val="restart"/>
                  <w:tcBorders>
                    <w:bottom w:val="nil"/>
                  </w:tcBorders>
                  <w:vAlign w:val="top"/>
                </w:tcPr>
                <w:p>
                  <w:pPr>
                    <w:spacing w:before="213" w:line="247" w:lineRule="auto"/>
                    <w:ind w:left="363" w:right="152" w:hanging="209"/>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10"/>
                      <w:sz w:val="20"/>
                      <w:szCs w:val="20"/>
                    </w:rPr>
                    <w:t>00</w:t>
                  </w:r>
                  <w:r>
                    <w:rPr>
                      <w:rFonts w:ascii="Times New Roman" w:hAnsi="Times New Roman" w:eastAsia="Times New Roman" w:cs="Times New Roman"/>
                      <w:sz w:val="20"/>
                      <w:szCs w:val="20"/>
                    </w:rPr>
                    <w:t xml:space="preserve"> 3</w:t>
                  </w:r>
                </w:p>
              </w:tc>
              <w:tc>
                <w:tcPr>
                  <w:tcW w:w="1291" w:type="dxa"/>
                  <w:vAlign w:val="top"/>
                </w:tcPr>
                <w:p>
                  <w:pPr>
                    <w:spacing w:before="130"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49.565</w:t>
                  </w:r>
                </w:p>
              </w:tc>
              <w:tc>
                <w:tcPr>
                  <w:tcW w:w="1249" w:type="dxa"/>
                  <w:vAlign w:val="top"/>
                </w:tcPr>
                <w:p>
                  <w:pPr>
                    <w:spacing w:before="130"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0.892</w:t>
                  </w:r>
                </w:p>
              </w:tc>
              <w:tc>
                <w:tcPr>
                  <w:tcW w:w="976" w:type="dxa"/>
                  <w:vAlign w:val="top"/>
                </w:tcPr>
                <w:p>
                  <w:pPr>
                    <w:spacing w:before="130"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79" w:type="dxa"/>
                  <w:vAlign w:val="top"/>
                </w:tcPr>
                <w:p>
                  <w:pPr>
                    <w:spacing w:before="130"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70" w:type="dxa"/>
                  <w:vMerge w:val="continue"/>
                  <w:tcBorders>
                    <w:top w:val="nil"/>
                  </w:tcBorders>
                  <w:vAlign w:val="top"/>
                </w:tcPr>
                <w:p>
                  <w:pPr>
                    <w:rPr>
                      <w:rFonts w:ascii="Arial"/>
                      <w:sz w:val="21"/>
                    </w:rPr>
                  </w:pPr>
                </w:p>
              </w:tc>
              <w:tc>
                <w:tcPr>
                  <w:tcW w:w="1323" w:type="dxa"/>
                  <w:vAlign w:val="top"/>
                </w:tcPr>
                <w:p>
                  <w:pPr>
                    <w:pStyle w:val="6"/>
                    <w:spacing w:before="97" w:line="228" w:lineRule="auto"/>
                    <w:ind w:left="560"/>
                    <w:rPr>
                      <w:sz w:val="20"/>
                      <w:szCs w:val="20"/>
                    </w:rPr>
                  </w:pPr>
                  <w:r>
                    <w:rPr>
                      <w:sz w:val="20"/>
                      <w:szCs w:val="20"/>
                    </w:rPr>
                    <w:t>氨</w:t>
                  </w:r>
                </w:p>
              </w:tc>
              <w:tc>
                <w:tcPr>
                  <w:tcW w:w="821" w:type="dxa"/>
                  <w:vMerge w:val="continue"/>
                  <w:tcBorders>
                    <w:top w:val="nil"/>
                  </w:tcBorders>
                  <w:vAlign w:val="top"/>
                </w:tcPr>
                <w:p>
                  <w:pPr>
                    <w:rPr>
                      <w:rFonts w:ascii="Arial"/>
                      <w:sz w:val="21"/>
                    </w:rPr>
                  </w:pPr>
                </w:p>
              </w:tc>
              <w:tc>
                <w:tcPr>
                  <w:tcW w:w="1291" w:type="dxa"/>
                  <w:vAlign w:val="top"/>
                </w:tcPr>
                <w:p>
                  <w:pPr>
                    <w:spacing w:before="133"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3.285</w:t>
                  </w:r>
                </w:p>
              </w:tc>
              <w:tc>
                <w:tcPr>
                  <w:tcW w:w="1249" w:type="dxa"/>
                  <w:vAlign w:val="top"/>
                </w:tcPr>
                <w:p>
                  <w:pPr>
                    <w:spacing w:before="133"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0.059</w:t>
                  </w:r>
                </w:p>
              </w:tc>
              <w:tc>
                <w:tcPr>
                  <w:tcW w:w="976" w:type="dxa"/>
                  <w:vAlign w:val="top"/>
                </w:tcPr>
                <w:p>
                  <w:pPr>
                    <w:spacing w:before="133"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79" w:type="dxa"/>
                  <w:vAlign w:val="top"/>
                </w:tcPr>
                <w:p>
                  <w:pPr>
                    <w:spacing w:before="133"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w:t>
                  </w:r>
                </w:p>
              </w:tc>
            </w:tr>
          </w:tbl>
          <w:p>
            <w:pPr>
              <w:pStyle w:val="6"/>
              <w:spacing w:before="194" w:line="376" w:lineRule="auto"/>
              <w:ind w:left="109" w:right="102" w:firstLine="479"/>
              <w:jc w:val="both"/>
            </w:pPr>
            <w:r>
              <w:rPr>
                <w:spacing w:val="-3"/>
              </w:rPr>
              <w:t>根据上表可知，非正常工况下污染物浓度显著增加，污染物排放</w:t>
            </w:r>
            <w:r>
              <w:rPr>
                <w:spacing w:val="-4"/>
              </w:rPr>
              <w:t>量增加，因</w:t>
            </w:r>
            <w:r>
              <w:t xml:space="preserve"> </w:t>
            </w:r>
            <w:r>
              <w:rPr>
                <w:spacing w:val="-3"/>
              </w:rPr>
              <w:t>此应防止事故问题的发生，针对以上事故问题，项目应加强对废气净化装置的管</w:t>
            </w:r>
            <w:r>
              <w:t xml:space="preserve"> </w:t>
            </w:r>
            <w:r>
              <w:rPr>
                <w:spacing w:val="-3"/>
              </w:rPr>
              <w:t>理和维护。</w:t>
            </w:r>
          </w:p>
          <w:p>
            <w:pPr>
              <w:pStyle w:val="6"/>
              <w:spacing w:before="32" w:line="220" w:lineRule="auto"/>
              <w:ind w:left="585"/>
            </w:pPr>
            <w:r>
              <w:fldChar w:fldCharType="begin"/>
            </w:r>
            <w:r>
              <w:instrText xml:space="preserve"> HYPERLINK "4.2.1.5" </w:instrText>
            </w:r>
            <w:r>
              <w:fldChar w:fldCharType="separate"/>
            </w:r>
            <w:r>
              <w:rPr>
                <w:rFonts w:ascii="Times New Roman" w:hAnsi="Times New Roman" w:eastAsia="Times New Roman" w:cs="Times New Roman"/>
                <w:b/>
                <w:bCs/>
                <w:spacing w:val="-2"/>
              </w:rPr>
              <w:t>4.2.1.5</w:t>
            </w:r>
            <w:r>
              <w:rPr>
                <w:rFonts w:ascii="Times New Roman" w:hAnsi="Times New Roman" w:eastAsia="Times New Roman" w:cs="Times New Roman"/>
                <w:b/>
                <w:bCs/>
                <w:spacing w:val="-2"/>
              </w:rPr>
              <w:fldChar w:fldCharType="end"/>
            </w:r>
            <w:r>
              <w:rPr>
                <w:rFonts w:ascii="Times New Roman" w:hAnsi="Times New Roman" w:eastAsia="Times New Roman" w:cs="Times New Roman"/>
                <w:b/>
                <w:bCs/>
                <w:spacing w:val="-2"/>
              </w:rPr>
              <w:t xml:space="preserve"> </w:t>
            </w:r>
            <w:r>
              <w:rPr>
                <w:b/>
                <w:bCs/>
                <w:spacing w:val="-2"/>
              </w:rPr>
              <w:t>废气环境影响分析</w:t>
            </w:r>
          </w:p>
          <w:p>
            <w:pPr>
              <w:pStyle w:val="6"/>
              <w:spacing w:before="216" w:line="378" w:lineRule="auto"/>
              <w:ind w:left="109" w:right="103" w:firstLine="442"/>
              <w:jc w:val="both"/>
            </w:pPr>
            <w:r>
              <w:rPr>
                <w:spacing w:val="-5"/>
              </w:rPr>
              <w:t>项目周边</w:t>
            </w:r>
            <w:r>
              <w:rPr>
                <w:spacing w:val="-67"/>
              </w:rPr>
              <w:t xml:space="preserve"> </w:t>
            </w:r>
            <w:r>
              <w:rPr>
                <w:rFonts w:ascii="Times New Roman" w:hAnsi="Times New Roman" w:eastAsia="Times New Roman" w:cs="Times New Roman"/>
                <w:spacing w:val="-5"/>
              </w:rPr>
              <w:t>500m</w:t>
            </w:r>
            <w:r>
              <w:rPr>
                <w:spacing w:val="-5"/>
              </w:rPr>
              <w:t>范围内基本为工业企业，项目采取</w:t>
            </w:r>
            <w:r>
              <w:rPr>
                <w:spacing w:val="-6"/>
              </w:rPr>
              <w:t>的污染治理措施属于可行技</w:t>
            </w:r>
            <w:r>
              <w:t xml:space="preserve"> </w:t>
            </w:r>
            <w:r>
              <w:rPr>
                <w:spacing w:val="-3"/>
              </w:rPr>
              <w:t>术，废气治理设施可行；根据排放口分析，注塑废气排放口污染物排放浓度满足</w:t>
            </w:r>
            <w:r>
              <w:t xml:space="preserve"> </w:t>
            </w:r>
            <w:r>
              <w:rPr>
                <w:spacing w:val="-15"/>
              </w:rPr>
              <w:t>《合成树脂工业污染物排放标准》（</w:t>
            </w:r>
            <w:r>
              <w:rPr>
                <w:rFonts w:ascii="Times New Roman" w:hAnsi="Times New Roman" w:eastAsia="Times New Roman" w:cs="Times New Roman"/>
                <w:spacing w:val="-15"/>
              </w:rPr>
              <w:t>GB31572-2015</w:t>
            </w:r>
            <w:r>
              <w:rPr>
                <w:spacing w:val="-15"/>
              </w:rPr>
              <w:t>）特别限值；因此，项目运行时废</w:t>
            </w:r>
            <w:r>
              <w:rPr>
                <w:spacing w:val="6"/>
              </w:rPr>
              <w:t xml:space="preserve"> </w:t>
            </w:r>
            <w:r>
              <w:rPr>
                <w:spacing w:val="-1"/>
              </w:rPr>
              <w:t>气排放对周边大气环境影响较小，大气环境影响可接受。</w:t>
            </w:r>
          </w:p>
        </w:tc>
      </w:tr>
    </w:tbl>
    <w:p>
      <w:pPr>
        <w:pStyle w:val="2"/>
        <w:rPr>
          <w:sz w:val="21"/>
        </w:rPr>
      </w:pPr>
    </w:p>
    <w:p>
      <w:pPr>
        <w:rPr>
          <w:sz w:val="21"/>
          <w:szCs w:val="21"/>
        </w:rPr>
        <w:sectPr>
          <w:footerReference r:id="rId69" w:type="default"/>
          <w:pgSz w:w="11907" w:h="16840"/>
          <w:pgMar w:top="400" w:right="1262" w:bottom="1100" w:left="1261" w:header="0" w:footer="884" w:gutter="0"/>
          <w:cols w:space="720" w:num="1"/>
        </w:sectPr>
      </w:pPr>
    </w:p>
    <w:p>
      <w:pPr>
        <w:spacing w:before="42"/>
      </w:pPr>
    </w:p>
    <w:p>
      <w:pPr>
        <w:spacing w:before="41"/>
      </w:pPr>
    </w:p>
    <w:p>
      <w:pPr>
        <w:spacing w:before="41"/>
      </w:pPr>
    </w:p>
    <w:p>
      <w:pPr>
        <w:spacing w:before="41"/>
      </w:pPr>
    </w:p>
    <w:tbl>
      <w:tblPr>
        <w:tblStyle w:val="5"/>
        <w:tblW w:w="146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91"/>
        <w:gridCol w:w="141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17" w:hRule="atLeast"/>
        </w:trPr>
        <w:tc>
          <w:tcPr>
            <w:tcW w:w="591" w:type="dxa"/>
            <w:tcBorders>
              <w:right w:val="single" w:color="000000" w:sz="2"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365" w:lineRule="auto"/>
              <w:ind w:left="54" w:right="55"/>
              <w:jc w:val="both"/>
            </w:pPr>
            <w:r>
              <w:rPr>
                <w:spacing w:val="-5"/>
              </w:rPr>
              <w:t>运营</w:t>
            </w:r>
            <w:r>
              <w:t xml:space="preserve"> </w:t>
            </w:r>
            <w:r>
              <w:rPr>
                <w:spacing w:val="-5"/>
              </w:rPr>
              <w:t>期环</w:t>
            </w:r>
            <w:r>
              <w:t xml:space="preserve"> </w:t>
            </w:r>
            <w:r>
              <w:rPr>
                <w:spacing w:val="-5"/>
              </w:rPr>
              <w:t>境影</w:t>
            </w:r>
            <w:r>
              <w:t xml:space="preserve"> </w:t>
            </w:r>
            <w:r>
              <w:rPr>
                <w:spacing w:val="-5"/>
              </w:rPr>
              <w:t>响和</w:t>
            </w:r>
            <w:r>
              <w:t xml:space="preserve"> </w:t>
            </w:r>
            <w:r>
              <w:rPr>
                <w:spacing w:val="-5"/>
              </w:rPr>
              <w:t>保护</w:t>
            </w:r>
            <w:r>
              <w:t xml:space="preserve"> </w:t>
            </w:r>
            <w:r>
              <w:rPr>
                <w:spacing w:val="-5"/>
              </w:rPr>
              <w:t>措施</w:t>
            </w:r>
          </w:p>
        </w:tc>
        <w:tc>
          <w:tcPr>
            <w:tcW w:w="14101" w:type="dxa"/>
            <w:tcBorders>
              <w:left w:val="single" w:color="000000" w:sz="2" w:space="0"/>
            </w:tcBorders>
            <w:vAlign w:val="top"/>
          </w:tcPr>
          <w:p>
            <w:pPr>
              <w:pStyle w:val="6"/>
              <w:spacing w:before="183" w:line="219" w:lineRule="auto"/>
              <w:ind w:left="103"/>
            </w:pPr>
            <w:r>
              <w:rPr>
                <w:rFonts w:ascii="Times New Roman" w:hAnsi="Times New Roman" w:eastAsia="Times New Roman" w:cs="Times New Roman"/>
                <w:b/>
                <w:bCs/>
                <w:spacing w:val="-4"/>
              </w:rPr>
              <w:t>4.3</w:t>
            </w:r>
            <w:r>
              <w:rPr>
                <w:rFonts w:ascii="Times New Roman" w:hAnsi="Times New Roman" w:eastAsia="Times New Roman" w:cs="Times New Roman"/>
                <w:b/>
                <w:bCs/>
                <w:spacing w:val="8"/>
              </w:rPr>
              <w:t xml:space="preserve"> </w:t>
            </w:r>
            <w:r>
              <w:rPr>
                <w:b/>
                <w:bCs/>
                <w:spacing w:val="-4"/>
              </w:rPr>
              <w:t>废水</w:t>
            </w:r>
          </w:p>
          <w:p>
            <w:pPr>
              <w:pStyle w:val="6"/>
              <w:spacing w:before="195" w:line="219" w:lineRule="auto"/>
              <w:ind w:left="103"/>
            </w:pPr>
            <w:r>
              <w:rPr>
                <w:rFonts w:ascii="Times New Roman" w:hAnsi="Times New Roman" w:eastAsia="Times New Roman" w:cs="Times New Roman"/>
                <w:b/>
                <w:bCs/>
                <w:spacing w:val="-2"/>
              </w:rPr>
              <w:t xml:space="preserve">4.3.1 </w:t>
            </w:r>
            <w:r>
              <w:rPr>
                <w:b/>
                <w:bCs/>
                <w:spacing w:val="-2"/>
              </w:rPr>
              <w:t>废水污染物排放源汇总</w:t>
            </w:r>
          </w:p>
          <w:p>
            <w:pPr>
              <w:pStyle w:val="6"/>
              <w:spacing w:before="194" w:line="219" w:lineRule="auto"/>
              <w:ind w:left="587"/>
            </w:pPr>
            <w:r>
              <w:rPr>
                <w:spacing w:val="-1"/>
              </w:rPr>
              <w:t>本项目污废水排放情况见表</w:t>
            </w:r>
            <w:r>
              <w:rPr>
                <w:spacing w:val="-55"/>
              </w:rPr>
              <w:t xml:space="preserve"> </w:t>
            </w:r>
            <w:r>
              <w:rPr>
                <w:rFonts w:ascii="Times New Roman" w:hAnsi="Times New Roman" w:eastAsia="Times New Roman" w:cs="Times New Roman"/>
                <w:spacing w:val="-1"/>
              </w:rPr>
              <w:t>4.3-1</w:t>
            </w:r>
            <w:r>
              <w:rPr>
                <w:spacing w:val="-1"/>
              </w:rPr>
              <w:t>。</w:t>
            </w:r>
          </w:p>
          <w:p>
            <w:pPr>
              <w:pStyle w:val="6"/>
              <w:spacing w:before="212" w:line="219" w:lineRule="auto"/>
              <w:ind w:left="3821"/>
            </w:pPr>
            <w:r>
              <w:rPr>
                <w:b/>
                <w:bCs/>
                <w:spacing w:val="-2"/>
              </w:rPr>
              <w:t>表</w:t>
            </w:r>
            <w:r>
              <w:rPr>
                <w:spacing w:val="-39"/>
              </w:rPr>
              <w:t xml:space="preserve"> </w:t>
            </w:r>
            <w:r>
              <w:rPr>
                <w:rFonts w:ascii="Times New Roman" w:hAnsi="Times New Roman" w:eastAsia="Times New Roman" w:cs="Times New Roman"/>
                <w:b/>
                <w:bCs/>
                <w:spacing w:val="-2"/>
              </w:rPr>
              <w:t xml:space="preserve">4.3-1      </w:t>
            </w:r>
            <w:r>
              <w:rPr>
                <w:b/>
                <w:bCs/>
                <w:spacing w:val="-2"/>
              </w:rPr>
              <w:t>本项目污废水排放主要污染因子及防治措施一览表</w:t>
            </w:r>
          </w:p>
          <w:p>
            <w:pPr>
              <w:spacing w:line="20" w:lineRule="exact"/>
            </w:pPr>
          </w:p>
          <w:tbl>
            <w:tblPr>
              <w:tblStyle w:val="5"/>
              <w:tblW w:w="13867"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3"/>
              <w:gridCol w:w="2698"/>
              <w:gridCol w:w="1375"/>
              <w:gridCol w:w="1430"/>
              <w:gridCol w:w="3845"/>
              <w:gridCol w:w="36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853" w:type="dxa"/>
                  <w:vAlign w:val="top"/>
                </w:tcPr>
                <w:p>
                  <w:pPr>
                    <w:pStyle w:val="6"/>
                    <w:spacing w:before="81" w:line="217" w:lineRule="auto"/>
                    <w:ind w:left="221"/>
                    <w:rPr>
                      <w:sz w:val="20"/>
                      <w:szCs w:val="20"/>
                    </w:rPr>
                  </w:pPr>
                  <w:r>
                    <w:rPr>
                      <w:spacing w:val="5"/>
                      <w:sz w:val="20"/>
                      <w:szCs w:val="20"/>
                    </w:rPr>
                    <w:t>序号</w:t>
                  </w:r>
                </w:p>
              </w:tc>
              <w:tc>
                <w:tcPr>
                  <w:tcW w:w="2698" w:type="dxa"/>
                  <w:vAlign w:val="top"/>
                </w:tcPr>
                <w:p>
                  <w:pPr>
                    <w:pStyle w:val="6"/>
                    <w:spacing w:before="81" w:line="217" w:lineRule="auto"/>
                    <w:ind w:left="830"/>
                    <w:rPr>
                      <w:sz w:val="20"/>
                      <w:szCs w:val="20"/>
                    </w:rPr>
                  </w:pPr>
                  <w:r>
                    <w:rPr>
                      <w:spacing w:val="7"/>
                      <w:sz w:val="20"/>
                      <w:szCs w:val="20"/>
                    </w:rPr>
                    <w:t>污废水名称</w:t>
                  </w:r>
                </w:p>
              </w:tc>
              <w:tc>
                <w:tcPr>
                  <w:tcW w:w="1375" w:type="dxa"/>
                  <w:vAlign w:val="top"/>
                </w:tcPr>
                <w:p>
                  <w:pPr>
                    <w:pStyle w:val="6"/>
                    <w:spacing w:before="81" w:line="217" w:lineRule="auto"/>
                    <w:ind w:left="271"/>
                    <w:rPr>
                      <w:sz w:val="20"/>
                      <w:szCs w:val="20"/>
                    </w:rPr>
                  </w:pPr>
                  <w:r>
                    <w:rPr>
                      <w:spacing w:val="7"/>
                      <w:sz w:val="20"/>
                      <w:szCs w:val="20"/>
                    </w:rPr>
                    <w:t>排放方式</w:t>
                  </w:r>
                </w:p>
              </w:tc>
              <w:tc>
                <w:tcPr>
                  <w:tcW w:w="1430" w:type="dxa"/>
                  <w:vAlign w:val="top"/>
                </w:tcPr>
                <w:p>
                  <w:pPr>
                    <w:pStyle w:val="6"/>
                    <w:spacing w:before="81" w:line="217" w:lineRule="auto"/>
                    <w:ind w:left="179"/>
                    <w:rPr>
                      <w:rFonts w:ascii="Times New Roman" w:hAnsi="Times New Roman" w:eastAsia="Times New Roman" w:cs="Times New Roman"/>
                      <w:sz w:val="20"/>
                      <w:szCs w:val="20"/>
                    </w:rPr>
                  </w:pPr>
                  <w:r>
                    <w:rPr>
                      <w:spacing w:val="5"/>
                      <w:sz w:val="20"/>
                      <w:szCs w:val="20"/>
                    </w:rPr>
                    <w:t>废水量</w:t>
                  </w:r>
                  <w:r>
                    <w:rPr>
                      <w:spacing w:val="-43"/>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sz w:val="20"/>
                      <w:szCs w:val="20"/>
                    </w:rPr>
                    <w:t>/d</w:t>
                  </w:r>
                </w:p>
              </w:tc>
              <w:tc>
                <w:tcPr>
                  <w:tcW w:w="3845" w:type="dxa"/>
                  <w:vAlign w:val="top"/>
                </w:tcPr>
                <w:p>
                  <w:pPr>
                    <w:pStyle w:val="6"/>
                    <w:spacing w:before="81" w:line="217" w:lineRule="auto"/>
                    <w:ind w:left="1301"/>
                    <w:rPr>
                      <w:sz w:val="20"/>
                      <w:szCs w:val="20"/>
                    </w:rPr>
                  </w:pPr>
                  <w:r>
                    <w:rPr>
                      <w:spacing w:val="7"/>
                      <w:sz w:val="20"/>
                      <w:szCs w:val="20"/>
                    </w:rPr>
                    <w:t>主要污染因子</w:t>
                  </w:r>
                </w:p>
              </w:tc>
              <w:tc>
                <w:tcPr>
                  <w:tcW w:w="3666" w:type="dxa"/>
                  <w:vAlign w:val="top"/>
                </w:tcPr>
                <w:p>
                  <w:pPr>
                    <w:pStyle w:val="6"/>
                    <w:spacing w:before="81" w:line="217" w:lineRule="auto"/>
                    <w:ind w:left="1416"/>
                    <w:rPr>
                      <w:sz w:val="20"/>
                      <w:szCs w:val="20"/>
                    </w:rPr>
                  </w:pPr>
                  <w:r>
                    <w:rPr>
                      <w:spacing w:val="7"/>
                      <w:sz w:val="20"/>
                      <w:szCs w:val="20"/>
                    </w:rPr>
                    <w:t>排放去向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853" w:type="dxa"/>
                  <w:vAlign w:val="top"/>
                </w:tcPr>
                <w:p>
                  <w:pPr>
                    <w:spacing w:before="114" w:line="195" w:lineRule="auto"/>
                    <w:ind w:left="39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98" w:type="dxa"/>
                  <w:vAlign w:val="top"/>
                </w:tcPr>
                <w:p>
                  <w:pPr>
                    <w:pStyle w:val="6"/>
                    <w:spacing w:before="78" w:line="220" w:lineRule="auto"/>
                    <w:ind w:left="113"/>
                    <w:rPr>
                      <w:sz w:val="20"/>
                      <w:szCs w:val="20"/>
                    </w:rPr>
                  </w:pPr>
                  <w:r>
                    <w:rPr>
                      <w:spacing w:val="8"/>
                      <w:sz w:val="20"/>
                      <w:szCs w:val="20"/>
                    </w:rPr>
                    <w:t>生活污水（包含食堂废水）</w:t>
                  </w:r>
                </w:p>
              </w:tc>
              <w:tc>
                <w:tcPr>
                  <w:tcW w:w="1375" w:type="dxa"/>
                  <w:vAlign w:val="top"/>
                </w:tcPr>
                <w:p>
                  <w:pPr>
                    <w:pStyle w:val="6"/>
                    <w:spacing w:before="78" w:line="220" w:lineRule="auto"/>
                    <w:ind w:left="499"/>
                    <w:rPr>
                      <w:sz w:val="20"/>
                      <w:szCs w:val="20"/>
                    </w:rPr>
                  </w:pPr>
                  <w:r>
                    <w:rPr>
                      <w:spacing w:val="-4"/>
                      <w:sz w:val="20"/>
                      <w:szCs w:val="20"/>
                    </w:rPr>
                    <w:t>间断</w:t>
                  </w:r>
                </w:p>
              </w:tc>
              <w:tc>
                <w:tcPr>
                  <w:tcW w:w="1430" w:type="dxa"/>
                  <w:vAlign w:val="top"/>
                </w:tcPr>
                <w:p>
                  <w:pPr>
                    <w:spacing w:before="114"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3.98</w:t>
                  </w:r>
                </w:p>
              </w:tc>
              <w:tc>
                <w:tcPr>
                  <w:tcW w:w="3845" w:type="dxa"/>
                  <w:vAlign w:val="top"/>
                </w:tcPr>
                <w:p>
                  <w:pPr>
                    <w:pStyle w:val="6"/>
                    <w:spacing w:before="78" w:line="220" w:lineRule="auto"/>
                    <w:ind w:left="197"/>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pacing w:val="-17"/>
                      <w:sz w:val="20"/>
                      <w:szCs w:val="20"/>
                    </w:rPr>
                    <w:t xml:space="preserve"> </w:t>
                  </w:r>
                  <w:r>
                    <w:rPr>
                      <w:spacing w:val="4"/>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4"/>
                      <w:position w:val="-1"/>
                      <w:sz w:val="13"/>
                      <w:szCs w:val="13"/>
                    </w:rPr>
                    <w:t>5</w:t>
                  </w:r>
                  <w:r>
                    <w:rPr>
                      <w:rFonts w:ascii="Times New Roman" w:hAnsi="Times New Roman" w:eastAsia="Times New Roman" w:cs="Times New Roman"/>
                      <w:spacing w:val="-11"/>
                      <w:position w:val="-1"/>
                      <w:sz w:val="13"/>
                      <w:szCs w:val="13"/>
                    </w:rPr>
                    <w:t xml:space="preserve"> </w:t>
                  </w:r>
                  <w:r>
                    <w:rPr>
                      <w:spacing w:val="4"/>
                      <w:sz w:val="20"/>
                      <w:szCs w:val="20"/>
                    </w:rPr>
                    <w:t>、</w:t>
                  </w:r>
                  <w:r>
                    <w:rPr>
                      <w:rFonts w:ascii="Times New Roman" w:hAnsi="Times New Roman" w:eastAsia="Times New Roman" w:cs="Times New Roman"/>
                      <w:sz w:val="20"/>
                      <w:szCs w:val="20"/>
                    </w:rPr>
                    <w:t>SS</w:t>
                  </w:r>
                  <w:r>
                    <w:rPr>
                      <w:rFonts w:ascii="Times New Roman" w:hAnsi="Times New Roman" w:eastAsia="Times New Roman" w:cs="Times New Roman"/>
                      <w:spacing w:val="-23"/>
                      <w:sz w:val="20"/>
                      <w:szCs w:val="20"/>
                    </w:rPr>
                    <w:t xml:space="preserve"> </w:t>
                  </w:r>
                  <w:r>
                    <w:rPr>
                      <w:spacing w:val="4"/>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4"/>
                      <w:position w:val="-1"/>
                      <w:sz w:val="13"/>
                      <w:szCs w:val="13"/>
                    </w:rPr>
                    <w:t>3</w:t>
                  </w:r>
                  <w:r>
                    <w:rPr>
                      <w:rFonts w:ascii="Times New Roman" w:hAnsi="Times New Roman" w:eastAsia="Times New Roman" w:cs="Times New Roman"/>
                      <w:spacing w:val="4"/>
                      <w:sz w:val="20"/>
                      <w:szCs w:val="20"/>
                    </w:rPr>
                    <w:t>-N</w:t>
                  </w:r>
                  <w:r>
                    <w:rPr>
                      <w:rFonts w:ascii="Times New Roman" w:hAnsi="Times New Roman" w:eastAsia="Times New Roman" w:cs="Times New Roman"/>
                      <w:spacing w:val="-24"/>
                      <w:sz w:val="20"/>
                      <w:szCs w:val="20"/>
                    </w:rPr>
                    <w:t xml:space="preserve"> </w:t>
                  </w:r>
                  <w:r>
                    <w:rPr>
                      <w:spacing w:val="4"/>
                      <w:sz w:val="20"/>
                      <w:szCs w:val="20"/>
                    </w:rPr>
                    <w:t>、动植物油</w:t>
                  </w:r>
                </w:p>
              </w:tc>
              <w:tc>
                <w:tcPr>
                  <w:tcW w:w="3666" w:type="dxa"/>
                  <w:vAlign w:val="top"/>
                </w:tcPr>
                <w:p>
                  <w:pPr>
                    <w:pStyle w:val="6"/>
                    <w:spacing w:before="78" w:line="220" w:lineRule="auto"/>
                    <w:ind w:left="789"/>
                    <w:rPr>
                      <w:sz w:val="20"/>
                      <w:szCs w:val="20"/>
                    </w:rPr>
                  </w:pPr>
                  <w:r>
                    <w:rPr>
                      <w:spacing w:val="8"/>
                      <w:sz w:val="20"/>
                      <w:szCs w:val="20"/>
                    </w:rPr>
                    <w:t>依托已建污水处理设施</w:t>
                  </w:r>
                </w:p>
              </w:tc>
            </w:tr>
          </w:tbl>
          <w:p>
            <w:pPr>
              <w:pStyle w:val="6"/>
              <w:spacing w:before="193" w:line="219" w:lineRule="auto"/>
              <w:ind w:left="4543"/>
            </w:pPr>
            <w:r>
              <w:rPr>
                <w:b/>
                <w:bCs/>
                <w:spacing w:val="-2"/>
              </w:rPr>
              <w:t>表</w:t>
            </w:r>
            <w:r>
              <w:rPr>
                <w:spacing w:val="-43"/>
              </w:rPr>
              <w:t xml:space="preserve"> </w:t>
            </w:r>
            <w:r>
              <w:rPr>
                <w:rFonts w:ascii="Times New Roman" w:hAnsi="Times New Roman" w:eastAsia="Times New Roman" w:cs="Times New Roman"/>
                <w:b/>
                <w:bCs/>
                <w:spacing w:val="-2"/>
              </w:rPr>
              <w:t xml:space="preserve">4.3-2      </w:t>
            </w:r>
            <w:r>
              <w:rPr>
                <w:b/>
                <w:bCs/>
                <w:spacing w:val="-2"/>
              </w:rPr>
              <w:t>本项目污废水产生及排放情况一览表</w:t>
            </w:r>
          </w:p>
          <w:p>
            <w:pPr>
              <w:spacing w:line="22" w:lineRule="exact"/>
            </w:pPr>
          </w:p>
          <w:tbl>
            <w:tblPr>
              <w:tblStyle w:val="5"/>
              <w:tblW w:w="13894" w:type="dxa"/>
              <w:tblInd w:w="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736"/>
              <w:gridCol w:w="736"/>
              <w:gridCol w:w="1079"/>
              <w:gridCol w:w="1079"/>
              <w:gridCol w:w="736"/>
              <w:gridCol w:w="736"/>
              <w:gridCol w:w="736"/>
              <w:gridCol w:w="1079"/>
              <w:gridCol w:w="1079"/>
              <w:gridCol w:w="736"/>
              <w:gridCol w:w="736"/>
              <w:gridCol w:w="865"/>
              <w:gridCol w:w="796"/>
              <w:gridCol w:w="547"/>
              <w:gridCol w:w="737"/>
              <w:gridCol w:w="7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40" w:type="dxa"/>
                  <w:vMerge w:val="restart"/>
                  <w:tcBorders>
                    <w:bottom w:val="nil"/>
                  </w:tcBorders>
                  <w:vAlign w:val="top"/>
                </w:tcPr>
                <w:p>
                  <w:pPr>
                    <w:spacing w:line="246" w:lineRule="auto"/>
                    <w:rPr>
                      <w:rFonts w:ascii="Arial"/>
                      <w:sz w:val="21"/>
                    </w:rPr>
                  </w:pPr>
                </w:p>
                <w:p>
                  <w:pPr>
                    <w:pStyle w:val="6"/>
                    <w:spacing w:before="65" w:line="227" w:lineRule="auto"/>
                    <w:ind w:left="165"/>
                    <w:rPr>
                      <w:sz w:val="20"/>
                      <w:szCs w:val="20"/>
                    </w:rPr>
                  </w:pPr>
                  <w:r>
                    <w:rPr>
                      <w:spacing w:val="4"/>
                      <w:sz w:val="20"/>
                      <w:szCs w:val="20"/>
                    </w:rPr>
                    <w:t>产排</w:t>
                  </w:r>
                </w:p>
                <w:p>
                  <w:pPr>
                    <w:pStyle w:val="6"/>
                    <w:spacing w:before="24" w:line="230" w:lineRule="auto"/>
                    <w:ind w:left="167"/>
                    <w:rPr>
                      <w:sz w:val="20"/>
                      <w:szCs w:val="20"/>
                    </w:rPr>
                  </w:pPr>
                  <w:r>
                    <w:rPr>
                      <w:spacing w:val="3"/>
                      <w:sz w:val="20"/>
                      <w:szCs w:val="20"/>
                    </w:rPr>
                    <w:t>污环</w:t>
                  </w:r>
                </w:p>
                <w:p>
                  <w:pPr>
                    <w:pStyle w:val="6"/>
                    <w:spacing w:before="22" w:line="228" w:lineRule="auto"/>
                    <w:ind w:left="270"/>
                    <w:rPr>
                      <w:sz w:val="20"/>
                      <w:szCs w:val="20"/>
                    </w:rPr>
                  </w:pPr>
                  <w:r>
                    <w:rPr>
                      <w:sz w:val="20"/>
                      <w:szCs w:val="20"/>
                    </w:rPr>
                    <w:t>节</w:t>
                  </w:r>
                </w:p>
              </w:tc>
              <w:tc>
                <w:tcPr>
                  <w:tcW w:w="736" w:type="dxa"/>
                  <w:vMerge w:val="restart"/>
                  <w:tcBorders>
                    <w:bottom w:val="nil"/>
                  </w:tcBorders>
                  <w:vAlign w:val="top"/>
                </w:tcPr>
                <w:p>
                  <w:pPr>
                    <w:spacing w:line="257" w:lineRule="auto"/>
                    <w:rPr>
                      <w:rFonts w:ascii="Arial"/>
                      <w:sz w:val="21"/>
                    </w:rPr>
                  </w:pPr>
                </w:p>
                <w:p>
                  <w:pPr>
                    <w:spacing w:line="258" w:lineRule="auto"/>
                    <w:rPr>
                      <w:rFonts w:ascii="Arial"/>
                      <w:sz w:val="21"/>
                    </w:rPr>
                  </w:pPr>
                </w:p>
                <w:p>
                  <w:pPr>
                    <w:pStyle w:val="6"/>
                    <w:spacing w:before="65" w:line="227" w:lineRule="auto"/>
                    <w:ind w:left="162"/>
                    <w:rPr>
                      <w:sz w:val="20"/>
                      <w:szCs w:val="20"/>
                    </w:rPr>
                  </w:pPr>
                  <w:r>
                    <w:rPr>
                      <w:spacing w:val="4"/>
                      <w:sz w:val="20"/>
                      <w:szCs w:val="20"/>
                    </w:rPr>
                    <w:t>类别</w:t>
                  </w:r>
                </w:p>
              </w:tc>
              <w:tc>
                <w:tcPr>
                  <w:tcW w:w="736" w:type="dxa"/>
                  <w:vMerge w:val="restart"/>
                  <w:tcBorders>
                    <w:bottom w:val="nil"/>
                  </w:tcBorders>
                  <w:vAlign w:val="top"/>
                </w:tcPr>
                <w:p>
                  <w:pPr>
                    <w:spacing w:line="246" w:lineRule="auto"/>
                    <w:rPr>
                      <w:rFonts w:ascii="Arial"/>
                      <w:sz w:val="21"/>
                    </w:rPr>
                  </w:pPr>
                </w:p>
                <w:p>
                  <w:pPr>
                    <w:pStyle w:val="6"/>
                    <w:spacing w:before="65" w:line="228" w:lineRule="auto"/>
                    <w:ind w:left="164"/>
                    <w:rPr>
                      <w:sz w:val="20"/>
                      <w:szCs w:val="20"/>
                    </w:rPr>
                  </w:pPr>
                  <w:r>
                    <w:rPr>
                      <w:spacing w:val="3"/>
                      <w:sz w:val="20"/>
                      <w:szCs w:val="20"/>
                    </w:rPr>
                    <w:t>污染</w:t>
                  </w:r>
                </w:p>
                <w:p>
                  <w:pPr>
                    <w:pStyle w:val="6"/>
                    <w:spacing w:before="24" w:line="227" w:lineRule="auto"/>
                    <w:ind w:left="162"/>
                    <w:rPr>
                      <w:sz w:val="20"/>
                      <w:szCs w:val="20"/>
                    </w:rPr>
                  </w:pPr>
                  <w:r>
                    <w:rPr>
                      <w:spacing w:val="4"/>
                      <w:sz w:val="20"/>
                      <w:szCs w:val="20"/>
                    </w:rPr>
                    <w:t>物项</w:t>
                  </w:r>
                </w:p>
                <w:p>
                  <w:pPr>
                    <w:pStyle w:val="6"/>
                    <w:spacing w:before="24" w:line="230" w:lineRule="auto"/>
                    <w:ind w:left="306"/>
                    <w:rPr>
                      <w:sz w:val="20"/>
                      <w:szCs w:val="20"/>
                    </w:rPr>
                  </w:pPr>
                  <w:r>
                    <w:rPr>
                      <w:sz w:val="20"/>
                      <w:szCs w:val="20"/>
                    </w:rPr>
                    <w:t>目</w:t>
                  </w:r>
                </w:p>
              </w:tc>
              <w:tc>
                <w:tcPr>
                  <w:tcW w:w="2158" w:type="dxa"/>
                  <w:gridSpan w:val="2"/>
                  <w:vAlign w:val="top"/>
                </w:tcPr>
                <w:p>
                  <w:pPr>
                    <w:pStyle w:val="6"/>
                    <w:spacing w:before="171" w:line="227" w:lineRule="auto"/>
                    <w:ind w:left="662"/>
                    <w:rPr>
                      <w:sz w:val="20"/>
                      <w:szCs w:val="20"/>
                    </w:rPr>
                  </w:pPr>
                  <w:r>
                    <w:rPr>
                      <w:spacing w:val="7"/>
                      <w:sz w:val="20"/>
                      <w:szCs w:val="20"/>
                    </w:rPr>
                    <w:t>产生情况</w:t>
                  </w:r>
                </w:p>
              </w:tc>
              <w:tc>
                <w:tcPr>
                  <w:tcW w:w="1472" w:type="dxa"/>
                  <w:gridSpan w:val="2"/>
                  <w:vAlign w:val="top"/>
                </w:tcPr>
                <w:p>
                  <w:pPr>
                    <w:pStyle w:val="6"/>
                    <w:spacing w:before="37" w:line="234" w:lineRule="auto"/>
                    <w:ind w:left="634" w:right="210" w:hanging="417"/>
                    <w:rPr>
                      <w:sz w:val="20"/>
                      <w:szCs w:val="20"/>
                    </w:rPr>
                  </w:pPr>
                  <w:r>
                    <w:rPr>
                      <w:spacing w:val="7"/>
                      <w:sz w:val="20"/>
                      <w:szCs w:val="20"/>
                    </w:rPr>
                    <w:t>污染防治设</w:t>
                  </w:r>
                  <w:r>
                    <w:rPr>
                      <w:spacing w:val="3"/>
                      <w:sz w:val="20"/>
                      <w:szCs w:val="20"/>
                    </w:rPr>
                    <w:t xml:space="preserve"> </w:t>
                  </w:r>
                  <w:r>
                    <w:rPr>
                      <w:spacing w:val="1"/>
                      <w:sz w:val="20"/>
                      <w:szCs w:val="20"/>
                    </w:rPr>
                    <w:t>施</w:t>
                  </w:r>
                </w:p>
              </w:tc>
              <w:tc>
                <w:tcPr>
                  <w:tcW w:w="736" w:type="dxa"/>
                  <w:vMerge w:val="restart"/>
                  <w:tcBorders>
                    <w:bottom w:val="nil"/>
                  </w:tcBorders>
                  <w:vAlign w:val="top"/>
                </w:tcPr>
                <w:p>
                  <w:pPr>
                    <w:pStyle w:val="6"/>
                    <w:spacing w:before="193" w:line="227" w:lineRule="auto"/>
                    <w:ind w:left="164"/>
                    <w:rPr>
                      <w:sz w:val="20"/>
                      <w:szCs w:val="20"/>
                    </w:rPr>
                  </w:pPr>
                  <w:r>
                    <w:rPr>
                      <w:spacing w:val="5"/>
                      <w:sz w:val="20"/>
                      <w:szCs w:val="20"/>
                    </w:rPr>
                    <w:t>废水</w:t>
                  </w:r>
                </w:p>
                <w:p>
                  <w:pPr>
                    <w:pStyle w:val="6"/>
                    <w:spacing w:before="24" w:line="229" w:lineRule="auto"/>
                    <w:ind w:left="164"/>
                    <w:rPr>
                      <w:sz w:val="20"/>
                      <w:szCs w:val="20"/>
                    </w:rPr>
                  </w:pPr>
                  <w:r>
                    <w:rPr>
                      <w:spacing w:val="4"/>
                      <w:sz w:val="20"/>
                      <w:szCs w:val="20"/>
                    </w:rPr>
                    <w:t>排放</w:t>
                  </w:r>
                </w:p>
                <w:p>
                  <w:pPr>
                    <w:pStyle w:val="6"/>
                    <w:spacing w:before="23" w:line="233" w:lineRule="auto"/>
                    <w:ind w:left="294"/>
                    <w:rPr>
                      <w:sz w:val="20"/>
                      <w:szCs w:val="20"/>
                    </w:rPr>
                  </w:pPr>
                  <w:r>
                    <w:rPr>
                      <w:sz w:val="20"/>
                      <w:szCs w:val="20"/>
                    </w:rPr>
                    <w:t>量</w:t>
                  </w:r>
                </w:p>
                <w:p>
                  <w:pPr>
                    <w:spacing w:before="21" w:line="216"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5"/>
                      <w:sz w:val="13"/>
                      <w:szCs w:val="13"/>
                    </w:rPr>
                    <w:t>3</w:t>
                  </w:r>
                  <w:r>
                    <w:rPr>
                      <w:rFonts w:ascii="Times New Roman" w:hAnsi="Times New Roman" w:eastAsia="Times New Roman" w:cs="Times New Roman"/>
                      <w:spacing w:val="3"/>
                      <w:sz w:val="20"/>
                      <w:szCs w:val="20"/>
                    </w:rPr>
                    <w:t>/d</w:t>
                  </w:r>
                </w:p>
              </w:tc>
              <w:tc>
                <w:tcPr>
                  <w:tcW w:w="2158" w:type="dxa"/>
                  <w:gridSpan w:val="2"/>
                  <w:vAlign w:val="top"/>
                </w:tcPr>
                <w:p>
                  <w:pPr>
                    <w:pStyle w:val="6"/>
                    <w:spacing w:before="171" w:line="228" w:lineRule="auto"/>
                    <w:ind w:left="664"/>
                    <w:rPr>
                      <w:sz w:val="20"/>
                      <w:szCs w:val="20"/>
                    </w:rPr>
                  </w:pPr>
                  <w:r>
                    <w:rPr>
                      <w:spacing w:val="7"/>
                      <w:sz w:val="20"/>
                      <w:szCs w:val="20"/>
                    </w:rPr>
                    <w:t>排放情况</w:t>
                  </w:r>
                </w:p>
              </w:tc>
              <w:tc>
                <w:tcPr>
                  <w:tcW w:w="736" w:type="dxa"/>
                  <w:vMerge w:val="restart"/>
                  <w:tcBorders>
                    <w:bottom w:val="nil"/>
                  </w:tcBorders>
                  <w:vAlign w:val="top"/>
                </w:tcPr>
                <w:p>
                  <w:pPr>
                    <w:spacing w:line="382" w:lineRule="auto"/>
                    <w:rPr>
                      <w:rFonts w:ascii="Arial"/>
                      <w:sz w:val="21"/>
                    </w:rPr>
                  </w:pPr>
                </w:p>
                <w:p>
                  <w:pPr>
                    <w:pStyle w:val="6"/>
                    <w:spacing w:before="65" w:line="238" w:lineRule="auto"/>
                    <w:ind w:left="165" w:right="156"/>
                    <w:rPr>
                      <w:sz w:val="20"/>
                      <w:szCs w:val="20"/>
                    </w:rPr>
                  </w:pPr>
                  <w:r>
                    <w:rPr>
                      <w:spacing w:val="4"/>
                      <w:sz w:val="20"/>
                      <w:szCs w:val="20"/>
                    </w:rPr>
                    <w:t>排放</w:t>
                  </w:r>
                  <w:r>
                    <w:rPr>
                      <w:sz w:val="20"/>
                      <w:szCs w:val="20"/>
                    </w:rPr>
                    <w:t xml:space="preserve"> </w:t>
                  </w:r>
                  <w:r>
                    <w:rPr>
                      <w:spacing w:val="4"/>
                      <w:sz w:val="20"/>
                      <w:szCs w:val="20"/>
                    </w:rPr>
                    <w:t>方式</w:t>
                  </w:r>
                </w:p>
              </w:tc>
              <w:tc>
                <w:tcPr>
                  <w:tcW w:w="736" w:type="dxa"/>
                  <w:vMerge w:val="restart"/>
                  <w:tcBorders>
                    <w:bottom w:val="nil"/>
                  </w:tcBorders>
                  <w:vAlign w:val="top"/>
                </w:tcPr>
                <w:p>
                  <w:pPr>
                    <w:spacing w:line="382" w:lineRule="auto"/>
                    <w:rPr>
                      <w:rFonts w:ascii="Arial"/>
                      <w:sz w:val="21"/>
                    </w:rPr>
                  </w:pPr>
                </w:p>
                <w:p>
                  <w:pPr>
                    <w:pStyle w:val="6"/>
                    <w:spacing w:before="65" w:line="239" w:lineRule="auto"/>
                    <w:ind w:left="169" w:right="155" w:hanging="3"/>
                    <w:rPr>
                      <w:sz w:val="20"/>
                      <w:szCs w:val="20"/>
                    </w:rPr>
                  </w:pPr>
                  <w:r>
                    <w:rPr>
                      <w:spacing w:val="4"/>
                      <w:sz w:val="20"/>
                      <w:szCs w:val="20"/>
                    </w:rPr>
                    <w:t>排放</w:t>
                  </w:r>
                  <w:r>
                    <w:rPr>
                      <w:sz w:val="20"/>
                      <w:szCs w:val="20"/>
                    </w:rPr>
                    <w:t xml:space="preserve"> </w:t>
                  </w:r>
                  <w:r>
                    <w:rPr>
                      <w:spacing w:val="3"/>
                      <w:sz w:val="20"/>
                      <w:szCs w:val="20"/>
                    </w:rPr>
                    <w:t>去向</w:t>
                  </w:r>
                </w:p>
              </w:tc>
              <w:tc>
                <w:tcPr>
                  <w:tcW w:w="865" w:type="dxa"/>
                  <w:vMerge w:val="restart"/>
                  <w:tcBorders>
                    <w:bottom w:val="nil"/>
                  </w:tcBorders>
                  <w:vAlign w:val="top"/>
                </w:tcPr>
                <w:p>
                  <w:pPr>
                    <w:spacing w:line="381" w:lineRule="auto"/>
                    <w:rPr>
                      <w:rFonts w:ascii="Arial"/>
                      <w:sz w:val="21"/>
                    </w:rPr>
                  </w:pPr>
                </w:p>
                <w:p>
                  <w:pPr>
                    <w:pStyle w:val="6"/>
                    <w:spacing w:before="65" w:line="239" w:lineRule="auto"/>
                    <w:ind w:left="334" w:right="115" w:hanging="211"/>
                    <w:rPr>
                      <w:sz w:val="20"/>
                      <w:szCs w:val="20"/>
                    </w:rPr>
                  </w:pPr>
                  <w:r>
                    <w:rPr>
                      <w:spacing w:val="6"/>
                      <w:sz w:val="20"/>
                      <w:szCs w:val="20"/>
                    </w:rPr>
                    <w:t>排放规</w:t>
                  </w:r>
                  <w:r>
                    <w:rPr>
                      <w:spacing w:val="1"/>
                      <w:sz w:val="20"/>
                      <w:szCs w:val="20"/>
                    </w:rPr>
                    <w:t xml:space="preserve"> </w:t>
                  </w:r>
                  <w:r>
                    <w:rPr>
                      <w:sz w:val="20"/>
                      <w:szCs w:val="20"/>
                    </w:rPr>
                    <w:t>律</w:t>
                  </w:r>
                </w:p>
              </w:tc>
              <w:tc>
                <w:tcPr>
                  <w:tcW w:w="2080" w:type="dxa"/>
                  <w:gridSpan w:val="3"/>
                  <w:vAlign w:val="top"/>
                </w:tcPr>
                <w:p>
                  <w:pPr>
                    <w:pStyle w:val="6"/>
                    <w:spacing w:before="171" w:line="229" w:lineRule="auto"/>
                    <w:ind w:left="732"/>
                    <w:rPr>
                      <w:sz w:val="20"/>
                      <w:szCs w:val="20"/>
                    </w:rPr>
                  </w:pPr>
                  <w:r>
                    <w:rPr>
                      <w:spacing w:val="6"/>
                      <w:sz w:val="20"/>
                      <w:szCs w:val="20"/>
                    </w:rPr>
                    <w:t>排放口</w:t>
                  </w:r>
                </w:p>
              </w:tc>
              <w:tc>
                <w:tcPr>
                  <w:tcW w:w="741" w:type="dxa"/>
                  <w:vMerge w:val="restart"/>
                  <w:tcBorders>
                    <w:bottom w:val="nil"/>
                  </w:tcBorders>
                  <w:vAlign w:val="top"/>
                </w:tcPr>
                <w:p>
                  <w:pPr>
                    <w:spacing w:line="382" w:lineRule="auto"/>
                    <w:rPr>
                      <w:rFonts w:ascii="Arial"/>
                      <w:sz w:val="21"/>
                    </w:rPr>
                  </w:pPr>
                </w:p>
                <w:p>
                  <w:pPr>
                    <w:pStyle w:val="6"/>
                    <w:spacing w:before="65" w:line="239" w:lineRule="auto"/>
                    <w:ind w:left="166" w:right="159"/>
                    <w:rPr>
                      <w:sz w:val="20"/>
                      <w:szCs w:val="20"/>
                    </w:rPr>
                  </w:pPr>
                  <w:r>
                    <w:rPr>
                      <w:spacing w:val="4"/>
                      <w:sz w:val="20"/>
                      <w:szCs w:val="20"/>
                    </w:rPr>
                    <w:t>排放</w:t>
                  </w:r>
                  <w:r>
                    <w:rPr>
                      <w:sz w:val="20"/>
                      <w:szCs w:val="20"/>
                    </w:rPr>
                    <w:t xml:space="preserve"> </w:t>
                  </w:r>
                  <w:r>
                    <w:rPr>
                      <w:spacing w:val="4"/>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40" w:type="dxa"/>
                  <w:vMerge w:val="continue"/>
                  <w:tcBorders>
                    <w:top w:val="nil"/>
                  </w:tcBorders>
                  <w:vAlign w:val="top"/>
                </w:tcPr>
                <w:p>
                  <w:pPr>
                    <w:rPr>
                      <w:rFonts w:ascii="Arial"/>
                      <w:sz w:val="21"/>
                    </w:rPr>
                  </w:pPr>
                </w:p>
              </w:tc>
              <w:tc>
                <w:tcPr>
                  <w:tcW w:w="736" w:type="dxa"/>
                  <w:vMerge w:val="continue"/>
                  <w:tcBorders>
                    <w:top w:val="nil"/>
                  </w:tcBorders>
                  <w:vAlign w:val="top"/>
                </w:tcPr>
                <w:p>
                  <w:pPr>
                    <w:rPr>
                      <w:rFonts w:ascii="Arial"/>
                      <w:sz w:val="21"/>
                    </w:rPr>
                  </w:pPr>
                </w:p>
              </w:tc>
              <w:tc>
                <w:tcPr>
                  <w:tcW w:w="736" w:type="dxa"/>
                  <w:vMerge w:val="continue"/>
                  <w:tcBorders>
                    <w:top w:val="nil"/>
                  </w:tcBorders>
                  <w:vAlign w:val="top"/>
                </w:tcPr>
                <w:p>
                  <w:pPr>
                    <w:rPr>
                      <w:rFonts w:ascii="Arial"/>
                      <w:sz w:val="21"/>
                    </w:rPr>
                  </w:pPr>
                </w:p>
              </w:tc>
              <w:tc>
                <w:tcPr>
                  <w:tcW w:w="1079" w:type="dxa"/>
                  <w:vAlign w:val="top"/>
                </w:tcPr>
                <w:p>
                  <w:pPr>
                    <w:pStyle w:val="6"/>
                    <w:spacing w:before="180" w:line="244" w:lineRule="auto"/>
                    <w:ind w:left="308" w:right="313" w:firstLine="25"/>
                    <w:rPr>
                      <w:rFonts w:ascii="Times New Roman" w:hAnsi="Times New Roman" w:eastAsia="Times New Roman" w:cs="Times New Roman"/>
                      <w:sz w:val="20"/>
                      <w:szCs w:val="20"/>
                    </w:rPr>
                  </w:pPr>
                  <w:r>
                    <w:rPr>
                      <w:spacing w:val="4"/>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079" w:type="dxa"/>
                  <w:vAlign w:val="top"/>
                </w:tcPr>
                <w:p>
                  <w:pPr>
                    <w:pStyle w:val="6"/>
                    <w:spacing w:before="180" w:line="244" w:lineRule="auto"/>
                    <w:ind w:left="434" w:right="223" w:hanging="205"/>
                    <w:rPr>
                      <w:rFonts w:ascii="Times New Roman" w:hAnsi="Times New Roman" w:eastAsia="Times New Roman" w:cs="Times New Roman"/>
                      <w:sz w:val="20"/>
                      <w:szCs w:val="20"/>
                    </w:rPr>
                  </w:pPr>
                  <w:r>
                    <w:rPr>
                      <w:spacing w:val="6"/>
                      <w:sz w:val="20"/>
                      <w:szCs w:val="20"/>
                    </w:rPr>
                    <w:t>产生量</w:t>
                  </w:r>
                  <w:r>
                    <w:rPr>
                      <w:spacing w:val="1"/>
                      <w:sz w:val="20"/>
                      <w:szCs w:val="20"/>
                    </w:rPr>
                    <w:t xml:space="preserve"> </w:t>
                  </w:r>
                  <w:r>
                    <w:rPr>
                      <w:rFonts w:ascii="Times New Roman" w:hAnsi="Times New Roman" w:eastAsia="Times New Roman" w:cs="Times New Roman"/>
                      <w:spacing w:val="1"/>
                      <w:sz w:val="20"/>
                      <w:szCs w:val="20"/>
                    </w:rPr>
                    <w:t>t/a</w:t>
                  </w:r>
                </w:p>
              </w:tc>
              <w:tc>
                <w:tcPr>
                  <w:tcW w:w="736" w:type="dxa"/>
                  <w:vAlign w:val="top"/>
                </w:tcPr>
                <w:p>
                  <w:pPr>
                    <w:pStyle w:val="6"/>
                    <w:spacing w:before="46"/>
                    <w:ind w:left="168" w:right="155" w:hanging="1"/>
                    <w:jc w:val="both"/>
                    <w:rPr>
                      <w:rFonts w:ascii="Times New Roman" w:hAnsi="Times New Roman" w:eastAsia="Times New Roman" w:cs="Times New Roman"/>
                      <w:sz w:val="20"/>
                      <w:szCs w:val="20"/>
                    </w:rPr>
                  </w:pPr>
                  <w:r>
                    <w:rPr>
                      <w:spacing w:val="2"/>
                      <w:sz w:val="20"/>
                      <w:szCs w:val="20"/>
                    </w:rPr>
                    <w:t>处理</w:t>
                  </w:r>
                  <w:r>
                    <w:rPr>
                      <w:sz w:val="20"/>
                      <w:szCs w:val="20"/>
                    </w:rPr>
                    <w:t xml:space="preserve"> </w:t>
                  </w:r>
                  <w:r>
                    <w:rPr>
                      <w:spacing w:val="3"/>
                      <w:sz w:val="20"/>
                      <w:szCs w:val="20"/>
                    </w:rPr>
                    <w:t>能力</w:t>
                  </w:r>
                  <w:r>
                    <w:rPr>
                      <w:sz w:val="20"/>
                      <w:szCs w:val="20"/>
                    </w:rPr>
                    <w:t xml:space="preserve"> </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5"/>
                      <w:sz w:val="13"/>
                      <w:szCs w:val="13"/>
                    </w:rPr>
                    <w:t>3</w:t>
                  </w:r>
                  <w:r>
                    <w:rPr>
                      <w:rFonts w:ascii="Times New Roman" w:hAnsi="Times New Roman" w:eastAsia="Times New Roman" w:cs="Times New Roman"/>
                      <w:spacing w:val="3"/>
                      <w:sz w:val="20"/>
                      <w:szCs w:val="20"/>
                    </w:rPr>
                    <w:t>/d</w:t>
                  </w:r>
                </w:p>
              </w:tc>
              <w:tc>
                <w:tcPr>
                  <w:tcW w:w="736" w:type="dxa"/>
                  <w:vAlign w:val="top"/>
                </w:tcPr>
                <w:p>
                  <w:pPr>
                    <w:pStyle w:val="6"/>
                    <w:spacing w:before="165" w:line="245" w:lineRule="auto"/>
                    <w:ind w:left="166" w:right="157" w:firstLine="2"/>
                    <w:rPr>
                      <w:sz w:val="20"/>
                      <w:szCs w:val="20"/>
                    </w:rPr>
                  </w:pPr>
                  <w:r>
                    <w:rPr>
                      <w:spacing w:val="2"/>
                      <w:sz w:val="20"/>
                      <w:szCs w:val="20"/>
                    </w:rPr>
                    <w:t>治理</w:t>
                  </w:r>
                  <w:r>
                    <w:rPr>
                      <w:sz w:val="20"/>
                      <w:szCs w:val="20"/>
                    </w:rPr>
                    <w:t xml:space="preserve"> </w:t>
                  </w:r>
                  <w:r>
                    <w:rPr>
                      <w:spacing w:val="3"/>
                      <w:sz w:val="20"/>
                      <w:szCs w:val="20"/>
                    </w:rPr>
                    <w:t>工艺</w:t>
                  </w:r>
                </w:p>
              </w:tc>
              <w:tc>
                <w:tcPr>
                  <w:tcW w:w="736" w:type="dxa"/>
                  <w:vMerge w:val="continue"/>
                  <w:tcBorders>
                    <w:top w:val="nil"/>
                  </w:tcBorders>
                  <w:vAlign w:val="top"/>
                </w:tcPr>
                <w:p>
                  <w:pPr>
                    <w:rPr>
                      <w:rFonts w:ascii="Arial"/>
                      <w:sz w:val="21"/>
                    </w:rPr>
                  </w:pPr>
                </w:p>
              </w:tc>
              <w:tc>
                <w:tcPr>
                  <w:tcW w:w="1079" w:type="dxa"/>
                  <w:vAlign w:val="top"/>
                </w:tcPr>
                <w:p>
                  <w:pPr>
                    <w:pStyle w:val="6"/>
                    <w:spacing w:before="180" w:line="244" w:lineRule="auto"/>
                    <w:ind w:left="310" w:right="311" w:firstLine="25"/>
                    <w:rPr>
                      <w:rFonts w:ascii="Times New Roman" w:hAnsi="Times New Roman" w:eastAsia="Times New Roman" w:cs="Times New Roman"/>
                      <w:sz w:val="20"/>
                      <w:szCs w:val="20"/>
                    </w:rPr>
                  </w:pPr>
                  <w:r>
                    <w:rPr>
                      <w:spacing w:val="4"/>
                      <w:sz w:val="20"/>
                      <w:szCs w:val="20"/>
                    </w:rPr>
                    <w:t>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/L</w:t>
                  </w:r>
                </w:p>
              </w:tc>
              <w:tc>
                <w:tcPr>
                  <w:tcW w:w="1079" w:type="dxa"/>
                  <w:vAlign w:val="top"/>
                </w:tcPr>
                <w:p>
                  <w:pPr>
                    <w:pStyle w:val="6"/>
                    <w:spacing w:before="180" w:line="244" w:lineRule="auto"/>
                    <w:ind w:left="436" w:right="221" w:hanging="205"/>
                    <w:rPr>
                      <w:rFonts w:ascii="Times New Roman" w:hAnsi="Times New Roman" w:eastAsia="Times New Roman" w:cs="Times New Roman"/>
                      <w:sz w:val="20"/>
                      <w:szCs w:val="20"/>
                    </w:rPr>
                  </w:pPr>
                  <w:r>
                    <w:rPr>
                      <w:spacing w:val="6"/>
                      <w:sz w:val="20"/>
                      <w:szCs w:val="20"/>
                    </w:rPr>
                    <w:t>排放量</w:t>
                  </w:r>
                  <w:r>
                    <w:rPr>
                      <w:spacing w:val="1"/>
                      <w:sz w:val="20"/>
                      <w:szCs w:val="20"/>
                    </w:rPr>
                    <w:t xml:space="preserve"> </w:t>
                  </w:r>
                  <w:r>
                    <w:rPr>
                      <w:rFonts w:ascii="Times New Roman" w:hAnsi="Times New Roman" w:eastAsia="Times New Roman" w:cs="Times New Roman"/>
                      <w:spacing w:val="1"/>
                      <w:sz w:val="20"/>
                      <w:szCs w:val="20"/>
                    </w:rPr>
                    <w:t>t/a</w:t>
                  </w:r>
                </w:p>
              </w:tc>
              <w:tc>
                <w:tcPr>
                  <w:tcW w:w="736" w:type="dxa"/>
                  <w:vMerge w:val="continue"/>
                  <w:tcBorders>
                    <w:top w:val="nil"/>
                  </w:tcBorders>
                  <w:vAlign w:val="top"/>
                </w:tcPr>
                <w:p>
                  <w:pPr>
                    <w:rPr>
                      <w:rFonts w:ascii="Arial"/>
                      <w:sz w:val="21"/>
                    </w:rPr>
                  </w:pPr>
                </w:p>
              </w:tc>
              <w:tc>
                <w:tcPr>
                  <w:tcW w:w="736" w:type="dxa"/>
                  <w:vMerge w:val="continue"/>
                  <w:tcBorders>
                    <w:top w:val="nil"/>
                  </w:tcBorders>
                  <w:vAlign w:val="top"/>
                </w:tcPr>
                <w:p>
                  <w:pPr>
                    <w:rPr>
                      <w:rFonts w:ascii="Arial"/>
                      <w:sz w:val="21"/>
                    </w:rPr>
                  </w:pPr>
                </w:p>
              </w:tc>
              <w:tc>
                <w:tcPr>
                  <w:tcW w:w="865" w:type="dxa"/>
                  <w:vMerge w:val="continue"/>
                  <w:tcBorders>
                    <w:top w:val="nil"/>
                  </w:tcBorders>
                  <w:vAlign w:val="top"/>
                </w:tcPr>
                <w:p>
                  <w:pPr>
                    <w:rPr>
                      <w:rFonts w:ascii="Arial"/>
                      <w:sz w:val="21"/>
                    </w:rPr>
                  </w:pPr>
                </w:p>
              </w:tc>
              <w:tc>
                <w:tcPr>
                  <w:tcW w:w="796" w:type="dxa"/>
                  <w:vAlign w:val="top"/>
                </w:tcPr>
                <w:p>
                  <w:pPr>
                    <w:pStyle w:val="6"/>
                    <w:spacing w:before="32" w:line="227" w:lineRule="auto"/>
                    <w:ind w:left="196"/>
                    <w:rPr>
                      <w:sz w:val="20"/>
                      <w:szCs w:val="20"/>
                    </w:rPr>
                  </w:pPr>
                  <w:r>
                    <w:rPr>
                      <w:spacing w:val="3"/>
                      <w:sz w:val="20"/>
                      <w:szCs w:val="20"/>
                    </w:rPr>
                    <w:t>编号</w:t>
                  </w:r>
                </w:p>
                <w:p>
                  <w:pPr>
                    <w:pStyle w:val="6"/>
                    <w:spacing w:before="24" w:line="230" w:lineRule="auto"/>
                    <w:ind w:left="193"/>
                    <w:rPr>
                      <w:sz w:val="20"/>
                      <w:szCs w:val="20"/>
                    </w:rPr>
                  </w:pPr>
                  <w:r>
                    <w:rPr>
                      <w:spacing w:val="5"/>
                      <w:sz w:val="20"/>
                      <w:szCs w:val="20"/>
                    </w:rPr>
                    <w:t>及名</w:t>
                  </w:r>
                </w:p>
                <w:p>
                  <w:pPr>
                    <w:pStyle w:val="6"/>
                    <w:spacing w:before="21" w:line="218" w:lineRule="auto"/>
                    <w:ind w:left="299"/>
                    <w:rPr>
                      <w:sz w:val="20"/>
                      <w:szCs w:val="20"/>
                    </w:rPr>
                  </w:pPr>
                  <w:r>
                    <w:rPr>
                      <w:spacing w:val="1"/>
                      <w:sz w:val="20"/>
                      <w:szCs w:val="20"/>
                    </w:rPr>
                    <w:t>称</w:t>
                  </w:r>
                </w:p>
              </w:tc>
              <w:tc>
                <w:tcPr>
                  <w:tcW w:w="547" w:type="dxa"/>
                  <w:textDirection w:val="tbRlV"/>
                  <w:vAlign w:val="top"/>
                </w:tcPr>
                <w:p>
                  <w:pPr>
                    <w:pStyle w:val="6"/>
                    <w:spacing w:before="164" w:line="216" w:lineRule="auto"/>
                    <w:ind w:left="166"/>
                    <w:rPr>
                      <w:sz w:val="20"/>
                      <w:szCs w:val="20"/>
                    </w:rPr>
                  </w:pPr>
                  <w:r>
                    <w:rPr>
                      <w:spacing w:val="8"/>
                      <w:sz w:val="20"/>
                      <w:szCs w:val="20"/>
                    </w:rPr>
                    <w:t>类</w:t>
                  </w:r>
                  <w:r>
                    <w:rPr>
                      <w:spacing w:val="-36"/>
                      <w:sz w:val="20"/>
                      <w:szCs w:val="20"/>
                    </w:rPr>
                    <w:t xml:space="preserve"> </w:t>
                  </w:r>
                  <w:r>
                    <w:rPr>
                      <w:spacing w:val="8"/>
                      <w:sz w:val="20"/>
                      <w:szCs w:val="20"/>
                    </w:rPr>
                    <w:t>型</w:t>
                  </w:r>
                </w:p>
              </w:tc>
              <w:tc>
                <w:tcPr>
                  <w:tcW w:w="737" w:type="dxa"/>
                  <w:vAlign w:val="top"/>
                </w:tcPr>
                <w:p>
                  <w:pPr>
                    <w:pStyle w:val="6"/>
                    <w:spacing w:before="166"/>
                    <w:ind w:left="166" w:right="155"/>
                    <w:rPr>
                      <w:sz w:val="20"/>
                      <w:szCs w:val="20"/>
                    </w:rPr>
                  </w:pPr>
                  <w:r>
                    <w:rPr>
                      <w:spacing w:val="4"/>
                      <w:sz w:val="20"/>
                      <w:szCs w:val="20"/>
                    </w:rPr>
                    <w:t>地理</w:t>
                  </w:r>
                  <w:r>
                    <w:rPr>
                      <w:sz w:val="20"/>
                      <w:szCs w:val="20"/>
                    </w:rPr>
                    <w:t xml:space="preserve"> </w:t>
                  </w:r>
                  <w:r>
                    <w:rPr>
                      <w:spacing w:val="4"/>
                      <w:sz w:val="20"/>
                      <w:szCs w:val="20"/>
                    </w:rPr>
                    <w:t>坐标</w:t>
                  </w:r>
                </w:p>
              </w:tc>
              <w:tc>
                <w:tcPr>
                  <w:tcW w:w="74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4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9" w:lineRule="auto"/>
                    <w:ind w:left="173"/>
                    <w:rPr>
                      <w:sz w:val="20"/>
                      <w:szCs w:val="20"/>
                    </w:rPr>
                  </w:pPr>
                  <w:r>
                    <w:rPr>
                      <w:sz w:val="20"/>
                      <w:szCs w:val="20"/>
                    </w:rPr>
                    <w:t>员工</w:t>
                  </w:r>
                </w:p>
              </w:tc>
              <w:tc>
                <w:tcPr>
                  <w:tcW w:w="736" w:type="dxa"/>
                  <w:vMerge w:val="restart"/>
                  <w:tcBorders>
                    <w:bottom w:val="nil"/>
                  </w:tcBorders>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39" w:lineRule="auto"/>
                    <w:ind w:left="163" w:right="159"/>
                    <w:rPr>
                      <w:sz w:val="20"/>
                      <w:szCs w:val="20"/>
                    </w:rPr>
                  </w:pPr>
                  <w:r>
                    <w:rPr>
                      <w:spacing w:val="3"/>
                      <w:sz w:val="20"/>
                      <w:szCs w:val="20"/>
                    </w:rPr>
                    <w:t>生活</w:t>
                  </w:r>
                  <w:r>
                    <w:rPr>
                      <w:sz w:val="20"/>
                      <w:szCs w:val="20"/>
                    </w:rPr>
                    <w:t xml:space="preserve"> </w:t>
                  </w:r>
                  <w:r>
                    <w:rPr>
                      <w:spacing w:val="3"/>
                      <w:sz w:val="20"/>
                      <w:szCs w:val="20"/>
                    </w:rPr>
                    <w:t>污水</w:t>
                  </w:r>
                </w:p>
              </w:tc>
              <w:tc>
                <w:tcPr>
                  <w:tcW w:w="736" w:type="dxa"/>
                  <w:vAlign w:val="top"/>
                </w:tcPr>
                <w:p>
                  <w:pPr>
                    <w:spacing w:before="74"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079" w:type="dxa"/>
                  <w:vAlign w:val="top"/>
                </w:tcPr>
                <w:p>
                  <w:pPr>
                    <w:spacing w:before="74"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1079" w:type="dxa"/>
                  <w:vAlign w:val="top"/>
                </w:tcPr>
                <w:p>
                  <w:pPr>
                    <w:spacing w:before="74"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0.179</w:t>
                  </w:r>
                </w:p>
              </w:tc>
              <w:tc>
                <w:tcPr>
                  <w:tcW w:w="736"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7"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736" w:type="dxa"/>
                  <w:vMerge w:val="restart"/>
                  <w:tcBorders>
                    <w:bottom w:val="nil"/>
                  </w:tcBorders>
                  <w:vAlign w:val="top"/>
                </w:tcPr>
                <w:p>
                  <w:pPr>
                    <w:pStyle w:val="6"/>
                    <w:spacing w:before="31" w:line="229" w:lineRule="auto"/>
                    <w:ind w:left="176"/>
                    <w:rPr>
                      <w:sz w:val="20"/>
                      <w:szCs w:val="20"/>
                    </w:rPr>
                  </w:pPr>
                  <w:r>
                    <w:rPr>
                      <w:spacing w:val="-2"/>
                      <w:sz w:val="20"/>
                      <w:szCs w:val="20"/>
                    </w:rPr>
                    <w:t>隔油</w:t>
                  </w:r>
                </w:p>
                <w:p>
                  <w:pPr>
                    <w:pStyle w:val="6"/>
                    <w:spacing w:before="22" w:line="235" w:lineRule="auto"/>
                    <w:ind w:left="269"/>
                    <w:rPr>
                      <w:sz w:val="20"/>
                      <w:szCs w:val="20"/>
                    </w:rPr>
                  </w:pPr>
                  <w:r>
                    <w:rPr>
                      <w:sz w:val="20"/>
                      <w:szCs w:val="20"/>
                    </w:rPr>
                    <w:t>池</w:t>
                  </w:r>
                </w:p>
                <w:p>
                  <w:pPr>
                    <w:pStyle w:val="6"/>
                    <w:spacing w:before="18" w:line="225" w:lineRule="auto"/>
                    <w:ind w:left="174"/>
                    <w:rPr>
                      <w:sz w:val="20"/>
                      <w:szCs w:val="20"/>
                    </w:rPr>
                  </w:pPr>
                  <w:r>
                    <w:rPr>
                      <w:spacing w:val="-1"/>
                      <w:sz w:val="20"/>
                      <w:szCs w:val="20"/>
                    </w:rPr>
                    <w:t>（食</w:t>
                  </w:r>
                </w:p>
                <w:p>
                  <w:pPr>
                    <w:pStyle w:val="6"/>
                    <w:spacing w:before="30" w:line="228" w:lineRule="auto"/>
                    <w:ind w:left="166"/>
                    <w:rPr>
                      <w:sz w:val="20"/>
                      <w:szCs w:val="20"/>
                    </w:rPr>
                  </w:pPr>
                  <w:r>
                    <w:rPr>
                      <w:spacing w:val="3"/>
                      <w:sz w:val="20"/>
                      <w:szCs w:val="20"/>
                    </w:rPr>
                    <w:t>堂废</w:t>
                  </w:r>
                </w:p>
                <w:p>
                  <w:pPr>
                    <w:pStyle w:val="6"/>
                    <w:spacing w:before="24" w:line="227" w:lineRule="auto"/>
                    <w:ind w:left="116"/>
                    <w:rPr>
                      <w:rFonts w:ascii="Times New Roman" w:hAnsi="Times New Roman" w:eastAsia="Times New Roman" w:cs="Times New Roman"/>
                      <w:sz w:val="20"/>
                      <w:szCs w:val="20"/>
                    </w:rPr>
                  </w:pPr>
                  <w:r>
                    <w:rPr>
                      <w:spacing w:val="-2"/>
                      <w:sz w:val="20"/>
                      <w:szCs w:val="20"/>
                    </w:rPr>
                    <w:t>水）</w:t>
                  </w:r>
                  <w:r>
                    <w:rPr>
                      <w:rFonts w:ascii="Times New Roman" w:hAnsi="Times New Roman" w:eastAsia="Times New Roman" w:cs="Times New Roman"/>
                      <w:spacing w:val="-2"/>
                      <w:sz w:val="20"/>
                      <w:szCs w:val="20"/>
                    </w:rPr>
                    <w:t>+</w:t>
                  </w:r>
                </w:p>
                <w:p>
                  <w:pPr>
                    <w:pStyle w:val="6"/>
                    <w:spacing w:before="24" w:line="227" w:lineRule="auto"/>
                    <w:ind w:left="164"/>
                    <w:rPr>
                      <w:sz w:val="20"/>
                      <w:szCs w:val="20"/>
                    </w:rPr>
                  </w:pPr>
                  <w:r>
                    <w:rPr>
                      <w:spacing w:val="4"/>
                      <w:sz w:val="20"/>
                      <w:szCs w:val="20"/>
                    </w:rPr>
                    <w:t>格栅</w:t>
                  </w:r>
                </w:p>
                <w:p>
                  <w:pPr>
                    <w:pStyle w:val="6"/>
                    <w:spacing w:before="27" w:line="230" w:lineRule="auto"/>
                    <w:ind w:left="205"/>
                    <w:rPr>
                      <w:sz w:val="20"/>
                      <w:szCs w:val="20"/>
                    </w:rPr>
                  </w:pPr>
                  <w:r>
                    <w:rPr>
                      <w:rFonts w:ascii="Times New Roman" w:hAnsi="Times New Roman" w:eastAsia="Times New Roman" w:cs="Times New Roman"/>
                      <w:spacing w:val="5"/>
                      <w:sz w:val="20"/>
                      <w:szCs w:val="20"/>
                    </w:rPr>
                    <w:t>+</w:t>
                  </w:r>
                  <w:r>
                    <w:rPr>
                      <w:spacing w:val="5"/>
                      <w:sz w:val="20"/>
                      <w:szCs w:val="20"/>
                    </w:rPr>
                    <w:t>调</w:t>
                  </w:r>
                </w:p>
                <w:p>
                  <w:pPr>
                    <w:pStyle w:val="6"/>
                    <w:spacing w:before="22" w:line="228" w:lineRule="auto"/>
                    <w:ind w:left="164"/>
                    <w:rPr>
                      <w:sz w:val="20"/>
                      <w:szCs w:val="20"/>
                    </w:rPr>
                  </w:pPr>
                  <w:r>
                    <w:rPr>
                      <w:spacing w:val="4"/>
                      <w:sz w:val="20"/>
                      <w:szCs w:val="20"/>
                    </w:rPr>
                    <w:t>节池</w:t>
                  </w:r>
                </w:p>
                <w:p>
                  <w:pPr>
                    <w:pStyle w:val="6"/>
                    <w:spacing w:before="27" w:line="230" w:lineRule="auto"/>
                    <w:ind w:left="205"/>
                    <w:rPr>
                      <w:sz w:val="20"/>
                      <w:szCs w:val="20"/>
                    </w:rPr>
                  </w:pPr>
                  <w:r>
                    <w:rPr>
                      <w:rFonts w:ascii="Times New Roman" w:hAnsi="Times New Roman" w:eastAsia="Times New Roman" w:cs="Times New Roman"/>
                      <w:spacing w:val="5"/>
                      <w:sz w:val="20"/>
                      <w:szCs w:val="20"/>
                    </w:rPr>
                    <w:t>+</w:t>
                  </w:r>
                  <w:r>
                    <w:rPr>
                      <w:spacing w:val="5"/>
                      <w:sz w:val="20"/>
                      <w:szCs w:val="20"/>
                    </w:rPr>
                    <w:t>厌</w:t>
                  </w:r>
                </w:p>
                <w:p>
                  <w:pPr>
                    <w:pStyle w:val="6"/>
                    <w:spacing w:before="21" w:line="227" w:lineRule="auto"/>
                    <w:ind w:left="210"/>
                    <w:rPr>
                      <w:rFonts w:ascii="Times New Roman" w:hAnsi="Times New Roman" w:eastAsia="Times New Roman" w:cs="Times New Roman"/>
                      <w:sz w:val="20"/>
                      <w:szCs w:val="20"/>
                    </w:rPr>
                  </w:pPr>
                  <w:r>
                    <w:rPr>
                      <w:spacing w:val="3"/>
                      <w:sz w:val="20"/>
                      <w:szCs w:val="20"/>
                    </w:rPr>
                    <w:t>氧</w:t>
                  </w:r>
                  <w:r>
                    <w:rPr>
                      <w:rFonts w:ascii="Times New Roman" w:hAnsi="Times New Roman" w:eastAsia="Times New Roman" w:cs="Times New Roman"/>
                      <w:spacing w:val="3"/>
                      <w:sz w:val="20"/>
                      <w:szCs w:val="20"/>
                    </w:rPr>
                    <w:t>+</w:t>
                  </w:r>
                </w:p>
                <w:p>
                  <w:pPr>
                    <w:pStyle w:val="6"/>
                    <w:spacing w:before="27" w:line="216" w:lineRule="auto"/>
                    <w:ind w:left="164"/>
                    <w:rPr>
                      <w:sz w:val="20"/>
                      <w:szCs w:val="20"/>
                    </w:rPr>
                  </w:pPr>
                  <w:r>
                    <w:rPr>
                      <w:spacing w:val="4"/>
                      <w:sz w:val="20"/>
                      <w:szCs w:val="20"/>
                    </w:rPr>
                    <w:t>好氧</w:t>
                  </w:r>
                </w:p>
              </w:tc>
              <w:tc>
                <w:tcPr>
                  <w:tcW w:w="736"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3.98</w:t>
                  </w:r>
                </w:p>
              </w:tc>
              <w:tc>
                <w:tcPr>
                  <w:tcW w:w="1079" w:type="dxa"/>
                  <w:vAlign w:val="top"/>
                </w:tcPr>
                <w:p>
                  <w:pPr>
                    <w:spacing w:before="74"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079" w:type="dxa"/>
                  <w:vAlign w:val="top"/>
                </w:tcPr>
                <w:p>
                  <w:pPr>
                    <w:spacing w:before="74"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0.139</w:t>
                  </w:r>
                </w:p>
              </w:tc>
              <w:tc>
                <w:tcPr>
                  <w:tcW w:w="736" w:type="dxa"/>
                  <w:vMerge w:val="restart"/>
                  <w:tcBorders>
                    <w:bottom w:val="nil"/>
                  </w:tcBorders>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65" w:line="239" w:lineRule="auto"/>
                    <w:ind w:left="165" w:right="156" w:firstLine="16"/>
                    <w:rPr>
                      <w:sz w:val="20"/>
                      <w:szCs w:val="20"/>
                    </w:rPr>
                  </w:pPr>
                  <w:r>
                    <w:rPr>
                      <w:spacing w:val="-4"/>
                      <w:sz w:val="20"/>
                      <w:szCs w:val="20"/>
                    </w:rPr>
                    <w:t>间接</w:t>
                  </w:r>
                  <w:r>
                    <w:rPr>
                      <w:sz w:val="20"/>
                      <w:szCs w:val="20"/>
                    </w:rPr>
                    <w:t xml:space="preserve"> </w:t>
                  </w:r>
                  <w:r>
                    <w:rPr>
                      <w:spacing w:val="4"/>
                      <w:sz w:val="20"/>
                      <w:szCs w:val="20"/>
                    </w:rPr>
                    <w:t>排放</w:t>
                  </w:r>
                </w:p>
              </w:tc>
              <w:tc>
                <w:tcPr>
                  <w:tcW w:w="736" w:type="dxa"/>
                  <w:vMerge w:val="restart"/>
                  <w:tcBorders>
                    <w:bottom w:val="nil"/>
                  </w:tcBorders>
                  <w:vAlign w:val="top"/>
                </w:tcPr>
                <w:p>
                  <w:pPr>
                    <w:spacing w:line="371" w:lineRule="auto"/>
                    <w:rPr>
                      <w:rFonts w:ascii="Arial"/>
                      <w:sz w:val="21"/>
                    </w:rPr>
                  </w:pPr>
                </w:p>
                <w:p>
                  <w:pPr>
                    <w:pStyle w:val="6"/>
                    <w:spacing w:before="65" w:line="229" w:lineRule="auto"/>
                    <w:ind w:left="167"/>
                    <w:rPr>
                      <w:sz w:val="20"/>
                      <w:szCs w:val="20"/>
                    </w:rPr>
                  </w:pPr>
                  <w:r>
                    <w:rPr>
                      <w:spacing w:val="3"/>
                      <w:sz w:val="20"/>
                      <w:szCs w:val="20"/>
                    </w:rPr>
                    <w:t>生化</w:t>
                  </w:r>
                </w:p>
                <w:p>
                  <w:pPr>
                    <w:pStyle w:val="6"/>
                    <w:spacing w:before="22" w:line="235" w:lineRule="auto"/>
                    <w:ind w:left="166"/>
                    <w:rPr>
                      <w:sz w:val="20"/>
                      <w:szCs w:val="20"/>
                    </w:rPr>
                  </w:pPr>
                  <w:r>
                    <w:rPr>
                      <w:spacing w:val="8"/>
                      <w:sz w:val="20"/>
                      <w:szCs w:val="20"/>
                    </w:rPr>
                    <w:t>池→</w:t>
                  </w:r>
                </w:p>
                <w:p>
                  <w:pPr>
                    <w:pStyle w:val="6"/>
                    <w:spacing w:before="19" w:line="226" w:lineRule="auto"/>
                    <w:ind w:left="173"/>
                    <w:rPr>
                      <w:sz w:val="20"/>
                      <w:szCs w:val="20"/>
                    </w:rPr>
                  </w:pPr>
                  <w:r>
                    <w:rPr>
                      <w:spacing w:val="1"/>
                      <w:sz w:val="20"/>
                      <w:szCs w:val="20"/>
                    </w:rPr>
                    <w:t>东城</w:t>
                  </w:r>
                </w:p>
                <w:p>
                  <w:pPr>
                    <w:pStyle w:val="6"/>
                    <w:spacing w:before="28" w:line="227" w:lineRule="auto"/>
                    <w:ind w:left="167"/>
                    <w:rPr>
                      <w:sz w:val="20"/>
                      <w:szCs w:val="20"/>
                    </w:rPr>
                  </w:pPr>
                  <w:r>
                    <w:rPr>
                      <w:spacing w:val="3"/>
                      <w:sz w:val="20"/>
                      <w:szCs w:val="20"/>
                    </w:rPr>
                    <w:t>污水</w:t>
                  </w:r>
                </w:p>
                <w:p>
                  <w:pPr>
                    <w:pStyle w:val="6"/>
                    <w:spacing w:before="24" w:line="232" w:lineRule="auto"/>
                    <w:ind w:left="170"/>
                    <w:rPr>
                      <w:sz w:val="20"/>
                      <w:szCs w:val="20"/>
                    </w:rPr>
                  </w:pPr>
                  <w:r>
                    <w:rPr>
                      <w:spacing w:val="2"/>
                      <w:sz w:val="20"/>
                      <w:szCs w:val="20"/>
                    </w:rPr>
                    <w:t>处理</w:t>
                  </w:r>
                </w:p>
                <w:p>
                  <w:pPr>
                    <w:pStyle w:val="6"/>
                    <w:spacing w:before="20" w:line="228" w:lineRule="auto"/>
                    <w:ind w:left="168"/>
                    <w:rPr>
                      <w:sz w:val="20"/>
                      <w:szCs w:val="20"/>
                    </w:rPr>
                  </w:pPr>
                  <w:r>
                    <w:rPr>
                      <w:spacing w:val="7"/>
                      <w:sz w:val="20"/>
                      <w:szCs w:val="20"/>
                    </w:rPr>
                    <w:t>厂→</w:t>
                  </w:r>
                </w:p>
                <w:p>
                  <w:pPr>
                    <w:pStyle w:val="6"/>
                    <w:spacing w:before="26" w:line="229" w:lineRule="auto"/>
                    <w:ind w:left="166"/>
                    <w:rPr>
                      <w:sz w:val="20"/>
                      <w:szCs w:val="20"/>
                    </w:rPr>
                  </w:pPr>
                  <w:r>
                    <w:rPr>
                      <w:spacing w:val="4"/>
                      <w:sz w:val="20"/>
                      <w:szCs w:val="20"/>
                    </w:rPr>
                    <w:t>淮远</w:t>
                  </w:r>
                </w:p>
                <w:p>
                  <w:pPr>
                    <w:pStyle w:val="6"/>
                    <w:spacing w:before="22" w:line="230" w:lineRule="auto"/>
                    <w:ind w:left="270"/>
                    <w:rPr>
                      <w:sz w:val="20"/>
                      <w:szCs w:val="20"/>
                    </w:rPr>
                  </w:pPr>
                  <w:r>
                    <w:rPr>
                      <w:spacing w:val="1"/>
                      <w:sz w:val="20"/>
                      <w:szCs w:val="20"/>
                    </w:rPr>
                    <w:t>河</w:t>
                  </w:r>
                </w:p>
              </w:tc>
              <w:tc>
                <w:tcPr>
                  <w:tcW w:w="865" w:type="dxa"/>
                  <w:vMerge w:val="restart"/>
                  <w:tcBorders>
                    <w:bottom w:val="nil"/>
                  </w:tcBorders>
                  <w:vAlign w:val="top"/>
                </w:tcPr>
                <w:p>
                  <w:pPr>
                    <w:pStyle w:val="6"/>
                    <w:spacing w:before="31" w:line="227" w:lineRule="auto"/>
                    <w:ind w:left="140"/>
                    <w:rPr>
                      <w:sz w:val="20"/>
                      <w:szCs w:val="20"/>
                    </w:rPr>
                  </w:pPr>
                  <w:r>
                    <w:rPr>
                      <w:spacing w:val="1"/>
                      <w:sz w:val="20"/>
                      <w:szCs w:val="20"/>
                    </w:rPr>
                    <w:t>间断排</w:t>
                  </w:r>
                </w:p>
                <w:p>
                  <w:pPr>
                    <w:pStyle w:val="6"/>
                    <w:spacing w:before="24" w:line="229" w:lineRule="auto"/>
                    <w:ind w:left="123"/>
                    <w:rPr>
                      <w:sz w:val="20"/>
                      <w:szCs w:val="20"/>
                    </w:rPr>
                  </w:pPr>
                  <w:r>
                    <w:rPr>
                      <w:spacing w:val="6"/>
                      <w:sz w:val="20"/>
                      <w:szCs w:val="20"/>
                    </w:rPr>
                    <w:t>放，排</w:t>
                  </w:r>
                </w:p>
                <w:p>
                  <w:pPr>
                    <w:pStyle w:val="6"/>
                    <w:spacing w:before="25" w:line="228" w:lineRule="auto"/>
                    <w:ind w:left="123"/>
                    <w:rPr>
                      <w:sz w:val="20"/>
                      <w:szCs w:val="20"/>
                    </w:rPr>
                  </w:pPr>
                  <w:r>
                    <w:rPr>
                      <w:spacing w:val="6"/>
                      <w:sz w:val="20"/>
                      <w:szCs w:val="20"/>
                    </w:rPr>
                    <w:t>放期间</w:t>
                  </w:r>
                </w:p>
                <w:p>
                  <w:pPr>
                    <w:pStyle w:val="6"/>
                    <w:spacing w:before="26" w:line="230" w:lineRule="auto"/>
                    <w:ind w:left="124"/>
                    <w:rPr>
                      <w:sz w:val="20"/>
                      <w:szCs w:val="20"/>
                    </w:rPr>
                  </w:pPr>
                  <w:r>
                    <w:rPr>
                      <w:spacing w:val="6"/>
                      <w:sz w:val="20"/>
                      <w:szCs w:val="20"/>
                    </w:rPr>
                    <w:t>流量不</w:t>
                  </w:r>
                </w:p>
                <w:p>
                  <w:pPr>
                    <w:pStyle w:val="6"/>
                    <w:spacing w:before="22" w:line="227" w:lineRule="auto"/>
                    <w:ind w:left="124"/>
                    <w:rPr>
                      <w:sz w:val="20"/>
                      <w:szCs w:val="20"/>
                    </w:rPr>
                  </w:pPr>
                  <w:r>
                    <w:rPr>
                      <w:spacing w:val="6"/>
                      <w:sz w:val="20"/>
                      <w:szCs w:val="20"/>
                    </w:rPr>
                    <w:t>稳定且</w:t>
                  </w:r>
                </w:p>
                <w:p>
                  <w:pPr>
                    <w:pStyle w:val="6"/>
                    <w:spacing w:before="24" w:line="228" w:lineRule="auto"/>
                    <w:ind w:left="125"/>
                    <w:rPr>
                      <w:sz w:val="20"/>
                      <w:szCs w:val="20"/>
                    </w:rPr>
                  </w:pPr>
                  <w:r>
                    <w:rPr>
                      <w:spacing w:val="6"/>
                      <w:sz w:val="20"/>
                      <w:szCs w:val="20"/>
                    </w:rPr>
                    <w:t>无周期</w:t>
                  </w:r>
                </w:p>
                <w:p>
                  <w:pPr>
                    <w:pStyle w:val="6"/>
                    <w:spacing w:before="26" w:line="229" w:lineRule="auto"/>
                    <w:ind w:left="231"/>
                    <w:rPr>
                      <w:sz w:val="20"/>
                      <w:szCs w:val="20"/>
                    </w:rPr>
                  </w:pPr>
                  <w:r>
                    <w:rPr>
                      <w:spacing w:val="3"/>
                      <w:sz w:val="20"/>
                      <w:szCs w:val="20"/>
                    </w:rPr>
                    <w:t>性规</w:t>
                  </w:r>
                </w:p>
                <w:p>
                  <w:pPr>
                    <w:pStyle w:val="6"/>
                    <w:spacing w:before="24" w:line="227" w:lineRule="auto"/>
                    <w:ind w:left="123"/>
                    <w:rPr>
                      <w:sz w:val="20"/>
                      <w:szCs w:val="20"/>
                    </w:rPr>
                  </w:pPr>
                  <w:r>
                    <w:rPr>
                      <w:spacing w:val="6"/>
                      <w:sz w:val="20"/>
                      <w:szCs w:val="20"/>
                    </w:rPr>
                    <w:t>律，但</w:t>
                  </w:r>
                </w:p>
                <w:p>
                  <w:pPr>
                    <w:pStyle w:val="6"/>
                    <w:spacing w:before="26" w:line="229" w:lineRule="auto"/>
                    <w:ind w:left="127"/>
                    <w:rPr>
                      <w:sz w:val="20"/>
                      <w:szCs w:val="20"/>
                    </w:rPr>
                  </w:pPr>
                  <w:r>
                    <w:rPr>
                      <w:spacing w:val="5"/>
                      <w:sz w:val="20"/>
                      <w:szCs w:val="20"/>
                    </w:rPr>
                    <w:t>不属于</w:t>
                  </w:r>
                </w:p>
                <w:p>
                  <w:pPr>
                    <w:pStyle w:val="6"/>
                    <w:spacing w:before="23" w:line="229" w:lineRule="auto"/>
                    <w:ind w:left="124"/>
                    <w:rPr>
                      <w:sz w:val="20"/>
                      <w:szCs w:val="20"/>
                    </w:rPr>
                  </w:pPr>
                  <w:r>
                    <w:rPr>
                      <w:spacing w:val="6"/>
                      <w:sz w:val="20"/>
                      <w:szCs w:val="20"/>
                    </w:rPr>
                    <w:t>冲击性</w:t>
                  </w:r>
                </w:p>
                <w:p>
                  <w:pPr>
                    <w:pStyle w:val="6"/>
                    <w:spacing w:before="25" w:line="216" w:lineRule="auto"/>
                    <w:ind w:left="229"/>
                    <w:rPr>
                      <w:sz w:val="20"/>
                      <w:szCs w:val="20"/>
                    </w:rPr>
                  </w:pPr>
                  <w:r>
                    <w:rPr>
                      <w:spacing w:val="4"/>
                      <w:sz w:val="20"/>
                      <w:szCs w:val="20"/>
                    </w:rPr>
                    <w:t>排放</w:t>
                  </w:r>
                </w:p>
              </w:tc>
              <w:tc>
                <w:tcPr>
                  <w:tcW w:w="796" w:type="dxa"/>
                  <w:vMerge w:val="restart"/>
                  <w:tcBorders>
                    <w:bottom w:val="nil"/>
                  </w:tcBorders>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6"/>
                    <w:spacing w:before="57" w:line="241" w:lineRule="auto"/>
                    <w:ind w:left="133" w:right="107" w:hanging="13"/>
                    <w:jc w:val="both"/>
                    <w:rPr>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10"/>
                      <w:sz w:val="20"/>
                      <w:szCs w:val="20"/>
                    </w:rPr>
                    <w:t>00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1"/>
                      <w:sz w:val="20"/>
                      <w:szCs w:val="20"/>
                    </w:rPr>
                    <w:t xml:space="preserve"> </w:t>
                  </w:r>
                  <w:r>
                    <w:rPr>
                      <w:spacing w:val="-4"/>
                      <w:sz w:val="20"/>
                      <w:szCs w:val="20"/>
                    </w:rPr>
                    <w:t>污废</w:t>
                  </w:r>
                  <w:r>
                    <w:rPr>
                      <w:sz w:val="20"/>
                      <w:szCs w:val="20"/>
                    </w:rPr>
                    <w:t xml:space="preserve"> </w:t>
                  </w:r>
                  <w:r>
                    <w:rPr>
                      <w:spacing w:val="35"/>
                      <w:sz w:val="20"/>
                      <w:szCs w:val="20"/>
                    </w:rPr>
                    <w:t>水排</w:t>
                  </w:r>
                  <w:r>
                    <w:rPr>
                      <w:sz w:val="20"/>
                      <w:szCs w:val="20"/>
                    </w:rPr>
                    <w:t xml:space="preserve"> </w:t>
                  </w:r>
                  <w:r>
                    <w:rPr>
                      <w:spacing w:val="35"/>
                      <w:sz w:val="20"/>
                      <w:szCs w:val="20"/>
                    </w:rPr>
                    <w:t>放口</w:t>
                  </w:r>
                </w:p>
              </w:tc>
              <w:tc>
                <w:tcPr>
                  <w:tcW w:w="547" w:type="dxa"/>
                  <w:vMerge w:val="restart"/>
                  <w:tcBorders>
                    <w:bottom w:val="nil"/>
                  </w:tcBorders>
                  <w:textDirection w:val="tbRlV"/>
                  <w:vAlign w:val="top"/>
                </w:tcPr>
                <w:p>
                  <w:pPr>
                    <w:pStyle w:val="6"/>
                    <w:spacing w:before="164" w:line="209" w:lineRule="auto"/>
                    <w:ind w:left="924"/>
                    <w:rPr>
                      <w:sz w:val="20"/>
                      <w:szCs w:val="20"/>
                    </w:rPr>
                  </w:pPr>
                  <w:r>
                    <w:rPr>
                      <w:spacing w:val="-71"/>
                      <w:w w:val="46"/>
                      <w:sz w:val="20"/>
                      <w:szCs w:val="20"/>
                    </w:rPr>
                    <w:t>一</w:t>
                  </w:r>
                  <w:r>
                    <w:rPr>
                      <w:spacing w:val="72"/>
                      <w:sz w:val="20"/>
                      <w:szCs w:val="20"/>
                    </w:rPr>
                    <w:t xml:space="preserve"> </w:t>
                  </w:r>
                  <w:r>
                    <w:rPr>
                      <w:spacing w:val="8"/>
                      <w:sz w:val="20"/>
                      <w:szCs w:val="20"/>
                    </w:rPr>
                    <w:t>般</w:t>
                  </w:r>
                  <w:r>
                    <w:rPr>
                      <w:spacing w:val="-35"/>
                      <w:sz w:val="20"/>
                      <w:szCs w:val="20"/>
                    </w:rPr>
                    <w:t xml:space="preserve"> </w:t>
                  </w:r>
                  <w:r>
                    <w:rPr>
                      <w:spacing w:val="8"/>
                      <w:sz w:val="20"/>
                      <w:szCs w:val="20"/>
                    </w:rPr>
                    <w:t>排</w:t>
                  </w:r>
                  <w:r>
                    <w:rPr>
                      <w:spacing w:val="-35"/>
                      <w:sz w:val="20"/>
                      <w:szCs w:val="20"/>
                    </w:rPr>
                    <w:t xml:space="preserve"> </w:t>
                  </w:r>
                  <w:r>
                    <w:rPr>
                      <w:spacing w:val="8"/>
                      <w:sz w:val="20"/>
                      <w:szCs w:val="20"/>
                    </w:rPr>
                    <w:t>放</w:t>
                  </w:r>
                  <w:r>
                    <w:rPr>
                      <w:spacing w:val="-38"/>
                      <w:sz w:val="20"/>
                      <w:szCs w:val="20"/>
                    </w:rPr>
                    <w:t xml:space="preserve"> </w:t>
                  </w:r>
                  <w:r>
                    <w:rPr>
                      <w:spacing w:val="8"/>
                      <w:position w:val="1"/>
                      <w:sz w:val="20"/>
                      <w:szCs w:val="20"/>
                    </w:rPr>
                    <w:t>口</w:t>
                  </w:r>
                </w:p>
              </w:tc>
              <w:tc>
                <w:tcPr>
                  <w:tcW w:w="737" w:type="dxa"/>
                  <w:vMerge w:val="restart"/>
                  <w:tcBorders>
                    <w:bottom w:val="nil"/>
                  </w:tcBorders>
                  <w:vAlign w:val="top"/>
                </w:tcPr>
                <w:p>
                  <w:pPr>
                    <w:spacing w:line="313" w:lineRule="auto"/>
                    <w:rPr>
                      <w:rFonts w:ascii="Arial"/>
                      <w:sz w:val="21"/>
                    </w:rPr>
                  </w:pPr>
                </w:p>
                <w:p>
                  <w:pPr>
                    <w:spacing w:line="313" w:lineRule="auto"/>
                    <w:rPr>
                      <w:rFonts w:ascii="Arial"/>
                      <w:sz w:val="21"/>
                    </w:rPr>
                  </w:pPr>
                </w:p>
                <w:p>
                  <w:pPr>
                    <w:spacing w:before="57" w:line="249" w:lineRule="auto"/>
                    <w:ind w:left="165" w:right="115" w:hanging="41"/>
                    <w:jc w:val="both"/>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E106. </w:t>
                  </w:r>
                  <w:r>
                    <w:rPr>
                      <w:rFonts w:ascii="Times New Roman" w:hAnsi="Times New Roman" w:eastAsia="Times New Roman" w:cs="Times New Roman"/>
                      <w:spacing w:val="2"/>
                      <w:sz w:val="20"/>
                      <w:szCs w:val="20"/>
                    </w:rPr>
                    <w:t>1220</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2"/>
                      <w:sz w:val="20"/>
                      <w:szCs w:val="20"/>
                    </w:rPr>
                    <w:t>0310</w:t>
                  </w:r>
                </w:p>
                <w:p>
                  <w:pPr>
                    <w:pStyle w:val="6"/>
                    <w:spacing w:before="23" w:line="186" w:lineRule="auto"/>
                    <w:ind w:left="214"/>
                    <w:rPr>
                      <w:sz w:val="20"/>
                      <w:szCs w:val="20"/>
                    </w:rPr>
                  </w:pPr>
                  <w:r>
                    <w:rPr>
                      <w:rFonts w:ascii="Times New Roman" w:hAnsi="Times New Roman" w:eastAsia="Times New Roman" w:cs="Times New Roman"/>
                      <w:sz w:val="20"/>
                      <w:szCs w:val="20"/>
                    </w:rPr>
                    <w:t>4</w:t>
                  </w:r>
                  <w:r>
                    <w:rPr>
                      <w:sz w:val="20"/>
                      <w:szCs w:val="20"/>
                    </w:rPr>
                    <w:t>，</w:t>
                  </w:r>
                </w:p>
                <w:p>
                  <w:pPr>
                    <w:spacing w:before="55" w:line="248" w:lineRule="auto"/>
                    <w:ind w:left="161" w:right="103" w:hanging="5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N29.8</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3"/>
                      <w:sz w:val="20"/>
                      <w:szCs w:val="20"/>
                    </w:rPr>
                    <w:t>4916</w:t>
                  </w:r>
                </w:p>
                <w:p>
                  <w:pPr>
                    <w:spacing w:before="5"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1551</w:t>
                  </w:r>
                </w:p>
              </w:tc>
              <w:tc>
                <w:tcPr>
                  <w:tcW w:w="741" w:type="dxa"/>
                  <w:vMerge w:val="restart"/>
                  <w:tcBorders>
                    <w:bottom w:val="nil"/>
                  </w:tcBorders>
                  <w:vAlign w:val="top"/>
                </w:tcPr>
                <w:p>
                  <w:pPr>
                    <w:pStyle w:val="6"/>
                    <w:spacing w:before="57" w:line="250" w:lineRule="auto"/>
                    <w:ind w:left="135" w:right="119" w:firstLine="36"/>
                    <w:rPr>
                      <w:sz w:val="20"/>
                      <w:szCs w:val="20"/>
                    </w:rPr>
                  </w:pPr>
                  <w:r>
                    <w:rPr>
                      <w:spacing w:val="2"/>
                      <w:sz w:val="20"/>
                      <w:szCs w:val="20"/>
                    </w:rPr>
                    <w:t>《污</w:t>
                  </w:r>
                  <w:r>
                    <w:rPr>
                      <w:sz w:val="20"/>
                      <w:szCs w:val="20"/>
                    </w:rPr>
                    <w:t xml:space="preserve"> </w:t>
                  </w:r>
                  <w:r>
                    <w:rPr>
                      <w:spacing w:val="20"/>
                      <w:sz w:val="20"/>
                      <w:szCs w:val="20"/>
                    </w:rPr>
                    <w:t>水综</w:t>
                  </w:r>
                  <w:r>
                    <w:rPr>
                      <w:sz w:val="20"/>
                      <w:szCs w:val="20"/>
                    </w:rPr>
                    <w:t xml:space="preserve"> </w:t>
                  </w:r>
                  <w:r>
                    <w:rPr>
                      <w:spacing w:val="20"/>
                      <w:sz w:val="20"/>
                      <w:szCs w:val="20"/>
                    </w:rPr>
                    <w:t>合排</w:t>
                  </w:r>
                  <w:r>
                    <w:rPr>
                      <w:sz w:val="20"/>
                      <w:szCs w:val="20"/>
                    </w:rPr>
                    <w:t xml:space="preserve"> </w:t>
                  </w:r>
                  <w:r>
                    <w:rPr>
                      <w:spacing w:val="20"/>
                      <w:sz w:val="20"/>
                      <w:szCs w:val="20"/>
                    </w:rPr>
                    <w:t>放标</w:t>
                  </w:r>
                  <w:r>
                    <w:rPr>
                      <w:sz w:val="20"/>
                      <w:szCs w:val="20"/>
                    </w:rPr>
                    <w:t xml:space="preserve"> </w:t>
                  </w:r>
                  <w:r>
                    <w:rPr>
                      <w:spacing w:val="14"/>
                      <w:sz w:val="20"/>
                      <w:szCs w:val="20"/>
                    </w:rPr>
                    <w:t>准》</w:t>
                  </w:r>
                  <w:r>
                    <w:rPr>
                      <w:sz w:val="20"/>
                      <w:szCs w:val="20"/>
                    </w:rPr>
                    <w:t xml:space="preserve"> </w:t>
                  </w:r>
                  <w:r>
                    <w:rPr>
                      <w:spacing w:val="3"/>
                      <w:sz w:val="20"/>
                      <w:szCs w:val="20"/>
                    </w:rPr>
                    <w:t>（</w:t>
                  </w:r>
                  <w:r>
                    <w:rPr>
                      <w:rFonts w:ascii="Times New Roman" w:hAnsi="Times New Roman" w:eastAsia="Times New Roman" w:cs="Times New Roman"/>
                      <w:sz w:val="20"/>
                      <w:szCs w:val="20"/>
                    </w:rPr>
                    <w:t xml:space="preserve">GB </w:t>
                  </w:r>
                  <w:r>
                    <w:rPr>
                      <w:rFonts w:ascii="Times New Roman" w:hAnsi="Times New Roman" w:eastAsia="Times New Roman" w:cs="Times New Roman"/>
                      <w:spacing w:val="2"/>
                      <w:sz w:val="20"/>
                      <w:szCs w:val="20"/>
                    </w:rPr>
                    <w:t>8978-</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0"/>
                      <w:sz w:val="20"/>
                      <w:szCs w:val="20"/>
                    </w:rPr>
                    <w:t>1996</w:t>
                  </w:r>
                  <w:r>
                    <w:rPr>
                      <w:rFonts w:ascii="Times New Roman" w:hAnsi="Times New Roman" w:eastAsia="Times New Roman" w:cs="Times New Roman"/>
                      <w:sz w:val="20"/>
                      <w:szCs w:val="20"/>
                    </w:rPr>
                    <w:t xml:space="preserve">  </w:t>
                  </w:r>
                  <w:r>
                    <w:rPr>
                      <w:spacing w:val="7"/>
                      <w:sz w:val="20"/>
                      <w:szCs w:val="20"/>
                    </w:rPr>
                    <w:t>)</w:t>
                  </w:r>
                  <w:r>
                    <w:rPr>
                      <w:spacing w:val="26"/>
                      <w:sz w:val="20"/>
                      <w:szCs w:val="20"/>
                    </w:rPr>
                    <w:t xml:space="preserve"> </w:t>
                  </w:r>
                  <w:r>
                    <w:rPr>
                      <w:spacing w:val="7"/>
                      <w:sz w:val="20"/>
                      <w:szCs w:val="20"/>
                    </w:rPr>
                    <w:t>三</w:t>
                  </w:r>
                  <w:r>
                    <w:rPr>
                      <w:sz w:val="20"/>
                      <w:szCs w:val="20"/>
                    </w:rPr>
                    <w:t xml:space="preserve"> </w:t>
                  </w:r>
                  <w:r>
                    <w:rPr>
                      <w:spacing w:val="20"/>
                      <w:sz w:val="20"/>
                      <w:szCs w:val="20"/>
                    </w:rPr>
                    <w:t>级标</w:t>
                  </w:r>
                </w:p>
                <w:p>
                  <w:pPr>
                    <w:pStyle w:val="6"/>
                    <w:spacing w:before="15" w:line="229" w:lineRule="auto"/>
                    <w:ind w:left="271"/>
                    <w:rPr>
                      <w:sz w:val="20"/>
                      <w:szCs w:val="20"/>
                    </w:rPr>
                  </w:pPr>
                  <w:r>
                    <w:rPr>
                      <w:sz w:val="20"/>
                      <w:szCs w:val="20"/>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40" w:type="dxa"/>
                  <w:vMerge w:val="continue"/>
                  <w:tcBorders>
                    <w:top w:val="nil"/>
                    <w:bottom w:val="nil"/>
                  </w:tcBorders>
                  <w:vAlign w:val="top"/>
                </w:tcPr>
                <w:p>
                  <w:pPr>
                    <w:rPr>
                      <w:rFonts w:ascii="Arial"/>
                      <w:sz w:val="21"/>
                    </w:rPr>
                  </w:pPr>
                </w:p>
              </w:tc>
              <w:tc>
                <w:tcPr>
                  <w:tcW w:w="736" w:type="dxa"/>
                  <w:vMerge w:val="continue"/>
                  <w:tcBorders>
                    <w:top w:val="nil"/>
                    <w:bottom w:val="nil"/>
                  </w:tcBorders>
                  <w:vAlign w:val="top"/>
                </w:tcPr>
                <w:p>
                  <w:pPr>
                    <w:rPr>
                      <w:rFonts w:ascii="Arial"/>
                      <w:sz w:val="21"/>
                    </w:rPr>
                  </w:pPr>
                </w:p>
              </w:tc>
              <w:tc>
                <w:tcPr>
                  <w:tcW w:w="736" w:type="dxa"/>
                  <w:vAlign w:val="top"/>
                </w:tcPr>
                <w:p>
                  <w:pPr>
                    <w:spacing w:before="104" w:line="202" w:lineRule="auto"/>
                    <w:ind w:left="11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079" w:type="dxa"/>
                  <w:vAlign w:val="top"/>
                </w:tcPr>
                <w:p>
                  <w:pPr>
                    <w:spacing w:before="103"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079" w:type="dxa"/>
                  <w:vAlign w:val="top"/>
                </w:tcPr>
                <w:p>
                  <w:pPr>
                    <w:spacing w:before="103"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0.159</w:t>
                  </w:r>
                </w:p>
              </w:tc>
              <w:tc>
                <w:tcPr>
                  <w:tcW w:w="736" w:type="dxa"/>
                  <w:vMerge w:val="continue"/>
                  <w:tcBorders>
                    <w:top w:val="nil"/>
                    <w:bottom w:val="nil"/>
                  </w:tcBorders>
                  <w:vAlign w:val="top"/>
                </w:tcPr>
                <w:p>
                  <w:pPr>
                    <w:rPr>
                      <w:rFonts w:ascii="Arial"/>
                      <w:sz w:val="21"/>
                    </w:rPr>
                  </w:pPr>
                </w:p>
              </w:tc>
              <w:tc>
                <w:tcPr>
                  <w:tcW w:w="736" w:type="dxa"/>
                  <w:vMerge w:val="continue"/>
                  <w:tcBorders>
                    <w:top w:val="nil"/>
                    <w:bottom w:val="nil"/>
                  </w:tcBorders>
                  <w:vAlign w:val="top"/>
                </w:tcPr>
                <w:p>
                  <w:pPr>
                    <w:rPr>
                      <w:rFonts w:ascii="Arial"/>
                      <w:sz w:val="21"/>
                    </w:rPr>
                  </w:pPr>
                </w:p>
              </w:tc>
              <w:tc>
                <w:tcPr>
                  <w:tcW w:w="736" w:type="dxa"/>
                  <w:vMerge w:val="continue"/>
                  <w:tcBorders>
                    <w:top w:val="nil"/>
                    <w:bottom w:val="nil"/>
                  </w:tcBorders>
                  <w:vAlign w:val="top"/>
                </w:tcPr>
                <w:p>
                  <w:pPr>
                    <w:rPr>
                      <w:rFonts w:ascii="Arial"/>
                      <w:sz w:val="21"/>
                    </w:rPr>
                  </w:pPr>
                </w:p>
              </w:tc>
              <w:tc>
                <w:tcPr>
                  <w:tcW w:w="1079" w:type="dxa"/>
                  <w:vAlign w:val="top"/>
                </w:tcPr>
                <w:p>
                  <w:pPr>
                    <w:spacing w:before="103"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79" w:type="dxa"/>
                  <w:vAlign w:val="top"/>
                </w:tcPr>
                <w:p>
                  <w:pPr>
                    <w:spacing w:before="103"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0.119</w:t>
                  </w:r>
                </w:p>
              </w:tc>
              <w:tc>
                <w:tcPr>
                  <w:tcW w:w="736" w:type="dxa"/>
                  <w:vMerge w:val="continue"/>
                  <w:tcBorders>
                    <w:top w:val="nil"/>
                    <w:bottom w:val="nil"/>
                  </w:tcBorders>
                  <w:vAlign w:val="top"/>
                </w:tcPr>
                <w:p>
                  <w:pPr>
                    <w:rPr>
                      <w:rFonts w:ascii="Arial"/>
                      <w:sz w:val="21"/>
                    </w:rPr>
                  </w:pPr>
                </w:p>
              </w:tc>
              <w:tc>
                <w:tcPr>
                  <w:tcW w:w="736" w:type="dxa"/>
                  <w:vMerge w:val="continue"/>
                  <w:tcBorders>
                    <w:top w:val="nil"/>
                    <w:bottom w:val="nil"/>
                  </w:tcBorders>
                  <w:vAlign w:val="top"/>
                </w:tcPr>
                <w:p>
                  <w:pPr>
                    <w:rPr>
                      <w:rFonts w:ascii="Arial"/>
                      <w:sz w:val="21"/>
                    </w:rPr>
                  </w:pPr>
                </w:p>
              </w:tc>
              <w:tc>
                <w:tcPr>
                  <w:tcW w:w="865" w:type="dxa"/>
                  <w:vMerge w:val="continue"/>
                  <w:tcBorders>
                    <w:top w:val="nil"/>
                    <w:bottom w:val="nil"/>
                  </w:tcBorders>
                  <w:vAlign w:val="top"/>
                </w:tcPr>
                <w:p>
                  <w:pPr>
                    <w:rPr>
                      <w:rFonts w:ascii="Arial"/>
                      <w:sz w:val="21"/>
                    </w:rPr>
                  </w:pPr>
                </w:p>
              </w:tc>
              <w:tc>
                <w:tcPr>
                  <w:tcW w:w="796" w:type="dxa"/>
                  <w:vMerge w:val="continue"/>
                  <w:tcBorders>
                    <w:top w:val="nil"/>
                    <w:bottom w:val="nil"/>
                  </w:tcBorders>
                  <w:vAlign w:val="top"/>
                </w:tcPr>
                <w:p>
                  <w:pPr>
                    <w:rPr>
                      <w:rFonts w:ascii="Arial"/>
                      <w:sz w:val="21"/>
                    </w:rPr>
                  </w:pPr>
                </w:p>
              </w:tc>
              <w:tc>
                <w:tcPr>
                  <w:tcW w:w="547" w:type="dxa"/>
                  <w:vMerge w:val="continue"/>
                  <w:tcBorders>
                    <w:top w:val="nil"/>
                    <w:bottom w:val="nil"/>
                  </w:tcBorders>
                  <w:textDirection w:val="tbRlV"/>
                  <w:vAlign w:val="top"/>
                </w:tcPr>
                <w:p>
                  <w:pPr>
                    <w:rPr>
                      <w:rFonts w:ascii="Arial"/>
                      <w:sz w:val="21"/>
                    </w:rPr>
                  </w:pPr>
                </w:p>
              </w:tc>
              <w:tc>
                <w:tcPr>
                  <w:tcW w:w="737" w:type="dxa"/>
                  <w:vMerge w:val="continue"/>
                  <w:tcBorders>
                    <w:top w:val="nil"/>
                    <w:bottom w:val="nil"/>
                  </w:tcBorders>
                  <w:vAlign w:val="top"/>
                </w:tcPr>
                <w:p>
                  <w:pPr>
                    <w:rPr>
                      <w:rFonts w:ascii="Arial"/>
                      <w:sz w:val="21"/>
                    </w:rPr>
                  </w:pPr>
                </w:p>
              </w:tc>
              <w:tc>
                <w:tcPr>
                  <w:tcW w:w="74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40" w:type="dxa"/>
                  <w:vMerge w:val="continue"/>
                  <w:tcBorders>
                    <w:top w:val="nil"/>
                    <w:bottom w:val="nil"/>
                  </w:tcBorders>
                  <w:vAlign w:val="top"/>
                </w:tcPr>
                <w:p>
                  <w:pPr>
                    <w:rPr>
                      <w:rFonts w:ascii="Arial"/>
                      <w:sz w:val="21"/>
                    </w:rPr>
                  </w:pPr>
                </w:p>
              </w:tc>
              <w:tc>
                <w:tcPr>
                  <w:tcW w:w="736" w:type="dxa"/>
                  <w:vMerge w:val="continue"/>
                  <w:tcBorders>
                    <w:top w:val="nil"/>
                    <w:bottom w:val="nil"/>
                  </w:tcBorders>
                  <w:vAlign w:val="top"/>
                </w:tcPr>
                <w:p>
                  <w:pPr>
                    <w:rPr>
                      <w:rFonts w:ascii="Arial"/>
                      <w:sz w:val="21"/>
                    </w:rPr>
                  </w:pPr>
                </w:p>
              </w:tc>
              <w:tc>
                <w:tcPr>
                  <w:tcW w:w="736" w:type="dxa"/>
                  <w:vAlign w:val="top"/>
                </w:tcPr>
                <w:p>
                  <w:pPr>
                    <w:spacing w:before="73"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079" w:type="dxa"/>
                  <w:vAlign w:val="top"/>
                </w:tcPr>
                <w:p>
                  <w:pPr>
                    <w:spacing w:before="73"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79" w:type="dxa"/>
                  <w:vAlign w:val="top"/>
                </w:tcPr>
                <w:p>
                  <w:pPr>
                    <w:spacing w:before="73"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0.119</w:t>
                  </w:r>
                </w:p>
              </w:tc>
              <w:tc>
                <w:tcPr>
                  <w:tcW w:w="736" w:type="dxa"/>
                  <w:vMerge w:val="continue"/>
                  <w:tcBorders>
                    <w:top w:val="nil"/>
                    <w:bottom w:val="nil"/>
                  </w:tcBorders>
                  <w:vAlign w:val="top"/>
                </w:tcPr>
                <w:p>
                  <w:pPr>
                    <w:rPr>
                      <w:rFonts w:ascii="Arial"/>
                      <w:sz w:val="21"/>
                    </w:rPr>
                  </w:pPr>
                </w:p>
              </w:tc>
              <w:tc>
                <w:tcPr>
                  <w:tcW w:w="736" w:type="dxa"/>
                  <w:vMerge w:val="continue"/>
                  <w:tcBorders>
                    <w:top w:val="nil"/>
                    <w:bottom w:val="nil"/>
                  </w:tcBorders>
                  <w:vAlign w:val="top"/>
                </w:tcPr>
                <w:p>
                  <w:pPr>
                    <w:rPr>
                      <w:rFonts w:ascii="Arial"/>
                      <w:sz w:val="21"/>
                    </w:rPr>
                  </w:pPr>
                </w:p>
              </w:tc>
              <w:tc>
                <w:tcPr>
                  <w:tcW w:w="736" w:type="dxa"/>
                  <w:vMerge w:val="continue"/>
                  <w:tcBorders>
                    <w:top w:val="nil"/>
                    <w:bottom w:val="nil"/>
                  </w:tcBorders>
                  <w:vAlign w:val="top"/>
                </w:tcPr>
                <w:p>
                  <w:pPr>
                    <w:rPr>
                      <w:rFonts w:ascii="Arial"/>
                      <w:sz w:val="21"/>
                    </w:rPr>
                  </w:pPr>
                </w:p>
              </w:tc>
              <w:tc>
                <w:tcPr>
                  <w:tcW w:w="1079" w:type="dxa"/>
                  <w:vAlign w:val="top"/>
                </w:tcPr>
                <w:p>
                  <w:pPr>
                    <w:spacing w:before="73"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079" w:type="dxa"/>
                  <w:vAlign w:val="top"/>
                </w:tcPr>
                <w:p>
                  <w:pPr>
                    <w:spacing w:before="73"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0.100</w:t>
                  </w:r>
                </w:p>
              </w:tc>
              <w:tc>
                <w:tcPr>
                  <w:tcW w:w="736" w:type="dxa"/>
                  <w:vMerge w:val="continue"/>
                  <w:tcBorders>
                    <w:top w:val="nil"/>
                    <w:bottom w:val="nil"/>
                  </w:tcBorders>
                  <w:vAlign w:val="top"/>
                </w:tcPr>
                <w:p>
                  <w:pPr>
                    <w:rPr>
                      <w:rFonts w:ascii="Arial"/>
                      <w:sz w:val="21"/>
                    </w:rPr>
                  </w:pPr>
                </w:p>
              </w:tc>
              <w:tc>
                <w:tcPr>
                  <w:tcW w:w="736" w:type="dxa"/>
                  <w:vMerge w:val="continue"/>
                  <w:tcBorders>
                    <w:top w:val="nil"/>
                    <w:bottom w:val="nil"/>
                  </w:tcBorders>
                  <w:vAlign w:val="top"/>
                </w:tcPr>
                <w:p>
                  <w:pPr>
                    <w:rPr>
                      <w:rFonts w:ascii="Arial"/>
                      <w:sz w:val="21"/>
                    </w:rPr>
                  </w:pPr>
                </w:p>
              </w:tc>
              <w:tc>
                <w:tcPr>
                  <w:tcW w:w="865" w:type="dxa"/>
                  <w:vMerge w:val="continue"/>
                  <w:tcBorders>
                    <w:top w:val="nil"/>
                    <w:bottom w:val="nil"/>
                  </w:tcBorders>
                  <w:vAlign w:val="top"/>
                </w:tcPr>
                <w:p>
                  <w:pPr>
                    <w:rPr>
                      <w:rFonts w:ascii="Arial"/>
                      <w:sz w:val="21"/>
                    </w:rPr>
                  </w:pPr>
                </w:p>
              </w:tc>
              <w:tc>
                <w:tcPr>
                  <w:tcW w:w="796" w:type="dxa"/>
                  <w:vMerge w:val="continue"/>
                  <w:tcBorders>
                    <w:top w:val="nil"/>
                    <w:bottom w:val="nil"/>
                  </w:tcBorders>
                  <w:vAlign w:val="top"/>
                </w:tcPr>
                <w:p>
                  <w:pPr>
                    <w:rPr>
                      <w:rFonts w:ascii="Arial"/>
                      <w:sz w:val="21"/>
                    </w:rPr>
                  </w:pPr>
                </w:p>
              </w:tc>
              <w:tc>
                <w:tcPr>
                  <w:tcW w:w="547" w:type="dxa"/>
                  <w:vMerge w:val="continue"/>
                  <w:tcBorders>
                    <w:top w:val="nil"/>
                    <w:bottom w:val="nil"/>
                  </w:tcBorders>
                  <w:textDirection w:val="tbRlV"/>
                  <w:vAlign w:val="top"/>
                </w:tcPr>
                <w:p>
                  <w:pPr>
                    <w:rPr>
                      <w:rFonts w:ascii="Arial"/>
                      <w:sz w:val="21"/>
                    </w:rPr>
                  </w:pPr>
                </w:p>
              </w:tc>
              <w:tc>
                <w:tcPr>
                  <w:tcW w:w="737" w:type="dxa"/>
                  <w:vMerge w:val="continue"/>
                  <w:tcBorders>
                    <w:top w:val="nil"/>
                    <w:bottom w:val="nil"/>
                  </w:tcBorders>
                  <w:vAlign w:val="top"/>
                </w:tcPr>
                <w:p>
                  <w:pPr>
                    <w:rPr>
                      <w:rFonts w:ascii="Arial"/>
                      <w:sz w:val="21"/>
                    </w:rPr>
                  </w:pPr>
                </w:p>
              </w:tc>
              <w:tc>
                <w:tcPr>
                  <w:tcW w:w="74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740" w:type="dxa"/>
                  <w:vMerge w:val="continue"/>
                  <w:tcBorders>
                    <w:top w:val="nil"/>
                    <w:bottom w:val="nil"/>
                  </w:tcBorders>
                  <w:vAlign w:val="top"/>
                </w:tcPr>
                <w:p>
                  <w:pPr>
                    <w:rPr>
                      <w:rFonts w:ascii="Arial"/>
                      <w:sz w:val="21"/>
                    </w:rPr>
                  </w:pPr>
                </w:p>
              </w:tc>
              <w:tc>
                <w:tcPr>
                  <w:tcW w:w="736" w:type="dxa"/>
                  <w:vMerge w:val="continue"/>
                  <w:tcBorders>
                    <w:top w:val="nil"/>
                    <w:bottom w:val="nil"/>
                  </w:tcBorders>
                  <w:vAlign w:val="top"/>
                </w:tcPr>
                <w:p>
                  <w:pPr>
                    <w:rPr>
                      <w:rFonts w:ascii="Arial"/>
                      <w:sz w:val="21"/>
                    </w:rPr>
                  </w:pPr>
                </w:p>
              </w:tc>
              <w:tc>
                <w:tcPr>
                  <w:tcW w:w="736" w:type="dxa"/>
                  <w:vAlign w:val="top"/>
                </w:tcPr>
                <w:p>
                  <w:pPr>
                    <w:spacing w:before="59" w:line="218" w:lineRule="auto"/>
                    <w:ind w:left="283" w:right="146" w:hanging="143"/>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1"/>
                      <w:position w:val="-1"/>
                      <w:sz w:val="13"/>
                      <w:szCs w:val="13"/>
                    </w:rPr>
                    <w:t>3</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8"/>
                      <w:sz w:val="20"/>
                      <w:szCs w:val="20"/>
                    </w:rPr>
                    <w:t>N</w:t>
                  </w:r>
                </w:p>
              </w:tc>
              <w:tc>
                <w:tcPr>
                  <w:tcW w:w="1079" w:type="dxa"/>
                  <w:vAlign w:val="top"/>
                </w:tcPr>
                <w:p>
                  <w:pPr>
                    <w:spacing w:before="175"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79" w:type="dxa"/>
                  <w:vAlign w:val="top"/>
                </w:tcPr>
                <w:p>
                  <w:pPr>
                    <w:spacing w:before="175"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0.020</w:t>
                  </w:r>
                </w:p>
              </w:tc>
              <w:tc>
                <w:tcPr>
                  <w:tcW w:w="736" w:type="dxa"/>
                  <w:vMerge w:val="continue"/>
                  <w:tcBorders>
                    <w:top w:val="nil"/>
                    <w:bottom w:val="nil"/>
                  </w:tcBorders>
                  <w:vAlign w:val="top"/>
                </w:tcPr>
                <w:p>
                  <w:pPr>
                    <w:rPr>
                      <w:rFonts w:ascii="Arial"/>
                      <w:sz w:val="21"/>
                    </w:rPr>
                  </w:pPr>
                </w:p>
              </w:tc>
              <w:tc>
                <w:tcPr>
                  <w:tcW w:w="736" w:type="dxa"/>
                  <w:vMerge w:val="continue"/>
                  <w:tcBorders>
                    <w:top w:val="nil"/>
                    <w:bottom w:val="nil"/>
                  </w:tcBorders>
                  <w:vAlign w:val="top"/>
                </w:tcPr>
                <w:p>
                  <w:pPr>
                    <w:rPr>
                      <w:rFonts w:ascii="Arial"/>
                      <w:sz w:val="21"/>
                    </w:rPr>
                  </w:pPr>
                </w:p>
              </w:tc>
              <w:tc>
                <w:tcPr>
                  <w:tcW w:w="736" w:type="dxa"/>
                  <w:vMerge w:val="continue"/>
                  <w:tcBorders>
                    <w:top w:val="nil"/>
                    <w:bottom w:val="nil"/>
                  </w:tcBorders>
                  <w:vAlign w:val="top"/>
                </w:tcPr>
                <w:p>
                  <w:pPr>
                    <w:rPr>
                      <w:rFonts w:ascii="Arial"/>
                      <w:sz w:val="21"/>
                    </w:rPr>
                  </w:pPr>
                </w:p>
              </w:tc>
              <w:tc>
                <w:tcPr>
                  <w:tcW w:w="1079" w:type="dxa"/>
                  <w:vAlign w:val="top"/>
                </w:tcPr>
                <w:p>
                  <w:pPr>
                    <w:spacing w:before="175"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079" w:type="dxa"/>
                  <w:vAlign w:val="top"/>
                </w:tcPr>
                <w:p>
                  <w:pPr>
                    <w:spacing w:before="175"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0.018</w:t>
                  </w:r>
                </w:p>
              </w:tc>
              <w:tc>
                <w:tcPr>
                  <w:tcW w:w="736" w:type="dxa"/>
                  <w:vMerge w:val="continue"/>
                  <w:tcBorders>
                    <w:top w:val="nil"/>
                    <w:bottom w:val="nil"/>
                  </w:tcBorders>
                  <w:vAlign w:val="top"/>
                </w:tcPr>
                <w:p>
                  <w:pPr>
                    <w:rPr>
                      <w:rFonts w:ascii="Arial"/>
                      <w:sz w:val="21"/>
                    </w:rPr>
                  </w:pPr>
                </w:p>
              </w:tc>
              <w:tc>
                <w:tcPr>
                  <w:tcW w:w="736" w:type="dxa"/>
                  <w:vMerge w:val="continue"/>
                  <w:tcBorders>
                    <w:top w:val="nil"/>
                    <w:bottom w:val="nil"/>
                  </w:tcBorders>
                  <w:vAlign w:val="top"/>
                </w:tcPr>
                <w:p>
                  <w:pPr>
                    <w:rPr>
                      <w:rFonts w:ascii="Arial"/>
                      <w:sz w:val="21"/>
                    </w:rPr>
                  </w:pPr>
                </w:p>
              </w:tc>
              <w:tc>
                <w:tcPr>
                  <w:tcW w:w="865" w:type="dxa"/>
                  <w:vMerge w:val="continue"/>
                  <w:tcBorders>
                    <w:top w:val="nil"/>
                    <w:bottom w:val="nil"/>
                  </w:tcBorders>
                  <w:vAlign w:val="top"/>
                </w:tcPr>
                <w:p>
                  <w:pPr>
                    <w:rPr>
                      <w:rFonts w:ascii="Arial"/>
                      <w:sz w:val="21"/>
                    </w:rPr>
                  </w:pPr>
                </w:p>
              </w:tc>
              <w:tc>
                <w:tcPr>
                  <w:tcW w:w="796" w:type="dxa"/>
                  <w:vMerge w:val="continue"/>
                  <w:tcBorders>
                    <w:top w:val="nil"/>
                    <w:bottom w:val="nil"/>
                  </w:tcBorders>
                  <w:vAlign w:val="top"/>
                </w:tcPr>
                <w:p>
                  <w:pPr>
                    <w:rPr>
                      <w:rFonts w:ascii="Arial"/>
                      <w:sz w:val="21"/>
                    </w:rPr>
                  </w:pPr>
                </w:p>
              </w:tc>
              <w:tc>
                <w:tcPr>
                  <w:tcW w:w="547" w:type="dxa"/>
                  <w:vMerge w:val="continue"/>
                  <w:tcBorders>
                    <w:top w:val="nil"/>
                    <w:bottom w:val="nil"/>
                  </w:tcBorders>
                  <w:textDirection w:val="tbRlV"/>
                  <w:vAlign w:val="top"/>
                </w:tcPr>
                <w:p>
                  <w:pPr>
                    <w:rPr>
                      <w:rFonts w:ascii="Arial"/>
                      <w:sz w:val="21"/>
                    </w:rPr>
                  </w:pPr>
                </w:p>
              </w:tc>
              <w:tc>
                <w:tcPr>
                  <w:tcW w:w="737" w:type="dxa"/>
                  <w:vMerge w:val="continue"/>
                  <w:tcBorders>
                    <w:top w:val="nil"/>
                    <w:bottom w:val="nil"/>
                  </w:tcBorders>
                  <w:vAlign w:val="top"/>
                </w:tcPr>
                <w:p>
                  <w:pPr>
                    <w:rPr>
                      <w:rFonts w:ascii="Arial"/>
                      <w:sz w:val="21"/>
                    </w:rPr>
                  </w:pPr>
                </w:p>
              </w:tc>
              <w:tc>
                <w:tcPr>
                  <w:tcW w:w="74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2" w:hRule="atLeast"/>
              </w:trPr>
              <w:tc>
                <w:tcPr>
                  <w:tcW w:w="740" w:type="dxa"/>
                  <w:vMerge w:val="continue"/>
                  <w:tcBorders>
                    <w:top w:val="nil"/>
                  </w:tcBorders>
                  <w:vAlign w:val="top"/>
                </w:tcPr>
                <w:p>
                  <w:pPr>
                    <w:rPr>
                      <w:rFonts w:ascii="Arial"/>
                      <w:sz w:val="21"/>
                    </w:rPr>
                  </w:pPr>
                </w:p>
              </w:tc>
              <w:tc>
                <w:tcPr>
                  <w:tcW w:w="736" w:type="dxa"/>
                  <w:vMerge w:val="continue"/>
                  <w:tcBorders>
                    <w:top w:val="nil"/>
                  </w:tcBorders>
                  <w:vAlign w:val="top"/>
                </w:tcPr>
                <w:p>
                  <w:pPr>
                    <w:rPr>
                      <w:rFonts w:ascii="Arial"/>
                      <w:sz w:val="21"/>
                    </w:rPr>
                  </w:pPr>
                </w:p>
              </w:tc>
              <w:tc>
                <w:tcPr>
                  <w:tcW w:w="736" w:type="dxa"/>
                  <w:vAlign w:val="top"/>
                </w:tcPr>
                <w:p>
                  <w:pPr>
                    <w:spacing w:line="472" w:lineRule="auto"/>
                    <w:rPr>
                      <w:rFonts w:ascii="Arial"/>
                      <w:sz w:val="21"/>
                    </w:rPr>
                  </w:pPr>
                </w:p>
                <w:p>
                  <w:pPr>
                    <w:pStyle w:val="6"/>
                    <w:spacing w:before="65" w:line="239" w:lineRule="auto"/>
                    <w:ind w:left="162" w:right="158"/>
                    <w:rPr>
                      <w:sz w:val="20"/>
                      <w:szCs w:val="20"/>
                    </w:rPr>
                  </w:pPr>
                  <w:r>
                    <w:rPr>
                      <w:spacing w:val="4"/>
                      <w:sz w:val="20"/>
                      <w:szCs w:val="20"/>
                    </w:rPr>
                    <w:t>动植</w:t>
                  </w:r>
                  <w:r>
                    <w:rPr>
                      <w:sz w:val="20"/>
                      <w:szCs w:val="20"/>
                    </w:rPr>
                    <w:t xml:space="preserve"> </w:t>
                  </w:r>
                  <w:r>
                    <w:rPr>
                      <w:spacing w:val="4"/>
                      <w:sz w:val="20"/>
                      <w:szCs w:val="20"/>
                    </w:rPr>
                    <w:t>物油</w:t>
                  </w:r>
                </w:p>
              </w:tc>
              <w:tc>
                <w:tcPr>
                  <w:tcW w:w="1079" w:type="dxa"/>
                  <w:vAlign w:val="top"/>
                </w:tcPr>
                <w:p>
                  <w:pPr>
                    <w:spacing w:line="325" w:lineRule="auto"/>
                    <w:rPr>
                      <w:rFonts w:ascii="Arial"/>
                      <w:sz w:val="21"/>
                    </w:rPr>
                  </w:pPr>
                </w:p>
                <w:p>
                  <w:pPr>
                    <w:spacing w:line="325" w:lineRule="auto"/>
                    <w:rPr>
                      <w:rFonts w:ascii="Arial"/>
                      <w:sz w:val="21"/>
                    </w:rPr>
                  </w:pPr>
                </w:p>
                <w:p>
                  <w:pPr>
                    <w:spacing w:before="57"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079" w:type="dxa"/>
                  <w:vAlign w:val="top"/>
                </w:tcPr>
                <w:p>
                  <w:pPr>
                    <w:spacing w:line="325" w:lineRule="auto"/>
                    <w:rPr>
                      <w:rFonts w:ascii="Arial"/>
                      <w:sz w:val="21"/>
                    </w:rPr>
                  </w:pPr>
                </w:p>
                <w:p>
                  <w:pPr>
                    <w:spacing w:line="325" w:lineRule="auto"/>
                    <w:rPr>
                      <w:rFonts w:ascii="Arial"/>
                      <w:sz w:val="21"/>
                    </w:rPr>
                  </w:pPr>
                </w:p>
                <w:p>
                  <w:pPr>
                    <w:spacing w:before="57"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0.032</w:t>
                  </w:r>
                </w:p>
              </w:tc>
              <w:tc>
                <w:tcPr>
                  <w:tcW w:w="736" w:type="dxa"/>
                  <w:vMerge w:val="continue"/>
                  <w:tcBorders>
                    <w:top w:val="nil"/>
                  </w:tcBorders>
                  <w:vAlign w:val="top"/>
                </w:tcPr>
                <w:p>
                  <w:pPr>
                    <w:rPr>
                      <w:rFonts w:ascii="Arial"/>
                      <w:sz w:val="21"/>
                    </w:rPr>
                  </w:pPr>
                </w:p>
              </w:tc>
              <w:tc>
                <w:tcPr>
                  <w:tcW w:w="736" w:type="dxa"/>
                  <w:vMerge w:val="continue"/>
                  <w:tcBorders>
                    <w:top w:val="nil"/>
                  </w:tcBorders>
                  <w:vAlign w:val="top"/>
                </w:tcPr>
                <w:p>
                  <w:pPr>
                    <w:rPr>
                      <w:rFonts w:ascii="Arial"/>
                      <w:sz w:val="21"/>
                    </w:rPr>
                  </w:pPr>
                </w:p>
              </w:tc>
              <w:tc>
                <w:tcPr>
                  <w:tcW w:w="736" w:type="dxa"/>
                  <w:vMerge w:val="continue"/>
                  <w:tcBorders>
                    <w:top w:val="nil"/>
                  </w:tcBorders>
                  <w:vAlign w:val="top"/>
                </w:tcPr>
                <w:p>
                  <w:pPr>
                    <w:rPr>
                      <w:rFonts w:ascii="Arial"/>
                      <w:sz w:val="21"/>
                    </w:rPr>
                  </w:pPr>
                </w:p>
              </w:tc>
              <w:tc>
                <w:tcPr>
                  <w:tcW w:w="1079" w:type="dxa"/>
                  <w:vAlign w:val="top"/>
                </w:tcPr>
                <w:p>
                  <w:pPr>
                    <w:spacing w:line="325" w:lineRule="auto"/>
                    <w:rPr>
                      <w:rFonts w:ascii="Arial"/>
                      <w:sz w:val="21"/>
                    </w:rPr>
                  </w:pPr>
                </w:p>
                <w:p>
                  <w:pPr>
                    <w:spacing w:line="325" w:lineRule="auto"/>
                    <w:rPr>
                      <w:rFonts w:ascii="Arial"/>
                      <w:sz w:val="21"/>
                    </w:rPr>
                  </w:pPr>
                </w:p>
                <w:p>
                  <w:pPr>
                    <w:spacing w:before="57" w:line="195" w:lineRule="auto"/>
                    <w:ind w:left="44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79" w:type="dxa"/>
                  <w:vAlign w:val="top"/>
                </w:tcPr>
                <w:p>
                  <w:pPr>
                    <w:spacing w:line="325" w:lineRule="auto"/>
                    <w:rPr>
                      <w:rFonts w:ascii="Arial"/>
                      <w:sz w:val="21"/>
                    </w:rPr>
                  </w:pPr>
                </w:p>
                <w:p>
                  <w:pPr>
                    <w:spacing w:line="325" w:lineRule="auto"/>
                    <w:rPr>
                      <w:rFonts w:ascii="Arial"/>
                      <w:sz w:val="21"/>
                    </w:rPr>
                  </w:pPr>
                </w:p>
                <w:p>
                  <w:pPr>
                    <w:spacing w:before="57"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0.020</w:t>
                  </w:r>
                </w:p>
              </w:tc>
              <w:tc>
                <w:tcPr>
                  <w:tcW w:w="736" w:type="dxa"/>
                  <w:vMerge w:val="continue"/>
                  <w:tcBorders>
                    <w:top w:val="nil"/>
                  </w:tcBorders>
                  <w:vAlign w:val="top"/>
                </w:tcPr>
                <w:p>
                  <w:pPr>
                    <w:rPr>
                      <w:rFonts w:ascii="Arial"/>
                      <w:sz w:val="21"/>
                    </w:rPr>
                  </w:pPr>
                </w:p>
              </w:tc>
              <w:tc>
                <w:tcPr>
                  <w:tcW w:w="736" w:type="dxa"/>
                  <w:vMerge w:val="continue"/>
                  <w:tcBorders>
                    <w:top w:val="nil"/>
                  </w:tcBorders>
                  <w:vAlign w:val="top"/>
                </w:tcPr>
                <w:p>
                  <w:pPr>
                    <w:rPr>
                      <w:rFonts w:ascii="Arial"/>
                      <w:sz w:val="21"/>
                    </w:rPr>
                  </w:pPr>
                </w:p>
              </w:tc>
              <w:tc>
                <w:tcPr>
                  <w:tcW w:w="865" w:type="dxa"/>
                  <w:vMerge w:val="continue"/>
                  <w:tcBorders>
                    <w:top w:val="nil"/>
                  </w:tcBorders>
                  <w:vAlign w:val="top"/>
                </w:tcPr>
                <w:p>
                  <w:pPr>
                    <w:rPr>
                      <w:rFonts w:ascii="Arial"/>
                      <w:sz w:val="21"/>
                    </w:rPr>
                  </w:pPr>
                </w:p>
              </w:tc>
              <w:tc>
                <w:tcPr>
                  <w:tcW w:w="796" w:type="dxa"/>
                  <w:vMerge w:val="continue"/>
                  <w:tcBorders>
                    <w:top w:val="nil"/>
                  </w:tcBorders>
                  <w:vAlign w:val="top"/>
                </w:tcPr>
                <w:p>
                  <w:pPr>
                    <w:rPr>
                      <w:rFonts w:ascii="Arial"/>
                      <w:sz w:val="21"/>
                    </w:rPr>
                  </w:pPr>
                </w:p>
              </w:tc>
              <w:tc>
                <w:tcPr>
                  <w:tcW w:w="547" w:type="dxa"/>
                  <w:vMerge w:val="continue"/>
                  <w:tcBorders>
                    <w:top w:val="nil"/>
                  </w:tcBorders>
                  <w:textDirection w:val="tbRlV"/>
                  <w:vAlign w:val="top"/>
                </w:tcPr>
                <w:p>
                  <w:pPr>
                    <w:rPr>
                      <w:rFonts w:ascii="Arial"/>
                      <w:sz w:val="21"/>
                    </w:rPr>
                  </w:pPr>
                </w:p>
              </w:tc>
              <w:tc>
                <w:tcPr>
                  <w:tcW w:w="737" w:type="dxa"/>
                  <w:vMerge w:val="continue"/>
                  <w:tcBorders>
                    <w:top w:val="nil"/>
                  </w:tcBorders>
                  <w:vAlign w:val="top"/>
                </w:tcPr>
                <w:p>
                  <w:pPr>
                    <w:rPr>
                      <w:rFonts w:ascii="Arial"/>
                      <w:sz w:val="21"/>
                    </w:rPr>
                  </w:pPr>
                </w:p>
              </w:tc>
              <w:tc>
                <w:tcPr>
                  <w:tcW w:w="741" w:type="dxa"/>
                  <w:vMerge w:val="continue"/>
                  <w:tcBorders>
                    <w:top w:val="nil"/>
                  </w:tcBorders>
                  <w:vAlign w:val="top"/>
                </w:tcPr>
                <w:p>
                  <w:pPr>
                    <w:rPr>
                      <w:rFonts w:ascii="Arial"/>
                      <w:sz w:val="21"/>
                    </w:rPr>
                  </w:pPr>
                </w:p>
              </w:tc>
            </w:tr>
          </w:tbl>
          <w:p>
            <w:pPr>
              <w:spacing w:line="14" w:lineRule="auto"/>
              <w:rPr>
                <w:rFonts w:ascii="Arial"/>
                <w:sz w:val="2"/>
              </w:rPr>
            </w:pPr>
          </w:p>
        </w:tc>
      </w:tr>
    </w:tbl>
    <w:p>
      <w:pPr>
        <w:pStyle w:val="2"/>
        <w:rPr>
          <w:sz w:val="21"/>
        </w:rPr>
      </w:pPr>
    </w:p>
    <w:p>
      <w:pPr>
        <w:rPr>
          <w:sz w:val="21"/>
          <w:szCs w:val="21"/>
        </w:rPr>
        <w:sectPr>
          <w:footerReference r:id="rId70" w:type="default"/>
          <w:pgSz w:w="16839" w:h="11906"/>
          <w:pgMar w:top="400" w:right="1065" w:bottom="1100" w:left="1065" w:header="0" w:footer="885" w:gutter="0"/>
          <w:cols w:space="720" w:num="1"/>
        </w:sectPr>
      </w:pPr>
    </w:p>
    <w:p>
      <w:pPr>
        <w:spacing w:before="33"/>
      </w:pPr>
    </w:p>
    <w:p>
      <w:pPr>
        <w:spacing w:before="33"/>
      </w:pPr>
    </w:p>
    <w:p>
      <w:pPr>
        <w:spacing w:before="33"/>
      </w:pPr>
    </w:p>
    <w:p>
      <w:pPr>
        <w:spacing w:before="32"/>
      </w:pPr>
    </w:p>
    <w:tbl>
      <w:tblPr>
        <w:tblStyle w:val="5"/>
        <w:tblW w:w="9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6"/>
        <w:gridCol w:w="8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15" w:hRule="atLeast"/>
        </w:trPr>
        <w:tc>
          <w:tcPr>
            <w:tcW w:w="586" w:type="dxa"/>
            <w:tcBorders>
              <w:right w:val="single" w:color="000000" w:sz="2"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8" w:line="365" w:lineRule="auto"/>
              <w:ind w:left="52" w:right="52"/>
              <w:jc w:val="both"/>
            </w:pPr>
            <w:r>
              <w:rPr>
                <w:spacing w:val="-5"/>
              </w:rPr>
              <w:t>运营</w:t>
            </w:r>
            <w:r>
              <w:t xml:space="preserve"> </w:t>
            </w:r>
            <w:r>
              <w:rPr>
                <w:spacing w:val="-5"/>
              </w:rPr>
              <w:t>期环</w:t>
            </w:r>
            <w:r>
              <w:t xml:space="preserve"> </w:t>
            </w:r>
            <w:r>
              <w:rPr>
                <w:spacing w:val="-5"/>
              </w:rPr>
              <w:t>境影</w:t>
            </w:r>
            <w:r>
              <w:t xml:space="preserve"> </w:t>
            </w:r>
            <w:r>
              <w:rPr>
                <w:spacing w:val="-5"/>
              </w:rPr>
              <w:t>响和</w:t>
            </w:r>
            <w:r>
              <w:t xml:space="preserve"> </w:t>
            </w:r>
            <w:r>
              <w:rPr>
                <w:spacing w:val="-5"/>
              </w:rPr>
              <w:t>保护</w:t>
            </w:r>
            <w:r>
              <w:t xml:space="preserve"> </w:t>
            </w:r>
            <w:r>
              <w:rPr>
                <w:spacing w:val="-5"/>
              </w:rPr>
              <w:t>措施</w:t>
            </w:r>
          </w:p>
        </w:tc>
        <w:tc>
          <w:tcPr>
            <w:tcW w:w="8637" w:type="dxa"/>
            <w:tcBorders>
              <w:left w:val="single" w:color="000000" w:sz="2" w:space="0"/>
            </w:tcBorders>
            <w:vAlign w:val="top"/>
          </w:tcPr>
          <w:p>
            <w:pPr>
              <w:pStyle w:val="6"/>
              <w:spacing w:before="183" w:line="219" w:lineRule="auto"/>
              <w:ind w:left="588"/>
            </w:pPr>
            <w:r>
              <w:rPr>
                <w:spacing w:val="-1"/>
              </w:rPr>
              <w:t>本项目污废水排放情况见下表。</w:t>
            </w:r>
          </w:p>
          <w:p>
            <w:pPr>
              <w:pStyle w:val="6"/>
              <w:spacing w:before="212" w:line="219" w:lineRule="auto"/>
              <w:ind w:left="2535"/>
            </w:pPr>
            <w:r>
              <w:rPr>
                <w:b/>
                <w:bCs/>
                <w:spacing w:val="-2"/>
              </w:rPr>
              <w:t>表</w:t>
            </w:r>
            <w:r>
              <w:rPr>
                <w:spacing w:val="-45"/>
              </w:rPr>
              <w:t xml:space="preserve"> </w:t>
            </w:r>
            <w:r>
              <w:rPr>
                <w:rFonts w:ascii="Times New Roman" w:hAnsi="Times New Roman" w:eastAsia="Times New Roman" w:cs="Times New Roman"/>
                <w:b/>
                <w:bCs/>
                <w:spacing w:val="-2"/>
              </w:rPr>
              <w:t xml:space="preserve">4.3-3      </w:t>
            </w:r>
            <w:r>
              <w:rPr>
                <w:b/>
                <w:bCs/>
                <w:spacing w:val="-2"/>
              </w:rPr>
              <w:t>本项目污废水排放统计</w:t>
            </w:r>
          </w:p>
          <w:p>
            <w:pPr>
              <w:spacing w:line="20" w:lineRule="exact"/>
            </w:pPr>
          </w:p>
          <w:tbl>
            <w:tblPr>
              <w:tblStyle w:val="5"/>
              <w:tblW w:w="8430" w:type="dxa"/>
              <w:tblInd w:w="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0"/>
              <w:gridCol w:w="935"/>
              <w:gridCol w:w="936"/>
              <w:gridCol w:w="936"/>
              <w:gridCol w:w="935"/>
              <w:gridCol w:w="936"/>
              <w:gridCol w:w="935"/>
              <w:gridCol w:w="936"/>
              <w:gridCol w:w="9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40" w:type="dxa"/>
                  <w:vMerge w:val="restart"/>
                  <w:tcBorders>
                    <w:bottom w:val="nil"/>
                  </w:tcBorders>
                  <w:vAlign w:val="top"/>
                </w:tcPr>
                <w:p>
                  <w:pPr>
                    <w:spacing w:line="329" w:lineRule="auto"/>
                    <w:rPr>
                      <w:rFonts w:ascii="Arial"/>
                      <w:sz w:val="21"/>
                    </w:rPr>
                  </w:pPr>
                </w:p>
                <w:p>
                  <w:pPr>
                    <w:spacing w:line="329" w:lineRule="auto"/>
                    <w:rPr>
                      <w:rFonts w:ascii="Arial"/>
                      <w:sz w:val="21"/>
                    </w:rPr>
                  </w:pPr>
                </w:p>
                <w:p>
                  <w:pPr>
                    <w:pStyle w:val="6"/>
                    <w:spacing w:before="65" w:line="228" w:lineRule="auto"/>
                    <w:ind w:left="264"/>
                    <w:rPr>
                      <w:sz w:val="20"/>
                      <w:szCs w:val="20"/>
                    </w:rPr>
                  </w:pPr>
                  <w:r>
                    <w:rPr>
                      <w:spacing w:val="4"/>
                      <w:sz w:val="20"/>
                      <w:szCs w:val="20"/>
                    </w:rPr>
                    <w:t>类别</w:t>
                  </w:r>
                </w:p>
              </w:tc>
              <w:tc>
                <w:tcPr>
                  <w:tcW w:w="935" w:type="dxa"/>
                  <w:vAlign w:val="top"/>
                </w:tcPr>
                <w:p>
                  <w:pPr>
                    <w:pStyle w:val="6"/>
                    <w:spacing w:before="170" w:line="228" w:lineRule="auto"/>
                    <w:ind w:left="263"/>
                    <w:rPr>
                      <w:sz w:val="20"/>
                      <w:szCs w:val="20"/>
                    </w:rPr>
                  </w:pPr>
                  <w:r>
                    <w:rPr>
                      <w:spacing w:val="3"/>
                      <w:sz w:val="20"/>
                      <w:szCs w:val="20"/>
                    </w:rPr>
                    <w:t>水量</w:t>
                  </w:r>
                </w:p>
              </w:tc>
              <w:tc>
                <w:tcPr>
                  <w:tcW w:w="936" w:type="dxa"/>
                  <w:vMerge w:val="restart"/>
                  <w:tcBorders>
                    <w:bottom w:val="nil"/>
                  </w:tcBorders>
                  <w:vAlign w:val="top"/>
                </w:tcPr>
                <w:p>
                  <w:pPr>
                    <w:spacing w:line="329" w:lineRule="auto"/>
                    <w:rPr>
                      <w:rFonts w:ascii="Arial"/>
                      <w:sz w:val="21"/>
                    </w:rPr>
                  </w:pPr>
                </w:p>
                <w:p>
                  <w:pPr>
                    <w:spacing w:line="329" w:lineRule="auto"/>
                    <w:rPr>
                      <w:rFonts w:ascii="Arial"/>
                      <w:sz w:val="21"/>
                    </w:rPr>
                  </w:pPr>
                </w:p>
                <w:p>
                  <w:pPr>
                    <w:pStyle w:val="6"/>
                    <w:spacing w:before="65" w:line="228" w:lineRule="auto"/>
                    <w:ind w:left="160"/>
                    <w:rPr>
                      <w:sz w:val="20"/>
                      <w:szCs w:val="20"/>
                    </w:rPr>
                  </w:pPr>
                  <w:r>
                    <w:rPr>
                      <w:spacing w:val="6"/>
                      <w:sz w:val="20"/>
                      <w:szCs w:val="20"/>
                    </w:rPr>
                    <w:t>污染物</w:t>
                  </w:r>
                </w:p>
              </w:tc>
              <w:tc>
                <w:tcPr>
                  <w:tcW w:w="1871" w:type="dxa"/>
                  <w:gridSpan w:val="2"/>
                  <w:vAlign w:val="top"/>
                </w:tcPr>
                <w:p>
                  <w:pPr>
                    <w:pStyle w:val="6"/>
                    <w:spacing w:before="170" w:line="230" w:lineRule="auto"/>
                    <w:ind w:left="630"/>
                    <w:rPr>
                      <w:sz w:val="20"/>
                      <w:szCs w:val="20"/>
                    </w:rPr>
                  </w:pPr>
                  <w:r>
                    <w:rPr>
                      <w:spacing w:val="5"/>
                      <w:sz w:val="20"/>
                      <w:szCs w:val="20"/>
                    </w:rPr>
                    <w:t>处理前</w:t>
                  </w:r>
                </w:p>
              </w:tc>
              <w:tc>
                <w:tcPr>
                  <w:tcW w:w="1871" w:type="dxa"/>
                  <w:gridSpan w:val="2"/>
                  <w:vAlign w:val="top"/>
                </w:tcPr>
                <w:p>
                  <w:pPr>
                    <w:pStyle w:val="6"/>
                    <w:spacing w:before="37" w:line="234" w:lineRule="auto"/>
                    <w:ind w:left="627" w:right="106" w:hanging="512"/>
                    <w:rPr>
                      <w:sz w:val="20"/>
                      <w:szCs w:val="20"/>
                    </w:rPr>
                  </w:pPr>
                  <w:r>
                    <w:rPr>
                      <w:spacing w:val="5"/>
                      <w:sz w:val="20"/>
                      <w:szCs w:val="20"/>
                    </w:rPr>
                    <w:t>生化池处理（三级</w:t>
                  </w:r>
                  <w:r>
                    <w:rPr>
                      <w:spacing w:val="2"/>
                      <w:sz w:val="20"/>
                      <w:szCs w:val="20"/>
                    </w:rPr>
                    <w:t xml:space="preserve"> 标准）</w:t>
                  </w:r>
                </w:p>
              </w:tc>
              <w:tc>
                <w:tcPr>
                  <w:tcW w:w="1877" w:type="dxa"/>
                  <w:gridSpan w:val="2"/>
                  <w:vAlign w:val="top"/>
                </w:tcPr>
                <w:p>
                  <w:pPr>
                    <w:pStyle w:val="6"/>
                    <w:spacing w:before="37" w:line="234" w:lineRule="auto"/>
                    <w:ind w:left="218" w:right="202" w:hanging="8"/>
                    <w:rPr>
                      <w:sz w:val="20"/>
                      <w:szCs w:val="20"/>
                    </w:rPr>
                  </w:pPr>
                  <w:r>
                    <w:rPr>
                      <w:spacing w:val="8"/>
                      <w:sz w:val="20"/>
                      <w:szCs w:val="20"/>
                    </w:rPr>
                    <w:t>污水处理厂处理</w:t>
                  </w:r>
                  <w:r>
                    <w:rPr>
                      <w:spacing w:val="2"/>
                      <w:sz w:val="20"/>
                      <w:szCs w:val="20"/>
                    </w:rPr>
                    <w:t xml:space="preserve"> （一级</w:t>
                  </w:r>
                  <w:r>
                    <w:rPr>
                      <w:spacing w:val="-39"/>
                      <w:sz w:val="20"/>
                      <w:szCs w:val="20"/>
                    </w:rPr>
                    <w:t xml:space="preserve"> </w:t>
                  </w:r>
                  <w:r>
                    <w:rPr>
                      <w:spacing w:val="2"/>
                      <w:sz w:val="20"/>
                      <w:szCs w:val="20"/>
                    </w:rPr>
                    <w:t>B</w:t>
                  </w:r>
                  <w:r>
                    <w:rPr>
                      <w:spacing w:val="-37"/>
                      <w:sz w:val="20"/>
                      <w:szCs w:val="20"/>
                    </w:rPr>
                    <w:t xml:space="preserve"> </w:t>
                  </w:r>
                  <w:r>
                    <w:rPr>
                      <w:spacing w:val="2"/>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40" w:type="dxa"/>
                  <w:vMerge w:val="continue"/>
                  <w:tcBorders>
                    <w:top w:val="nil"/>
                    <w:bottom w:val="nil"/>
                  </w:tcBorders>
                  <w:vAlign w:val="top"/>
                </w:tcPr>
                <w:p>
                  <w:pPr>
                    <w:rPr>
                      <w:rFonts w:ascii="Arial"/>
                      <w:sz w:val="21"/>
                    </w:rPr>
                  </w:pPr>
                </w:p>
              </w:tc>
              <w:tc>
                <w:tcPr>
                  <w:tcW w:w="935" w:type="dxa"/>
                  <w:vMerge w:val="restart"/>
                  <w:tcBorders>
                    <w:bottom w:val="nil"/>
                  </w:tcBorders>
                  <w:vAlign w:val="top"/>
                </w:tcPr>
                <w:p>
                  <w:pPr>
                    <w:spacing w:line="377" w:lineRule="auto"/>
                    <w:rPr>
                      <w:rFonts w:ascii="Arial"/>
                      <w:sz w:val="21"/>
                    </w:rPr>
                  </w:pPr>
                </w:p>
                <w:p>
                  <w:pPr>
                    <w:pStyle w:val="6"/>
                    <w:spacing w:before="65"/>
                    <w:ind w:left="122"/>
                    <w:rPr>
                      <w:sz w:val="20"/>
                      <w:szCs w:val="20"/>
                    </w:rPr>
                  </w:pP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/a</w:t>
                  </w:r>
                  <w:r>
                    <w:rPr>
                      <w:spacing w:val="1"/>
                      <w:sz w:val="20"/>
                      <w:szCs w:val="20"/>
                    </w:rPr>
                    <w:t>）</w:t>
                  </w:r>
                </w:p>
              </w:tc>
              <w:tc>
                <w:tcPr>
                  <w:tcW w:w="936" w:type="dxa"/>
                  <w:vMerge w:val="continue"/>
                  <w:tcBorders>
                    <w:top w:val="nil"/>
                    <w:bottom w:val="nil"/>
                  </w:tcBorders>
                  <w:vAlign w:val="top"/>
                </w:tcPr>
                <w:p>
                  <w:pPr>
                    <w:rPr>
                      <w:rFonts w:ascii="Arial"/>
                      <w:sz w:val="21"/>
                    </w:rPr>
                  </w:pPr>
                </w:p>
              </w:tc>
              <w:tc>
                <w:tcPr>
                  <w:tcW w:w="936" w:type="dxa"/>
                  <w:vAlign w:val="top"/>
                </w:tcPr>
                <w:p>
                  <w:pPr>
                    <w:pStyle w:val="6"/>
                    <w:spacing w:before="31" w:line="234" w:lineRule="auto"/>
                    <w:ind w:left="365" w:right="151" w:hanging="207"/>
                    <w:rPr>
                      <w:sz w:val="20"/>
                      <w:szCs w:val="20"/>
                    </w:rPr>
                  </w:pPr>
                  <w:r>
                    <w:rPr>
                      <w:spacing w:val="6"/>
                      <w:sz w:val="20"/>
                      <w:szCs w:val="20"/>
                    </w:rPr>
                    <w:t>产生浓</w:t>
                  </w:r>
                  <w:r>
                    <w:rPr>
                      <w:spacing w:val="1"/>
                      <w:sz w:val="20"/>
                      <w:szCs w:val="20"/>
                    </w:rPr>
                    <w:t xml:space="preserve"> 度</w:t>
                  </w:r>
                </w:p>
              </w:tc>
              <w:tc>
                <w:tcPr>
                  <w:tcW w:w="935" w:type="dxa"/>
                  <w:vAlign w:val="top"/>
                </w:tcPr>
                <w:p>
                  <w:pPr>
                    <w:pStyle w:val="6"/>
                    <w:spacing w:before="165" w:line="228" w:lineRule="auto"/>
                    <w:ind w:left="158"/>
                    <w:rPr>
                      <w:sz w:val="20"/>
                      <w:szCs w:val="20"/>
                    </w:rPr>
                  </w:pPr>
                  <w:r>
                    <w:rPr>
                      <w:spacing w:val="6"/>
                      <w:sz w:val="20"/>
                      <w:szCs w:val="20"/>
                    </w:rPr>
                    <w:t>产生量</w:t>
                  </w:r>
                </w:p>
              </w:tc>
              <w:tc>
                <w:tcPr>
                  <w:tcW w:w="936" w:type="dxa"/>
                  <w:vAlign w:val="top"/>
                </w:tcPr>
                <w:p>
                  <w:pPr>
                    <w:pStyle w:val="6"/>
                    <w:spacing w:before="31" w:line="234" w:lineRule="auto"/>
                    <w:ind w:left="366" w:right="150" w:hanging="207"/>
                    <w:rPr>
                      <w:sz w:val="20"/>
                      <w:szCs w:val="20"/>
                    </w:rPr>
                  </w:pPr>
                  <w:r>
                    <w:rPr>
                      <w:spacing w:val="6"/>
                      <w:sz w:val="20"/>
                      <w:szCs w:val="20"/>
                    </w:rPr>
                    <w:t>排放浓</w:t>
                  </w:r>
                  <w:r>
                    <w:rPr>
                      <w:spacing w:val="1"/>
                      <w:sz w:val="20"/>
                      <w:szCs w:val="20"/>
                    </w:rPr>
                    <w:t xml:space="preserve"> 度</w:t>
                  </w:r>
                </w:p>
              </w:tc>
              <w:tc>
                <w:tcPr>
                  <w:tcW w:w="935" w:type="dxa"/>
                  <w:vAlign w:val="top"/>
                </w:tcPr>
                <w:p>
                  <w:pPr>
                    <w:pStyle w:val="6"/>
                    <w:spacing w:before="166" w:line="229" w:lineRule="auto"/>
                    <w:ind w:left="159"/>
                    <w:rPr>
                      <w:sz w:val="20"/>
                      <w:szCs w:val="20"/>
                    </w:rPr>
                  </w:pPr>
                  <w:r>
                    <w:rPr>
                      <w:spacing w:val="6"/>
                      <w:sz w:val="20"/>
                      <w:szCs w:val="20"/>
                    </w:rPr>
                    <w:t>排放量</w:t>
                  </w:r>
                </w:p>
              </w:tc>
              <w:tc>
                <w:tcPr>
                  <w:tcW w:w="936" w:type="dxa"/>
                  <w:vMerge w:val="restart"/>
                  <w:tcBorders>
                    <w:bottom w:val="nil"/>
                  </w:tcBorders>
                  <w:vAlign w:val="top"/>
                </w:tcPr>
                <w:p>
                  <w:pPr>
                    <w:pStyle w:val="6"/>
                    <w:spacing w:before="37" w:line="239" w:lineRule="auto"/>
                    <w:ind w:left="367" w:right="149" w:hanging="207"/>
                    <w:rPr>
                      <w:sz w:val="20"/>
                      <w:szCs w:val="20"/>
                    </w:rPr>
                  </w:pPr>
                  <w:r>
                    <w:rPr>
                      <w:spacing w:val="6"/>
                      <w:sz w:val="20"/>
                      <w:szCs w:val="20"/>
                    </w:rPr>
                    <w:t>排放浓</w:t>
                  </w:r>
                  <w:r>
                    <w:rPr>
                      <w:spacing w:val="1"/>
                      <w:sz w:val="20"/>
                      <w:szCs w:val="20"/>
                    </w:rPr>
                    <w:t xml:space="preserve"> 度</w:t>
                  </w:r>
                </w:p>
                <w:p>
                  <w:pPr>
                    <w:pStyle w:val="6"/>
                    <w:spacing w:before="23" w:line="237" w:lineRule="auto"/>
                    <w:ind w:left="390" w:right="132" w:hanging="237"/>
                    <w:rPr>
                      <w:sz w:val="20"/>
                      <w:szCs w:val="20"/>
                    </w:rPr>
                  </w:pP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/L</w:t>
                  </w:r>
                  <w:r>
                    <w:rPr>
                      <w:rFonts w:ascii="Times New Roman" w:hAnsi="Times New Roman" w:eastAsia="Times New Roman" w:cs="Times New Roman"/>
                      <w:spacing w:val="1"/>
                      <w:sz w:val="20"/>
                      <w:szCs w:val="20"/>
                    </w:rPr>
                    <w:t xml:space="preserve"> </w:t>
                  </w:r>
                  <w:r>
                    <w:rPr>
                      <w:sz w:val="20"/>
                      <w:szCs w:val="20"/>
                    </w:rPr>
                    <w:t>)</w:t>
                  </w:r>
                </w:p>
              </w:tc>
              <w:tc>
                <w:tcPr>
                  <w:tcW w:w="941" w:type="dxa"/>
                  <w:vAlign w:val="top"/>
                </w:tcPr>
                <w:p>
                  <w:pPr>
                    <w:pStyle w:val="6"/>
                    <w:spacing w:before="166" w:line="229" w:lineRule="auto"/>
                    <w:ind w:left="160"/>
                    <w:rPr>
                      <w:sz w:val="20"/>
                      <w:szCs w:val="20"/>
                    </w:rPr>
                  </w:pPr>
                  <w:r>
                    <w:rPr>
                      <w:spacing w:val="6"/>
                      <w:sz w:val="20"/>
                      <w:szCs w:val="20"/>
                    </w:rPr>
                    <w:t>排放量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40" w:type="dxa"/>
                  <w:vMerge w:val="continue"/>
                  <w:tcBorders>
                    <w:top w:val="nil"/>
                  </w:tcBorders>
                  <w:vAlign w:val="top"/>
                </w:tcPr>
                <w:p>
                  <w:pPr>
                    <w:rPr>
                      <w:rFonts w:ascii="Arial"/>
                      <w:sz w:val="21"/>
                    </w:rPr>
                  </w:pPr>
                </w:p>
              </w:tc>
              <w:tc>
                <w:tcPr>
                  <w:tcW w:w="935" w:type="dxa"/>
                  <w:vMerge w:val="continue"/>
                  <w:tcBorders>
                    <w:top w:val="nil"/>
                  </w:tcBorders>
                  <w:vAlign w:val="top"/>
                </w:tcPr>
                <w:p>
                  <w:pPr>
                    <w:rPr>
                      <w:rFonts w:ascii="Arial"/>
                      <w:sz w:val="21"/>
                    </w:rPr>
                  </w:pPr>
                </w:p>
              </w:tc>
              <w:tc>
                <w:tcPr>
                  <w:tcW w:w="936" w:type="dxa"/>
                  <w:vMerge w:val="continue"/>
                  <w:tcBorders>
                    <w:top w:val="nil"/>
                  </w:tcBorders>
                  <w:vAlign w:val="top"/>
                </w:tcPr>
                <w:p>
                  <w:pPr>
                    <w:rPr>
                      <w:rFonts w:ascii="Arial"/>
                      <w:sz w:val="21"/>
                    </w:rPr>
                  </w:pPr>
                </w:p>
              </w:tc>
              <w:tc>
                <w:tcPr>
                  <w:tcW w:w="936" w:type="dxa"/>
                  <w:vAlign w:val="top"/>
                </w:tcPr>
                <w:p>
                  <w:pPr>
                    <w:pStyle w:val="6"/>
                    <w:spacing w:before="32" w:line="234" w:lineRule="auto"/>
                    <w:ind w:left="389" w:right="137" w:hanging="240"/>
                    <w:rPr>
                      <w:sz w:val="20"/>
                      <w:szCs w:val="20"/>
                    </w:rPr>
                  </w:pP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/L</w:t>
                  </w:r>
                  <w:r>
                    <w:rPr>
                      <w:rFonts w:ascii="Times New Roman" w:hAnsi="Times New Roman" w:eastAsia="Times New Roman" w:cs="Times New Roman"/>
                      <w:spacing w:val="1"/>
                      <w:sz w:val="20"/>
                      <w:szCs w:val="20"/>
                    </w:rPr>
                    <w:t xml:space="preserve"> </w:t>
                  </w:r>
                  <w:r>
                    <w:rPr>
                      <w:sz w:val="20"/>
                      <w:szCs w:val="20"/>
                    </w:rPr>
                    <w:t>)</w:t>
                  </w:r>
                </w:p>
              </w:tc>
              <w:tc>
                <w:tcPr>
                  <w:tcW w:w="935" w:type="dxa"/>
                  <w:vAlign w:val="top"/>
                </w:tcPr>
                <w:p>
                  <w:pPr>
                    <w:pStyle w:val="6"/>
                    <w:spacing w:before="167"/>
                    <w:ind w:left="168"/>
                    <w:rPr>
                      <w:sz w:val="20"/>
                      <w:szCs w:val="20"/>
                    </w:rPr>
                  </w:pP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936" w:type="dxa"/>
                  <w:vAlign w:val="top"/>
                </w:tcPr>
                <w:p>
                  <w:pPr>
                    <w:pStyle w:val="6"/>
                    <w:spacing w:before="32" w:line="234" w:lineRule="auto"/>
                    <w:ind w:left="390" w:right="136" w:hanging="240"/>
                    <w:rPr>
                      <w:sz w:val="20"/>
                      <w:szCs w:val="20"/>
                    </w:rPr>
                  </w:pPr>
                  <w:r>
                    <w:rPr>
                      <w:spacing w:val="3"/>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/L</w:t>
                  </w:r>
                  <w:r>
                    <w:rPr>
                      <w:rFonts w:ascii="Times New Roman" w:hAnsi="Times New Roman" w:eastAsia="Times New Roman" w:cs="Times New Roman"/>
                      <w:spacing w:val="1"/>
                      <w:sz w:val="20"/>
                      <w:szCs w:val="20"/>
                    </w:rPr>
                    <w:t xml:space="preserve"> </w:t>
                  </w:r>
                  <w:r>
                    <w:rPr>
                      <w:sz w:val="20"/>
                      <w:szCs w:val="20"/>
                    </w:rPr>
                    <w:t>)</w:t>
                  </w:r>
                </w:p>
              </w:tc>
              <w:tc>
                <w:tcPr>
                  <w:tcW w:w="935" w:type="dxa"/>
                  <w:vAlign w:val="top"/>
                </w:tcPr>
                <w:p>
                  <w:pPr>
                    <w:pStyle w:val="6"/>
                    <w:spacing w:before="167"/>
                    <w:ind w:left="169"/>
                    <w:rPr>
                      <w:sz w:val="20"/>
                      <w:szCs w:val="20"/>
                    </w:rPr>
                  </w:pP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936" w:type="dxa"/>
                  <w:vMerge w:val="continue"/>
                  <w:tcBorders>
                    <w:top w:val="nil"/>
                  </w:tcBorders>
                  <w:vAlign w:val="top"/>
                </w:tcPr>
                <w:p>
                  <w:pPr>
                    <w:rPr>
                      <w:rFonts w:ascii="Arial"/>
                      <w:sz w:val="21"/>
                    </w:rPr>
                  </w:pPr>
                </w:p>
              </w:tc>
              <w:tc>
                <w:tcPr>
                  <w:tcW w:w="941" w:type="dxa"/>
                  <w:vAlign w:val="top"/>
                </w:tcPr>
                <w:p>
                  <w:pPr>
                    <w:pStyle w:val="6"/>
                    <w:spacing w:before="167"/>
                    <w:ind w:left="170"/>
                    <w:rPr>
                      <w:sz w:val="20"/>
                      <w:szCs w:val="20"/>
                    </w:rPr>
                  </w:pPr>
                  <w:r>
                    <w:rPr>
                      <w:sz w:val="20"/>
                      <w:szCs w:val="20"/>
                    </w:rPr>
                    <w:t>（</w:t>
                  </w:r>
                  <w:r>
                    <w:rPr>
                      <w:rFonts w:ascii="Times New Roman" w:hAnsi="Times New Roman" w:eastAsia="Times New Roman" w:cs="Times New Roman"/>
                      <w:sz w:val="20"/>
                      <w:szCs w:val="20"/>
                    </w:rPr>
                    <w:t>t/a</w:t>
                  </w: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40" w:type="dxa"/>
                  <w:vMerge w:val="restart"/>
                  <w:tcBorders>
                    <w:bottom w:val="nil"/>
                  </w:tcBorders>
                  <w:vAlign w:val="top"/>
                </w:tcPr>
                <w:p>
                  <w:pPr>
                    <w:spacing w:line="342" w:lineRule="auto"/>
                    <w:rPr>
                      <w:rFonts w:ascii="Arial"/>
                      <w:sz w:val="21"/>
                    </w:rPr>
                  </w:pPr>
                </w:p>
                <w:p>
                  <w:pPr>
                    <w:pStyle w:val="6"/>
                    <w:spacing w:before="65" w:line="246" w:lineRule="auto"/>
                    <w:ind w:left="160" w:right="152" w:firstLine="2"/>
                    <w:jc w:val="both"/>
                    <w:rPr>
                      <w:sz w:val="20"/>
                      <w:szCs w:val="20"/>
                    </w:rPr>
                  </w:pPr>
                  <w:r>
                    <w:rPr>
                      <w:spacing w:val="6"/>
                      <w:sz w:val="20"/>
                      <w:szCs w:val="20"/>
                    </w:rPr>
                    <w:t>生活污</w:t>
                  </w:r>
                  <w:r>
                    <w:rPr>
                      <w:sz w:val="20"/>
                      <w:szCs w:val="20"/>
                    </w:rPr>
                    <w:t xml:space="preserve"> </w:t>
                  </w:r>
                  <w:r>
                    <w:rPr>
                      <w:spacing w:val="7"/>
                      <w:sz w:val="20"/>
                      <w:szCs w:val="20"/>
                    </w:rPr>
                    <w:t>水（包</w:t>
                  </w:r>
                  <w:r>
                    <w:rPr>
                      <w:sz w:val="20"/>
                      <w:szCs w:val="20"/>
                    </w:rPr>
                    <w:t xml:space="preserve"> </w:t>
                  </w:r>
                  <w:r>
                    <w:rPr>
                      <w:spacing w:val="7"/>
                      <w:sz w:val="20"/>
                      <w:szCs w:val="20"/>
                    </w:rPr>
                    <w:t>括食堂</w:t>
                  </w:r>
                  <w:r>
                    <w:rPr>
                      <w:sz w:val="20"/>
                      <w:szCs w:val="20"/>
                    </w:rPr>
                    <w:t xml:space="preserve"> </w:t>
                  </w:r>
                  <w:r>
                    <w:rPr>
                      <w:spacing w:val="3"/>
                      <w:sz w:val="20"/>
                      <w:szCs w:val="20"/>
                    </w:rPr>
                    <w:t>废水）</w:t>
                  </w:r>
                </w:p>
              </w:tc>
              <w:tc>
                <w:tcPr>
                  <w:tcW w:w="935"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57"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1194</w:t>
                  </w:r>
                </w:p>
              </w:tc>
              <w:tc>
                <w:tcPr>
                  <w:tcW w:w="936" w:type="dxa"/>
                  <w:vAlign w:val="top"/>
                </w:tcPr>
                <w:p>
                  <w:pPr>
                    <w:spacing w:before="76"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936" w:type="dxa"/>
                  <w:vAlign w:val="top"/>
                </w:tcPr>
                <w:p>
                  <w:pPr>
                    <w:spacing w:before="76"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935" w:type="dxa"/>
                  <w:vAlign w:val="top"/>
                </w:tcPr>
                <w:p>
                  <w:pPr>
                    <w:spacing w:before="76"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0.537</w:t>
                  </w:r>
                </w:p>
              </w:tc>
              <w:tc>
                <w:tcPr>
                  <w:tcW w:w="936" w:type="dxa"/>
                  <w:vAlign w:val="top"/>
                </w:tcPr>
                <w:p>
                  <w:pPr>
                    <w:spacing w:before="76"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935" w:type="dxa"/>
                  <w:vAlign w:val="top"/>
                </w:tcPr>
                <w:p>
                  <w:pPr>
                    <w:spacing w:before="76"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0.418</w:t>
                  </w:r>
                </w:p>
              </w:tc>
              <w:tc>
                <w:tcPr>
                  <w:tcW w:w="936" w:type="dxa"/>
                  <w:vAlign w:val="top"/>
                </w:tcPr>
                <w:p>
                  <w:pPr>
                    <w:spacing w:before="76"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41" w:type="dxa"/>
                  <w:vAlign w:val="top"/>
                </w:tcPr>
                <w:p>
                  <w:pPr>
                    <w:spacing w:before="76"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40" w:type="dxa"/>
                  <w:vMerge w:val="continue"/>
                  <w:tcBorders>
                    <w:top w:val="nil"/>
                    <w:bottom w:val="nil"/>
                  </w:tcBorders>
                  <w:vAlign w:val="top"/>
                </w:tcPr>
                <w:p>
                  <w:pPr>
                    <w:rPr>
                      <w:rFonts w:ascii="Arial"/>
                      <w:sz w:val="21"/>
                    </w:rPr>
                  </w:pPr>
                </w:p>
              </w:tc>
              <w:tc>
                <w:tcPr>
                  <w:tcW w:w="935" w:type="dxa"/>
                  <w:vMerge w:val="continue"/>
                  <w:tcBorders>
                    <w:top w:val="nil"/>
                    <w:bottom w:val="nil"/>
                  </w:tcBorders>
                  <w:vAlign w:val="top"/>
                </w:tcPr>
                <w:p>
                  <w:pPr>
                    <w:rPr>
                      <w:rFonts w:ascii="Arial"/>
                      <w:sz w:val="21"/>
                    </w:rPr>
                  </w:pPr>
                </w:p>
              </w:tc>
              <w:tc>
                <w:tcPr>
                  <w:tcW w:w="936" w:type="dxa"/>
                  <w:vAlign w:val="top"/>
                </w:tcPr>
                <w:p>
                  <w:pPr>
                    <w:spacing w:before="105" w:line="202" w:lineRule="auto"/>
                    <w:ind w:left="211"/>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936" w:type="dxa"/>
                  <w:vAlign w:val="top"/>
                </w:tcPr>
                <w:p>
                  <w:pPr>
                    <w:spacing w:before="105"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935" w:type="dxa"/>
                  <w:vAlign w:val="top"/>
                </w:tcPr>
                <w:p>
                  <w:pPr>
                    <w:spacing w:before="105"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0.478</w:t>
                  </w:r>
                </w:p>
              </w:tc>
              <w:tc>
                <w:tcPr>
                  <w:tcW w:w="936" w:type="dxa"/>
                  <w:vAlign w:val="top"/>
                </w:tcPr>
                <w:p>
                  <w:pPr>
                    <w:spacing w:before="105"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35" w:type="dxa"/>
                  <w:vAlign w:val="top"/>
                </w:tcPr>
                <w:p>
                  <w:pPr>
                    <w:spacing w:before="105"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0.358</w:t>
                  </w:r>
                </w:p>
              </w:tc>
              <w:tc>
                <w:tcPr>
                  <w:tcW w:w="936" w:type="dxa"/>
                  <w:vAlign w:val="top"/>
                </w:tcPr>
                <w:p>
                  <w:pPr>
                    <w:spacing w:before="105"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41" w:type="dxa"/>
                  <w:vAlign w:val="top"/>
                </w:tcPr>
                <w:p>
                  <w:pPr>
                    <w:spacing w:before="105"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40" w:type="dxa"/>
                  <w:vMerge w:val="continue"/>
                  <w:tcBorders>
                    <w:top w:val="nil"/>
                    <w:bottom w:val="nil"/>
                  </w:tcBorders>
                  <w:vAlign w:val="top"/>
                </w:tcPr>
                <w:p>
                  <w:pPr>
                    <w:rPr>
                      <w:rFonts w:ascii="Arial"/>
                      <w:sz w:val="21"/>
                    </w:rPr>
                  </w:pPr>
                </w:p>
              </w:tc>
              <w:tc>
                <w:tcPr>
                  <w:tcW w:w="935" w:type="dxa"/>
                  <w:vMerge w:val="continue"/>
                  <w:tcBorders>
                    <w:top w:val="nil"/>
                    <w:bottom w:val="nil"/>
                  </w:tcBorders>
                  <w:vAlign w:val="top"/>
                </w:tcPr>
                <w:p>
                  <w:pPr>
                    <w:rPr>
                      <w:rFonts w:ascii="Arial"/>
                      <w:sz w:val="21"/>
                    </w:rPr>
                  </w:pPr>
                </w:p>
              </w:tc>
              <w:tc>
                <w:tcPr>
                  <w:tcW w:w="936" w:type="dxa"/>
                  <w:vAlign w:val="top"/>
                </w:tcPr>
                <w:p>
                  <w:pPr>
                    <w:spacing w:before="77"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936" w:type="dxa"/>
                  <w:vAlign w:val="top"/>
                </w:tcPr>
                <w:p>
                  <w:pPr>
                    <w:spacing w:before="77"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935" w:type="dxa"/>
                  <w:vAlign w:val="top"/>
                </w:tcPr>
                <w:p>
                  <w:pPr>
                    <w:spacing w:before="77"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0.358</w:t>
                  </w:r>
                </w:p>
              </w:tc>
              <w:tc>
                <w:tcPr>
                  <w:tcW w:w="936" w:type="dxa"/>
                  <w:vAlign w:val="top"/>
                </w:tcPr>
                <w:p>
                  <w:pPr>
                    <w:spacing w:before="7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935" w:type="dxa"/>
                  <w:vAlign w:val="top"/>
                </w:tcPr>
                <w:p>
                  <w:pPr>
                    <w:spacing w:before="77"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0.299</w:t>
                  </w:r>
                </w:p>
              </w:tc>
              <w:tc>
                <w:tcPr>
                  <w:tcW w:w="936" w:type="dxa"/>
                  <w:vAlign w:val="top"/>
                </w:tcPr>
                <w:p>
                  <w:pPr>
                    <w:spacing w:before="77"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41" w:type="dxa"/>
                  <w:vAlign w:val="top"/>
                </w:tcPr>
                <w:p>
                  <w:pPr>
                    <w:spacing w:before="77"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40" w:type="dxa"/>
                  <w:vMerge w:val="continue"/>
                  <w:tcBorders>
                    <w:top w:val="nil"/>
                    <w:bottom w:val="nil"/>
                  </w:tcBorders>
                  <w:vAlign w:val="top"/>
                </w:tcPr>
                <w:p>
                  <w:pPr>
                    <w:rPr>
                      <w:rFonts w:ascii="Arial"/>
                      <w:sz w:val="21"/>
                    </w:rPr>
                  </w:pPr>
                </w:p>
              </w:tc>
              <w:tc>
                <w:tcPr>
                  <w:tcW w:w="935" w:type="dxa"/>
                  <w:vMerge w:val="continue"/>
                  <w:tcBorders>
                    <w:top w:val="nil"/>
                    <w:bottom w:val="nil"/>
                  </w:tcBorders>
                  <w:vAlign w:val="top"/>
                </w:tcPr>
                <w:p>
                  <w:pPr>
                    <w:rPr>
                      <w:rFonts w:ascii="Arial"/>
                      <w:sz w:val="21"/>
                    </w:rPr>
                  </w:pPr>
                </w:p>
              </w:tc>
              <w:tc>
                <w:tcPr>
                  <w:tcW w:w="936" w:type="dxa"/>
                  <w:vAlign w:val="top"/>
                </w:tcPr>
                <w:p>
                  <w:pPr>
                    <w:spacing w:before="109" w:line="209" w:lineRule="auto"/>
                    <w:ind w:left="179"/>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936" w:type="dxa"/>
                  <w:vAlign w:val="top"/>
                </w:tcPr>
                <w:p>
                  <w:pPr>
                    <w:spacing w:before="106" w:line="195" w:lineRule="auto"/>
                    <w:ind w:left="36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35" w:type="dxa"/>
                  <w:vAlign w:val="top"/>
                </w:tcPr>
                <w:p>
                  <w:pPr>
                    <w:spacing w:before="106"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0.060</w:t>
                  </w:r>
                </w:p>
              </w:tc>
              <w:tc>
                <w:tcPr>
                  <w:tcW w:w="936" w:type="dxa"/>
                  <w:vAlign w:val="top"/>
                </w:tcPr>
                <w:p>
                  <w:pPr>
                    <w:spacing w:before="106"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935" w:type="dxa"/>
                  <w:vAlign w:val="top"/>
                </w:tcPr>
                <w:p>
                  <w:pPr>
                    <w:spacing w:before="106"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0.054</w:t>
                  </w:r>
                </w:p>
              </w:tc>
              <w:tc>
                <w:tcPr>
                  <w:tcW w:w="936" w:type="dxa"/>
                  <w:vAlign w:val="top"/>
                </w:tcPr>
                <w:p>
                  <w:pPr>
                    <w:spacing w:before="106"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941" w:type="dxa"/>
                  <w:vAlign w:val="top"/>
                </w:tcPr>
                <w:p>
                  <w:pPr>
                    <w:spacing w:before="106"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40" w:type="dxa"/>
                  <w:vMerge w:val="continue"/>
                  <w:tcBorders>
                    <w:top w:val="nil"/>
                  </w:tcBorders>
                  <w:vAlign w:val="top"/>
                </w:tcPr>
                <w:p>
                  <w:pPr>
                    <w:rPr>
                      <w:rFonts w:ascii="Arial"/>
                      <w:sz w:val="21"/>
                    </w:rPr>
                  </w:pPr>
                </w:p>
              </w:tc>
              <w:tc>
                <w:tcPr>
                  <w:tcW w:w="935" w:type="dxa"/>
                  <w:vMerge w:val="continue"/>
                  <w:tcBorders>
                    <w:top w:val="nil"/>
                  </w:tcBorders>
                  <w:vAlign w:val="top"/>
                </w:tcPr>
                <w:p>
                  <w:pPr>
                    <w:rPr>
                      <w:rFonts w:ascii="Arial"/>
                      <w:sz w:val="21"/>
                    </w:rPr>
                  </w:pPr>
                </w:p>
              </w:tc>
              <w:tc>
                <w:tcPr>
                  <w:tcW w:w="936" w:type="dxa"/>
                  <w:vAlign w:val="top"/>
                </w:tcPr>
                <w:p>
                  <w:pPr>
                    <w:pStyle w:val="6"/>
                    <w:spacing w:before="37" w:line="234" w:lineRule="auto"/>
                    <w:ind w:left="370" w:right="151" w:hanging="211"/>
                    <w:rPr>
                      <w:sz w:val="20"/>
                      <w:szCs w:val="20"/>
                    </w:rPr>
                  </w:pPr>
                  <w:r>
                    <w:rPr>
                      <w:spacing w:val="6"/>
                      <w:sz w:val="20"/>
                      <w:szCs w:val="20"/>
                    </w:rPr>
                    <w:t>动植物</w:t>
                  </w:r>
                  <w:r>
                    <w:rPr>
                      <w:sz w:val="20"/>
                      <w:szCs w:val="20"/>
                    </w:rPr>
                    <w:t xml:space="preserve"> 油</w:t>
                  </w:r>
                </w:p>
              </w:tc>
              <w:tc>
                <w:tcPr>
                  <w:tcW w:w="936" w:type="dxa"/>
                  <w:vAlign w:val="top"/>
                </w:tcPr>
                <w:p>
                  <w:pPr>
                    <w:spacing w:before="20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35" w:type="dxa"/>
                  <w:vAlign w:val="top"/>
                </w:tcPr>
                <w:p>
                  <w:pPr>
                    <w:spacing w:before="208"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w:t>
                  </w:r>
                </w:p>
              </w:tc>
              <w:tc>
                <w:tcPr>
                  <w:tcW w:w="936" w:type="dxa"/>
                  <w:vAlign w:val="top"/>
                </w:tcPr>
                <w:p>
                  <w:pPr>
                    <w:spacing w:before="208"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35" w:type="dxa"/>
                  <w:vAlign w:val="top"/>
                </w:tcPr>
                <w:p>
                  <w:pPr>
                    <w:spacing w:before="208"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0.060</w:t>
                  </w:r>
                </w:p>
              </w:tc>
              <w:tc>
                <w:tcPr>
                  <w:tcW w:w="936" w:type="dxa"/>
                  <w:vAlign w:val="top"/>
                </w:tcPr>
                <w:p>
                  <w:pPr>
                    <w:spacing w:before="20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41" w:type="dxa"/>
                  <w:vAlign w:val="top"/>
                </w:tcPr>
                <w:p>
                  <w:pPr>
                    <w:spacing w:before="208"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r>
          </w:tbl>
          <w:p>
            <w:pPr>
              <w:pStyle w:val="6"/>
              <w:spacing w:before="176" w:line="356" w:lineRule="auto"/>
              <w:ind w:left="106" w:right="102" w:firstLine="480"/>
            </w:pPr>
            <w:r>
              <w:t>根据现场调查，项目厂房内地面以干法清扫，不使用水冲洗，不存在地面冲</w:t>
            </w:r>
            <w:r>
              <w:rPr>
                <w:spacing w:val="15"/>
              </w:rPr>
              <w:t xml:space="preserve"> </w:t>
            </w:r>
            <w:r>
              <w:rPr>
                <w:spacing w:val="-1"/>
              </w:rPr>
              <w:t>洗废水。本项目污废水主要为生活污水。</w:t>
            </w:r>
          </w:p>
          <w:p>
            <w:pPr>
              <w:pStyle w:val="6"/>
              <w:spacing w:before="54" w:line="379" w:lineRule="auto"/>
              <w:ind w:left="106" w:right="102" w:firstLine="480"/>
            </w:pPr>
            <w:r>
              <w:rPr>
                <w:spacing w:val="-3"/>
              </w:rPr>
              <w:t>根据前文，项目食堂废水量为</w:t>
            </w:r>
            <w:r>
              <w:rPr>
                <w:spacing w:val="-52"/>
              </w:rPr>
              <w:t xml:space="preserve"> </w:t>
            </w:r>
            <w:r>
              <w:rPr>
                <w:rFonts w:ascii="Times New Roman" w:hAnsi="Times New Roman" w:eastAsia="Times New Roman" w:cs="Times New Roman"/>
                <w:spacing w:val="-3"/>
              </w:rPr>
              <w:t>0.92m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spacing w:val="-3"/>
              </w:rPr>
              <w:t>（</w:t>
            </w:r>
            <w:r>
              <w:rPr>
                <w:rFonts w:ascii="Times New Roman" w:hAnsi="Times New Roman" w:eastAsia="Times New Roman" w:cs="Times New Roman"/>
                <w:spacing w:val="-3"/>
              </w:rPr>
              <w:t>276</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/a</w:t>
            </w:r>
            <w:r>
              <w:rPr>
                <w:spacing w:val="-22"/>
              </w:rPr>
              <w:t>），</w:t>
            </w:r>
            <w:r>
              <w:rPr>
                <w:spacing w:val="-4"/>
              </w:rPr>
              <w:t>经</w:t>
            </w:r>
            <w:r>
              <w:rPr>
                <w:spacing w:val="-31"/>
              </w:rPr>
              <w:t xml:space="preserve"> </w:t>
            </w:r>
            <w:r>
              <w:rPr>
                <w:rFonts w:ascii="Times New Roman" w:hAnsi="Times New Roman" w:eastAsia="Times New Roman" w:cs="Times New Roman"/>
                <w:spacing w:val="-4"/>
              </w:rPr>
              <w:t xml:space="preserve">1 </w:t>
            </w:r>
            <w:r>
              <w:rPr>
                <w:spacing w:val="-4"/>
              </w:rPr>
              <w:t>座</w:t>
            </w:r>
            <w:r>
              <w:rPr>
                <w:spacing w:val="-51"/>
              </w:rPr>
              <w:t xml:space="preserve"> </w:t>
            </w:r>
            <w:r>
              <w:rPr>
                <w:rFonts w:ascii="Times New Roman" w:hAnsi="Times New Roman" w:eastAsia="Times New Roman" w:cs="Times New Roman"/>
                <w:spacing w:val="-4"/>
              </w:rPr>
              <w:t>30m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29"/>
              </w:rPr>
              <w:t xml:space="preserve"> </w:t>
            </w:r>
            <w:r>
              <w:rPr>
                <w:spacing w:val="-4"/>
              </w:rPr>
              <w:t>的隔油池</w:t>
            </w:r>
            <w:r>
              <w:t xml:space="preserve"> </w:t>
            </w:r>
            <w:r>
              <w:rPr>
                <w:spacing w:val="-2"/>
              </w:rPr>
              <w:t>处理后，与生活污水量为</w:t>
            </w:r>
            <w:r>
              <w:rPr>
                <w:spacing w:val="-46"/>
              </w:rPr>
              <w:t xml:space="preserve"> </w:t>
            </w:r>
            <w:r>
              <w:rPr>
                <w:rFonts w:ascii="Times New Roman" w:hAnsi="Times New Roman" w:eastAsia="Times New Roman" w:cs="Times New Roman"/>
                <w:spacing w:val="-2"/>
              </w:rPr>
              <w:t>3.06m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spacing w:val="-2"/>
              </w:rPr>
              <w:t>（</w:t>
            </w:r>
            <w:r>
              <w:rPr>
                <w:rFonts w:ascii="Times New Roman" w:hAnsi="Times New Roman" w:eastAsia="Times New Roman" w:cs="Times New Roman"/>
                <w:spacing w:val="-2"/>
              </w:rPr>
              <w:t>918m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spacing w:val="-2"/>
              </w:rPr>
              <w:t>）一并排入现有</w:t>
            </w:r>
            <w:r>
              <w:rPr>
                <w:spacing w:val="-34"/>
              </w:rPr>
              <w:t xml:space="preserve"> </w:t>
            </w:r>
            <w:r>
              <w:rPr>
                <w:rFonts w:ascii="Times New Roman" w:hAnsi="Times New Roman" w:eastAsia="Times New Roman" w:cs="Times New Roman"/>
                <w:spacing w:val="-2"/>
              </w:rPr>
              <w:t xml:space="preserve">1 </w:t>
            </w:r>
            <w:r>
              <w:rPr>
                <w:spacing w:val="-2"/>
              </w:rPr>
              <w:t>座</w:t>
            </w:r>
            <w:r>
              <w:rPr>
                <w:spacing w:val="-32"/>
              </w:rPr>
              <w:t xml:space="preserve"> </w:t>
            </w:r>
            <w:r>
              <w:rPr>
                <w:rFonts w:ascii="Times New Roman" w:hAnsi="Times New Roman" w:eastAsia="Times New Roman" w:cs="Times New Roman"/>
                <w:spacing w:val="-2"/>
              </w:rPr>
              <w:t>100m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28"/>
                <w:w w:val="101"/>
              </w:rPr>
              <w:t xml:space="preserve"> </w:t>
            </w:r>
            <w:r>
              <w:rPr>
                <w:spacing w:val="-2"/>
              </w:rPr>
              <w:t>的生化</w:t>
            </w:r>
            <w:r>
              <w:t xml:space="preserve"> </w:t>
            </w:r>
            <w:r>
              <w:rPr>
                <w:spacing w:val="2"/>
              </w:rPr>
              <w:t>池处理达《污水综合排放标准》（</w:t>
            </w:r>
            <w:r>
              <w:rPr>
                <w:rFonts w:ascii="Times New Roman" w:hAnsi="Times New Roman" w:eastAsia="Times New Roman" w:cs="Times New Roman"/>
              </w:rPr>
              <w:t>GB</w:t>
            </w:r>
            <w:r>
              <w:rPr>
                <w:rFonts w:ascii="Times New Roman" w:hAnsi="Times New Roman" w:eastAsia="Times New Roman" w:cs="Times New Roman"/>
                <w:spacing w:val="2"/>
              </w:rPr>
              <w:t>8978-1996</w:t>
            </w:r>
            <w:r>
              <w:rPr>
                <w:spacing w:val="2"/>
              </w:rPr>
              <w:t>）三级标准后经市政污水管网排</w:t>
            </w:r>
            <w:r>
              <w:rPr>
                <w:spacing w:val="5"/>
              </w:rPr>
              <w:t xml:space="preserve"> </w:t>
            </w:r>
            <w:r>
              <w:rPr>
                <w:spacing w:val="26"/>
              </w:rPr>
              <w:t>入东城污水处理厂</w:t>
            </w:r>
            <w:r>
              <w:rPr>
                <w:spacing w:val="-58"/>
              </w:rPr>
              <w:t xml:space="preserve"> </w:t>
            </w:r>
            <w:r>
              <w:rPr>
                <w:spacing w:val="26"/>
              </w:rPr>
              <w:t>，进一步处理达《</w:t>
            </w:r>
            <w:r>
              <w:rPr>
                <w:spacing w:val="-53"/>
              </w:rPr>
              <w:t xml:space="preserve"> </w:t>
            </w:r>
            <w:r>
              <w:rPr>
                <w:spacing w:val="26"/>
              </w:rPr>
              <w:t>城镇污</w:t>
            </w:r>
            <w:r>
              <w:rPr>
                <w:spacing w:val="25"/>
              </w:rPr>
              <w:t>水处理厂污染物排放标准</w:t>
            </w:r>
            <w:r>
              <w:rPr>
                <w:spacing w:val="-67"/>
              </w:rPr>
              <w:t xml:space="preserve"> </w:t>
            </w:r>
            <w:r>
              <w:rPr>
                <w:spacing w:val="25"/>
              </w:rPr>
              <w:t>》</w:t>
            </w:r>
            <w:r>
              <w:t xml:space="preserve"> </w:t>
            </w:r>
            <w:r>
              <w:rPr>
                <w:spacing w:val="-1"/>
              </w:rPr>
              <w:t>（</w:t>
            </w:r>
            <w:r>
              <w:rPr>
                <w:rFonts w:ascii="Times New Roman" w:hAnsi="Times New Roman" w:eastAsia="Times New Roman" w:cs="Times New Roman"/>
                <w:spacing w:val="-1"/>
              </w:rPr>
              <w:t>GB18918-2002</w:t>
            </w:r>
            <w:r>
              <w:rPr>
                <w:spacing w:val="-1"/>
              </w:rPr>
              <w:t>）一级</w:t>
            </w:r>
            <w:r>
              <w:rPr>
                <w:spacing w:val="-43"/>
              </w:rPr>
              <w:t xml:space="preserve"> </w:t>
            </w:r>
            <w:r>
              <w:rPr>
                <w:rFonts w:ascii="Times New Roman" w:hAnsi="Times New Roman" w:eastAsia="Times New Roman" w:cs="Times New Roman"/>
                <w:spacing w:val="-1"/>
              </w:rPr>
              <w:t xml:space="preserve">B </w:t>
            </w:r>
            <w:r>
              <w:rPr>
                <w:spacing w:val="-1"/>
              </w:rPr>
              <w:t>标准后排入淮远河。</w:t>
            </w:r>
          </w:p>
          <w:p>
            <w:pPr>
              <w:pStyle w:val="6"/>
              <w:spacing w:before="35" w:line="219" w:lineRule="auto"/>
              <w:ind w:left="104"/>
            </w:pPr>
            <w:r>
              <w:rPr>
                <w:rFonts w:ascii="Times New Roman" w:hAnsi="Times New Roman" w:eastAsia="Times New Roman" w:cs="Times New Roman"/>
                <w:b/>
                <w:bCs/>
                <w:spacing w:val="-6"/>
              </w:rPr>
              <w:t>4</w:t>
            </w:r>
            <w:r>
              <w:rPr>
                <w:rFonts w:ascii="Times New Roman" w:hAnsi="Times New Roman" w:eastAsia="Times New Roman" w:cs="Times New Roman"/>
                <w:b/>
                <w:bCs/>
                <w:spacing w:val="-7"/>
              </w:rPr>
              <w:t xml:space="preserve"> </w:t>
            </w:r>
            <w:r>
              <w:rPr>
                <w:rFonts w:ascii="Times New Roman" w:hAnsi="Times New Roman" w:eastAsia="Times New Roman" w:cs="Times New Roman"/>
                <w:b/>
                <w:bCs/>
                <w:spacing w:val="-6"/>
              </w:rPr>
              <w:t xml:space="preserve">3.2 </w:t>
            </w:r>
            <w:r>
              <w:rPr>
                <w:b/>
                <w:bCs/>
                <w:spacing w:val="-6"/>
              </w:rPr>
              <w:t>废水监测计划</w:t>
            </w:r>
          </w:p>
          <w:p>
            <w:pPr>
              <w:pStyle w:val="6"/>
              <w:spacing w:before="197" w:line="365" w:lineRule="auto"/>
              <w:ind w:left="108" w:right="102" w:firstLine="480"/>
              <w:jc w:val="both"/>
            </w:pPr>
            <w:r>
              <w:rPr>
                <w:spacing w:val="-7"/>
              </w:rPr>
              <w:t>本项目为汽车零部件及配件制造项目，本项目仅涉及生活污水排放，根据《排</w:t>
            </w:r>
            <w:r>
              <w:rPr>
                <w:spacing w:val="13"/>
              </w:rPr>
              <w:t xml:space="preserve"> </w:t>
            </w:r>
            <w:r>
              <w:rPr>
                <w:spacing w:val="-2"/>
              </w:rPr>
              <w:t>污许可证申请与核发技术规范 汽车制造业》（</w:t>
            </w:r>
            <w:r>
              <w:rPr>
                <w:rFonts w:ascii="Times New Roman" w:hAnsi="Times New Roman" w:eastAsia="Times New Roman" w:cs="Times New Roman"/>
                <w:spacing w:val="-2"/>
              </w:rPr>
              <w:t>HJ971-2018</w:t>
            </w:r>
            <w:r>
              <w:rPr>
                <w:spacing w:val="-7"/>
              </w:rPr>
              <w:t>），</w:t>
            </w:r>
            <w:r>
              <w:rPr>
                <w:spacing w:val="-2"/>
              </w:rPr>
              <w:t>结合《排污单位自</w:t>
            </w:r>
            <w:r>
              <w:t xml:space="preserve"> </w:t>
            </w:r>
            <w:r>
              <w:rPr>
                <w:spacing w:val="-1"/>
              </w:rPr>
              <w:t>行监测技术指南 橡胶和塑料制品》（</w:t>
            </w:r>
            <w:r>
              <w:rPr>
                <w:rFonts w:ascii="Times New Roman" w:hAnsi="Times New Roman" w:eastAsia="Times New Roman" w:cs="Times New Roman"/>
                <w:spacing w:val="-1"/>
              </w:rPr>
              <w:t>HJ</w:t>
            </w:r>
            <w:r>
              <w:rPr>
                <w:rFonts w:ascii="Times New Roman" w:hAnsi="Times New Roman" w:eastAsia="Times New Roman" w:cs="Times New Roman"/>
                <w:spacing w:val="28"/>
              </w:rPr>
              <w:t xml:space="preserve"> </w:t>
            </w:r>
            <w:r>
              <w:rPr>
                <w:rFonts w:ascii="Times New Roman" w:hAnsi="Times New Roman" w:eastAsia="Times New Roman" w:cs="Times New Roman"/>
                <w:spacing w:val="-1"/>
              </w:rPr>
              <w:t>120</w:t>
            </w:r>
            <w:r>
              <w:rPr>
                <w:rFonts w:ascii="Times New Roman" w:hAnsi="Times New Roman" w:eastAsia="Times New Roman" w:cs="Times New Roman"/>
                <w:spacing w:val="-2"/>
              </w:rPr>
              <w:t>7-2021</w:t>
            </w:r>
            <w:r>
              <w:rPr>
                <w:spacing w:val="-2"/>
              </w:rPr>
              <w:t>）、《排污许可证申请与核发</w:t>
            </w:r>
            <w:r>
              <w:t xml:space="preserve"> </w:t>
            </w:r>
            <w:r>
              <w:rPr>
                <w:spacing w:val="1"/>
              </w:rPr>
              <w:t>技术规范 橡胶和塑料制品工业》（</w:t>
            </w:r>
            <w:r>
              <w:rPr>
                <w:rFonts w:ascii="Times New Roman" w:hAnsi="Times New Roman" w:eastAsia="Times New Roman" w:cs="Times New Roman"/>
              </w:rPr>
              <w:t>HJ</w:t>
            </w:r>
            <w:r>
              <w:rPr>
                <w:rFonts w:ascii="Times New Roman" w:hAnsi="Times New Roman" w:eastAsia="Times New Roman" w:cs="Times New Roman"/>
                <w:spacing w:val="1"/>
              </w:rPr>
              <w:t>1122-2020</w:t>
            </w:r>
            <w:r>
              <w:t>）等文件，非重点排污单位生活 污水单独间接排放的，排污单位生活污水单独排放口无需监测，因此废水无例行</w:t>
            </w:r>
            <w:r>
              <w:rPr>
                <w:spacing w:val="12"/>
              </w:rPr>
              <w:t xml:space="preserve"> </w:t>
            </w:r>
            <w:r>
              <w:rPr>
                <w:spacing w:val="-3"/>
              </w:rPr>
              <w:t>监测计划。</w:t>
            </w:r>
          </w:p>
          <w:p>
            <w:pPr>
              <w:pStyle w:val="6"/>
              <w:spacing w:before="50" w:line="219" w:lineRule="auto"/>
              <w:ind w:left="2595"/>
            </w:pPr>
            <w:r>
              <w:rPr>
                <w:b/>
                <w:bCs/>
                <w:spacing w:val="-2"/>
              </w:rPr>
              <w:t>表</w:t>
            </w:r>
            <w:r>
              <w:rPr>
                <w:spacing w:val="-49"/>
              </w:rPr>
              <w:t xml:space="preserve"> </w:t>
            </w:r>
            <w:r>
              <w:rPr>
                <w:rFonts w:ascii="Times New Roman" w:hAnsi="Times New Roman" w:eastAsia="Times New Roman" w:cs="Times New Roman"/>
                <w:b/>
                <w:bCs/>
                <w:spacing w:val="-2"/>
              </w:rPr>
              <w:t xml:space="preserve">4.3-4    </w:t>
            </w:r>
            <w:r>
              <w:rPr>
                <w:b/>
                <w:bCs/>
                <w:spacing w:val="-2"/>
              </w:rPr>
              <w:t>废水排放口监测一览表</w:t>
            </w:r>
          </w:p>
          <w:p>
            <w:pPr>
              <w:spacing w:line="21" w:lineRule="exact"/>
            </w:pPr>
          </w:p>
          <w:tbl>
            <w:tblPr>
              <w:tblStyle w:val="5"/>
              <w:tblW w:w="8417"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0"/>
              <w:gridCol w:w="1845"/>
              <w:gridCol w:w="3035"/>
              <w:gridCol w:w="14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2120" w:type="dxa"/>
                  <w:vAlign w:val="top"/>
                </w:tcPr>
                <w:p>
                  <w:pPr>
                    <w:pStyle w:val="6"/>
                    <w:spacing w:before="39" w:line="223" w:lineRule="auto"/>
                    <w:ind w:left="329"/>
                    <w:rPr>
                      <w:sz w:val="20"/>
                      <w:szCs w:val="20"/>
                    </w:rPr>
                  </w:pPr>
                  <w:r>
                    <w:rPr>
                      <w:spacing w:val="8"/>
                      <w:sz w:val="20"/>
                      <w:szCs w:val="20"/>
                    </w:rPr>
                    <w:t>废水排放口编号</w:t>
                  </w:r>
                </w:p>
              </w:tc>
              <w:tc>
                <w:tcPr>
                  <w:tcW w:w="1845" w:type="dxa"/>
                  <w:vAlign w:val="top"/>
                </w:tcPr>
                <w:p>
                  <w:pPr>
                    <w:pStyle w:val="6"/>
                    <w:spacing w:before="39" w:line="223" w:lineRule="auto"/>
                    <w:ind w:left="508"/>
                    <w:rPr>
                      <w:sz w:val="20"/>
                      <w:szCs w:val="20"/>
                    </w:rPr>
                  </w:pPr>
                  <w:r>
                    <w:rPr>
                      <w:spacing w:val="7"/>
                      <w:sz w:val="20"/>
                      <w:szCs w:val="20"/>
                    </w:rPr>
                    <w:t>监测点位</w:t>
                  </w:r>
                </w:p>
              </w:tc>
              <w:tc>
                <w:tcPr>
                  <w:tcW w:w="3035" w:type="dxa"/>
                  <w:vAlign w:val="top"/>
                </w:tcPr>
                <w:p>
                  <w:pPr>
                    <w:pStyle w:val="6"/>
                    <w:spacing w:before="39" w:line="223" w:lineRule="auto"/>
                    <w:ind w:left="1104"/>
                    <w:rPr>
                      <w:sz w:val="20"/>
                      <w:szCs w:val="20"/>
                    </w:rPr>
                  </w:pPr>
                  <w:r>
                    <w:rPr>
                      <w:spacing w:val="7"/>
                      <w:sz w:val="20"/>
                      <w:szCs w:val="20"/>
                    </w:rPr>
                    <w:t>监测因子</w:t>
                  </w:r>
                </w:p>
              </w:tc>
              <w:tc>
                <w:tcPr>
                  <w:tcW w:w="1417" w:type="dxa"/>
                  <w:vAlign w:val="top"/>
                </w:tcPr>
                <w:p>
                  <w:pPr>
                    <w:pStyle w:val="6"/>
                    <w:spacing w:before="39" w:line="223" w:lineRule="auto"/>
                    <w:ind w:left="293"/>
                    <w:rPr>
                      <w:sz w:val="20"/>
                      <w:szCs w:val="20"/>
                    </w:rPr>
                  </w:pPr>
                  <w:r>
                    <w:rPr>
                      <w:spacing w:val="7"/>
                      <w:sz w:val="20"/>
                      <w:szCs w:val="20"/>
                    </w:rPr>
                    <w:t>监测频次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120" w:type="dxa"/>
                  <w:vAlign w:val="top"/>
                </w:tcPr>
                <w:p>
                  <w:pPr>
                    <w:spacing w:before="203" w:line="195" w:lineRule="auto"/>
                    <w:ind w:left="729"/>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1845" w:type="dxa"/>
                  <w:vAlign w:val="top"/>
                </w:tcPr>
                <w:p>
                  <w:pPr>
                    <w:pStyle w:val="6"/>
                    <w:spacing w:before="167" w:line="228" w:lineRule="auto"/>
                    <w:ind w:left="194"/>
                    <w:rPr>
                      <w:sz w:val="20"/>
                      <w:szCs w:val="20"/>
                    </w:rPr>
                  </w:pPr>
                  <w:r>
                    <w:rPr>
                      <w:spacing w:val="8"/>
                      <w:sz w:val="20"/>
                      <w:szCs w:val="20"/>
                    </w:rPr>
                    <w:t>生活污水排放口</w:t>
                  </w:r>
                </w:p>
              </w:tc>
              <w:tc>
                <w:tcPr>
                  <w:tcW w:w="3035" w:type="dxa"/>
                  <w:vAlign w:val="top"/>
                </w:tcPr>
                <w:p>
                  <w:pPr>
                    <w:pStyle w:val="6"/>
                    <w:spacing w:before="30" w:line="235" w:lineRule="auto"/>
                    <w:ind w:left="886" w:right="35" w:hanging="781"/>
                    <w:rPr>
                      <w:sz w:val="20"/>
                      <w:szCs w:val="20"/>
                    </w:rPr>
                  </w:pPr>
                  <w:r>
                    <w:rPr>
                      <w:rFonts w:ascii="Times New Roman" w:hAnsi="Times New Roman" w:eastAsia="Times New Roman" w:cs="Times New Roman"/>
                      <w:sz w:val="20"/>
                      <w:szCs w:val="20"/>
                    </w:rPr>
                    <w:t xml:space="preserve">pH </w:t>
                  </w:r>
                  <w:r>
                    <w:rPr>
                      <w:sz w:val="20"/>
                      <w:szCs w:val="20"/>
                    </w:rPr>
                    <w:t>值</w:t>
                  </w:r>
                  <w:r>
                    <w:rPr>
                      <w:spacing w:val="-30"/>
                      <w:sz w:val="20"/>
                      <w:szCs w:val="20"/>
                    </w:rPr>
                    <w:t xml:space="preserve"> </w:t>
                  </w:r>
                  <w:r>
                    <w:rPr>
                      <w:rFonts w:ascii="Times New Roman" w:hAnsi="Times New Roman" w:eastAsia="Times New Roman" w:cs="Times New Roman"/>
                      <w:sz w:val="20"/>
                      <w:szCs w:val="20"/>
                    </w:rPr>
                    <w:t>COD</w:t>
                  </w:r>
                  <w:r>
                    <w:rPr>
                      <w:rFonts w:ascii="Times New Roman" w:hAnsi="Times New Roman" w:eastAsia="Times New Roman" w:cs="Times New Roman"/>
                      <w:spacing w:val="-24"/>
                      <w:sz w:val="20"/>
                      <w:szCs w:val="20"/>
                    </w:rPr>
                    <w:t xml:space="preserve"> </w:t>
                  </w:r>
                  <w:r>
                    <w:rPr>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position w:val="-1"/>
                      <w:sz w:val="13"/>
                      <w:szCs w:val="13"/>
                    </w:rPr>
                    <w:t>3</w:t>
                  </w:r>
                  <w:r>
                    <w:rPr>
                      <w:rFonts w:ascii="Times New Roman" w:hAnsi="Times New Roman" w:eastAsia="Times New Roman" w:cs="Times New Roman"/>
                      <w:sz w:val="20"/>
                      <w:szCs w:val="20"/>
                    </w:rPr>
                    <w:t>-N</w:t>
                  </w:r>
                  <w:r>
                    <w:rPr>
                      <w:rFonts w:ascii="Times New Roman" w:hAnsi="Times New Roman" w:eastAsia="Times New Roman" w:cs="Times New Roman"/>
                      <w:spacing w:val="-27"/>
                      <w:sz w:val="20"/>
                      <w:szCs w:val="20"/>
                    </w:rPr>
                    <w:t xml:space="preserve"> </w:t>
                  </w:r>
                  <w:r>
                    <w:rPr>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position w:val="-1"/>
                      <w:sz w:val="13"/>
                      <w:szCs w:val="13"/>
                    </w:rPr>
                    <w:t>5</w:t>
                  </w:r>
                  <w:r>
                    <w:rPr>
                      <w:sz w:val="20"/>
                      <w:szCs w:val="20"/>
                    </w:rPr>
                    <w:t xml:space="preserve">、 </w:t>
                  </w:r>
                  <w:r>
                    <w:rPr>
                      <w:rFonts w:ascii="Times New Roman" w:hAnsi="Times New Roman" w:eastAsia="Times New Roman" w:cs="Times New Roman"/>
                      <w:sz w:val="20"/>
                      <w:szCs w:val="20"/>
                    </w:rPr>
                    <w:t>SS</w:t>
                  </w:r>
                  <w:r>
                    <w:rPr>
                      <w:rFonts w:ascii="Times New Roman" w:hAnsi="Times New Roman" w:eastAsia="Times New Roman" w:cs="Times New Roman"/>
                      <w:spacing w:val="-23"/>
                      <w:sz w:val="20"/>
                      <w:szCs w:val="20"/>
                    </w:rPr>
                    <w:t xml:space="preserve"> </w:t>
                  </w:r>
                  <w:r>
                    <w:rPr>
                      <w:spacing w:val="3"/>
                      <w:sz w:val="20"/>
                      <w:szCs w:val="20"/>
                    </w:rPr>
                    <w:t>、动植物油</w:t>
                  </w:r>
                </w:p>
              </w:tc>
              <w:tc>
                <w:tcPr>
                  <w:tcW w:w="1417" w:type="dxa"/>
                  <w:vAlign w:val="top"/>
                </w:tcPr>
                <w:p>
                  <w:pPr>
                    <w:pStyle w:val="6"/>
                    <w:spacing w:before="30" w:line="235" w:lineRule="auto"/>
                    <w:ind w:left="507" w:right="181" w:hanging="318"/>
                    <w:rPr>
                      <w:sz w:val="20"/>
                      <w:szCs w:val="20"/>
                    </w:rPr>
                  </w:pPr>
                  <w:r>
                    <w:rPr>
                      <w:spacing w:val="8"/>
                      <w:sz w:val="20"/>
                      <w:szCs w:val="20"/>
                    </w:rPr>
                    <w:t>验收时监测</w:t>
                  </w:r>
                  <w:r>
                    <w:rPr>
                      <w:sz w:val="20"/>
                      <w:szCs w:val="20"/>
                    </w:rPr>
                    <w:t xml:space="preserve"> </w:t>
                  </w:r>
                  <w:r>
                    <w:rPr>
                      <w:spacing w:val="3"/>
                      <w:sz w:val="20"/>
                      <w:szCs w:val="20"/>
                    </w:rPr>
                    <w:t>一次</w:t>
                  </w:r>
                </w:p>
              </w:tc>
            </w:tr>
          </w:tbl>
          <w:p>
            <w:pPr>
              <w:pStyle w:val="6"/>
              <w:spacing w:before="179" w:line="220" w:lineRule="auto"/>
              <w:ind w:left="104"/>
            </w:pPr>
            <w:r>
              <w:rPr>
                <w:rFonts w:ascii="Times New Roman" w:hAnsi="Times New Roman" w:eastAsia="Times New Roman" w:cs="Times New Roman"/>
                <w:b/>
                <w:bCs/>
                <w:spacing w:val="-6"/>
              </w:rPr>
              <w:t>4</w:t>
            </w:r>
            <w:r>
              <w:rPr>
                <w:rFonts w:ascii="Times New Roman" w:hAnsi="Times New Roman" w:eastAsia="Times New Roman" w:cs="Times New Roman"/>
                <w:b/>
                <w:bCs/>
                <w:spacing w:val="-11"/>
              </w:rPr>
              <w:t xml:space="preserve"> </w:t>
            </w:r>
            <w:r>
              <w:rPr>
                <w:rFonts w:ascii="Times New Roman" w:hAnsi="Times New Roman" w:eastAsia="Times New Roman" w:cs="Times New Roman"/>
                <w:b/>
                <w:bCs/>
                <w:spacing w:val="-6"/>
              </w:rPr>
              <w:t xml:space="preserve">3.3 </w:t>
            </w:r>
            <w:r>
              <w:rPr>
                <w:b/>
                <w:bCs/>
                <w:spacing w:val="-6"/>
              </w:rPr>
              <w:t>可行性分析</w:t>
            </w:r>
          </w:p>
        </w:tc>
      </w:tr>
    </w:tbl>
    <w:p>
      <w:pPr>
        <w:pStyle w:val="2"/>
        <w:rPr>
          <w:sz w:val="21"/>
        </w:rPr>
      </w:pPr>
    </w:p>
    <w:p>
      <w:pPr>
        <w:rPr>
          <w:sz w:val="21"/>
          <w:szCs w:val="21"/>
        </w:rPr>
        <w:sectPr>
          <w:footerReference r:id="rId71" w:type="default"/>
          <w:pgSz w:w="11906" w:h="16839"/>
          <w:pgMar w:top="400" w:right="1334" w:bottom="1100" w:left="1333" w:header="0" w:footer="885" w:gutter="0"/>
          <w:cols w:space="720" w:num="1"/>
        </w:sectPr>
      </w:pPr>
    </w:p>
    <w:p>
      <w:pPr>
        <w:spacing w:before="33"/>
      </w:pPr>
    </w:p>
    <w:p>
      <w:pPr>
        <w:spacing w:before="33"/>
      </w:pPr>
    </w:p>
    <w:p>
      <w:pPr>
        <w:spacing w:before="33"/>
      </w:pPr>
    </w:p>
    <w:p>
      <w:pPr>
        <w:spacing w:before="32"/>
      </w:pPr>
    </w:p>
    <w:tbl>
      <w:tblPr>
        <w:tblStyle w:val="5"/>
        <w:tblW w:w="9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6"/>
        <w:gridCol w:w="8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47" w:hRule="atLeast"/>
        </w:trPr>
        <w:tc>
          <w:tcPr>
            <w:tcW w:w="586" w:type="dxa"/>
            <w:tcBorders>
              <w:right w:val="single" w:color="000000" w:sz="2" w:space="0"/>
            </w:tcBorders>
            <w:vAlign w:val="top"/>
          </w:tcPr>
          <w:p>
            <w:pPr>
              <w:rPr>
                <w:rFonts w:ascii="Arial"/>
                <w:sz w:val="21"/>
              </w:rPr>
            </w:pPr>
          </w:p>
        </w:tc>
        <w:tc>
          <w:tcPr>
            <w:tcW w:w="8637" w:type="dxa"/>
            <w:tcBorders>
              <w:left w:val="single" w:color="000000" w:sz="2" w:space="0"/>
            </w:tcBorders>
            <w:vAlign w:val="top"/>
          </w:tcPr>
          <w:p>
            <w:pPr>
              <w:pStyle w:val="6"/>
              <w:spacing w:before="214" w:line="219" w:lineRule="auto"/>
              <w:ind w:left="599"/>
            </w:pPr>
            <w:r>
              <w:rPr>
                <w:spacing w:val="-1"/>
              </w:rPr>
              <w:t>（</w:t>
            </w:r>
            <w:r>
              <w:rPr>
                <w:rFonts w:ascii="Times New Roman" w:hAnsi="Times New Roman" w:eastAsia="Times New Roman" w:cs="Times New Roman"/>
                <w:spacing w:val="-1"/>
              </w:rPr>
              <w:t>1</w:t>
            </w:r>
            <w:r>
              <w:rPr>
                <w:spacing w:val="-1"/>
              </w:rPr>
              <w:t>）新增废水依托现有污水处理设施处理可行性分析</w:t>
            </w:r>
          </w:p>
          <w:p>
            <w:pPr>
              <w:pStyle w:val="6"/>
              <w:spacing w:before="234" w:line="394" w:lineRule="auto"/>
              <w:ind w:left="106" w:right="102" w:firstLine="482"/>
            </w:pPr>
            <w:r>
              <w:t>本项目食堂废水经隔油池预处理后与经已建生化池处理后的生活污水，一并</w:t>
            </w:r>
            <w:r>
              <w:rPr>
                <w:spacing w:val="15"/>
              </w:rPr>
              <w:t xml:space="preserve"> </w:t>
            </w:r>
            <w:r>
              <w:rPr>
                <w:spacing w:val="2"/>
              </w:rPr>
              <w:t>进入已建的污水处理站处理达《污水综合排放标准》（</w:t>
            </w:r>
            <w:r>
              <w:rPr>
                <w:rFonts w:ascii="Times New Roman" w:hAnsi="Times New Roman" w:eastAsia="Times New Roman" w:cs="Times New Roman"/>
              </w:rPr>
              <w:t>GB</w:t>
            </w:r>
            <w:r>
              <w:rPr>
                <w:rFonts w:ascii="Times New Roman" w:hAnsi="Times New Roman" w:eastAsia="Times New Roman" w:cs="Times New Roman"/>
                <w:spacing w:val="2"/>
              </w:rPr>
              <w:t>8978-1996</w:t>
            </w:r>
            <w:r>
              <w:rPr>
                <w:spacing w:val="2"/>
              </w:rPr>
              <w:t>）三级标准</w:t>
            </w:r>
            <w:r>
              <w:rPr>
                <w:spacing w:val="6"/>
              </w:rPr>
              <w:t xml:space="preserve"> </w:t>
            </w:r>
            <w:r>
              <w:t>后，经市政管网进入东城污水处理厂处理达《城镇污水处理厂污染物排放标准》</w:t>
            </w:r>
            <w:r>
              <w:rPr>
                <w:spacing w:val="8"/>
              </w:rPr>
              <w:t xml:space="preserve"> </w:t>
            </w:r>
            <w:r>
              <w:rPr>
                <w:spacing w:val="-1"/>
              </w:rPr>
              <w:t>（</w:t>
            </w:r>
            <w:r>
              <w:rPr>
                <w:rFonts w:ascii="Times New Roman" w:hAnsi="Times New Roman" w:eastAsia="Times New Roman" w:cs="Times New Roman"/>
                <w:spacing w:val="-1"/>
              </w:rPr>
              <w:t>GB18918- 2002</w:t>
            </w:r>
            <w:r>
              <w:rPr>
                <w:spacing w:val="-1"/>
              </w:rPr>
              <w:t>）一级</w:t>
            </w:r>
            <w:r>
              <w:rPr>
                <w:spacing w:val="-41"/>
              </w:rPr>
              <w:t xml:space="preserve"> </w:t>
            </w:r>
            <w:r>
              <w:rPr>
                <w:rFonts w:ascii="Times New Roman" w:hAnsi="Times New Roman" w:eastAsia="Times New Roman" w:cs="Times New Roman"/>
                <w:spacing w:val="-1"/>
              </w:rPr>
              <w:t xml:space="preserve">B </w:t>
            </w:r>
            <w:r>
              <w:rPr>
                <w:spacing w:val="-1"/>
              </w:rPr>
              <w:t>标准后排入淮远河。</w:t>
            </w:r>
          </w:p>
          <w:p>
            <w:pPr>
              <w:pStyle w:val="6"/>
              <w:spacing w:before="30" w:line="397" w:lineRule="auto"/>
              <w:ind w:left="109" w:right="102" w:firstLine="480"/>
            </w:pPr>
            <w:r>
              <w:t>厂区现有生化池</w:t>
            </w:r>
            <w:r>
              <w:rPr>
                <w:spacing w:val="-32"/>
              </w:rPr>
              <w:t xml:space="preserve"> </w:t>
            </w:r>
            <w:r>
              <w:rPr>
                <w:rFonts w:ascii="Times New Roman" w:hAnsi="Times New Roman" w:eastAsia="Times New Roman" w:cs="Times New Roman"/>
              </w:rPr>
              <w:t xml:space="preserve">1 </w:t>
            </w:r>
            <w:r>
              <w:t>处，现有项目生活污水</w:t>
            </w:r>
            <w:r>
              <w:rPr>
                <w:spacing w:val="-1"/>
              </w:rPr>
              <w:t>经过厂区内设置的生化池预处理后</w:t>
            </w:r>
            <w:r>
              <w:t xml:space="preserve"> </w:t>
            </w:r>
            <w:r>
              <w:rPr>
                <w:spacing w:val="-3"/>
              </w:rPr>
              <w:t>隔油池处理规模为</w:t>
            </w:r>
            <w:r>
              <w:rPr>
                <w:spacing w:val="-50"/>
              </w:rPr>
              <w:t xml:space="preserve"> </w:t>
            </w:r>
            <w:r>
              <w:rPr>
                <w:rFonts w:ascii="Times New Roman" w:hAnsi="Times New Roman" w:eastAsia="Times New Roman" w:cs="Times New Roman"/>
                <w:spacing w:val="-3"/>
              </w:rPr>
              <w:t>30m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spacing w:val="-3"/>
              </w:rPr>
              <w:t>，现有项目（已建</w:t>
            </w:r>
            <w:r>
              <w:rPr>
                <w:rFonts w:ascii="Times New Roman" w:hAnsi="Times New Roman" w:eastAsia="Times New Roman" w:cs="Times New Roman"/>
                <w:spacing w:val="-3"/>
              </w:rPr>
              <w:t>+</w:t>
            </w:r>
            <w:r>
              <w:rPr>
                <w:spacing w:val="-3"/>
              </w:rPr>
              <w:t>未建）处理量为</w:t>
            </w:r>
            <w:r>
              <w:rPr>
                <w:spacing w:val="-55"/>
              </w:rPr>
              <w:t xml:space="preserve"> </w:t>
            </w:r>
            <w:r>
              <w:rPr>
                <w:rFonts w:ascii="Times New Roman" w:hAnsi="Times New Roman" w:eastAsia="Times New Roman" w:cs="Times New Roman"/>
                <w:spacing w:val="-3"/>
              </w:rPr>
              <w:t>22.5m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spacing w:val="-3"/>
              </w:rPr>
              <w:t>，</w:t>
            </w:r>
            <w:r>
              <w:rPr>
                <w:spacing w:val="-4"/>
              </w:rPr>
              <w:t>其中已建</w:t>
            </w:r>
            <w:r>
              <w:t xml:space="preserve"> </w:t>
            </w:r>
            <w:r>
              <w:rPr>
                <w:spacing w:val="-1"/>
              </w:rPr>
              <w:t>项目处理量为</w:t>
            </w:r>
            <w:r>
              <w:rPr>
                <w:spacing w:val="-49"/>
              </w:rPr>
              <w:t xml:space="preserve"> </w:t>
            </w:r>
            <w:r>
              <w:rPr>
                <w:rFonts w:ascii="Times New Roman" w:hAnsi="Times New Roman" w:eastAsia="Times New Roman" w:cs="Times New Roman"/>
                <w:spacing w:val="-1"/>
              </w:rPr>
              <w:t>5m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29"/>
              </w:rPr>
              <w:t xml:space="preserve"> </w:t>
            </w:r>
            <w:r>
              <w:rPr>
                <w:spacing w:val="-1"/>
              </w:rPr>
              <w:t>，仍有余量。生化池处理规模为</w:t>
            </w:r>
            <w:r>
              <w:rPr>
                <w:spacing w:val="-29"/>
              </w:rPr>
              <w:t xml:space="preserve"> </w:t>
            </w:r>
            <w:r>
              <w:rPr>
                <w:rFonts w:ascii="Times New Roman" w:hAnsi="Times New Roman" w:eastAsia="Times New Roman" w:cs="Times New Roman"/>
                <w:spacing w:val="-1"/>
              </w:rPr>
              <w:t>100m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29"/>
              </w:rPr>
              <w:t xml:space="preserve"> </w:t>
            </w:r>
            <w:r>
              <w:rPr>
                <w:spacing w:val="-1"/>
              </w:rPr>
              <w:t>，现有项目（</w:t>
            </w:r>
            <w:r>
              <w:rPr>
                <w:spacing w:val="-2"/>
              </w:rPr>
              <w:t>已建</w:t>
            </w:r>
            <w:r>
              <w:rPr>
                <w:rFonts w:ascii="Times New Roman" w:hAnsi="Times New Roman" w:eastAsia="Times New Roman" w:cs="Times New Roman"/>
                <w:spacing w:val="-2"/>
              </w:rPr>
              <w:t>+</w:t>
            </w:r>
            <w:r>
              <w:rPr>
                <w:rFonts w:ascii="Times New Roman" w:hAnsi="Times New Roman" w:eastAsia="Times New Roman" w:cs="Times New Roman"/>
              </w:rPr>
              <w:t xml:space="preserve"> </w:t>
            </w:r>
            <w:r>
              <w:rPr>
                <w:spacing w:val="-3"/>
              </w:rPr>
              <w:t>未建）处理量为</w:t>
            </w:r>
            <w:r>
              <w:rPr>
                <w:spacing w:val="-42"/>
              </w:rPr>
              <w:t xml:space="preserve"> </w:t>
            </w:r>
            <w:r>
              <w:rPr>
                <w:rFonts w:ascii="Times New Roman" w:hAnsi="Times New Roman" w:eastAsia="Times New Roman" w:cs="Times New Roman"/>
                <w:spacing w:val="-3"/>
              </w:rPr>
              <w:t>55m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/d</w:t>
            </w:r>
            <w:r>
              <w:rPr>
                <w:rFonts w:ascii="Times New Roman" w:hAnsi="Times New Roman" w:eastAsia="Times New Roman" w:cs="Times New Roman"/>
                <w:spacing w:val="-32"/>
              </w:rPr>
              <w:t xml:space="preserve"> </w:t>
            </w:r>
            <w:r>
              <w:rPr>
                <w:spacing w:val="-3"/>
              </w:rPr>
              <w:t>，其中已建项目处理量为</w:t>
            </w:r>
            <w:r>
              <w:rPr>
                <w:spacing w:val="-55"/>
              </w:rPr>
              <w:t xml:space="preserve"> </w:t>
            </w:r>
            <w:r>
              <w:rPr>
                <w:rFonts w:ascii="Times New Roman" w:hAnsi="Times New Roman" w:eastAsia="Times New Roman" w:cs="Times New Roman"/>
                <w:spacing w:val="-3"/>
              </w:rPr>
              <w:t>24m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/d</w:t>
            </w:r>
            <w:r>
              <w:rPr>
                <w:rFonts w:ascii="Times New Roman" w:hAnsi="Times New Roman" w:eastAsia="Times New Roman" w:cs="Times New Roman"/>
                <w:spacing w:val="-31"/>
              </w:rPr>
              <w:t xml:space="preserve"> </w:t>
            </w:r>
            <w:r>
              <w:rPr>
                <w:spacing w:val="-3"/>
              </w:rPr>
              <w:t>，仍有余量。本次扩建项</w:t>
            </w:r>
            <w:r>
              <w:t xml:space="preserve"> 目新增废水量为</w:t>
            </w:r>
            <w:r>
              <w:rPr>
                <w:spacing w:val="-48"/>
              </w:rPr>
              <w:t xml:space="preserve"> </w:t>
            </w:r>
            <w:r>
              <w:rPr>
                <w:rFonts w:ascii="Times New Roman" w:hAnsi="Times New Roman" w:eastAsia="Times New Roman" w:cs="Times New Roman"/>
              </w:rPr>
              <w:t>3.98m</w:t>
            </w:r>
            <w:r>
              <w:rPr>
                <w:rFonts w:ascii="Times New Roman" w:hAnsi="Times New Roman" w:eastAsia="Times New Roman" w:cs="Times New Roman"/>
                <w:position w:val="7"/>
                <w:sz w:val="15"/>
                <w:szCs w:val="15"/>
              </w:rPr>
              <w:t>3</w:t>
            </w:r>
            <w:r>
              <w:rPr>
                <w:rFonts w:ascii="Times New Roman" w:hAnsi="Times New Roman" w:eastAsia="Times New Roman" w:cs="Times New Roman"/>
              </w:rPr>
              <w:t>/d</w:t>
            </w:r>
            <w:r>
              <w:rPr>
                <w:rFonts w:ascii="Times New Roman" w:hAnsi="Times New Roman" w:eastAsia="Times New Roman" w:cs="Times New Roman"/>
                <w:spacing w:val="-29"/>
              </w:rPr>
              <w:t xml:space="preserve"> </w:t>
            </w:r>
            <w:r>
              <w:t>，为生活污水，与现处理水质相同，现有生化池能够满 足处理水量的要求；根据例行监测数据，生化池各污染物排放情况均满足《污水</w:t>
            </w:r>
            <w:r>
              <w:rPr>
                <w:spacing w:val="14"/>
              </w:rPr>
              <w:t xml:space="preserve"> </w:t>
            </w:r>
            <w:r>
              <w:rPr>
                <w:spacing w:val="2"/>
              </w:rPr>
              <w:t>综合排放标准》（</w:t>
            </w:r>
            <w:r>
              <w:rPr>
                <w:rFonts w:ascii="Times New Roman" w:hAnsi="Times New Roman" w:eastAsia="Times New Roman" w:cs="Times New Roman"/>
              </w:rPr>
              <w:t>GB</w:t>
            </w:r>
            <w:r>
              <w:rPr>
                <w:rFonts w:ascii="Times New Roman" w:hAnsi="Times New Roman" w:eastAsia="Times New Roman" w:cs="Times New Roman"/>
                <w:spacing w:val="2"/>
              </w:rPr>
              <w:t>8978-1996</w:t>
            </w:r>
            <w:r>
              <w:rPr>
                <w:spacing w:val="2"/>
              </w:rPr>
              <w:t>）中三级标准，因此本次扩建项目新增废水依托</w:t>
            </w:r>
            <w:r>
              <w:rPr>
                <w:spacing w:val="4"/>
              </w:rPr>
              <w:t xml:space="preserve"> </w:t>
            </w:r>
            <w:r>
              <w:rPr>
                <w:spacing w:val="-1"/>
              </w:rPr>
              <w:t>现有生化池进行处理是可行的。</w:t>
            </w:r>
          </w:p>
          <w:p>
            <w:pPr>
              <w:pStyle w:val="6"/>
              <w:spacing w:before="34" w:line="219" w:lineRule="auto"/>
              <w:ind w:left="599"/>
            </w:pPr>
            <w:r>
              <w:rPr>
                <w:spacing w:val="-2"/>
              </w:rPr>
              <w:t>（</w:t>
            </w:r>
            <w:r>
              <w:rPr>
                <w:rFonts w:ascii="Times New Roman" w:hAnsi="Times New Roman" w:eastAsia="Times New Roman" w:cs="Times New Roman"/>
                <w:spacing w:val="-2"/>
              </w:rPr>
              <w:t>2</w:t>
            </w:r>
            <w:r>
              <w:rPr>
                <w:spacing w:val="-2"/>
              </w:rPr>
              <w:t>）排入东城污水处理厂依托可行性分析</w:t>
            </w:r>
          </w:p>
          <w:p>
            <w:pPr>
              <w:pStyle w:val="6"/>
              <w:spacing w:before="231" w:line="397" w:lineRule="auto"/>
              <w:ind w:left="102" w:right="40" w:firstLine="487"/>
            </w:pPr>
            <w:r>
              <w:rPr>
                <w:spacing w:val="2"/>
              </w:rPr>
              <w:t>现有项目污水处理达《污水综合排放标准》（</w:t>
            </w:r>
            <w:r>
              <w:rPr>
                <w:rFonts w:ascii="Times New Roman" w:hAnsi="Times New Roman" w:eastAsia="Times New Roman" w:cs="Times New Roman"/>
              </w:rPr>
              <w:t>GB</w:t>
            </w:r>
            <w:r>
              <w:rPr>
                <w:rFonts w:ascii="Times New Roman" w:hAnsi="Times New Roman" w:eastAsia="Times New Roman" w:cs="Times New Roman"/>
                <w:spacing w:val="2"/>
              </w:rPr>
              <w:t>8978-96</w:t>
            </w:r>
            <w:r>
              <w:rPr>
                <w:spacing w:val="2"/>
              </w:rPr>
              <w:t>）三级排放标准后</w:t>
            </w:r>
            <w:r>
              <w:rPr>
                <w:spacing w:val="10"/>
              </w:rPr>
              <w:t xml:space="preserve"> </w:t>
            </w:r>
            <w:r>
              <w:rPr>
                <w:spacing w:val="1"/>
              </w:rPr>
              <w:t>排入园区市政管网，再经东城污水处理厂处理达</w:t>
            </w:r>
            <w:r>
              <w:t xml:space="preserve">到《城镇污水处理厂污染物排放 </w:t>
            </w:r>
            <w:r>
              <w:rPr>
                <w:spacing w:val="-2"/>
              </w:rPr>
              <w:t>标准》（</w:t>
            </w:r>
            <w:r>
              <w:rPr>
                <w:rFonts w:ascii="Times New Roman" w:hAnsi="Times New Roman" w:eastAsia="Times New Roman" w:cs="Times New Roman"/>
                <w:spacing w:val="-2"/>
              </w:rPr>
              <w:t>GB18918-2002</w:t>
            </w:r>
            <w:r>
              <w:rPr>
                <w:spacing w:val="-2"/>
              </w:rPr>
              <w:t>）一级</w:t>
            </w:r>
            <w:r>
              <w:rPr>
                <w:spacing w:val="-49"/>
              </w:rPr>
              <w:t xml:space="preserve"> </w:t>
            </w:r>
            <w:r>
              <w:rPr>
                <w:rFonts w:ascii="Times New Roman" w:hAnsi="Times New Roman" w:eastAsia="Times New Roman" w:cs="Times New Roman"/>
                <w:spacing w:val="-2"/>
              </w:rPr>
              <w:t xml:space="preserve">B </w:t>
            </w:r>
            <w:r>
              <w:rPr>
                <w:spacing w:val="-2"/>
              </w:rPr>
              <w:t>标准后排入淮远河。目前东城污水处理厂的近期</w:t>
            </w:r>
            <w:r>
              <w:t xml:space="preserve"> </w:t>
            </w:r>
            <w:r>
              <w:rPr>
                <w:spacing w:val="-3"/>
              </w:rPr>
              <w:t>一期</w:t>
            </w:r>
            <w:r>
              <w:rPr>
                <w:spacing w:val="-29"/>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5"/>
              </w:rPr>
              <w:t xml:space="preserve"> </w:t>
            </w:r>
            <w:r>
              <w:rPr>
                <w:spacing w:val="-3"/>
              </w:rPr>
              <w:t>万</w:t>
            </w:r>
            <w:r>
              <w:rPr>
                <w:spacing w:val="-56"/>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 xml:space="preserve">/d </w:t>
            </w:r>
            <w:r>
              <w:rPr>
                <w:spacing w:val="-3"/>
              </w:rPr>
              <w:t>规模的已于</w:t>
            </w:r>
            <w:r>
              <w:rPr>
                <w:spacing w:val="-55"/>
              </w:rPr>
              <w:t xml:space="preserve"> </w:t>
            </w:r>
            <w:r>
              <w:rPr>
                <w:rFonts w:ascii="Times New Roman" w:hAnsi="Times New Roman" w:eastAsia="Times New Roman" w:cs="Times New Roman"/>
                <w:spacing w:val="-3"/>
              </w:rPr>
              <w:t xml:space="preserve">2012 </w:t>
            </w:r>
            <w:r>
              <w:rPr>
                <w:spacing w:val="-3"/>
              </w:rPr>
              <w:t>年年底建成，</w:t>
            </w:r>
            <w:r>
              <w:rPr>
                <w:spacing w:val="-62"/>
              </w:rPr>
              <w:t xml:space="preserve"> </w:t>
            </w:r>
            <w:r>
              <w:rPr>
                <w:spacing w:val="-3"/>
              </w:rPr>
              <w:t>目前接纳污水量约</w:t>
            </w:r>
            <w:r>
              <w:rPr>
                <w:spacing w:val="-43"/>
              </w:rPr>
              <w:t xml:space="preserve"> </w:t>
            </w:r>
            <w:r>
              <w:rPr>
                <w:rFonts w:ascii="Times New Roman" w:hAnsi="Times New Roman" w:eastAsia="Times New Roman" w:cs="Times New Roman"/>
                <w:spacing w:val="-3"/>
              </w:rPr>
              <w:t>8500m³/d</w:t>
            </w:r>
            <w:r>
              <w:rPr>
                <w:rFonts w:ascii="Times New Roman" w:hAnsi="Times New Roman" w:eastAsia="Times New Roman" w:cs="Times New Roman"/>
                <w:spacing w:val="-31"/>
              </w:rPr>
              <w:t xml:space="preserve"> </w:t>
            </w:r>
            <w:r>
              <w:rPr>
                <w:spacing w:val="-3"/>
              </w:rPr>
              <w:t>，</w:t>
            </w:r>
            <w:r>
              <w:rPr>
                <w:spacing w:val="-4"/>
              </w:rPr>
              <w:t>采用</w:t>
            </w:r>
            <w:r>
              <w:t xml:space="preserve"> </w:t>
            </w:r>
            <w:r>
              <w:rPr>
                <w:rFonts w:ascii="Times New Roman" w:hAnsi="Times New Roman" w:eastAsia="Times New Roman" w:cs="Times New Roman"/>
                <w:spacing w:val="-4"/>
              </w:rPr>
              <w:t>HASN</w:t>
            </w:r>
            <w:r>
              <w:rPr>
                <w:spacing w:val="-4"/>
              </w:rPr>
              <w:t>（高效氧化</w:t>
            </w:r>
            <w:r>
              <w:rPr>
                <w:rFonts w:ascii="Times New Roman" w:hAnsi="Times New Roman" w:eastAsia="Times New Roman" w:cs="Times New Roman"/>
                <w:spacing w:val="-4"/>
              </w:rPr>
              <w:t>+</w:t>
            </w:r>
            <w:r>
              <w:rPr>
                <w:spacing w:val="-4"/>
              </w:rPr>
              <w:t>短程硝化）工艺；出水水质</w:t>
            </w:r>
            <w:r>
              <w:rPr>
                <w:spacing w:val="-5"/>
              </w:rPr>
              <w:t>可以达到《城镇污水处理厂污染 物</w:t>
            </w:r>
            <w:r>
              <w:t xml:space="preserve"> </w:t>
            </w:r>
            <w:r>
              <w:rPr>
                <w:spacing w:val="-2"/>
              </w:rPr>
              <w:t>排放标准》（</w:t>
            </w:r>
            <w:r>
              <w:rPr>
                <w:rFonts w:ascii="Times New Roman" w:hAnsi="Times New Roman" w:eastAsia="Times New Roman" w:cs="Times New Roman"/>
                <w:spacing w:val="-2"/>
              </w:rPr>
              <w:t>GB18918</w:t>
            </w:r>
            <w:r>
              <w:rPr>
                <w:spacing w:val="-2"/>
              </w:rPr>
              <w:t>－</w:t>
            </w:r>
            <w:r>
              <w:rPr>
                <w:rFonts w:ascii="Times New Roman" w:hAnsi="Times New Roman" w:eastAsia="Times New Roman" w:cs="Times New Roman"/>
                <w:spacing w:val="-2"/>
              </w:rPr>
              <w:t>2002</w:t>
            </w:r>
            <w:r>
              <w:rPr>
                <w:spacing w:val="-2"/>
              </w:rPr>
              <w:t>）一级</w:t>
            </w:r>
            <w:r>
              <w:rPr>
                <w:spacing w:val="-56"/>
              </w:rPr>
              <w:t xml:space="preserve"> </w:t>
            </w:r>
            <w:r>
              <w:rPr>
                <w:rFonts w:ascii="Times New Roman" w:hAnsi="Times New Roman" w:eastAsia="Times New Roman" w:cs="Times New Roman"/>
                <w:spacing w:val="-2"/>
              </w:rPr>
              <w:t xml:space="preserve">B </w:t>
            </w:r>
            <w:r>
              <w:rPr>
                <w:spacing w:val="-2"/>
              </w:rPr>
              <w:t>标准。项目污水水量少（仅为</w:t>
            </w:r>
            <w:r>
              <w:rPr>
                <w:spacing w:val="-51"/>
              </w:rPr>
              <w:t xml:space="preserve"> </w:t>
            </w:r>
            <w:r>
              <w:rPr>
                <w:rFonts w:ascii="Times New Roman" w:hAnsi="Times New Roman" w:eastAsia="Times New Roman" w:cs="Times New Roman"/>
                <w:spacing w:val="-2"/>
              </w:rPr>
              <w:t>3.98m³/d</w:t>
            </w:r>
            <w:r>
              <w:rPr>
                <w:spacing w:val="-31"/>
              </w:rPr>
              <w:t>），</w:t>
            </w:r>
            <w:r>
              <w:t xml:space="preserve"> </w:t>
            </w:r>
            <w:r>
              <w:rPr>
                <w:spacing w:val="1"/>
              </w:rPr>
              <w:t>污水成分简单，满足东城污水处理厂的纳管水质</w:t>
            </w:r>
            <w:r>
              <w:t xml:space="preserve">要求，因此，东城污水处理厂能 </w:t>
            </w:r>
            <w:r>
              <w:rPr>
                <w:spacing w:val="-1"/>
              </w:rPr>
              <w:t>够接纳并处理项目产生的污废水。</w:t>
            </w:r>
          </w:p>
          <w:p>
            <w:pPr>
              <w:pStyle w:val="6"/>
              <w:spacing w:before="70" w:line="355" w:lineRule="auto"/>
              <w:ind w:left="106" w:right="40" w:firstLine="480"/>
            </w:pPr>
            <w:r>
              <w:t>根据《铜梁县东城污水处理厂工程环境影响报告书》，污水处理厂投产后，</w:t>
            </w:r>
            <w:r>
              <w:rPr>
                <w:spacing w:val="18"/>
              </w:rPr>
              <w:t xml:space="preserve"> </w:t>
            </w:r>
            <w:r>
              <w:rPr>
                <w:spacing w:val="-5"/>
              </w:rPr>
              <w:t>污水处理厂接纳的污水和自身产生的污水全部进入处理系统，经处理达标后排放，</w:t>
            </w:r>
            <w:r>
              <w:rPr>
                <w:spacing w:val="18"/>
              </w:rPr>
              <w:t xml:space="preserve"> </w:t>
            </w:r>
            <w:r>
              <w:t>服务区内的污水将得到有效处理，淮远河水质一定程度上</w:t>
            </w:r>
            <w:r>
              <w:rPr>
                <w:spacing w:val="-1"/>
              </w:rPr>
              <w:t>得到了改善，有利于缓</w:t>
            </w:r>
            <w:r>
              <w:t xml:space="preserve"> 解淮远河的污染现状。厂内构筑物以及配套的管网全部硬</w:t>
            </w:r>
            <w:r>
              <w:rPr>
                <w:spacing w:val="-1"/>
              </w:rPr>
              <w:t>化处理，污水进入地下</w:t>
            </w:r>
          </w:p>
        </w:tc>
      </w:tr>
    </w:tbl>
    <w:p>
      <w:pPr>
        <w:pStyle w:val="2"/>
        <w:rPr>
          <w:sz w:val="21"/>
        </w:rPr>
      </w:pPr>
    </w:p>
    <w:p>
      <w:pPr>
        <w:rPr>
          <w:sz w:val="21"/>
          <w:szCs w:val="21"/>
        </w:rPr>
        <w:sectPr>
          <w:footerReference r:id="rId72" w:type="default"/>
          <w:pgSz w:w="11906" w:h="16839"/>
          <w:pgMar w:top="400" w:right="1334" w:bottom="1100" w:left="1333" w:header="0" w:footer="885" w:gutter="0"/>
          <w:cols w:space="720" w:num="1"/>
        </w:sectPr>
      </w:pPr>
    </w:p>
    <w:p>
      <w:pPr>
        <w:spacing w:before="33"/>
      </w:pPr>
    </w:p>
    <w:p>
      <w:pPr>
        <w:spacing w:before="33"/>
      </w:pPr>
    </w:p>
    <w:p>
      <w:pPr>
        <w:spacing w:before="33"/>
      </w:pPr>
    </w:p>
    <w:p>
      <w:pPr>
        <w:spacing w:before="32"/>
      </w:pPr>
    </w:p>
    <w:tbl>
      <w:tblPr>
        <w:tblStyle w:val="5"/>
        <w:tblW w:w="9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6"/>
        <w:gridCol w:w="8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7" w:hRule="atLeast"/>
        </w:trPr>
        <w:tc>
          <w:tcPr>
            <w:tcW w:w="586" w:type="dxa"/>
            <w:tcBorders>
              <w:right w:val="single" w:color="000000" w:sz="2" w:space="0"/>
            </w:tcBorders>
            <w:vAlign w:val="top"/>
          </w:tcPr>
          <w:p>
            <w:pPr>
              <w:rPr>
                <w:rFonts w:ascii="Arial"/>
                <w:sz w:val="21"/>
              </w:rPr>
            </w:pPr>
          </w:p>
        </w:tc>
        <w:tc>
          <w:tcPr>
            <w:tcW w:w="8637" w:type="dxa"/>
            <w:tcBorders>
              <w:left w:val="single" w:color="000000" w:sz="2" w:space="0"/>
            </w:tcBorders>
            <w:vAlign w:val="top"/>
          </w:tcPr>
          <w:p>
            <w:pPr>
              <w:pStyle w:val="6"/>
              <w:spacing w:before="250" w:line="386" w:lineRule="auto"/>
              <w:ind w:left="110" w:right="128"/>
            </w:pPr>
            <w:r>
              <w:t>水环境可能性较小，对地下水环境影响很小。本</w:t>
            </w:r>
            <w:r>
              <w:rPr>
                <w:spacing w:val="-1"/>
              </w:rPr>
              <w:t>项目营运期间的废水进入污水处</w:t>
            </w:r>
            <w:r>
              <w:t xml:space="preserve"> </w:t>
            </w:r>
            <w:r>
              <w:rPr>
                <w:spacing w:val="-2"/>
              </w:rPr>
              <w:t>理厂是可行的。</w:t>
            </w:r>
          </w:p>
          <w:p>
            <w:pPr>
              <w:pStyle w:val="6"/>
              <w:spacing w:before="36" w:line="220" w:lineRule="auto"/>
              <w:ind w:left="599"/>
            </w:pPr>
            <w:r>
              <w:rPr>
                <w:spacing w:val="-3"/>
              </w:rPr>
              <w:t>（</w:t>
            </w:r>
            <w:r>
              <w:rPr>
                <w:rFonts w:ascii="Times New Roman" w:hAnsi="Times New Roman" w:eastAsia="Times New Roman" w:cs="Times New Roman"/>
                <w:spacing w:val="-3"/>
              </w:rPr>
              <w:t>3</w:t>
            </w:r>
            <w:r>
              <w:rPr>
                <w:spacing w:val="-3"/>
              </w:rPr>
              <w:t>）达标排放分析</w:t>
            </w:r>
          </w:p>
          <w:p>
            <w:pPr>
              <w:pStyle w:val="6"/>
              <w:spacing w:before="233" w:line="391" w:lineRule="auto"/>
              <w:ind w:left="111" w:right="128" w:firstLine="477"/>
              <w:jc w:val="both"/>
            </w:pPr>
            <w:r>
              <w:t>本项目废水污染物排放浓度满足《污水综合排放标准》（</w:t>
            </w:r>
            <w:r>
              <w:rPr>
                <w:rFonts w:ascii="Times New Roman" w:hAnsi="Times New Roman" w:eastAsia="Times New Roman" w:cs="Times New Roman"/>
              </w:rPr>
              <w:t>G</w:t>
            </w:r>
            <w:r>
              <w:rPr>
                <w:rFonts w:ascii="Times New Roman" w:hAnsi="Times New Roman" w:eastAsia="Times New Roman" w:cs="Times New Roman"/>
                <w:spacing w:val="-1"/>
              </w:rPr>
              <w:t>B8978-1996</w:t>
            </w:r>
            <w:r>
              <w:rPr>
                <w:spacing w:val="-1"/>
              </w:rPr>
              <w:t>）三</w:t>
            </w:r>
            <w:r>
              <w:t xml:space="preserve"> 级标准，污废水经现有生化池处理后排入市政</w:t>
            </w:r>
            <w:r>
              <w:rPr>
                <w:spacing w:val="-1"/>
              </w:rPr>
              <w:t>污水管网达标排放，环境影响可接</w:t>
            </w:r>
            <w:r>
              <w:t xml:space="preserve"> </w:t>
            </w:r>
            <w:r>
              <w:rPr>
                <w:spacing w:val="-7"/>
              </w:rPr>
              <w:t>受。</w:t>
            </w:r>
          </w:p>
          <w:p>
            <w:pPr>
              <w:pStyle w:val="6"/>
              <w:spacing w:line="218" w:lineRule="auto"/>
              <w:ind w:left="586"/>
            </w:pPr>
            <w:r>
              <w:t>采取上述措施后，本项目水污染物对地表水环境影</w:t>
            </w:r>
            <w:r>
              <w:rPr>
                <w:spacing w:val="-1"/>
              </w:rPr>
              <w:t>响较小，环境可接受。</w:t>
            </w:r>
          </w:p>
          <w:p>
            <w:pPr>
              <w:pStyle w:val="6"/>
              <w:spacing w:before="205" w:line="220" w:lineRule="auto"/>
              <w:ind w:left="104"/>
            </w:pPr>
            <w:r>
              <w:rPr>
                <w:rFonts w:ascii="Times New Roman" w:hAnsi="Times New Roman" w:eastAsia="Times New Roman" w:cs="Times New Roman"/>
                <w:b/>
                <w:bCs/>
                <w:spacing w:val="-7"/>
              </w:rPr>
              <w:t>4.4</w:t>
            </w:r>
            <w:r>
              <w:rPr>
                <w:rFonts w:ascii="Times New Roman" w:hAnsi="Times New Roman" w:eastAsia="Times New Roman" w:cs="Times New Roman"/>
                <w:b/>
                <w:bCs/>
                <w:spacing w:val="22"/>
                <w:w w:val="101"/>
              </w:rPr>
              <w:t xml:space="preserve"> </w:t>
            </w:r>
            <w:r>
              <w:rPr>
                <w:b/>
                <w:bCs/>
                <w:spacing w:val="-7"/>
              </w:rPr>
              <w:t>噪声</w:t>
            </w:r>
          </w:p>
          <w:p>
            <w:pPr>
              <w:pStyle w:val="6"/>
              <w:spacing w:before="194" w:line="220" w:lineRule="auto"/>
              <w:ind w:left="104"/>
            </w:pPr>
            <w:r>
              <w:rPr>
                <w:rFonts w:ascii="Times New Roman" w:hAnsi="Times New Roman" w:eastAsia="Times New Roman" w:cs="Times New Roman"/>
                <w:b/>
                <w:bCs/>
                <w:spacing w:val="-4"/>
              </w:rPr>
              <w:t>4.4.1</w:t>
            </w:r>
            <w:r>
              <w:rPr>
                <w:rFonts w:ascii="Times New Roman" w:hAnsi="Times New Roman" w:eastAsia="Times New Roman" w:cs="Times New Roman"/>
                <w:b/>
                <w:bCs/>
                <w:spacing w:val="25"/>
              </w:rPr>
              <w:t xml:space="preserve"> </w:t>
            </w:r>
            <w:r>
              <w:rPr>
                <w:b/>
                <w:bCs/>
                <w:spacing w:val="-4"/>
              </w:rPr>
              <w:t>噪声污染源</w:t>
            </w:r>
          </w:p>
          <w:p>
            <w:pPr>
              <w:pStyle w:val="6"/>
              <w:spacing w:before="195" w:line="360" w:lineRule="auto"/>
              <w:ind w:left="110" w:right="102" w:firstLine="478"/>
              <w:jc w:val="both"/>
            </w:pPr>
            <w:r>
              <w:t>本项目运行期间产生的噪声主要是注塑机、破碎机、废气治理设施风机、冷</w:t>
            </w:r>
            <w:r>
              <w:rPr>
                <w:spacing w:val="14"/>
              </w:rPr>
              <w:t xml:space="preserve"> </w:t>
            </w:r>
            <w:r>
              <w:rPr>
                <w:spacing w:val="-1"/>
              </w:rPr>
              <w:t>水机等设备噪声，根据《环境影响评价技术导则 声环境》（</w:t>
            </w:r>
            <w:r>
              <w:rPr>
                <w:rFonts w:ascii="Times New Roman" w:hAnsi="Times New Roman" w:eastAsia="Times New Roman" w:cs="Times New Roman"/>
                <w:spacing w:val="-1"/>
              </w:rPr>
              <w:t>HJ2.4-2021</w:t>
            </w:r>
            <w:r>
              <w:rPr>
                <w:spacing w:val="1"/>
              </w:rPr>
              <w:t>），</w:t>
            </w:r>
            <w:r>
              <w:rPr>
                <w:spacing w:val="-1"/>
              </w:rPr>
              <w:t>主要</w:t>
            </w:r>
            <w:r>
              <w:rPr>
                <w:spacing w:val="1"/>
              </w:rPr>
              <w:t xml:space="preserve"> </w:t>
            </w:r>
            <w:r>
              <w:rPr>
                <w:spacing w:val="-1"/>
              </w:rPr>
              <w:t>噪声源及其噪声级情况详见下表。</w:t>
            </w:r>
          </w:p>
        </w:tc>
      </w:tr>
    </w:tbl>
    <w:p>
      <w:pPr>
        <w:pStyle w:val="2"/>
        <w:rPr>
          <w:sz w:val="21"/>
        </w:rPr>
      </w:pPr>
    </w:p>
    <w:p>
      <w:pPr>
        <w:rPr>
          <w:sz w:val="21"/>
          <w:szCs w:val="21"/>
        </w:rPr>
        <w:sectPr>
          <w:footerReference r:id="rId73" w:type="default"/>
          <w:pgSz w:w="11906" w:h="16839"/>
          <w:pgMar w:top="400" w:right="1334" w:bottom="1100" w:left="1333" w:header="0" w:footer="885" w:gutter="0"/>
          <w:cols w:space="720" w:num="1"/>
        </w:sectPr>
      </w:pPr>
    </w:p>
    <w:p>
      <w:pPr>
        <w:spacing w:before="42"/>
      </w:pPr>
    </w:p>
    <w:p>
      <w:pPr>
        <w:spacing w:before="41"/>
      </w:pPr>
    </w:p>
    <w:p>
      <w:pPr>
        <w:spacing w:before="41"/>
      </w:pPr>
    </w:p>
    <w:p>
      <w:pPr>
        <w:spacing w:before="41"/>
      </w:pPr>
    </w:p>
    <w:tbl>
      <w:tblPr>
        <w:tblStyle w:val="5"/>
        <w:tblW w:w="135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9"/>
        <w:gridCol w:w="127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32" w:hRule="atLeast"/>
        </w:trPr>
        <w:tc>
          <w:tcPr>
            <w:tcW w:w="859" w:type="dxa"/>
            <w:tcBorders>
              <w:right w:val="single" w:color="000000" w:sz="2"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8" w:line="363" w:lineRule="auto"/>
              <w:ind w:left="67" w:right="70"/>
              <w:jc w:val="both"/>
            </w:pPr>
            <w:r>
              <w:rPr>
                <w:spacing w:val="-4"/>
              </w:rPr>
              <w:t>运营期</w:t>
            </w:r>
            <w:r>
              <w:rPr>
                <w:spacing w:val="1"/>
              </w:rPr>
              <w:t xml:space="preserve"> </w:t>
            </w:r>
            <w:r>
              <w:rPr>
                <w:spacing w:val="-4"/>
              </w:rPr>
              <w:t>环境影</w:t>
            </w:r>
            <w:r>
              <w:rPr>
                <w:spacing w:val="1"/>
              </w:rPr>
              <w:t xml:space="preserve"> </w:t>
            </w:r>
            <w:r>
              <w:rPr>
                <w:spacing w:val="-4"/>
              </w:rPr>
              <w:t>响和保</w:t>
            </w:r>
            <w:r>
              <w:rPr>
                <w:spacing w:val="1"/>
              </w:rPr>
              <w:t xml:space="preserve"> </w:t>
            </w:r>
            <w:r>
              <w:rPr>
                <w:spacing w:val="-4"/>
              </w:rPr>
              <w:t>护措施</w:t>
            </w:r>
          </w:p>
        </w:tc>
        <w:tc>
          <w:tcPr>
            <w:tcW w:w="12717" w:type="dxa"/>
            <w:tcBorders>
              <w:left w:val="single" w:color="000000" w:sz="2" w:space="0"/>
            </w:tcBorders>
            <w:vAlign w:val="top"/>
          </w:tcPr>
          <w:p>
            <w:pPr>
              <w:pStyle w:val="6"/>
              <w:spacing w:before="199" w:line="219" w:lineRule="auto"/>
              <w:ind w:left="3369"/>
            </w:pPr>
            <w:r>
              <w:rPr>
                <w:b/>
                <w:bCs/>
                <w:spacing w:val="-2"/>
              </w:rPr>
              <w:t>表</w:t>
            </w:r>
            <w:r>
              <w:rPr>
                <w:spacing w:val="-40"/>
              </w:rPr>
              <w:t xml:space="preserve"> </w:t>
            </w:r>
            <w:r>
              <w:rPr>
                <w:rFonts w:ascii="Times New Roman" w:hAnsi="Times New Roman" w:eastAsia="Times New Roman" w:cs="Times New Roman"/>
                <w:b/>
                <w:bCs/>
                <w:spacing w:val="-2"/>
              </w:rPr>
              <w:t xml:space="preserve">4.4-1      </w:t>
            </w:r>
            <w:r>
              <w:rPr>
                <w:b/>
                <w:bCs/>
                <w:spacing w:val="-2"/>
              </w:rPr>
              <w:t>本项目主要噪声源及源强情况一览表（室内）</w:t>
            </w:r>
          </w:p>
          <w:p>
            <w:pPr>
              <w:spacing w:line="20" w:lineRule="exact"/>
            </w:pPr>
          </w:p>
          <w:tbl>
            <w:tblPr>
              <w:tblStyle w:val="5"/>
              <w:tblW w:w="12502" w:type="dxa"/>
              <w:tblInd w:w="10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6"/>
              <w:gridCol w:w="701"/>
              <w:gridCol w:w="466"/>
              <w:gridCol w:w="679"/>
              <w:gridCol w:w="534"/>
              <w:gridCol w:w="504"/>
              <w:gridCol w:w="414"/>
              <w:gridCol w:w="382"/>
              <w:gridCol w:w="460"/>
              <w:gridCol w:w="488"/>
              <w:gridCol w:w="566"/>
              <w:gridCol w:w="474"/>
              <w:gridCol w:w="475"/>
              <w:gridCol w:w="487"/>
              <w:gridCol w:w="689"/>
              <w:gridCol w:w="552"/>
              <w:gridCol w:w="652"/>
              <w:gridCol w:w="498"/>
              <w:gridCol w:w="498"/>
              <w:gridCol w:w="498"/>
              <w:gridCol w:w="498"/>
              <w:gridCol w:w="378"/>
              <w:gridCol w:w="378"/>
              <w:gridCol w:w="458"/>
              <w:gridCol w:w="3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9" w:hRule="atLeast"/>
              </w:trPr>
              <w:tc>
                <w:tcPr>
                  <w:tcW w:w="386" w:type="dxa"/>
                  <w:vMerge w:val="restart"/>
                  <w:tcBorders>
                    <w:bottom w:val="nil"/>
                  </w:tcBorders>
                  <w:textDirection w:val="tbRlV"/>
                  <w:vAlign w:val="top"/>
                </w:tcPr>
                <w:p>
                  <w:pPr>
                    <w:pStyle w:val="6"/>
                    <w:spacing w:before="60" w:line="217" w:lineRule="auto"/>
                    <w:ind w:left="534"/>
                    <w:rPr>
                      <w:sz w:val="20"/>
                      <w:szCs w:val="20"/>
                    </w:rPr>
                  </w:pPr>
                  <w:r>
                    <w:rPr>
                      <w:spacing w:val="8"/>
                      <w:sz w:val="20"/>
                      <w:szCs w:val="20"/>
                    </w:rPr>
                    <w:t>建</w:t>
                  </w:r>
                  <w:r>
                    <w:rPr>
                      <w:spacing w:val="-35"/>
                      <w:sz w:val="20"/>
                      <w:szCs w:val="20"/>
                    </w:rPr>
                    <w:t xml:space="preserve"> </w:t>
                  </w:r>
                  <w:r>
                    <w:rPr>
                      <w:spacing w:val="8"/>
                      <w:sz w:val="20"/>
                      <w:szCs w:val="20"/>
                    </w:rPr>
                    <w:t>筑</w:t>
                  </w:r>
                  <w:r>
                    <w:rPr>
                      <w:spacing w:val="-35"/>
                      <w:sz w:val="20"/>
                      <w:szCs w:val="20"/>
                    </w:rPr>
                    <w:t xml:space="preserve"> </w:t>
                  </w:r>
                  <w:r>
                    <w:rPr>
                      <w:spacing w:val="8"/>
                      <w:sz w:val="20"/>
                      <w:szCs w:val="20"/>
                    </w:rPr>
                    <w:t>物</w:t>
                  </w:r>
                  <w:r>
                    <w:rPr>
                      <w:spacing w:val="-38"/>
                      <w:sz w:val="20"/>
                      <w:szCs w:val="20"/>
                    </w:rPr>
                    <w:t xml:space="preserve"> </w:t>
                  </w:r>
                  <w:r>
                    <w:rPr>
                      <w:spacing w:val="8"/>
                      <w:sz w:val="20"/>
                      <w:szCs w:val="20"/>
                    </w:rPr>
                    <w:t>名</w:t>
                  </w:r>
                  <w:r>
                    <w:rPr>
                      <w:spacing w:val="-35"/>
                      <w:sz w:val="20"/>
                      <w:szCs w:val="20"/>
                    </w:rPr>
                    <w:t xml:space="preserve"> </w:t>
                  </w:r>
                  <w:r>
                    <w:rPr>
                      <w:spacing w:val="8"/>
                      <w:sz w:val="20"/>
                      <w:szCs w:val="20"/>
                    </w:rPr>
                    <w:t>称</w:t>
                  </w:r>
                </w:p>
              </w:tc>
              <w:tc>
                <w:tcPr>
                  <w:tcW w:w="701" w:type="dxa"/>
                  <w:vMerge w:val="restart"/>
                  <w:tcBorders>
                    <w:bottom w:val="nil"/>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5"/>
                    <w:ind w:left="137" w:right="141" w:firstLine="1"/>
                    <w:rPr>
                      <w:sz w:val="20"/>
                      <w:szCs w:val="20"/>
                    </w:rPr>
                  </w:pPr>
                  <w:r>
                    <w:rPr>
                      <w:spacing w:val="2"/>
                      <w:sz w:val="20"/>
                      <w:szCs w:val="20"/>
                    </w:rPr>
                    <w:t>声源</w:t>
                  </w:r>
                  <w:r>
                    <w:rPr>
                      <w:sz w:val="20"/>
                      <w:szCs w:val="20"/>
                    </w:rPr>
                    <w:t xml:space="preserve"> </w:t>
                  </w:r>
                  <w:r>
                    <w:rPr>
                      <w:spacing w:val="3"/>
                      <w:sz w:val="20"/>
                      <w:szCs w:val="20"/>
                    </w:rPr>
                    <w:t>名称</w:t>
                  </w:r>
                </w:p>
              </w:tc>
              <w:tc>
                <w:tcPr>
                  <w:tcW w:w="466" w:type="dxa"/>
                  <w:vMerge w:val="restart"/>
                  <w:tcBorders>
                    <w:bottom w:val="nil"/>
                  </w:tcBorders>
                  <w:vAlign w:val="top"/>
                </w:tcPr>
                <w:p>
                  <w:pPr>
                    <w:pStyle w:val="6"/>
                    <w:tabs>
                      <w:tab w:val="left" w:pos="317"/>
                    </w:tabs>
                    <w:spacing w:before="35" w:line="248" w:lineRule="auto"/>
                    <w:ind w:left="124" w:right="71" w:firstLine="2"/>
                    <w:jc w:val="both"/>
                    <w:rPr>
                      <w:sz w:val="20"/>
                      <w:szCs w:val="20"/>
                    </w:rPr>
                  </w:pPr>
                  <w:r>
                    <w:rPr>
                      <w:spacing w:val="-4"/>
                      <w:sz w:val="20"/>
                      <w:szCs w:val="20"/>
                    </w:rPr>
                    <w:t>声</w:t>
                  </w:r>
                  <w:r>
                    <w:rPr>
                      <w:sz w:val="20"/>
                      <w:szCs w:val="20"/>
                    </w:rPr>
                    <w:t xml:space="preserve"> </w:t>
                  </w:r>
                  <w:r>
                    <w:rPr>
                      <w:spacing w:val="-1"/>
                      <w:sz w:val="20"/>
                      <w:szCs w:val="20"/>
                    </w:rPr>
                    <w:t>功</w:t>
                  </w:r>
                  <w:r>
                    <w:rPr>
                      <w:sz w:val="20"/>
                      <w:szCs w:val="20"/>
                    </w:rPr>
                    <w:t xml:space="preserve"> </w:t>
                  </w:r>
                  <w:r>
                    <w:rPr>
                      <w:spacing w:val="-1"/>
                      <w:sz w:val="20"/>
                      <w:szCs w:val="20"/>
                    </w:rPr>
                    <w:t>率</w:t>
                  </w:r>
                  <w:r>
                    <w:rPr>
                      <w:sz w:val="20"/>
                      <w:szCs w:val="20"/>
                    </w:rPr>
                    <w:t xml:space="preserve"> </w:t>
                  </w:r>
                  <w:r>
                    <w:rPr>
                      <w:spacing w:val="-1"/>
                      <w:sz w:val="20"/>
                      <w:szCs w:val="20"/>
                    </w:rPr>
                    <w:t>级</w:t>
                  </w:r>
                  <w:r>
                    <w:rPr>
                      <w:sz w:val="20"/>
                      <w:szCs w:val="20"/>
                    </w:rPr>
                    <w:t xml:space="preserve"> </w:t>
                  </w:r>
                  <w:r>
                    <w:rPr>
                      <w:rFonts w:ascii="Times New Roman" w:hAnsi="Times New Roman" w:eastAsia="Times New Roman" w:cs="Times New Roman"/>
                      <w:spacing w:val="10"/>
                      <w:sz w:val="20"/>
                      <w:szCs w:val="20"/>
                    </w:rPr>
                    <w:t>/d</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1"/>
                      <w:sz w:val="20"/>
                      <w:szCs w:val="20"/>
                    </w:rPr>
                    <w:t>B</w:t>
                  </w:r>
                  <w:r>
                    <w:rPr>
                      <w:rFonts w:ascii="Times New Roman" w:hAnsi="Times New Roman" w:eastAsia="Times New Roman" w:cs="Times New Roman"/>
                      <w:sz w:val="20"/>
                      <w:szCs w:val="20"/>
                    </w:rPr>
                    <w:t xml:space="preserve">   </w:t>
                  </w:r>
                  <w:r>
                    <w:rPr>
                      <w:sz w:val="20"/>
                      <w:szCs w:val="20"/>
                    </w:rPr>
                    <w:tab/>
                  </w:r>
                  <w:r>
                    <w:rPr>
                      <w:spacing w:val="-13"/>
                      <w:w w:val="74"/>
                      <w:sz w:val="20"/>
                      <w:szCs w:val="20"/>
                    </w:rPr>
                    <w:t>(</w:t>
                  </w:r>
                  <w:r>
                    <w:rPr>
                      <w:sz w:val="20"/>
                      <w:szCs w:val="20"/>
                    </w:rPr>
                    <w:t xml:space="preserve"> </w:t>
                  </w:r>
                  <w:r>
                    <w:rPr>
                      <w:rFonts w:ascii="Times New Roman" w:hAnsi="Times New Roman" w:eastAsia="Times New Roman" w:cs="Times New Roman"/>
                      <w:spacing w:val="25"/>
                      <w:sz w:val="20"/>
                      <w:szCs w:val="20"/>
                    </w:rPr>
                    <w:t>A</w:t>
                  </w:r>
                  <w:r>
                    <w:rPr>
                      <w:rFonts w:ascii="Times New Roman" w:hAnsi="Times New Roman" w:eastAsia="Times New Roman" w:cs="Times New Roman"/>
                      <w:sz w:val="20"/>
                      <w:szCs w:val="20"/>
                    </w:rPr>
                    <w:t xml:space="preserve">   </w:t>
                  </w:r>
                  <w:r>
                    <w:rPr>
                      <w:sz w:val="20"/>
                      <w:szCs w:val="20"/>
                    </w:rPr>
                    <w:t>)</w:t>
                  </w:r>
                </w:p>
              </w:tc>
              <w:tc>
                <w:tcPr>
                  <w:tcW w:w="679"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44" w:lineRule="auto"/>
                    <w:ind w:left="123" w:right="130" w:firstLine="5"/>
                    <w:jc w:val="both"/>
                    <w:rPr>
                      <w:sz w:val="20"/>
                      <w:szCs w:val="20"/>
                    </w:rPr>
                  </w:pPr>
                  <w:r>
                    <w:rPr>
                      <w:spacing w:val="2"/>
                      <w:sz w:val="20"/>
                      <w:szCs w:val="20"/>
                    </w:rPr>
                    <w:t>声源</w:t>
                  </w:r>
                  <w:r>
                    <w:rPr>
                      <w:sz w:val="20"/>
                      <w:szCs w:val="20"/>
                    </w:rPr>
                    <w:t xml:space="preserve"> </w:t>
                  </w:r>
                  <w:r>
                    <w:rPr>
                      <w:spacing w:val="5"/>
                      <w:sz w:val="20"/>
                      <w:szCs w:val="20"/>
                    </w:rPr>
                    <w:t>控制</w:t>
                  </w:r>
                  <w:r>
                    <w:rPr>
                      <w:sz w:val="20"/>
                      <w:szCs w:val="20"/>
                    </w:rPr>
                    <w:t xml:space="preserve"> </w:t>
                  </w:r>
                  <w:r>
                    <w:rPr>
                      <w:spacing w:val="5"/>
                      <w:sz w:val="20"/>
                      <w:szCs w:val="20"/>
                    </w:rPr>
                    <w:t>措施</w:t>
                  </w:r>
                </w:p>
              </w:tc>
              <w:tc>
                <w:tcPr>
                  <w:tcW w:w="1452" w:type="dxa"/>
                  <w:gridSpan w:val="3"/>
                  <w:vMerge w:val="restart"/>
                  <w:tcBorders>
                    <w:bottom w:val="nil"/>
                  </w:tcBorders>
                  <w:vAlign w:val="top"/>
                </w:tcPr>
                <w:p>
                  <w:pPr>
                    <w:pStyle w:val="6"/>
                    <w:spacing w:before="35" w:line="243" w:lineRule="auto"/>
                    <w:ind w:left="451" w:right="199" w:hanging="248"/>
                    <w:rPr>
                      <w:rFonts w:ascii="Times New Roman" w:hAnsi="Times New Roman" w:eastAsia="Times New Roman" w:cs="Times New Roman"/>
                      <w:sz w:val="20"/>
                      <w:szCs w:val="20"/>
                    </w:rPr>
                  </w:pPr>
                  <w:r>
                    <w:rPr>
                      <w:spacing w:val="6"/>
                      <w:sz w:val="20"/>
                      <w:szCs w:val="20"/>
                    </w:rPr>
                    <w:t>空间相对位</w:t>
                  </w:r>
                  <w:r>
                    <w:rPr>
                      <w:spacing w:val="3"/>
                      <w:sz w:val="20"/>
                      <w:szCs w:val="20"/>
                    </w:rPr>
                    <w:t xml:space="preserve"> </w:t>
                  </w:r>
                  <w:r>
                    <w:rPr>
                      <w:spacing w:val="4"/>
                      <w:sz w:val="20"/>
                      <w:szCs w:val="20"/>
                    </w:rPr>
                    <w:t>置</w:t>
                  </w:r>
                  <w:r>
                    <w:rPr>
                      <w:rFonts w:ascii="Times New Roman" w:hAnsi="Times New Roman" w:eastAsia="Times New Roman" w:cs="Times New Roman"/>
                      <w:spacing w:val="4"/>
                      <w:sz w:val="20"/>
                      <w:szCs w:val="20"/>
                    </w:rPr>
                    <w:t>/m*</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58" w:line="192"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X</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4"/>
                      <w:sz w:val="20"/>
                      <w:szCs w:val="20"/>
                    </w:rPr>
                    <w:t>Y</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4"/>
                      <w:sz w:val="20"/>
                      <w:szCs w:val="20"/>
                    </w:rPr>
                    <w:t>Z</w:t>
                  </w:r>
                </w:p>
              </w:tc>
              <w:tc>
                <w:tcPr>
                  <w:tcW w:w="1896" w:type="dxa"/>
                  <w:gridSpan w:val="4"/>
                  <w:vAlign w:val="top"/>
                </w:tcPr>
                <w:p>
                  <w:pPr>
                    <w:pStyle w:val="6"/>
                    <w:spacing w:before="52" w:line="242" w:lineRule="auto"/>
                    <w:ind w:left="826" w:right="209" w:hanging="616"/>
                    <w:rPr>
                      <w:rFonts w:ascii="Times New Roman" w:hAnsi="Times New Roman" w:eastAsia="Times New Roman" w:cs="Times New Roman"/>
                      <w:sz w:val="20"/>
                      <w:szCs w:val="20"/>
                    </w:rPr>
                  </w:pPr>
                  <w:r>
                    <w:rPr>
                      <w:spacing w:val="8"/>
                      <w:sz w:val="20"/>
                      <w:szCs w:val="20"/>
                    </w:rPr>
                    <w:t>距室内边界距离</w:t>
                  </w:r>
                  <w:r>
                    <w:rPr>
                      <w:spacing w:val="4"/>
                      <w:sz w:val="20"/>
                      <w:szCs w:val="20"/>
                    </w:rPr>
                    <w:t xml:space="preserve"> </w:t>
                  </w:r>
                  <w:r>
                    <w:rPr>
                      <w:rFonts w:ascii="Times New Roman" w:hAnsi="Times New Roman" w:eastAsia="Times New Roman" w:cs="Times New Roman"/>
                      <w:spacing w:val="4"/>
                      <w:sz w:val="20"/>
                      <w:szCs w:val="20"/>
                    </w:rPr>
                    <w:t>/m</w:t>
                  </w:r>
                </w:p>
              </w:tc>
              <w:tc>
                <w:tcPr>
                  <w:tcW w:w="2125" w:type="dxa"/>
                  <w:gridSpan w:val="4"/>
                  <w:vAlign w:val="top"/>
                </w:tcPr>
                <w:p>
                  <w:pPr>
                    <w:pStyle w:val="6"/>
                    <w:spacing w:before="35" w:line="228" w:lineRule="auto"/>
                    <w:ind w:left="283"/>
                    <w:rPr>
                      <w:rFonts w:ascii="Times New Roman" w:hAnsi="Times New Roman" w:eastAsia="Times New Roman" w:cs="Times New Roman"/>
                      <w:sz w:val="20"/>
                      <w:szCs w:val="20"/>
                    </w:rPr>
                  </w:pPr>
                  <w:r>
                    <w:rPr>
                      <w:spacing w:val="8"/>
                      <w:sz w:val="20"/>
                      <w:szCs w:val="20"/>
                    </w:rPr>
                    <w:t>室内边界声级</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dB</w:t>
                  </w:r>
                </w:p>
                <w:p>
                  <w:pPr>
                    <w:pStyle w:val="6"/>
                    <w:spacing w:before="27" w:line="221" w:lineRule="auto"/>
                    <w:ind w:left="787"/>
                    <w:rPr>
                      <w:sz w:val="20"/>
                      <w:szCs w:val="20"/>
                    </w:rPr>
                  </w:pPr>
                  <w:r>
                    <w:rPr>
                      <w:spacing w:val="-2"/>
                      <w:sz w:val="20"/>
                      <w:szCs w:val="20"/>
                    </w:rPr>
                    <w:t>（</w:t>
                  </w:r>
                  <w:r>
                    <w:rPr>
                      <w:rFonts w:ascii="Times New Roman" w:hAnsi="Times New Roman" w:eastAsia="Times New Roman" w:cs="Times New Roman"/>
                      <w:spacing w:val="-2"/>
                      <w:sz w:val="20"/>
                      <w:szCs w:val="20"/>
                    </w:rPr>
                    <w:t>A</w:t>
                  </w:r>
                  <w:r>
                    <w:rPr>
                      <w:spacing w:val="-2"/>
                      <w:sz w:val="20"/>
                      <w:szCs w:val="20"/>
                    </w:rPr>
                    <w:t>）</w:t>
                  </w:r>
                </w:p>
              </w:tc>
              <w:tc>
                <w:tcPr>
                  <w:tcW w:w="552" w:type="dxa"/>
                  <w:vMerge w:val="restart"/>
                  <w:tcBorders>
                    <w:bottom w:val="nil"/>
                  </w:tcBorders>
                  <w:textDirection w:val="tbRlV"/>
                  <w:vAlign w:val="top"/>
                </w:tcPr>
                <w:p>
                  <w:pPr>
                    <w:pStyle w:val="6"/>
                    <w:spacing w:before="164" w:line="216" w:lineRule="auto"/>
                    <w:ind w:left="671"/>
                    <w:rPr>
                      <w:sz w:val="20"/>
                      <w:szCs w:val="20"/>
                    </w:rPr>
                  </w:pPr>
                  <w:r>
                    <w:rPr>
                      <w:spacing w:val="8"/>
                      <w:sz w:val="20"/>
                      <w:szCs w:val="20"/>
                    </w:rPr>
                    <w:t>运</w:t>
                  </w:r>
                  <w:r>
                    <w:rPr>
                      <w:spacing w:val="-36"/>
                      <w:sz w:val="20"/>
                      <w:szCs w:val="20"/>
                    </w:rPr>
                    <w:t xml:space="preserve"> </w:t>
                  </w:r>
                  <w:r>
                    <w:rPr>
                      <w:spacing w:val="8"/>
                      <w:sz w:val="20"/>
                      <w:szCs w:val="20"/>
                    </w:rPr>
                    <w:t>行</w:t>
                  </w:r>
                  <w:r>
                    <w:rPr>
                      <w:spacing w:val="-38"/>
                      <w:sz w:val="20"/>
                      <w:szCs w:val="20"/>
                    </w:rPr>
                    <w:t xml:space="preserve"> </w:t>
                  </w:r>
                  <w:r>
                    <w:rPr>
                      <w:spacing w:val="8"/>
                      <w:sz w:val="20"/>
                      <w:szCs w:val="20"/>
                    </w:rPr>
                    <w:t>时</w:t>
                  </w:r>
                  <w:r>
                    <w:rPr>
                      <w:spacing w:val="-35"/>
                      <w:sz w:val="20"/>
                      <w:szCs w:val="20"/>
                    </w:rPr>
                    <w:t xml:space="preserve"> </w:t>
                  </w:r>
                  <w:r>
                    <w:rPr>
                      <w:spacing w:val="8"/>
                      <w:sz w:val="20"/>
                      <w:szCs w:val="20"/>
                    </w:rPr>
                    <w:t>段</w:t>
                  </w:r>
                </w:p>
              </w:tc>
              <w:tc>
                <w:tcPr>
                  <w:tcW w:w="652" w:type="dxa"/>
                  <w:vMerge w:val="restart"/>
                  <w:tcBorders>
                    <w:bottom w:val="nil"/>
                  </w:tcBorders>
                  <w:vAlign w:val="top"/>
                </w:tcPr>
                <w:p>
                  <w:pPr>
                    <w:pStyle w:val="6"/>
                    <w:spacing w:before="278" w:line="228" w:lineRule="auto"/>
                    <w:ind w:left="121"/>
                    <w:rPr>
                      <w:sz w:val="20"/>
                      <w:szCs w:val="20"/>
                    </w:rPr>
                  </w:pPr>
                  <w:r>
                    <w:rPr>
                      <w:spacing w:val="3"/>
                      <w:sz w:val="20"/>
                      <w:szCs w:val="20"/>
                    </w:rPr>
                    <w:t>建筑</w:t>
                  </w:r>
                </w:p>
                <w:p>
                  <w:pPr>
                    <w:pStyle w:val="6"/>
                    <w:spacing w:before="24" w:line="228" w:lineRule="auto"/>
                    <w:ind w:left="118"/>
                    <w:rPr>
                      <w:sz w:val="20"/>
                      <w:szCs w:val="20"/>
                    </w:rPr>
                  </w:pPr>
                  <w:r>
                    <w:rPr>
                      <w:spacing w:val="4"/>
                      <w:sz w:val="20"/>
                      <w:szCs w:val="20"/>
                    </w:rPr>
                    <w:t>物插</w:t>
                  </w:r>
                </w:p>
                <w:p>
                  <w:pPr>
                    <w:pStyle w:val="6"/>
                    <w:spacing w:before="24" w:line="228" w:lineRule="auto"/>
                    <w:ind w:left="117"/>
                    <w:rPr>
                      <w:sz w:val="20"/>
                      <w:szCs w:val="20"/>
                    </w:rPr>
                  </w:pPr>
                  <w:r>
                    <w:rPr>
                      <w:spacing w:val="5"/>
                      <w:sz w:val="20"/>
                      <w:szCs w:val="20"/>
                    </w:rPr>
                    <w:t>入损</w:t>
                  </w:r>
                </w:p>
                <w:p>
                  <w:pPr>
                    <w:pStyle w:val="6"/>
                    <w:spacing w:before="26" w:line="229" w:lineRule="auto"/>
                    <w:ind w:left="229"/>
                    <w:rPr>
                      <w:sz w:val="20"/>
                      <w:szCs w:val="20"/>
                    </w:rPr>
                  </w:pPr>
                  <w:r>
                    <w:rPr>
                      <w:sz w:val="20"/>
                      <w:szCs w:val="20"/>
                    </w:rPr>
                    <w:t>失</w:t>
                  </w:r>
                </w:p>
                <w:p>
                  <w:pPr>
                    <w:spacing w:before="40" w:line="199"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dB</w:t>
                  </w:r>
                </w:p>
                <w:p>
                  <w:pPr>
                    <w:pStyle w:val="6"/>
                    <w:spacing w:before="33" w:line="241" w:lineRule="auto"/>
                    <w:ind w:left="157"/>
                    <w:rPr>
                      <w:rFonts w:ascii="Times New Roman" w:hAnsi="Times New Roman" w:eastAsia="Times New Roman" w:cs="Times New Roman"/>
                      <w:sz w:val="20"/>
                      <w:szCs w:val="20"/>
                    </w:rPr>
                  </w:pPr>
                  <w:r>
                    <w:rPr>
                      <w:spacing w:val="-1"/>
                      <w:sz w:val="20"/>
                      <w:szCs w:val="20"/>
                    </w:rPr>
                    <w:t>（</w:t>
                  </w:r>
                  <w:r>
                    <w:rPr>
                      <w:rFonts w:ascii="Times New Roman" w:hAnsi="Times New Roman" w:eastAsia="Times New Roman" w:cs="Times New Roman"/>
                      <w:spacing w:val="-1"/>
                      <w:sz w:val="20"/>
                      <w:szCs w:val="20"/>
                    </w:rPr>
                    <w:t>A</w:t>
                  </w:r>
                </w:p>
                <w:p>
                  <w:pPr>
                    <w:pStyle w:val="6"/>
                    <w:spacing w:before="12" w:line="231" w:lineRule="auto"/>
                    <w:ind w:left="246"/>
                    <w:rPr>
                      <w:sz w:val="20"/>
                      <w:szCs w:val="20"/>
                    </w:rPr>
                  </w:pPr>
                  <w:r>
                    <w:rPr>
                      <w:sz w:val="20"/>
                      <w:szCs w:val="20"/>
                    </w:rPr>
                    <w:t>)</w:t>
                  </w:r>
                </w:p>
              </w:tc>
              <w:tc>
                <w:tcPr>
                  <w:tcW w:w="1992" w:type="dxa"/>
                  <w:gridSpan w:val="4"/>
                  <w:vAlign w:val="top"/>
                </w:tcPr>
                <w:p>
                  <w:pPr>
                    <w:pStyle w:val="6"/>
                    <w:spacing w:before="35" w:line="228" w:lineRule="auto"/>
                    <w:ind w:left="222"/>
                    <w:rPr>
                      <w:rFonts w:ascii="Times New Roman" w:hAnsi="Times New Roman" w:eastAsia="Times New Roman" w:cs="Times New Roman"/>
                      <w:sz w:val="20"/>
                      <w:szCs w:val="20"/>
                    </w:rPr>
                  </w:pPr>
                  <w:r>
                    <w:rPr>
                      <w:spacing w:val="8"/>
                      <w:sz w:val="20"/>
                      <w:szCs w:val="20"/>
                    </w:rPr>
                    <w:t>建筑物外噪声</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dB</w:t>
                  </w:r>
                </w:p>
                <w:p>
                  <w:pPr>
                    <w:pStyle w:val="6"/>
                    <w:spacing w:before="26" w:line="221" w:lineRule="auto"/>
                    <w:ind w:left="724"/>
                    <w:rPr>
                      <w:sz w:val="20"/>
                      <w:szCs w:val="20"/>
                    </w:rPr>
                  </w:pPr>
                  <w:r>
                    <w:rPr>
                      <w:spacing w:val="-1"/>
                      <w:sz w:val="20"/>
                      <w:szCs w:val="20"/>
                    </w:rPr>
                    <w:t>（</w:t>
                  </w:r>
                  <w:r>
                    <w:rPr>
                      <w:rFonts w:ascii="Times New Roman" w:hAnsi="Times New Roman" w:eastAsia="Times New Roman" w:cs="Times New Roman"/>
                      <w:spacing w:val="-1"/>
                      <w:sz w:val="20"/>
                      <w:szCs w:val="20"/>
                    </w:rPr>
                    <w:t>A</w:t>
                  </w:r>
                  <w:r>
                    <w:rPr>
                      <w:spacing w:val="-1"/>
                      <w:sz w:val="20"/>
                      <w:szCs w:val="20"/>
                    </w:rPr>
                    <w:t>）</w:t>
                  </w:r>
                </w:p>
              </w:tc>
              <w:tc>
                <w:tcPr>
                  <w:tcW w:w="1601" w:type="dxa"/>
                  <w:gridSpan w:val="4"/>
                  <w:vAlign w:val="top"/>
                </w:tcPr>
                <w:p>
                  <w:pPr>
                    <w:pStyle w:val="6"/>
                    <w:spacing w:before="52" w:line="242" w:lineRule="auto"/>
                    <w:ind w:left="684" w:right="161" w:hanging="507"/>
                    <w:rPr>
                      <w:rFonts w:ascii="Times New Roman" w:hAnsi="Times New Roman" w:eastAsia="Times New Roman" w:cs="Times New Roman"/>
                      <w:sz w:val="20"/>
                      <w:szCs w:val="20"/>
                    </w:rPr>
                  </w:pPr>
                  <w:r>
                    <w:rPr>
                      <w:spacing w:val="7"/>
                      <w:sz w:val="20"/>
                      <w:szCs w:val="20"/>
                    </w:rPr>
                    <w:t>建筑物外距离</w:t>
                  </w:r>
                  <w:r>
                    <w:rPr>
                      <w:spacing w:val="4"/>
                      <w:sz w:val="20"/>
                      <w:szCs w:val="20"/>
                    </w:rPr>
                    <w:t xml:space="preserve"> </w:t>
                  </w:r>
                  <w:r>
                    <w:rPr>
                      <w:rFonts w:ascii="Times New Roman" w:hAnsi="Times New Roman" w:eastAsia="Times New Roman" w:cs="Times New Roman"/>
                      <w:spacing w:val="4"/>
                      <w:sz w:val="20"/>
                      <w:szCs w:val="20"/>
                    </w:rPr>
                    <w:t>/m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96" w:hRule="atLeast"/>
              </w:trPr>
              <w:tc>
                <w:tcPr>
                  <w:tcW w:w="386" w:type="dxa"/>
                  <w:vMerge w:val="continue"/>
                  <w:tcBorders>
                    <w:top w:val="nil"/>
                  </w:tcBorders>
                  <w:textDirection w:val="tbRlV"/>
                  <w:vAlign w:val="top"/>
                </w:tcPr>
                <w:p>
                  <w:pPr>
                    <w:rPr>
                      <w:rFonts w:ascii="Arial"/>
                      <w:sz w:val="21"/>
                    </w:rPr>
                  </w:pPr>
                </w:p>
              </w:tc>
              <w:tc>
                <w:tcPr>
                  <w:tcW w:w="701" w:type="dxa"/>
                  <w:vMerge w:val="continue"/>
                  <w:tcBorders>
                    <w:top w:val="nil"/>
                  </w:tcBorders>
                  <w:vAlign w:val="top"/>
                </w:tcPr>
                <w:p>
                  <w:pPr>
                    <w:rPr>
                      <w:rFonts w:ascii="Arial"/>
                      <w:sz w:val="21"/>
                    </w:rPr>
                  </w:pPr>
                </w:p>
              </w:tc>
              <w:tc>
                <w:tcPr>
                  <w:tcW w:w="466" w:type="dxa"/>
                  <w:vMerge w:val="continue"/>
                  <w:tcBorders>
                    <w:top w:val="nil"/>
                  </w:tcBorders>
                  <w:vAlign w:val="top"/>
                </w:tcPr>
                <w:p>
                  <w:pPr>
                    <w:rPr>
                      <w:rFonts w:ascii="Arial"/>
                      <w:sz w:val="21"/>
                    </w:rPr>
                  </w:pPr>
                </w:p>
              </w:tc>
              <w:tc>
                <w:tcPr>
                  <w:tcW w:w="679" w:type="dxa"/>
                  <w:vMerge w:val="continue"/>
                  <w:tcBorders>
                    <w:top w:val="nil"/>
                  </w:tcBorders>
                  <w:vAlign w:val="top"/>
                </w:tcPr>
                <w:p>
                  <w:pPr>
                    <w:rPr>
                      <w:rFonts w:ascii="Arial"/>
                      <w:sz w:val="21"/>
                    </w:rPr>
                  </w:pPr>
                </w:p>
              </w:tc>
              <w:tc>
                <w:tcPr>
                  <w:tcW w:w="1452" w:type="dxa"/>
                  <w:gridSpan w:val="3"/>
                  <w:vMerge w:val="continue"/>
                  <w:tcBorders>
                    <w:top w:val="nil"/>
                  </w:tcBorders>
                  <w:vAlign w:val="top"/>
                </w:tcPr>
                <w:p>
                  <w:pPr>
                    <w:rPr>
                      <w:rFonts w:ascii="Arial"/>
                      <w:sz w:val="21"/>
                    </w:rPr>
                  </w:pPr>
                </w:p>
              </w:tc>
              <w:tc>
                <w:tcPr>
                  <w:tcW w:w="382" w:type="dxa"/>
                  <w:textDirection w:val="tbRlV"/>
                  <w:vAlign w:val="top"/>
                </w:tcPr>
                <w:p>
                  <w:pPr>
                    <w:pStyle w:val="6"/>
                    <w:spacing w:before="60" w:line="215" w:lineRule="auto"/>
                    <w:ind w:left="649"/>
                    <w:rPr>
                      <w:sz w:val="20"/>
                      <w:szCs w:val="20"/>
                    </w:rPr>
                  </w:pPr>
                  <w:r>
                    <w:rPr>
                      <w:spacing w:val="8"/>
                      <w:sz w:val="20"/>
                      <w:szCs w:val="20"/>
                    </w:rPr>
                    <w:t>东</w:t>
                  </w:r>
                  <w:r>
                    <w:rPr>
                      <w:spacing w:val="-35"/>
                      <w:sz w:val="20"/>
                      <w:szCs w:val="20"/>
                    </w:rPr>
                    <w:t xml:space="preserve"> </w:t>
                  </w:r>
                  <w:r>
                    <w:rPr>
                      <w:spacing w:val="8"/>
                      <w:sz w:val="20"/>
                      <w:szCs w:val="20"/>
                    </w:rPr>
                    <w:t>面</w:t>
                  </w:r>
                </w:p>
              </w:tc>
              <w:tc>
                <w:tcPr>
                  <w:tcW w:w="460" w:type="dxa"/>
                  <w:textDirection w:val="tbRlV"/>
                  <w:vAlign w:val="top"/>
                </w:tcPr>
                <w:p>
                  <w:pPr>
                    <w:pStyle w:val="6"/>
                    <w:spacing w:before="122" w:line="216" w:lineRule="auto"/>
                    <w:ind w:left="649"/>
                    <w:rPr>
                      <w:sz w:val="20"/>
                      <w:szCs w:val="20"/>
                    </w:rPr>
                  </w:pPr>
                  <w:r>
                    <w:rPr>
                      <w:spacing w:val="8"/>
                      <w:sz w:val="20"/>
                      <w:szCs w:val="20"/>
                    </w:rPr>
                    <w:t>南</w:t>
                  </w:r>
                  <w:r>
                    <w:rPr>
                      <w:spacing w:val="-35"/>
                      <w:sz w:val="20"/>
                      <w:szCs w:val="20"/>
                    </w:rPr>
                    <w:t xml:space="preserve"> </w:t>
                  </w:r>
                  <w:r>
                    <w:rPr>
                      <w:spacing w:val="8"/>
                      <w:sz w:val="20"/>
                      <w:szCs w:val="20"/>
                    </w:rPr>
                    <w:t>面</w:t>
                  </w:r>
                </w:p>
              </w:tc>
              <w:tc>
                <w:tcPr>
                  <w:tcW w:w="488" w:type="dxa"/>
                  <w:textDirection w:val="tbRlV"/>
                  <w:vAlign w:val="top"/>
                </w:tcPr>
                <w:p>
                  <w:pPr>
                    <w:pStyle w:val="6"/>
                    <w:spacing w:before="135" w:line="216" w:lineRule="auto"/>
                    <w:ind w:left="649"/>
                    <w:rPr>
                      <w:sz w:val="20"/>
                      <w:szCs w:val="20"/>
                    </w:rPr>
                  </w:pPr>
                  <w:r>
                    <w:rPr>
                      <w:spacing w:val="8"/>
                      <w:sz w:val="20"/>
                      <w:szCs w:val="20"/>
                    </w:rPr>
                    <w:t>西</w:t>
                  </w:r>
                  <w:r>
                    <w:rPr>
                      <w:spacing w:val="-35"/>
                      <w:sz w:val="20"/>
                      <w:szCs w:val="20"/>
                    </w:rPr>
                    <w:t xml:space="preserve"> </w:t>
                  </w:r>
                  <w:r>
                    <w:rPr>
                      <w:spacing w:val="8"/>
                      <w:sz w:val="20"/>
                      <w:szCs w:val="20"/>
                    </w:rPr>
                    <w:t>面</w:t>
                  </w:r>
                </w:p>
              </w:tc>
              <w:tc>
                <w:tcPr>
                  <w:tcW w:w="566" w:type="dxa"/>
                  <w:textDirection w:val="tbRlV"/>
                  <w:vAlign w:val="top"/>
                </w:tcPr>
                <w:p>
                  <w:pPr>
                    <w:pStyle w:val="6"/>
                    <w:spacing w:before="173" w:line="216" w:lineRule="auto"/>
                    <w:ind w:left="649"/>
                    <w:rPr>
                      <w:sz w:val="20"/>
                      <w:szCs w:val="20"/>
                    </w:rPr>
                  </w:pPr>
                  <w:r>
                    <w:rPr>
                      <w:spacing w:val="8"/>
                      <w:sz w:val="20"/>
                      <w:szCs w:val="20"/>
                    </w:rPr>
                    <w:t>北</w:t>
                  </w:r>
                  <w:r>
                    <w:rPr>
                      <w:spacing w:val="-35"/>
                      <w:sz w:val="20"/>
                      <w:szCs w:val="20"/>
                    </w:rPr>
                    <w:t xml:space="preserve"> </w:t>
                  </w:r>
                  <w:r>
                    <w:rPr>
                      <w:spacing w:val="8"/>
                      <w:sz w:val="20"/>
                      <w:szCs w:val="20"/>
                    </w:rPr>
                    <w:t>面</w:t>
                  </w:r>
                </w:p>
              </w:tc>
              <w:tc>
                <w:tcPr>
                  <w:tcW w:w="474" w:type="dxa"/>
                  <w:textDirection w:val="tbRlV"/>
                  <w:vAlign w:val="top"/>
                </w:tcPr>
                <w:p>
                  <w:pPr>
                    <w:pStyle w:val="6"/>
                    <w:spacing w:before="126" w:line="215" w:lineRule="auto"/>
                    <w:ind w:left="649"/>
                    <w:rPr>
                      <w:sz w:val="20"/>
                      <w:szCs w:val="20"/>
                    </w:rPr>
                  </w:pPr>
                  <w:r>
                    <w:rPr>
                      <w:spacing w:val="8"/>
                      <w:sz w:val="20"/>
                      <w:szCs w:val="20"/>
                    </w:rPr>
                    <w:t>东</w:t>
                  </w:r>
                  <w:r>
                    <w:rPr>
                      <w:spacing w:val="-35"/>
                      <w:sz w:val="20"/>
                      <w:szCs w:val="20"/>
                    </w:rPr>
                    <w:t xml:space="preserve"> </w:t>
                  </w:r>
                  <w:r>
                    <w:rPr>
                      <w:spacing w:val="8"/>
                      <w:sz w:val="20"/>
                      <w:szCs w:val="20"/>
                    </w:rPr>
                    <w:t>面</w:t>
                  </w:r>
                </w:p>
              </w:tc>
              <w:tc>
                <w:tcPr>
                  <w:tcW w:w="475" w:type="dxa"/>
                  <w:textDirection w:val="tbRlV"/>
                  <w:vAlign w:val="top"/>
                </w:tcPr>
                <w:p>
                  <w:pPr>
                    <w:pStyle w:val="6"/>
                    <w:spacing w:before="128" w:line="216" w:lineRule="auto"/>
                    <w:ind w:left="649"/>
                    <w:rPr>
                      <w:sz w:val="20"/>
                      <w:szCs w:val="20"/>
                    </w:rPr>
                  </w:pPr>
                  <w:r>
                    <w:rPr>
                      <w:spacing w:val="8"/>
                      <w:sz w:val="20"/>
                      <w:szCs w:val="20"/>
                    </w:rPr>
                    <w:t>南</w:t>
                  </w:r>
                  <w:r>
                    <w:rPr>
                      <w:spacing w:val="-35"/>
                      <w:sz w:val="20"/>
                      <w:szCs w:val="20"/>
                    </w:rPr>
                    <w:t xml:space="preserve"> </w:t>
                  </w:r>
                  <w:r>
                    <w:rPr>
                      <w:spacing w:val="8"/>
                      <w:sz w:val="20"/>
                      <w:szCs w:val="20"/>
                    </w:rPr>
                    <w:t>面</w:t>
                  </w:r>
                </w:p>
              </w:tc>
              <w:tc>
                <w:tcPr>
                  <w:tcW w:w="487" w:type="dxa"/>
                  <w:textDirection w:val="tbRlV"/>
                  <w:vAlign w:val="top"/>
                </w:tcPr>
                <w:p>
                  <w:pPr>
                    <w:pStyle w:val="6"/>
                    <w:spacing w:before="133" w:line="216" w:lineRule="auto"/>
                    <w:ind w:left="649"/>
                    <w:rPr>
                      <w:sz w:val="20"/>
                      <w:szCs w:val="20"/>
                    </w:rPr>
                  </w:pPr>
                  <w:r>
                    <w:rPr>
                      <w:spacing w:val="8"/>
                      <w:sz w:val="20"/>
                      <w:szCs w:val="20"/>
                    </w:rPr>
                    <w:t>西</w:t>
                  </w:r>
                  <w:r>
                    <w:rPr>
                      <w:spacing w:val="-35"/>
                      <w:sz w:val="20"/>
                      <w:szCs w:val="20"/>
                    </w:rPr>
                    <w:t xml:space="preserve"> </w:t>
                  </w:r>
                  <w:r>
                    <w:rPr>
                      <w:spacing w:val="8"/>
                      <w:sz w:val="20"/>
                      <w:szCs w:val="20"/>
                    </w:rPr>
                    <w:t>面</w:t>
                  </w:r>
                </w:p>
              </w:tc>
              <w:tc>
                <w:tcPr>
                  <w:tcW w:w="689" w:type="dxa"/>
                  <w:vAlign w:val="top"/>
                </w:tcPr>
                <w:p>
                  <w:pPr>
                    <w:spacing w:line="358" w:lineRule="auto"/>
                    <w:rPr>
                      <w:rFonts w:ascii="Arial"/>
                      <w:sz w:val="21"/>
                    </w:rPr>
                  </w:pPr>
                </w:p>
                <w:p>
                  <w:pPr>
                    <w:spacing w:line="358" w:lineRule="auto"/>
                    <w:rPr>
                      <w:rFonts w:ascii="Arial"/>
                      <w:sz w:val="21"/>
                    </w:rPr>
                  </w:pPr>
                </w:p>
                <w:p>
                  <w:pPr>
                    <w:pStyle w:val="6"/>
                    <w:spacing w:before="65" w:line="229" w:lineRule="auto"/>
                    <w:ind w:left="139"/>
                    <w:rPr>
                      <w:sz w:val="20"/>
                      <w:szCs w:val="20"/>
                    </w:rPr>
                  </w:pPr>
                  <w:r>
                    <w:rPr>
                      <w:spacing w:val="3"/>
                      <w:sz w:val="20"/>
                      <w:szCs w:val="20"/>
                    </w:rPr>
                    <w:t>北面</w:t>
                  </w:r>
                </w:p>
              </w:tc>
              <w:tc>
                <w:tcPr>
                  <w:tcW w:w="552" w:type="dxa"/>
                  <w:vMerge w:val="continue"/>
                  <w:tcBorders>
                    <w:top w:val="nil"/>
                  </w:tcBorders>
                  <w:textDirection w:val="tbRlV"/>
                  <w:vAlign w:val="top"/>
                </w:tcPr>
                <w:p>
                  <w:pPr>
                    <w:rPr>
                      <w:rFonts w:ascii="Arial"/>
                      <w:sz w:val="21"/>
                    </w:rPr>
                  </w:pPr>
                </w:p>
              </w:tc>
              <w:tc>
                <w:tcPr>
                  <w:tcW w:w="652" w:type="dxa"/>
                  <w:vMerge w:val="continue"/>
                  <w:tcBorders>
                    <w:top w:val="nil"/>
                  </w:tcBorders>
                  <w:vAlign w:val="top"/>
                </w:tcPr>
                <w:p>
                  <w:pPr>
                    <w:rPr>
                      <w:rFonts w:ascii="Arial"/>
                      <w:sz w:val="21"/>
                    </w:rPr>
                  </w:pPr>
                </w:p>
              </w:tc>
              <w:tc>
                <w:tcPr>
                  <w:tcW w:w="498" w:type="dxa"/>
                  <w:textDirection w:val="tbRlV"/>
                  <w:vAlign w:val="top"/>
                </w:tcPr>
                <w:p>
                  <w:pPr>
                    <w:pStyle w:val="6"/>
                    <w:spacing w:before="133" w:line="215" w:lineRule="auto"/>
                    <w:ind w:left="649"/>
                    <w:rPr>
                      <w:sz w:val="20"/>
                      <w:szCs w:val="20"/>
                    </w:rPr>
                  </w:pPr>
                  <w:r>
                    <w:rPr>
                      <w:spacing w:val="8"/>
                      <w:sz w:val="20"/>
                      <w:szCs w:val="20"/>
                    </w:rPr>
                    <w:t>东</w:t>
                  </w:r>
                  <w:r>
                    <w:rPr>
                      <w:spacing w:val="-35"/>
                      <w:sz w:val="20"/>
                      <w:szCs w:val="20"/>
                    </w:rPr>
                    <w:t xml:space="preserve"> </w:t>
                  </w:r>
                  <w:r>
                    <w:rPr>
                      <w:spacing w:val="8"/>
                      <w:sz w:val="20"/>
                      <w:szCs w:val="20"/>
                    </w:rPr>
                    <w:t>面</w:t>
                  </w:r>
                </w:p>
              </w:tc>
              <w:tc>
                <w:tcPr>
                  <w:tcW w:w="498" w:type="dxa"/>
                  <w:textDirection w:val="tbRlV"/>
                  <w:vAlign w:val="top"/>
                </w:tcPr>
                <w:p>
                  <w:pPr>
                    <w:pStyle w:val="6"/>
                    <w:spacing w:before="132" w:line="216" w:lineRule="auto"/>
                    <w:ind w:left="649"/>
                    <w:rPr>
                      <w:sz w:val="20"/>
                      <w:szCs w:val="20"/>
                    </w:rPr>
                  </w:pPr>
                  <w:r>
                    <w:rPr>
                      <w:spacing w:val="8"/>
                      <w:sz w:val="20"/>
                      <w:szCs w:val="20"/>
                    </w:rPr>
                    <w:t>南</w:t>
                  </w:r>
                  <w:r>
                    <w:rPr>
                      <w:spacing w:val="-35"/>
                      <w:sz w:val="20"/>
                      <w:szCs w:val="20"/>
                    </w:rPr>
                    <w:t xml:space="preserve"> </w:t>
                  </w:r>
                  <w:r>
                    <w:rPr>
                      <w:spacing w:val="8"/>
                      <w:sz w:val="20"/>
                      <w:szCs w:val="20"/>
                    </w:rPr>
                    <w:t>面</w:t>
                  </w:r>
                </w:p>
              </w:tc>
              <w:tc>
                <w:tcPr>
                  <w:tcW w:w="498" w:type="dxa"/>
                  <w:textDirection w:val="tbRlV"/>
                  <w:vAlign w:val="top"/>
                </w:tcPr>
                <w:p>
                  <w:pPr>
                    <w:pStyle w:val="6"/>
                    <w:spacing w:before="131" w:line="216" w:lineRule="auto"/>
                    <w:ind w:left="649"/>
                    <w:rPr>
                      <w:sz w:val="20"/>
                      <w:szCs w:val="20"/>
                    </w:rPr>
                  </w:pPr>
                  <w:r>
                    <w:rPr>
                      <w:spacing w:val="8"/>
                      <w:sz w:val="20"/>
                      <w:szCs w:val="20"/>
                    </w:rPr>
                    <w:t>西</w:t>
                  </w:r>
                  <w:r>
                    <w:rPr>
                      <w:spacing w:val="-35"/>
                      <w:sz w:val="20"/>
                      <w:szCs w:val="20"/>
                    </w:rPr>
                    <w:t xml:space="preserve"> </w:t>
                  </w:r>
                  <w:r>
                    <w:rPr>
                      <w:spacing w:val="8"/>
                      <w:sz w:val="20"/>
                      <w:szCs w:val="20"/>
                    </w:rPr>
                    <w:t>面</w:t>
                  </w:r>
                </w:p>
              </w:tc>
              <w:tc>
                <w:tcPr>
                  <w:tcW w:w="498" w:type="dxa"/>
                  <w:textDirection w:val="tbRlV"/>
                  <w:vAlign w:val="top"/>
                </w:tcPr>
                <w:p>
                  <w:pPr>
                    <w:pStyle w:val="6"/>
                    <w:spacing w:before="132" w:line="216" w:lineRule="auto"/>
                    <w:ind w:left="649"/>
                    <w:rPr>
                      <w:sz w:val="20"/>
                      <w:szCs w:val="20"/>
                    </w:rPr>
                  </w:pPr>
                  <w:r>
                    <w:rPr>
                      <w:spacing w:val="8"/>
                      <w:sz w:val="20"/>
                      <w:szCs w:val="20"/>
                    </w:rPr>
                    <w:t>北</w:t>
                  </w:r>
                  <w:r>
                    <w:rPr>
                      <w:spacing w:val="-35"/>
                      <w:sz w:val="20"/>
                      <w:szCs w:val="20"/>
                    </w:rPr>
                    <w:t xml:space="preserve"> </w:t>
                  </w:r>
                  <w:r>
                    <w:rPr>
                      <w:spacing w:val="8"/>
                      <w:sz w:val="20"/>
                      <w:szCs w:val="20"/>
                    </w:rPr>
                    <w:t>面</w:t>
                  </w:r>
                </w:p>
              </w:tc>
              <w:tc>
                <w:tcPr>
                  <w:tcW w:w="378" w:type="dxa"/>
                  <w:textDirection w:val="tbRlV"/>
                  <w:vAlign w:val="top"/>
                </w:tcPr>
                <w:p>
                  <w:pPr>
                    <w:pStyle w:val="6"/>
                    <w:spacing w:before="47" w:line="215" w:lineRule="auto"/>
                    <w:ind w:left="649"/>
                    <w:rPr>
                      <w:sz w:val="20"/>
                      <w:szCs w:val="20"/>
                    </w:rPr>
                  </w:pPr>
                  <w:r>
                    <w:rPr>
                      <w:spacing w:val="8"/>
                      <w:sz w:val="20"/>
                      <w:szCs w:val="20"/>
                    </w:rPr>
                    <w:t>东</w:t>
                  </w:r>
                  <w:r>
                    <w:rPr>
                      <w:spacing w:val="-35"/>
                      <w:sz w:val="20"/>
                      <w:szCs w:val="20"/>
                    </w:rPr>
                    <w:t xml:space="preserve"> </w:t>
                  </w:r>
                  <w:r>
                    <w:rPr>
                      <w:spacing w:val="8"/>
                      <w:sz w:val="20"/>
                      <w:szCs w:val="20"/>
                    </w:rPr>
                    <w:t>面</w:t>
                  </w:r>
                </w:p>
              </w:tc>
              <w:tc>
                <w:tcPr>
                  <w:tcW w:w="378" w:type="dxa"/>
                  <w:textDirection w:val="tbRlV"/>
                  <w:vAlign w:val="top"/>
                </w:tcPr>
                <w:p>
                  <w:pPr>
                    <w:pStyle w:val="6"/>
                    <w:spacing w:before="46" w:line="216" w:lineRule="auto"/>
                    <w:ind w:left="649"/>
                    <w:rPr>
                      <w:sz w:val="20"/>
                      <w:szCs w:val="20"/>
                    </w:rPr>
                  </w:pPr>
                  <w:r>
                    <w:rPr>
                      <w:spacing w:val="8"/>
                      <w:sz w:val="20"/>
                      <w:szCs w:val="20"/>
                    </w:rPr>
                    <w:t>南</w:t>
                  </w:r>
                  <w:r>
                    <w:rPr>
                      <w:spacing w:val="-35"/>
                      <w:sz w:val="20"/>
                      <w:szCs w:val="20"/>
                    </w:rPr>
                    <w:t xml:space="preserve"> </w:t>
                  </w:r>
                  <w:r>
                    <w:rPr>
                      <w:spacing w:val="8"/>
                      <w:sz w:val="20"/>
                      <w:szCs w:val="20"/>
                    </w:rPr>
                    <w:t>面</w:t>
                  </w:r>
                </w:p>
              </w:tc>
              <w:tc>
                <w:tcPr>
                  <w:tcW w:w="458" w:type="dxa"/>
                  <w:textDirection w:val="tbRlV"/>
                  <w:vAlign w:val="top"/>
                </w:tcPr>
                <w:p>
                  <w:pPr>
                    <w:pStyle w:val="6"/>
                    <w:spacing w:before="110" w:line="216" w:lineRule="auto"/>
                    <w:ind w:left="649"/>
                    <w:rPr>
                      <w:sz w:val="20"/>
                      <w:szCs w:val="20"/>
                    </w:rPr>
                  </w:pPr>
                  <w:r>
                    <w:rPr>
                      <w:spacing w:val="8"/>
                      <w:sz w:val="20"/>
                      <w:szCs w:val="20"/>
                    </w:rPr>
                    <w:t>西</w:t>
                  </w:r>
                  <w:r>
                    <w:rPr>
                      <w:spacing w:val="-35"/>
                      <w:sz w:val="20"/>
                      <w:szCs w:val="20"/>
                    </w:rPr>
                    <w:t xml:space="preserve"> </w:t>
                  </w:r>
                  <w:r>
                    <w:rPr>
                      <w:spacing w:val="8"/>
                      <w:sz w:val="20"/>
                      <w:szCs w:val="20"/>
                    </w:rPr>
                    <w:t>面</w:t>
                  </w:r>
                </w:p>
              </w:tc>
              <w:tc>
                <w:tcPr>
                  <w:tcW w:w="387" w:type="dxa"/>
                  <w:textDirection w:val="tbRlV"/>
                  <w:vAlign w:val="top"/>
                </w:tcPr>
                <w:p>
                  <w:pPr>
                    <w:pStyle w:val="6"/>
                    <w:spacing w:before="56" w:line="216" w:lineRule="auto"/>
                    <w:ind w:left="649"/>
                    <w:rPr>
                      <w:sz w:val="20"/>
                      <w:szCs w:val="20"/>
                    </w:rPr>
                  </w:pPr>
                  <w:r>
                    <w:rPr>
                      <w:spacing w:val="8"/>
                      <w:sz w:val="20"/>
                      <w:szCs w:val="20"/>
                    </w:rPr>
                    <w:t>北</w:t>
                  </w:r>
                  <w:r>
                    <w:rPr>
                      <w:spacing w:val="-35"/>
                      <w:sz w:val="20"/>
                      <w:szCs w:val="20"/>
                    </w:rPr>
                    <w:t xml:space="preserve"> </w:t>
                  </w:r>
                  <w:r>
                    <w:rPr>
                      <w:spacing w:val="8"/>
                      <w:sz w:val="20"/>
                      <w:szCs w:val="20"/>
                    </w:rPr>
                    <w:t>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0" w:hRule="atLeast"/>
              </w:trPr>
              <w:tc>
                <w:tcPr>
                  <w:tcW w:w="386"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57" w:line="247" w:lineRule="auto"/>
                    <w:ind w:left="110" w:right="60" w:firstLine="24"/>
                    <w:jc w:val="both"/>
                    <w:rPr>
                      <w:sz w:val="20"/>
                      <w:szCs w:val="20"/>
                    </w:rPr>
                  </w:pPr>
                  <w:r>
                    <w:rPr>
                      <w:rFonts w:ascii="Times New Roman" w:hAnsi="Times New Roman" w:eastAsia="Times New Roman" w:cs="Times New Roman"/>
                      <w:sz w:val="20"/>
                      <w:szCs w:val="20"/>
                    </w:rPr>
                    <w:t xml:space="preserve">2  </w:t>
                  </w:r>
                  <w:r>
                    <w:rPr>
                      <w:rFonts w:ascii="Times New Roman" w:hAnsi="Times New Roman" w:eastAsia="Times New Roman" w:cs="Times New Roman"/>
                      <w:spacing w:val="24"/>
                      <w:sz w:val="20"/>
                      <w:szCs w:val="20"/>
                    </w:rPr>
                    <w:t>#</w:t>
                  </w:r>
                  <w:r>
                    <w:rPr>
                      <w:rFonts w:ascii="Times New Roman" w:hAnsi="Times New Roman" w:eastAsia="Times New Roman" w:cs="Times New Roman"/>
                      <w:sz w:val="20"/>
                      <w:szCs w:val="20"/>
                    </w:rPr>
                    <w:t xml:space="preserve">  </w:t>
                  </w:r>
                  <w:r>
                    <w:rPr>
                      <w:sz w:val="20"/>
                      <w:szCs w:val="20"/>
                    </w:rPr>
                    <w:t>厂 房</w:t>
                  </w:r>
                </w:p>
              </w:tc>
              <w:tc>
                <w:tcPr>
                  <w:tcW w:w="701" w:type="dxa"/>
                  <w:vAlign w:val="top"/>
                </w:tcPr>
                <w:p>
                  <w:pPr>
                    <w:pStyle w:val="6"/>
                    <w:spacing w:before="51" w:line="233" w:lineRule="auto"/>
                    <w:ind w:left="134" w:right="141" w:hanging="33"/>
                    <w:jc w:val="both"/>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380T</w:t>
                  </w:r>
                  <w:r>
                    <w:rPr>
                      <w:rFonts w:ascii="Times New Roman" w:hAnsi="Times New Roman" w:eastAsia="Times New Roman" w:cs="Times New Roman"/>
                      <w:sz w:val="20"/>
                      <w:szCs w:val="20"/>
                    </w:rPr>
                    <w:t xml:space="preserve"> </w:t>
                  </w:r>
                  <w:r>
                    <w:rPr>
                      <w:spacing w:val="4"/>
                      <w:sz w:val="20"/>
                      <w:szCs w:val="20"/>
                    </w:rPr>
                    <w:t>注塑</w:t>
                  </w:r>
                  <w:r>
                    <w:rPr>
                      <w:sz w:val="20"/>
                      <w:szCs w:val="20"/>
                    </w:rPr>
                    <w:t xml:space="preserve"> </w:t>
                  </w:r>
                  <w:r>
                    <w:rPr>
                      <w:spacing w:val="13"/>
                      <w:sz w:val="20"/>
                      <w:szCs w:val="20"/>
                    </w:rPr>
                    <w:t>机</w:t>
                  </w:r>
                  <w:r>
                    <w:rPr>
                      <w:spacing w:val="-23"/>
                      <w:sz w:val="20"/>
                      <w:szCs w:val="20"/>
                    </w:rPr>
                    <w:t xml:space="preserve"> </w:t>
                  </w:r>
                  <w:r>
                    <w:rPr>
                      <w:rFonts w:ascii="Times New Roman" w:hAnsi="Times New Roman" w:eastAsia="Times New Roman" w:cs="Times New Roman"/>
                      <w:spacing w:val="13"/>
                      <w:sz w:val="20"/>
                      <w:szCs w:val="20"/>
                    </w:rPr>
                    <w:t>1</w:t>
                  </w:r>
                </w:p>
              </w:tc>
              <w:tc>
                <w:tcPr>
                  <w:tcW w:w="466" w:type="dxa"/>
                  <w:vAlign w:val="top"/>
                </w:tcPr>
                <w:p>
                  <w:pPr>
                    <w:spacing w:line="262" w:lineRule="auto"/>
                    <w:rPr>
                      <w:rFonts w:ascii="Arial"/>
                      <w:sz w:val="21"/>
                    </w:rPr>
                  </w:pPr>
                </w:p>
                <w:p>
                  <w:pPr>
                    <w:spacing w:before="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65" w:line="247" w:lineRule="auto"/>
                    <w:ind w:left="123" w:right="130"/>
                    <w:rPr>
                      <w:sz w:val="20"/>
                      <w:szCs w:val="20"/>
                    </w:rPr>
                  </w:pPr>
                  <w:r>
                    <w:rPr>
                      <w:spacing w:val="5"/>
                      <w:sz w:val="20"/>
                      <w:szCs w:val="20"/>
                    </w:rPr>
                    <w:t>选用</w:t>
                  </w:r>
                  <w:r>
                    <w:rPr>
                      <w:sz w:val="20"/>
                      <w:szCs w:val="20"/>
                    </w:rPr>
                    <w:t xml:space="preserve"> </w:t>
                  </w:r>
                  <w:r>
                    <w:rPr>
                      <w:spacing w:val="5"/>
                      <w:sz w:val="20"/>
                      <w:szCs w:val="20"/>
                    </w:rPr>
                    <w:t>低噪</w:t>
                  </w:r>
                  <w:r>
                    <w:rPr>
                      <w:sz w:val="20"/>
                      <w:szCs w:val="20"/>
                    </w:rPr>
                    <w:t xml:space="preserve"> </w:t>
                  </w:r>
                  <w:r>
                    <w:rPr>
                      <w:spacing w:val="5"/>
                      <w:sz w:val="20"/>
                      <w:szCs w:val="20"/>
                    </w:rPr>
                    <w:t>声设</w:t>
                  </w:r>
                  <w:r>
                    <w:rPr>
                      <w:sz w:val="20"/>
                      <w:szCs w:val="20"/>
                    </w:rPr>
                    <w:t xml:space="preserve"> </w:t>
                  </w:r>
                  <w:r>
                    <w:rPr>
                      <w:spacing w:val="5"/>
                      <w:sz w:val="20"/>
                      <w:szCs w:val="20"/>
                    </w:rPr>
                    <w:t>备、</w:t>
                  </w:r>
                  <w:r>
                    <w:rPr>
                      <w:sz w:val="20"/>
                      <w:szCs w:val="20"/>
                    </w:rPr>
                    <w:t xml:space="preserve"> </w:t>
                  </w:r>
                  <w:r>
                    <w:rPr>
                      <w:spacing w:val="5"/>
                      <w:sz w:val="20"/>
                      <w:szCs w:val="20"/>
                    </w:rPr>
                    <w:t>厂房</w:t>
                  </w:r>
                </w:p>
                <w:p>
                  <w:pPr>
                    <w:pStyle w:val="6"/>
                    <w:spacing w:before="23" w:line="246" w:lineRule="auto"/>
                    <w:ind w:left="124" w:right="130" w:firstLine="117"/>
                    <w:rPr>
                      <w:sz w:val="20"/>
                      <w:szCs w:val="20"/>
                    </w:rPr>
                  </w:pPr>
                  <w:r>
                    <w:rPr>
                      <w:spacing w:val="-12"/>
                      <w:sz w:val="20"/>
                      <w:szCs w:val="20"/>
                    </w:rPr>
                    <w:t>隔</w:t>
                  </w:r>
                  <w:r>
                    <w:rPr>
                      <w:sz w:val="20"/>
                      <w:szCs w:val="20"/>
                    </w:rPr>
                    <w:t xml:space="preserve">  </w:t>
                  </w:r>
                  <w:r>
                    <w:rPr>
                      <w:spacing w:val="4"/>
                      <w:sz w:val="20"/>
                      <w:szCs w:val="20"/>
                    </w:rPr>
                    <w:t>声、</w:t>
                  </w:r>
                  <w:r>
                    <w:rPr>
                      <w:sz w:val="20"/>
                      <w:szCs w:val="20"/>
                    </w:rPr>
                    <w:t xml:space="preserve"> </w:t>
                  </w:r>
                  <w:r>
                    <w:rPr>
                      <w:spacing w:val="4"/>
                      <w:sz w:val="20"/>
                      <w:szCs w:val="20"/>
                    </w:rPr>
                    <w:t>基础</w:t>
                  </w:r>
                  <w:r>
                    <w:rPr>
                      <w:sz w:val="20"/>
                      <w:szCs w:val="20"/>
                    </w:rPr>
                    <w:t xml:space="preserve"> </w:t>
                  </w:r>
                  <w:r>
                    <w:rPr>
                      <w:spacing w:val="4"/>
                      <w:sz w:val="20"/>
                      <w:szCs w:val="20"/>
                    </w:rPr>
                    <w:t>减振</w:t>
                  </w:r>
                </w:p>
              </w:tc>
              <w:tc>
                <w:tcPr>
                  <w:tcW w:w="534" w:type="dxa"/>
                  <w:vAlign w:val="top"/>
                </w:tcPr>
                <w:p>
                  <w:pPr>
                    <w:spacing w:before="201" w:line="246" w:lineRule="auto"/>
                    <w:ind w:left="207" w:right="131" w:hanging="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r>
                    <w:rPr>
                      <w:rFonts w:ascii="Times New Roman" w:hAnsi="Times New Roman" w:eastAsia="Times New Roman" w:cs="Times New Roman"/>
                      <w:sz w:val="20"/>
                      <w:szCs w:val="20"/>
                    </w:rPr>
                    <w:t xml:space="preserve"> 2</w:t>
                  </w:r>
                </w:p>
              </w:tc>
              <w:tc>
                <w:tcPr>
                  <w:tcW w:w="504" w:type="dxa"/>
                  <w:vAlign w:val="top"/>
                </w:tcPr>
                <w:p>
                  <w:pPr>
                    <w:spacing w:before="200" w:line="247" w:lineRule="auto"/>
                    <w:ind w:left="175" w:right="108" w:hanging="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.2</w:t>
                  </w:r>
                </w:p>
              </w:tc>
              <w:tc>
                <w:tcPr>
                  <w:tcW w:w="414" w:type="dxa"/>
                  <w:vAlign w:val="top"/>
                </w:tcPr>
                <w:p>
                  <w:pPr>
                    <w:spacing w:before="202" w:line="247"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01"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pPr>
                    <w:spacing w:before="53"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60" w:type="dxa"/>
                  <w:vAlign w:val="top"/>
                </w:tcPr>
                <w:p>
                  <w:pPr>
                    <w:spacing w:line="265" w:lineRule="auto"/>
                    <w:rPr>
                      <w:rFonts w:ascii="Arial"/>
                      <w:sz w:val="21"/>
                    </w:rPr>
                  </w:pPr>
                </w:p>
                <w:p>
                  <w:pPr>
                    <w:spacing w:before="57" w:line="192" w:lineRule="auto"/>
                    <w:ind w:left="12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488" w:type="dxa"/>
                  <w:vAlign w:val="top"/>
                </w:tcPr>
                <w:p>
                  <w:pPr>
                    <w:spacing w:line="262" w:lineRule="auto"/>
                    <w:rPr>
                      <w:rFonts w:ascii="Arial"/>
                      <w:sz w:val="21"/>
                    </w:rPr>
                  </w:pPr>
                </w:p>
                <w:p>
                  <w:pPr>
                    <w:spacing w:before="57"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566" w:type="dxa"/>
                  <w:vAlign w:val="top"/>
                </w:tcPr>
                <w:p>
                  <w:pPr>
                    <w:spacing w:line="262" w:lineRule="auto"/>
                    <w:rPr>
                      <w:rFonts w:ascii="Arial"/>
                      <w:sz w:val="21"/>
                    </w:rPr>
                  </w:pPr>
                </w:p>
                <w:p>
                  <w:pPr>
                    <w:spacing w:before="57"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474" w:type="dxa"/>
                  <w:vAlign w:val="top"/>
                </w:tcPr>
                <w:p>
                  <w:pPr>
                    <w:spacing w:before="202" w:line="246"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37 </w:t>
                  </w:r>
                  <w:r>
                    <w:rPr>
                      <w:rFonts w:ascii="Times New Roman" w:hAnsi="Times New Roman" w:eastAsia="Times New Roman" w:cs="Times New Roman"/>
                      <w:spacing w:val="-4"/>
                      <w:sz w:val="20"/>
                      <w:szCs w:val="20"/>
                    </w:rPr>
                    <w:t>.3</w:t>
                  </w:r>
                </w:p>
              </w:tc>
              <w:tc>
                <w:tcPr>
                  <w:tcW w:w="475" w:type="dxa"/>
                  <w:vAlign w:val="top"/>
                </w:tcPr>
                <w:p>
                  <w:pPr>
                    <w:spacing w:before="200" w:line="247"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35 </w:t>
                  </w:r>
                  <w:r>
                    <w:rPr>
                      <w:rFonts w:ascii="Times New Roman" w:hAnsi="Times New Roman" w:eastAsia="Times New Roman" w:cs="Times New Roman"/>
                      <w:spacing w:val="-4"/>
                      <w:sz w:val="20"/>
                      <w:szCs w:val="20"/>
                    </w:rPr>
                    <w:t>.2</w:t>
                  </w:r>
                </w:p>
              </w:tc>
              <w:tc>
                <w:tcPr>
                  <w:tcW w:w="487" w:type="dxa"/>
                  <w:vAlign w:val="top"/>
                </w:tcPr>
                <w:p>
                  <w:pPr>
                    <w:spacing w:before="202" w:line="247" w:lineRule="auto"/>
                    <w:ind w:left="189" w:right="105" w:hanging="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r>
                    <w:rPr>
                      <w:rFonts w:ascii="Times New Roman" w:hAnsi="Times New Roman" w:eastAsia="Times New Roman" w:cs="Times New Roman"/>
                      <w:sz w:val="20"/>
                      <w:szCs w:val="20"/>
                    </w:rPr>
                    <w:t xml:space="preserve"> 7</w:t>
                  </w:r>
                </w:p>
              </w:tc>
              <w:tc>
                <w:tcPr>
                  <w:tcW w:w="689" w:type="dxa"/>
                  <w:vAlign w:val="top"/>
                </w:tcPr>
                <w:p>
                  <w:pPr>
                    <w:spacing w:line="262" w:lineRule="auto"/>
                    <w:rPr>
                      <w:rFonts w:ascii="Arial"/>
                      <w:sz w:val="21"/>
                    </w:rPr>
                  </w:pPr>
                </w:p>
                <w:p>
                  <w:pPr>
                    <w:spacing w:before="57"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42.0</w:t>
                  </w:r>
                </w:p>
              </w:tc>
              <w:tc>
                <w:tcPr>
                  <w:tcW w:w="552"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8"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w:t>
                  </w:r>
                </w:p>
                <w:p>
                  <w:pPr>
                    <w:spacing w:before="53"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p>
                  <w:pPr>
                    <w:spacing w:before="53"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4:0</w:t>
                  </w:r>
                </w:p>
                <w:p>
                  <w:pPr>
                    <w:spacing w:before="55" w:line="195" w:lineRule="auto"/>
                    <w:ind w:left="22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52" w:type="dxa"/>
                  <w:vAlign w:val="top"/>
                </w:tcPr>
                <w:p>
                  <w:pPr>
                    <w:spacing w:line="262" w:lineRule="auto"/>
                    <w:rPr>
                      <w:rFonts w:ascii="Arial"/>
                      <w:sz w:val="21"/>
                    </w:rPr>
                  </w:pPr>
                </w:p>
                <w:p>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02" w:line="246" w:lineRule="auto"/>
                    <w:ind w:left="201" w:right="105" w:hanging="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r>
                    <w:rPr>
                      <w:rFonts w:ascii="Times New Roman" w:hAnsi="Times New Roman" w:eastAsia="Times New Roman" w:cs="Times New Roman"/>
                      <w:sz w:val="20"/>
                      <w:szCs w:val="20"/>
                    </w:rPr>
                    <w:t xml:space="preserve"> 3</w:t>
                  </w:r>
                </w:p>
              </w:tc>
              <w:tc>
                <w:tcPr>
                  <w:tcW w:w="498" w:type="dxa"/>
                  <w:vAlign w:val="top"/>
                </w:tcPr>
                <w:p>
                  <w:pPr>
                    <w:spacing w:before="201" w:line="246" w:lineRule="auto"/>
                    <w:ind w:left="198" w:right="104" w:hanging="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 xml:space="preserve"> 2</w:t>
                  </w:r>
                </w:p>
              </w:tc>
              <w:tc>
                <w:tcPr>
                  <w:tcW w:w="498" w:type="dxa"/>
                  <w:vAlign w:val="top"/>
                </w:tcPr>
                <w:p>
                  <w:pPr>
                    <w:spacing w:before="202" w:line="247" w:lineRule="auto"/>
                    <w:ind w:left="202" w:right="103" w:hanging="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w:t>
                  </w:r>
                  <w:r>
                    <w:rPr>
                      <w:rFonts w:ascii="Times New Roman" w:hAnsi="Times New Roman" w:eastAsia="Times New Roman" w:cs="Times New Roman"/>
                      <w:sz w:val="20"/>
                      <w:szCs w:val="20"/>
                    </w:rPr>
                    <w:t xml:space="preserve"> 7</w:t>
                  </w:r>
                </w:p>
              </w:tc>
              <w:tc>
                <w:tcPr>
                  <w:tcW w:w="498" w:type="dxa"/>
                  <w:vAlign w:val="top"/>
                </w:tcPr>
                <w:p>
                  <w:pPr>
                    <w:spacing w:before="202" w:line="246" w:lineRule="auto"/>
                    <w:ind w:left="203" w:right="102" w:hanging="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0</w:t>
                  </w:r>
                </w:p>
              </w:tc>
              <w:tc>
                <w:tcPr>
                  <w:tcW w:w="37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7" w:line="195" w:lineRule="auto"/>
                    <w:ind w:left="14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p>
                  <w:pPr>
                    <w:spacing w:before="53" w:line="195"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7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7" w:line="195"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pPr>
                    <w:spacing w:before="53" w:line="195" w:lineRule="auto"/>
                    <w:ind w:left="14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45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7"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p>
                  <w:pPr>
                    <w:spacing w:before="53" w:line="195" w:lineRule="auto"/>
                    <w:ind w:left="18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8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7" w:line="195"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pPr>
                    <w:spacing w:before="55" w:line="192" w:lineRule="auto"/>
                    <w:ind w:left="14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89" w:hRule="atLeast"/>
              </w:trPr>
              <w:tc>
                <w:tcPr>
                  <w:tcW w:w="386" w:type="dxa"/>
                  <w:vMerge w:val="continue"/>
                  <w:tcBorders>
                    <w:top w:val="nil"/>
                    <w:bottom w:val="nil"/>
                  </w:tcBorders>
                  <w:vAlign w:val="top"/>
                </w:tcPr>
                <w:p>
                  <w:pPr>
                    <w:rPr>
                      <w:rFonts w:ascii="Arial"/>
                      <w:sz w:val="21"/>
                    </w:rPr>
                  </w:pPr>
                </w:p>
              </w:tc>
              <w:tc>
                <w:tcPr>
                  <w:tcW w:w="701" w:type="dxa"/>
                  <w:vAlign w:val="top"/>
                </w:tcPr>
                <w:p>
                  <w:pPr>
                    <w:pStyle w:val="6"/>
                    <w:spacing w:before="50" w:line="233" w:lineRule="auto"/>
                    <w:ind w:left="134" w:right="141" w:hanging="33"/>
                    <w:jc w:val="both"/>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380T</w:t>
                  </w:r>
                  <w:r>
                    <w:rPr>
                      <w:rFonts w:ascii="Times New Roman" w:hAnsi="Times New Roman" w:eastAsia="Times New Roman" w:cs="Times New Roman"/>
                      <w:sz w:val="20"/>
                      <w:szCs w:val="20"/>
                    </w:rPr>
                    <w:t xml:space="preserve"> </w:t>
                  </w:r>
                  <w:r>
                    <w:rPr>
                      <w:spacing w:val="4"/>
                      <w:sz w:val="20"/>
                      <w:szCs w:val="20"/>
                    </w:rPr>
                    <w:t>注塑</w:t>
                  </w:r>
                  <w:r>
                    <w:rPr>
                      <w:sz w:val="20"/>
                      <w:szCs w:val="20"/>
                    </w:rPr>
                    <w:t xml:space="preserve"> </w:t>
                  </w:r>
                  <w:r>
                    <w:rPr>
                      <w:spacing w:val="13"/>
                      <w:sz w:val="20"/>
                      <w:szCs w:val="20"/>
                    </w:rPr>
                    <w:t>机</w:t>
                  </w:r>
                  <w:r>
                    <w:rPr>
                      <w:spacing w:val="-43"/>
                      <w:sz w:val="20"/>
                      <w:szCs w:val="20"/>
                    </w:rPr>
                    <w:t xml:space="preserve"> </w:t>
                  </w:r>
                  <w:r>
                    <w:rPr>
                      <w:rFonts w:ascii="Times New Roman" w:hAnsi="Times New Roman" w:eastAsia="Times New Roman" w:cs="Times New Roman"/>
                      <w:spacing w:val="13"/>
                      <w:sz w:val="20"/>
                      <w:szCs w:val="20"/>
                    </w:rPr>
                    <w:t>2</w:t>
                  </w:r>
                </w:p>
              </w:tc>
              <w:tc>
                <w:tcPr>
                  <w:tcW w:w="466" w:type="dxa"/>
                  <w:vAlign w:val="top"/>
                </w:tcPr>
                <w:p>
                  <w:pPr>
                    <w:spacing w:line="263" w:lineRule="auto"/>
                    <w:rPr>
                      <w:rFonts w:ascii="Arial"/>
                      <w:sz w:val="21"/>
                    </w:rPr>
                  </w:pPr>
                </w:p>
                <w:p>
                  <w:pPr>
                    <w:spacing w:before="5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before="203" w:line="246" w:lineRule="auto"/>
                    <w:ind w:left="211" w:right="131" w:hanging="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36.</w:t>
                  </w:r>
                  <w:r>
                    <w:rPr>
                      <w:rFonts w:ascii="Times New Roman" w:hAnsi="Times New Roman" w:eastAsia="Times New Roman" w:cs="Times New Roman"/>
                      <w:sz w:val="20"/>
                      <w:szCs w:val="20"/>
                    </w:rPr>
                    <w:t xml:space="preserve"> 6</w:t>
                  </w:r>
                </w:p>
              </w:tc>
              <w:tc>
                <w:tcPr>
                  <w:tcW w:w="504" w:type="dxa"/>
                  <w:vAlign w:val="top"/>
                </w:tcPr>
                <w:p>
                  <w:pPr>
                    <w:spacing w:before="202" w:line="247" w:lineRule="auto"/>
                    <w:ind w:left="175" w:right="108" w:hanging="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.8</w:t>
                  </w:r>
                </w:p>
              </w:tc>
              <w:tc>
                <w:tcPr>
                  <w:tcW w:w="414" w:type="dxa"/>
                  <w:vAlign w:val="top"/>
                </w:tcPr>
                <w:p>
                  <w:pPr>
                    <w:spacing w:before="204" w:line="247"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0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pPr>
                    <w:spacing w:before="53"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60" w:type="dxa"/>
                  <w:vAlign w:val="top"/>
                </w:tcPr>
                <w:p>
                  <w:pPr>
                    <w:spacing w:before="206" w:line="247" w:lineRule="auto"/>
                    <w:ind w:left="154" w:right="121" w:hanging="31"/>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55 </w:t>
                  </w:r>
                  <w:r>
                    <w:rPr>
                      <w:rFonts w:ascii="Times New Roman" w:hAnsi="Times New Roman" w:eastAsia="Times New Roman" w:cs="Times New Roman"/>
                      <w:spacing w:val="-4"/>
                      <w:sz w:val="20"/>
                      <w:szCs w:val="20"/>
                    </w:rPr>
                    <w:t>.5</w:t>
                  </w:r>
                </w:p>
              </w:tc>
              <w:tc>
                <w:tcPr>
                  <w:tcW w:w="488" w:type="dxa"/>
                  <w:vAlign w:val="top"/>
                </w:tcPr>
                <w:p>
                  <w:pPr>
                    <w:spacing w:line="263" w:lineRule="auto"/>
                    <w:rPr>
                      <w:rFonts w:ascii="Arial"/>
                      <w:sz w:val="21"/>
                    </w:rPr>
                  </w:pPr>
                </w:p>
                <w:p>
                  <w:pPr>
                    <w:spacing w:before="58"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566" w:type="dxa"/>
                  <w:vAlign w:val="top"/>
                </w:tcPr>
                <w:p>
                  <w:pPr>
                    <w:spacing w:before="204" w:line="247" w:lineRule="auto"/>
                    <w:ind w:left="230" w:right="145" w:hanging="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w:t>
                  </w:r>
                  <w:r>
                    <w:rPr>
                      <w:rFonts w:ascii="Times New Roman" w:hAnsi="Times New Roman" w:eastAsia="Times New Roman" w:cs="Times New Roman"/>
                      <w:sz w:val="20"/>
                      <w:szCs w:val="20"/>
                    </w:rPr>
                    <w:t xml:space="preserve"> 5</w:t>
                  </w:r>
                </w:p>
              </w:tc>
              <w:tc>
                <w:tcPr>
                  <w:tcW w:w="474" w:type="dxa"/>
                  <w:vAlign w:val="top"/>
                </w:tcPr>
                <w:p>
                  <w:pPr>
                    <w:spacing w:before="204" w:line="247"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37 </w:t>
                  </w:r>
                  <w:r>
                    <w:rPr>
                      <w:rFonts w:ascii="Times New Roman" w:hAnsi="Times New Roman" w:eastAsia="Times New Roman" w:cs="Times New Roman"/>
                      <w:spacing w:val="-4"/>
                      <w:sz w:val="20"/>
                      <w:szCs w:val="20"/>
                    </w:rPr>
                    <w:t>.5</w:t>
                  </w:r>
                </w:p>
              </w:tc>
              <w:tc>
                <w:tcPr>
                  <w:tcW w:w="475" w:type="dxa"/>
                  <w:vAlign w:val="top"/>
                </w:tcPr>
                <w:p>
                  <w:pPr>
                    <w:spacing w:before="202" w:line="247"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35 </w:t>
                  </w:r>
                  <w:r>
                    <w:rPr>
                      <w:rFonts w:ascii="Times New Roman" w:hAnsi="Times New Roman" w:eastAsia="Times New Roman" w:cs="Times New Roman"/>
                      <w:spacing w:val="6"/>
                      <w:sz w:val="20"/>
                      <w:szCs w:val="20"/>
                    </w:rPr>
                    <w:t>.1</w:t>
                  </w:r>
                </w:p>
              </w:tc>
              <w:tc>
                <w:tcPr>
                  <w:tcW w:w="487" w:type="dxa"/>
                  <w:vAlign w:val="top"/>
                </w:tcPr>
                <w:p>
                  <w:pPr>
                    <w:spacing w:before="203" w:line="246" w:lineRule="auto"/>
                    <w:ind w:left="206" w:right="105" w:hanging="1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r>
                    <w:rPr>
                      <w:rFonts w:ascii="Times New Roman" w:hAnsi="Times New Roman" w:eastAsia="Times New Roman" w:cs="Times New Roman"/>
                      <w:sz w:val="20"/>
                      <w:szCs w:val="20"/>
                    </w:rPr>
                    <w:t xml:space="preserve"> 1</w:t>
                  </w:r>
                </w:p>
              </w:tc>
              <w:tc>
                <w:tcPr>
                  <w:tcW w:w="689" w:type="dxa"/>
                  <w:vAlign w:val="top"/>
                </w:tcPr>
                <w:p>
                  <w:pPr>
                    <w:spacing w:line="263" w:lineRule="auto"/>
                    <w:rPr>
                      <w:rFonts w:ascii="Arial"/>
                      <w:sz w:val="21"/>
                    </w:rPr>
                  </w:pPr>
                </w:p>
                <w:p>
                  <w:pPr>
                    <w:spacing w:before="5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42.2</w:t>
                  </w:r>
                </w:p>
              </w:tc>
              <w:tc>
                <w:tcPr>
                  <w:tcW w:w="552" w:type="dxa"/>
                  <w:vMerge w:val="continue"/>
                  <w:tcBorders>
                    <w:top w:val="nil"/>
                    <w:bottom w:val="nil"/>
                  </w:tcBorders>
                  <w:vAlign w:val="top"/>
                </w:tcPr>
                <w:p>
                  <w:pPr>
                    <w:rPr>
                      <w:rFonts w:ascii="Arial"/>
                      <w:sz w:val="21"/>
                    </w:rPr>
                  </w:pPr>
                </w:p>
              </w:tc>
              <w:tc>
                <w:tcPr>
                  <w:tcW w:w="652" w:type="dxa"/>
                  <w:vAlign w:val="top"/>
                </w:tcPr>
                <w:p>
                  <w:pPr>
                    <w:spacing w:line="263" w:lineRule="auto"/>
                    <w:rPr>
                      <w:rFonts w:ascii="Arial"/>
                      <w:sz w:val="21"/>
                    </w:rPr>
                  </w:pPr>
                </w:p>
                <w:p>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04" w:line="247" w:lineRule="auto"/>
                    <w:ind w:left="202" w:right="105" w:hanging="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r>
                    <w:rPr>
                      <w:rFonts w:ascii="Times New Roman" w:hAnsi="Times New Roman" w:eastAsia="Times New Roman" w:cs="Times New Roman"/>
                      <w:sz w:val="20"/>
                      <w:szCs w:val="20"/>
                    </w:rPr>
                    <w:t xml:space="preserve"> 5</w:t>
                  </w:r>
                </w:p>
              </w:tc>
              <w:tc>
                <w:tcPr>
                  <w:tcW w:w="498" w:type="dxa"/>
                  <w:vAlign w:val="top"/>
                </w:tcPr>
                <w:p>
                  <w:pPr>
                    <w:spacing w:before="203" w:line="246" w:lineRule="auto"/>
                    <w:ind w:left="218" w:right="104" w:hanging="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 xml:space="preserve"> 1</w:t>
                  </w:r>
                </w:p>
              </w:tc>
              <w:tc>
                <w:tcPr>
                  <w:tcW w:w="498" w:type="dxa"/>
                  <w:vAlign w:val="top"/>
                </w:tcPr>
                <w:p>
                  <w:pPr>
                    <w:spacing w:before="203" w:line="246" w:lineRule="auto"/>
                    <w:ind w:left="219" w:right="103" w:hanging="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w:t>
                  </w:r>
                  <w:r>
                    <w:rPr>
                      <w:rFonts w:ascii="Times New Roman" w:hAnsi="Times New Roman" w:eastAsia="Times New Roman" w:cs="Times New Roman"/>
                      <w:sz w:val="20"/>
                      <w:szCs w:val="20"/>
                    </w:rPr>
                    <w:t xml:space="preserve"> 1</w:t>
                  </w:r>
                </w:p>
              </w:tc>
              <w:tc>
                <w:tcPr>
                  <w:tcW w:w="498" w:type="dxa"/>
                  <w:vAlign w:val="top"/>
                </w:tcPr>
                <w:p>
                  <w:pPr>
                    <w:spacing w:before="203" w:line="246" w:lineRule="auto"/>
                    <w:ind w:left="200" w:right="102" w:hanging="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2</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87"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89" w:hRule="atLeast"/>
              </w:trPr>
              <w:tc>
                <w:tcPr>
                  <w:tcW w:w="386" w:type="dxa"/>
                  <w:vMerge w:val="continue"/>
                  <w:tcBorders>
                    <w:top w:val="nil"/>
                    <w:bottom w:val="nil"/>
                  </w:tcBorders>
                  <w:vAlign w:val="top"/>
                </w:tcPr>
                <w:p>
                  <w:pPr>
                    <w:rPr>
                      <w:rFonts w:ascii="Arial"/>
                      <w:sz w:val="21"/>
                    </w:rPr>
                  </w:pPr>
                </w:p>
              </w:tc>
              <w:tc>
                <w:tcPr>
                  <w:tcW w:w="701" w:type="dxa"/>
                  <w:vAlign w:val="top"/>
                </w:tcPr>
                <w:p>
                  <w:pPr>
                    <w:pStyle w:val="6"/>
                    <w:spacing w:before="54" w:line="232" w:lineRule="auto"/>
                    <w:ind w:left="134" w:right="141" w:hanging="33"/>
                    <w:jc w:val="both"/>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380T</w:t>
                  </w:r>
                  <w:r>
                    <w:rPr>
                      <w:rFonts w:ascii="Times New Roman" w:hAnsi="Times New Roman" w:eastAsia="Times New Roman" w:cs="Times New Roman"/>
                      <w:sz w:val="20"/>
                      <w:szCs w:val="20"/>
                    </w:rPr>
                    <w:t xml:space="preserve"> </w:t>
                  </w:r>
                  <w:r>
                    <w:rPr>
                      <w:spacing w:val="4"/>
                      <w:sz w:val="20"/>
                      <w:szCs w:val="20"/>
                    </w:rPr>
                    <w:t>注塑</w:t>
                  </w:r>
                  <w:r>
                    <w:rPr>
                      <w:sz w:val="20"/>
                      <w:szCs w:val="20"/>
                    </w:rPr>
                    <w:t xml:space="preserve"> </w:t>
                  </w:r>
                  <w:r>
                    <w:rPr>
                      <w:spacing w:val="13"/>
                      <w:sz w:val="20"/>
                      <w:szCs w:val="20"/>
                    </w:rPr>
                    <w:t>机</w:t>
                  </w:r>
                  <w:r>
                    <w:rPr>
                      <w:spacing w:val="-39"/>
                      <w:sz w:val="20"/>
                      <w:szCs w:val="20"/>
                    </w:rPr>
                    <w:t xml:space="preserve"> </w:t>
                  </w:r>
                  <w:r>
                    <w:rPr>
                      <w:rFonts w:ascii="Times New Roman" w:hAnsi="Times New Roman" w:eastAsia="Times New Roman" w:cs="Times New Roman"/>
                      <w:spacing w:val="13"/>
                      <w:sz w:val="20"/>
                      <w:szCs w:val="20"/>
                    </w:rPr>
                    <w:t>3</w:t>
                  </w:r>
                </w:p>
              </w:tc>
              <w:tc>
                <w:tcPr>
                  <w:tcW w:w="466" w:type="dxa"/>
                  <w:vAlign w:val="top"/>
                </w:tcPr>
                <w:p>
                  <w:pPr>
                    <w:spacing w:line="266" w:lineRule="auto"/>
                    <w:rPr>
                      <w:rFonts w:ascii="Arial"/>
                      <w:sz w:val="21"/>
                    </w:rPr>
                  </w:pPr>
                </w:p>
                <w:p>
                  <w:pPr>
                    <w:spacing w:before="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line="266" w:lineRule="auto"/>
                    <w:rPr>
                      <w:rFonts w:ascii="Arial"/>
                      <w:sz w:val="21"/>
                    </w:rPr>
                  </w:pPr>
                </w:p>
                <w:p>
                  <w:pPr>
                    <w:spacing w:before="57" w:line="195" w:lineRule="auto"/>
                    <w:ind w:left="158"/>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504" w:type="dxa"/>
                  <w:vAlign w:val="top"/>
                </w:tcPr>
                <w:p>
                  <w:pPr>
                    <w:spacing w:before="205" w:line="246" w:lineRule="auto"/>
                    <w:ind w:left="175" w:right="108" w:hanging="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.4</w:t>
                  </w:r>
                </w:p>
              </w:tc>
              <w:tc>
                <w:tcPr>
                  <w:tcW w:w="414" w:type="dxa"/>
                  <w:vAlign w:val="top"/>
                </w:tcPr>
                <w:p>
                  <w:pPr>
                    <w:spacing w:before="206" w:line="247"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0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pPr>
                    <w:spacing w:before="53"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60" w:type="dxa"/>
                  <w:vAlign w:val="top"/>
                </w:tcPr>
                <w:p>
                  <w:pPr>
                    <w:spacing w:line="266" w:lineRule="auto"/>
                    <w:rPr>
                      <w:rFonts w:ascii="Arial"/>
                      <w:sz w:val="21"/>
                    </w:rPr>
                  </w:pPr>
                </w:p>
                <w:p>
                  <w:pPr>
                    <w:spacing w:before="57" w:line="195" w:lineRule="auto"/>
                    <w:ind w:left="123"/>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488" w:type="dxa"/>
                  <w:vAlign w:val="top"/>
                </w:tcPr>
                <w:p>
                  <w:pPr>
                    <w:spacing w:line="266" w:lineRule="auto"/>
                    <w:rPr>
                      <w:rFonts w:ascii="Arial"/>
                      <w:sz w:val="21"/>
                    </w:rPr>
                  </w:pPr>
                </w:p>
                <w:p>
                  <w:pPr>
                    <w:spacing w:before="57"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566" w:type="dxa"/>
                  <w:vAlign w:val="top"/>
                </w:tcPr>
                <w:p>
                  <w:pPr>
                    <w:spacing w:line="266" w:lineRule="auto"/>
                    <w:rPr>
                      <w:rFonts w:ascii="Arial"/>
                      <w:sz w:val="21"/>
                    </w:rPr>
                  </w:pPr>
                </w:p>
                <w:p>
                  <w:pPr>
                    <w:spacing w:before="57"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474" w:type="dxa"/>
                  <w:vAlign w:val="top"/>
                </w:tcPr>
                <w:p>
                  <w:pPr>
                    <w:spacing w:before="206" w:line="247"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37 </w:t>
                  </w:r>
                  <w:r>
                    <w:rPr>
                      <w:rFonts w:ascii="Times New Roman" w:hAnsi="Times New Roman" w:eastAsia="Times New Roman" w:cs="Times New Roman"/>
                      <w:spacing w:val="-4"/>
                      <w:sz w:val="20"/>
                      <w:szCs w:val="20"/>
                    </w:rPr>
                    <w:t>.7</w:t>
                  </w:r>
                </w:p>
              </w:tc>
              <w:tc>
                <w:tcPr>
                  <w:tcW w:w="475" w:type="dxa"/>
                  <w:vAlign w:val="top"/>
                </w:tcPr>
                <w:p>
                  <w:pPr>
                    <w:spacing w:before="204" w:line="247"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35 </w:t>
                  </w:r>
                  <w:r>
                    <w:rPr>
                      <w:rFonts w:ascii="Times New Roman" w:hAnsi="Times New Roman" w:eastAsia="Times New Roman" w:cs="Times New Roman"/>
                      <w:spacing w:val="-4"/>
                      <w:sz w:val="20"/>
                      <w:szCs w:val="20"/>
                    </w:rPr>
                    <w:t>.0</w:t>
                  </w:r>
                </w:p>
              </w:tc>
              <w:tc>
                <w:tcPr>
                  <w:tcW w:w="487" w:type="dxa"/>
                  <w:vAlign w:val="top"/>
                </w:tcPr>
                <w:p>
                  <w:pPr>
                    <w:spacing w:before="206" w:line="247" w:lineRule="auto"/>
                    <w:ind w:left="191" w:right="105" w:hanging="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r>
                    <w:rPr>
                      <w:rFonts w:ascii="Times New Roman" w:hAnsi="Times New Roman" w:eastAsia="Times New Roman" w:cs="Times New Roman"/>
                      <w:sz w:val="20"/>
                      <w:szCs w:val="20"/>
                    </w:rPr>
                    <w:t xml:space="preserve"> 5</w:t>
                  </w:r>
                </w:p>
              </w:tc>
              <w:tc>
                <w:tcPr>
                  <w:tcW w:w="689" w:type="dxa"/>
                  <w:vAlign w:val="top"/>
                </w:tcPr>
                <w:p>
                  <w:pPr>
                    <w:spacing w:line="266" w:lineRule="auto"/>
                    <w:rPr>
                      <w:rFonts w:ascii="Arial"/>
                      <w:sz w:val="21"/>
                    </w:rPr>
                  </w:pPr>
                </w:p>
                <w:p>
                  <w:pPr>
                    <w:spacing w:before="57"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42.4</w:t>
                  </w:r>
                </w:p>
              </w:tc>
              <w:tc>
                <w:tcPr>
                  <w:tcW w:w="552" w:type="dxa"/>
                  <w:vMerge w:val="continue"/>
                  <w:tcBorders>
                    <w:top w:val="nil"/>
                    <w:bottom w:val="nil"/>
                  </w:tcBorders>
                  <w:vAlign w:val="top"/>
                </w:tcPr>
                <w:p>
                  <w:pPr>
                    <w:rPr>
                      <w:rFonts w:ascii="Arial"/>
                      <w:sz w:val="21"/>
                    </w:rPr>
                  </w:pPr>
                </w:p>
              </w:tc>
              <w:tc>
                <w:tcPr>
                  <w:tcW w:w="652" w:type="dxa"/>
                  <w:vAlign w:val="top"/>
                </w:tcPr>
                <w:p>
                  <w:pPr>
                    <w:spacing w:line="266" w:lineRule="auto"/>
                    <w:rPr>
                      <w:rFonts w:ascii="Arial"/>
                      <w:sz w:val="21"/>
                    </w:rPr>
                  </w:pPr>
                </w:p>
                <w:p>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06" w:line="247" w:lineRule="auto"/>
                    <w:ind w:left="200" w:right="105" w:hanging="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r>
                    <w:rPr>
                      <w:rFonts w:ascii="Times New Roman" w:hAnsi="Times New Roman" w:eastAsia="Times New Roman" w:cs="Times New Roman"/>
                      <w:sz w:val="20"/>
                      <w:szCs w:val="20"/>
                    </w:rPr>
                    <w:t xml:space="preserve"> 7</w:t>
                  </w:r>
                </w:p>
              </w:tc>
              <w:tc>
                <w:tcPr>
                  <w:tcW w:w="498" w:type="dxa"/>
                  <w:vAlign w:val="top"/>
                </w:tcPr>
                <w:p>
                  <w:pPr>
                    <w:spacing w:before="205" w:line="246" w:lineRule="auto"/>
                    <w:ind w:left="201" w:right="104" w:hanging="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 xml:space="preserve"> 0</w:t>
                  </w:r>
                </w:p>
              </w:tc>
              <w:tc>
                <w:tcPr>
                  <w:tcW w:w="498" w:type="dxa"/>
                  <w:vAlign w:val="top"/>
                </w:tcPr>
                <w:p>
                  <w:pPr>
                    <w:spacing w:before="206" w:line="247" w:lineRule="auto"/>
                    <w:ind w:left="204" w:right="103" w:hanging="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w:t>
                  </w:r>
                  <w:r>
                    <w:rPr>
                      <w:rFonts w:ascii="Times New Roman" w:hAnsi="Times New Roman" w:eastAsia="Times New Roman" w:cs="Times New Roman"/>
                      <w:sz w:val="20"/>
                      <w:szCs w:val="20"/>
                    </w:rPr>
                    <w:t xml:space="preserve"> 5</w:t>
                  </w:r>
                </w:p>
              </w:tc>
              <w:tc>
                <w:tcPr>
                  <w:tcW w:w="498" w:type="dxa"/>
                  <w:vAlign w:val="top"/>
                </w:tcPr>
                <w:p>
                  <w:pPr>
                    <w:spacing w:before="205" w:line="246" w:lineRule="auto"/>
                    <w:ind w:left="199" w:right="102" w:hanging="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87"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90" w:hRule="atLeast"/>
              </w:trPr>
              <w:tc>
                <w:tcPr>
                  <w:tcW w:w="386" w:type="dxa"/>
                  <w:vMerge w:val="continue"/>
                  <w:tcBorders>
                    <w:top w:val="nil"/>
                    <w:bottom w:val="nil"/>
                  </w:tcBorders>
                  <w:vAlign w:val="top"/>
                </w:tcPr>
                <w:p>
                  <w:pPr>
                    <w:rPr>
                      <w:rFonts w:ascii="Arial"/>
                      <w:sz w:val="21"/>
                    </w:rPr>
                  </w:pPr>
                </w:p>
              </w:tc>
              <w:tc>
                <w:tcPr>
                  <w:tcW w:w="701" w:type="dxa"/>
                  <w:vAlign w:val="top"/>
                </w:tcPr>
                <w:p>
                  <w:pPr>
                    <w:pStyle w:val="6"/>
                    <w:spacing w:before="58" w:line="231" w:lineRule="auto"/>
                    <w:ind w:left="134" w:right="141" w:hanging="33"/>
                    <w:jc w:val="both"/>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380T</w:t>
                  </w:r>
                  <w:r>
                    <w:rPr>
                      <w:rFonts w:ascii="Times New Roman" w:hAnsi="Times New Roman" w:eastAsia="Times New Roman" w:cs="Times New Roman"/>
                      <w:sz w:val="20"/>
                      <w:szCs w:val="20"/>
                    </w:rPr>
                    <w:t xml:space="preserve"> </w:t>
                  </w:r>
                  <w:r>
                    <w:rPr>
                      <w:spacing w:val="4"/>
                      <w:sz w:val="20"/>
                      <w:szCs w:val="20"/>
                    </w:rPr>
                    <w:t>注塑</w:t>
                  </w:r>
                  <w:r>
                    <w:rPr>
                      <w:sz w:val="20"/>
                      <w:szCs w:val="20"/>
                    </w:rPr>
                    <w:t xml:space="preserve"> </w:t>
                  </w:r>
                  <w:r>
                    <w:rPr>
                      <w:spacing w:val="14"/>
                      <w:sz w:val="20"/>
                      <w:szCs w:val="20"/>
                    </w:rPr>
                    <w:t>机</w:t>
                  </w:r>
                  <w:r>
                    <w:rPr>
                      <w:spacing w:val="-45"/>
                      <w:sz w:val="20"/>
                      <w:szCs w:val="20"/>
                    </w:rPr>
                    <w:t xml:space="preserve"> </w:t>
                  </w:r>
                  <w:r>
                    <w:rPr>
                      <w:rFonts w:ascii="Times New Roman" w:hAnsi="Times New Roman" w:eastAsia="Times New Roman" w:cs="Times New Roman"/>
                      <w:spacing w:val="14"/>
                      <w:sz w:val="20"/>
                      <w:szCs w:val="20"/>
                    </w:rPr>
                    <w:t>4</w:t>
                  </w:r>
                </w:p>
              </w:tc>
              <w:tc>
                <w:tcPr>
                  <w:tcW w:w="466" w:type="dxa"/>
                  <w:vAlign w:val="top"/>
                </w:tcPr>
                <w:p>
                  <w:pPr>
                    <w:spacing w:line="268" w:lineRule="auto"/>
                    <w:rPr>
                      <w:rFonts w:ascii="Arial"/>
                      <w:sz w:val="21"/>
                    </w:rPr>
                  </w:pPr>
                </w:p>
                <w:p>
                  <w:pPr>
                    <w:spacing w:before="5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before="208" w:line="246" w:lineRule="auto"/>
                    <w:ind w:left="205" w:right="131" w:hanging="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39.</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504" w:type="dxa"/>
                  <w:vAlign w:val="top"/>
                </w:tcPr>
                <w:p>
                  <w:pPr>
                    <w:spacing w:line="268" w:lineRule="auto"/>
                    <w:rPr>
                      <w:rFonts w:ascii="Arial"/>
                      <w:sz w:val="21"/>
                    </w:rPr>
                  </w:pPr>
                </w:p>
                <w:p>
                  <w:pPr>
                    <w:spacing w:before="58"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w:t>
                  </w:r>
                </w:p>
              </w:tc>
              <w:tc>
                <w:tcPr>
                  <w:tcW w:w="414" w:type="dxa"/>
                  <w:vAlign w:val="top"/>
                </w:tcPr>
                <w:p>
                  <w:pPr>
                    <w:spacing w:before="208" w:line="247"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07"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pPr>
                    <w:spacing w:before="53"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460" w:type="dxa"/>
                  <w:vAlign w:val="top"/>
                </w:tcPr>
                <w:p>
                  <w:pPr>
                    <w:spacing w:before="207" w:line="248" w:lineRule="auto"/>
                    <w:ind w:left="154" w:right="121" w:hanging="31"/>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56 </w:t>
                  </w:r>
                  <w:r>
                    <w:rPr>
                      <w:rFonts w:ascii="Times New Roman" w:hAnsi="Times New Roman" w:eastAsia="Times New Roman" w:cs="Times New Roman"/>
                      <w:spacing w:val="-4"/>
                      <w:sz w:val="20"/>
                      <w:szCs w:val="20"/>
                    </w:rPr>
                    <w:t>.5</w:t>
                  </w:r>
                </w:p>
              </w:tc>
              <w:tc>
                <w:tcPr>
                  <w:tcW w:w="488" w:type="dxa"/>
                  <w:vAlign w:val="top"/>
                </w:tcPr>
                <w:p>
                  <w:pPr>
                    <w:spacing w:line="268" w:lineRule="auto"/>
                    <w:rPr>
                      <w:rFonts w:ascii="Arial"/>
                      <w:sz w:val="21"/>
                    </w:rPr>
                  </w:pPr>
                </w:p>
                <w:p>
                  <w:pPr>
                    <w:spacing w:before="58"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566" w:type="dxa"/>
                  <w:vAlign w:val="top"/>
                </w:tcPr>
                <w:p>
                  <w:pPr>
                    <w:spacing w:before="208" w:line="247" w:lineRule="auto"/>
                    <w:ind w:left="230" w:right="145" w:hanging="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w:t>
                  </w:r>
                  <w:r>
                    <w:rPr>
                      <w:rFonts w:ascii="Times New Roman" w:hAnsi="Times New Roman" w:eastAsia="Times New Roman" w:cs="Times New Roman"/>
                      <w:sz w:val="20"/>
                      <w:szCs w:val="20"/>
                    </w:rPr>
                    <w:t xml:space="preserve"> 5</w:t>
                  </w:r>
                </w:p>
              </w:tc>
              <w:tc>
                <w:tcPr>
                  <w:tcW w:w="474" w:type="dxa"/>
                  <w:vAlign w:val="top"/>
                </w:tcPr>
                <w:p>
                  <w:pPr>
                    <w:spacing w:before="207" w:line="247"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38 </w:t>
                  </w:r>
                  <w:r>
                    <w:rPr>
                      <w:rFonts w:ascii="Times New Roman" w:hAnsi="Times New Roman" w:eastAsia="Times New Roman" w:cs="Times New Roman"/>
                      <w:spacing w:val="-4"/>
                      <w:sz w:val="20"/>
                      <w:szCs w:val="20"/>
                    </w:rPr>
                    <w:t>.0</w:t>
                  </w:r>
                </w:p>
              </w:tc>
              <w:tc>
                <w:tcPr>
                  <w:tcW w:w="475" w:type="dxa"/>
                  <w:vAlign w:val="top"/>
                </w:tcPr>
                <w:p>
                  <w:pPr>
                    <w:spacing w:before="207" w:line="247"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35 </w:t>
                  </w:r>
                  <w:r>
                    <w:rPr>
                      <w:rFonts w:ascii="Times New Roman" w:hAnsi="Times New Roman" w:eastAsia="Times New Roman" w:cs="Times New Roman"/>
                      <w:spacing w:val="-4"/>
                      <w:sz w:val="20"/>
                      <w:szCs w:val="20"/>
                    </w:rPr>
                    <w:t>.0</w:t>
                  </w:r>
                </w:p>
              </w:tc>
              <w:tc>
                <w:tcPr>
                  <w:tcW w:w="487" w:type="dxa"/>
                  <w:vAlign w:val="top"/>
                </w:tcPr>
                <w:p>
                  <w:pPr>
                    <w:spacing w:before="208" w:line="246" w:lineRule="auto"/>
                    <w:ind w:left="190" w:right="105" w:hanging="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r>
                    <w:rPr>
                      <w:rFonts w:ascii="Times New Roman" w:hAnsi="Times New Roman" w:eastAsia="Times New Roman" w:cs="Times New Roman"/>
                      <w:sz w:val="20"/>
                      <w:szCs w:val="20"/>
                    </w:rPr>
                    <w:t xml:space="preserve"> 9</w:t>
                  </w:r>
                </w:p>
              </w:tc>
              <w:tc>
                <w:tcPr>
                  <w:tcW w:w="689" w:type="dxa"/>
                  <w:vAlign w:val="top"/>
                </w:tcPr>
                <w:p>
                  <w:pPr>
                    <w:spacing w:line="268" w:lineRule="auto"/>
                    <w:rPr>
                      <w:rFonts w:ascii="Arial"/>
                      <w:sz w:val="21"/>
                    </w:rPr>
                  </w:pPr>
                </w:p>
                <w:p>
                  <w:pPr>
                    <w:spacing w:before="5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42.6</w:t>
                  </w:r>
                </w:p>
              </w:tc>
              <w:tc>
                <w:tcPr>
                  <w:tcW w:w="552" w:type="dxa"/>
                  <w:vMerge w:val="continue"/>
                  <w:tcBorders>
                    <w:top w:val="nil"/>
                    <w:bottom w:val="nil"/>
                  </w:tcBorders>
                  <w:vAlign w:val="top"/>
                </w:tcPr>
                <w:p>
                  <w:pPr>
                    <w:rPr>
                      <w:rFonts w:ascii="Arial"/>
                      <w:sz w:val="21"/>
                    </w:rPr>
                  </w:pPr>
                </w:p>
              </w:tc>
              <w:tc>
                <w:tcPr>
                  <w:tcW w:w="652" w:type="dxa"/>
                  <w:vAlign w:val="top"/>
                </w:tcPr>
                <w:p>
                  <w:pPr>
                    <w:spacing w:line="268" w:lineRule="auto"/>
                    <w:rPr>
                      <w:rFonts w:ascii="Arial"/>
                      <w:sz w:val="21"/>
                    </w:rPr>
                  </w:pPr>
                </w:p>
                <w:p>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08" w:line="246" w:lineRule="auto"/>
                    <w:ind w:left="200" w:right="105" w:hanging="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r>
                    <w:rPr>
                      <w:rFonts w:ascii="Times New Roman" w:hAnsi="Times New Roman" w:eastAsia="Times New Roman" w:cs="Times New Roman"/>
                      <w:sz w:val="20"/>
                      <w:szCs w:val="20"/>
                    </w:rPr>
                    <w:t xml:space="preserve"> 0</w:t>
                  </w:r>
                </w:p>
              </w:tc>
              <w:tc>
                <w:tcPr>
                  <w:tcW w:w="498" w:type="dxa"/>
                  <w:vAlign w:val="top"/>
                </w:tcPr>
                <w:p>
                  <w:pPr>
                    <w:spacing w:before="208" w:line="246" w:lineRule="auto"/>
                    <w:ind w:left="201" w:right="104" w:hanging="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 xml:space="preserve"> 0</w:t>
                  </w:r>
                </w:p>
              </w:tc>
              <w:tc>
                <w:tcPr>
                  <w:tcW w:w="498" w:type="dxa"/>
                  <w:vAlign w:val="top"/>
                </w:tcPr>
                <w:p>
                  <w:pPr>
                    <w:spacing w:before="208" w:line="246" w:lineRule="auto"/>
                    <w:ind w:left="203" w:right="103" w:hanging="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w:t>
                  </w:r>
                  <w:r>
                    <w:rPr>
                      <w:rFonts w:ascii="Times New Roman" w:hAnsi="Times New Roman" w:eastAsia="Times New Roman" w:cs="Times New Roman"/>
                      <w:sz w:val="20"/>
                      <w:szCs w:val="20"/>
                    </w:rPr>
                    <w:t xml:space="preserve"> 9</w:t>
                  </w:r>
                </w:p>
              </w:tc>
              <w:tc>
                <w:tcPr>
                  <w:tcW w:w="498" w:type="dxa"/>
                  <w:vAlign w:val="top"/>
                </w:tcPr>
                <w:p>
                  <w:pPr>
                    <w:spacing w:before="208" w:line="246" w:lineRule="auto"/>
                    <w:ind w:left="204" w:right="102" w:hanging="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6</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87"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89" w:hRule="atLeast"/>
              </w:trPr>
              <w:tc>
                <w:tcPr>
                  <w:tcW w:w="386" w:type="dxa"/>
                  <w:vMerge w:val="continue"/>
                  <w:tcBorders>
                    <w:top w:val="nil"/>
                    <w:bottom w:val="nil"/>
                  </w:tcBorders>
                  <w:vAlign w:val="top"/>
                </w:tcPr>
                <w:p>
                  <w:pPr>
                    <w:rPr>
                      <w:rFonts w:ascii="Arial"/>
                      <w:sz w:val="21"/>
                    </w:rPr>
                  </w:pPr>
                </w:p>
              </w:tc>
              <w:tc>
                <w:tcPr>
                  <w:tcW w:w="701" w:type="dxa"/>
                  <w:vAlign w:val="top"/>
                </w:tcPr>
                <w:p>
                  <w:pPr>
                    <w:pStyle w:val="6"/>
                    <w:spacing w:before="57" w:line="231" w:lineRule="auto"/>
                    <w:ind w:left="134" w:right="141" w:hanging="33"/>
                    <w:jc w:val="both"/>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380T</w:t>
                  </w:r>
                  <w:r>
                    <w:rPr>
                      <w:rFonts w:ascii="Times New Roman" w:hAnsi="Times New Roman" w:eastAsia="Times New Roman" w:cs="Times New Roman"/>
                      <w:sz w:val="20"/>
                      <w:szCs w:val="20"/>
                    </w:rPr>
                    <w:t xml:space="preserve"> </w:t>
                  </w:r>
                  <w:r>
                    <w:rPr>
                      <w:spacing w:val="4"/>
                      <w:sz w:val="20"/>
                      <w:szCs w:val="20"/>
                    </w:rPr>
                    <w:t>注塑</w:t>
                  </w:r>
                  <w:r>
                    <w:rPr>
                      <w:sz w:val="20"/>
                      <w:szCs w:val="20"/>
                    </w:rPr>
                    <w:t xml:space="preserve"> </w:t>
                  </w:r>
                  <w:r>
                    <w:rPr>
                      <w:spacing w:val="13"/>
                      <w:sz w:val="20"/>
                      <w:szCs w:val="20"/>
                    </w:rPr>
                    <w:t>机</w:t>
                  </w:r>
                  <w:r>
                    <w:rPr>
                      <w:spacing w:val="-38"/>
                      <w:sz w:val="20"/>
                      <w:szCs w:val="20"/>
                    </w:rPr>
                    <w:t xml:space="preserve"> </w:t>
                  </w:r>
                  <w:r>
                    <w:rPr>
                      <w:rFonts w:ascii="Times New Roman" w:hAnsi="Times New Roman" w:eastAsia="Times New Roman" w:cs="Times New Roman"/>
                      <w:spacing w:val="13"/>
                      <w:sz w:val="20"/>
                      <w:szCs w:val="20"/>
                    </w:rPr>
                    <w:t>5</w:t>
                  </w:r>
                </w:p>
              </w:tc>
              <w:tc>
                <w:tcPr>
                  <w:tcW w:w="466" w:type="dxa"/>
                  <w:vAlign w:val="top"/>
                </w:tcPr>
                <w:p>
                  <w:pPr>
                    <w:spacing w:line="270" w:lineRule="auto"/>
                    <w:rPr>
                      <w:rFonts w:ascii="Arial"/>
                      <w:sz w:val="21"/>
                    </w:rPr>
                  </w:pPr>
                </w:p>
                <w:p>
                  <w:pPr>
                    <w:spacing w:before="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before="209" w:line="246" w:lineRule="auto"/>
                    <w:ind w:left="214" w:right="131" w:hanging="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r>
                    <w:rPr>
                      <w:rFonts w:ascii="Times New Roman" w:hAnsi="Times New Roman" w:eastAsia="Times New Roman" w:cs="Times New Roman"/>
                      <w:sz w:val="20"/>
                      <w:szCs w:val="20"/>
                    </w:rPr>
                    <w:t xml:space="preserve"> 8</w:t>
                  </w:r>
                </w:p>
              </w:tc>
              <w:tc>
                <w:tcPr>
                  <w:tcW w:w="504" w:type="dxa"/>
                  <w:vAlign w:val="top"/>
                </w:tcPr>
                <w:p>
                  <w:pPr>
                    <w:spacing w:before="210" w:line="248" w:lineRule="auto"/>
                    <w:ind w:left="175" w:right="108" w:hanging="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.6</w:t>
                  </w:r>
                </w:p>
              </w:tc>
              <w:tc>
                <w:tcPr>
                  <w:tcW w:w="414" w:type="dxa"/>
                  <w:vAlign w:val="top"/>
                </w:tcPr>
                <w:p>
                  <w:pPr>
                    <w:spacing w:before="210" w:line="247"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09"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pPr>
                    <w:spacing w:before="53"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60" w:type="dxa"/>
                  <w:vAlign w:val="top"/>
                </w:tcPr>
                <w:p>
                  <w:pPr>
                    <w:spacing w:line="272" w:lineRule="auto"/>
                    <w:rPr>
                      <w:rFonts w:ascii="Arial"/>
                      <w:sz w:val="21"/>
                    </w:rPr>
                  </w:pPr>
                </w:p>
                <w:p>
                  <w:pPr>
                    <w:spacing w:before="58" w:line="192" w:lineRule="auto"/>
                    <w:ind w:left="123"/>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488" w:type="dxa"/>
                  <w:vAlign w:val="top"/>
                </w:tcPr>
                <w:p>
                  <w:pPr>
                    <w:spacing w:line="270" w:lineRule="auto"/>
                    <w:rPr>
                      <w:rFonts w:ascii="Arial"/>
                      <w:sz w:val="21"/>
                    </w:rPr>
                  </w:pPr>
                </w:p>
                <w:p>
                  <w:pPr>
                    <w:spacing w:before="57"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566" w:type="dxa"/>
                  <w:vAlign w:val="top"/>
                </w:tcPr>
                <w:p>
                  <w:pPr>
                    <w:spacing w:line="269" w:lineRule="auto"/>
                    <w:rPr>
                      <w:rFonts w:ascii="Arial"/>
                      <w:sz w:val="21"/>
                    </w:rPr>
                  </w:pPr>
                </w:p>
                <w:p>
                  <w:pPr>
                    <w:spacing w:before="58"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474" w:type="dxa"/>
                  <w:vAlign w:val="top"/>
                </w:tcPr>
                <w:p>
                  <w:pPr>
                    <w:spacing w:before="208" w:line="247"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38 </w:t>
                  </w:r>
                  <w:r>
                    <w:rPr>
                      <w:rFonts w:ascii="Times New Roman" w:hAnsi="Times New Roman" w:eastAsia="Times New Roman" w:cs="Times New Roman"/>
                      <w:spacing w:val="-4"/>
                      <w:sz w:val="20"/>
                      <w:szCs w:val="20"/>
                    </w:rPr>
                    <w:t>.2</w:t>
                  </w:r>
                </w:p>
              </w:tc>
              <w:tc>
                <w:tcPr>
                  <w:tcW w:w="475" w:type="dxa"/>
                  <w:vAlign w:val="top"/>
                </w:tcPr>
                <w:p>
                  <w:pPr>
                    <w:spacing w:before="208" w:line="247"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34 </w:t>
                  </w:r>
                  <w:r>
                    <w:rPr>
                      <w:rFonts w:ascii="Times New Roman" w:hAnsi="Times New Roman" w:eastAsia="Times New Roman" w:cs="Times New Roman"/>
                      <w:spacing w:val="-4"/>
                      <w:sz w:val="20"/>
                      <w:szCs w:val="20"/>
                    </w:rPr>
                    <w:t>.9</w:t>
                  </w:r>
                </w:p>
              </w:tc>
              <w:tc>
                <w:tcPr>
                  <w:tcW w:w="487" w:type="dxa"/>
                  <w:vAlign w:val="top"/>
                </w:tcPr>
                <w:p>
                  <w:pPr>
                    <w:spacing w:before="209" w:line="246" w:lineRule="auto"/>
                    <w:ind w:left="185" w:right="105" w:hanging="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689" w:type="dxa"/>
                  <w:vAlign w:val="top"/>
                </w:tcPr>
                <w:p>
                  <w:pPr>
                    <w:spacing w:line="270" w:lineRule="auto"/>
                    <w:rPr>
                      <w:rFonts w:ascii="Arial"/>
                      <w:sz w:val="21"/>
                    </w:rPr>
                  </w:pPr>
                </w:p>
                <w:p>
                  <w:pPr>
                    <w:spacing w:before="57"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42.8</w:t>
                  </w:r>
                </w:p>
              </w:tc>
              <w:tc>
                <w:tcPr>
                  <w:tcW w:w="552" w:type="dxa"/>
                  <w:vMerge w:val="continue"/>
                  <w:tcBorders>
                    <w:top w:val="nil"/>
                    <w:bottom w:val="nil"/>
                  </w:tcBorders>
                  <w:vAlign w:val="top"/>
                </w:tcPr>
                <w:p>
                  <w:pPr>
                    <w:rPr>
                      <w:rFonts w:ascii="Arial"/>
                      <w:sz w:val="21"/>
                    </w:rPr>
                  </w:pPr>
                </w:p>
              </w:tc>
              <w:tc>
                <w:tcPr>
                  <w:tcW w:w="652" w:type="dxa"/>
                  <w:vAlign w:val="top"/>
                </w:tcPr>
                <w:p>
                  <w:pPr>
                    <w:spacing w:line="269" w:lineRule="auto"/>
                    <w:rPr>
                      <w:rFonts w:ascii="Arial"/>
                      <w:sz w:val="21"/>
                    </w:rPr>
                  </w:pPr>
                </w:p>
                <w:p>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09" w:line="246" w:lineRule="auto"/>
                    <w:ind w:left="197" w:right="105" w:hanging="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r>
                    <w:rPr>
                      <w:rFonts w:ascii="Times New Roman" w:hAnsi="Times New Roman" w:eastAsia="Times New Roman" w:cs="Times New Roman"/>
                      <w:sz w:val="20"/>
                      <w:szCs w:val="20"/>
                    </w:rPr>
                    <w:t xml:space="preserve"> 2</w:t>
                  </w:r>
                </w:p>
              </w:tc>
              <w:tc>
                <w:tcPr>
                  <w:tcW w:w="498" w:type="dxa"/>
                  <w:vAlign w:val="top"/>
                </w:tcPr>
                <w:p>
                  <w:pPr>
                    <w:spacing w:before="209" w:line="246" w:lineRule="auto"/>
                    <w:ind w:left="202" w:right="104" w:hanging="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r>
                    <w:rPr>
                      <w:rFonts w:ascii="Times New Roman" w:hAnsi="Times New Roman" w:eastAsia="Times New Roman" w:cs="Times New Roman"/>
                      <w:sz w:val="20"/>
                      <w:szCs w:val="20"/>
                    </w:rPr>
                    <w:t xml:space="preserve"> 9</w:t>
                  </w:r>
                </w:p>
              </w:tc>
              <w:tc>
                <w:tcPr>
                  <w:tcW w:w="498" w:type="dxa"/>
                  <w:vAlign w:val="top"/>
                </w:tcPr>
                <w:p>
                  <w:pPr>
                    <w:spacing w:before="209" w:line="246" w:lineRule="auto"/>
                    <w:ind w:left="198" w:right="103" w:hanging="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498" w:type="dxa"/>
                  <w:vAlign w:val="top"/>
                </w:tcPr>
                <w:p>
                  <w:pPr>
                    <w:spacing w:before="209" w:line="246" w:lineRule="auto"/>
                    <w:ind w:left="208" w:right="102" w:hanging="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8</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87"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90" w:hRule="atLeast"/>
              </w:trPr>
              <w:tc>
                <w:tcPr>
                  <w:tcW w:w="386" w:type="dxa"/>
                  <w:vMerge w:val="continue"/>
                  <w:tcBorders>
                    <w:top w:val="nil"/>
                    <w:bottom w:val="nil"/>
                  </w:tcBorders>
                  <w:vAlign w:val="top"/>
                </w:tcPr>
                <w:p>
                  <w:pPr>
                    <w:rPr>
                      <w:rFonts w:ascii="Arial"/>
                      <w:sz w:val="21"/>
                    </w:rPr>
                  </w:pPr>
                </w:p>
              </w:tc>
              <w:tc>
                <w:tcPr>
                  <w:tcW w:w="701" w:type="dxa"/>
                  <w:vAlign w:val="top"/>
                </w:tcPr>
                <w:p>
                  <w:pPr>
                    <w:pStyle w:val="6"/>
                    <w:spacing w:before="61" w:line="230" w:lineRule="auto"/>
                    <w:ind w:left="134" w:right="141" w:hanging="33"/>
                    <w:jc w:val="both"/>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380T</w:t>
                  </w:r>
                  <w:r>
                    <w:rPr>
                      <w:rFonts w:ascii="Times New Roman" w:hAnsi="Times New Roman" w:eastAsia="Times New Roman" w:cs="Times New Roman"/>
                      <w:sz w:val="20"/>
                      <w:szCs w:val="20"/>
                    </w:rPr>
                    <w:t xml:space="preserve"> </w:t>
                  </w:r>
                  <w:r>
                    <w:rPr>
                      <w:spacing w:val="4"/>
                      <w:sz w:val="20"/>
                      <w:szCs w:val="20"/>
                    </w:rPr>
                    <w:t>注塑</w:t>
                  </w:r>
                  <w:r>
                    <w:rPr>
                      <w:sz w:val="20"/>
                      <w:szCs w:val="20"/>
                    </w:rPr>
                    <w:t xml:space="preserve"> </w:t>
                  </w:r>
                  <w:r>
                    <w:rPr>
                      <w:spacing w:val="13"/>
                      <w:sz w:val="20"/>
                      <w:szCs w:val="20"/>
                    </w:rPr>
                    <w:t>机</w:t>
                  </w:r>
                  <w:r>
                    <w:rPr>
                      <w:spacing w:val="-39"/>
                      <w:sz w:val="20"/>
                      <w:szCs w:val="20"/>
                    </w:rPr>
                    <w:t xml:space="preserve"> </w:t>
                  </w:r>
                  <w:r>
                    <w:rPr>
                      <w:rFonts w:ascii="Times New Roman" w:hAnsi="Times New Roman" w:eastAsia="Times New Roman" w:cs="Times New Roman"/>
                      <w:spacing w:val="13"/>
                      <w:sz w:val="20"/>
                      <w:szCs w:val="20"/>
                    </w:rPr>
                    <w:t>6</w:t>
                  </w:r>
                </w:p>
              </w:tc>
              <w:tc>
                <w:tcPr>
                  <w:tcW w:w="466" w:type="dxa"/>
                  <w:vAlign w:val="top"/>
                </w:tcPr>
                <w:p>
                  <w:pPr>
                    <w:spacing w:line="272" w:lineRule="auto"/>
                    <w:rPr>
                      <w:rFonts w:ascii="Arial"/>
                      <w:sz w:val="21"/>
                    </w:rPr>
                  </w:pPr>
                </w:p>
                <w:p>
                  <w:pPr>
                    <w:spacing w:before="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before="210" w:line="248" w:lineRule="auto"/>
                    <w:ind w:left="206" w:right="131" w:hanging="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r>
                    <w:rPr>
                      <w:rFonts w:ascii="Times New Roman" w:hAnsi="Times New Roman" w:eastAsia="Times New Roman" w:cs="Times New Roman"/>
                      <w:sz w:val="20"/>
                      <w:szCs w:val="20"/>
                    </w:rPr>
                    <w:t xml:space="preserve"> 2</w:t>
                  </w:r>
                </w:p>
              </w:tc>
              <w:tc>
                <w:tcPr>
                  <w:tcW w:w="504" w:type="dxa"/>
                  <w:vAlign w:val="top"/>
                </w:tcPr>
                <w:p>
                  <w:pPr>
                    <w:spacing w:before="209" w:line="249" w:lineRule="auto"/>
                    <w:ind w:left="175" w:right="108" w:hanging="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.2</w:t>
                  </w:r>
                </w:p>
              </w:tc>
              <w:tc>
                <w:tcPr>
                  <w:tcW w:w="414" w:type="dxa"/>
                  <w:vAlign w:val="top"/>
                </w:tcPr>
                <w:p>
                  <w:pPr>
                    <w:spacing w:before="209" w:line="250"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09"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pPr>
                    <w:spacing w:before="55"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60" w:type="dxa"/>
                  <w:vAlign w:val="top"/>
                </w:tcPr>
                <w:p>
                  <w:pPr>
                    <w:spacing w:before="212" w:line="249" w:lineRule="auto"/>
                    <w:ind w:left="154" w:right="121" w:hanging="31"/>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57 </w:t>
                  </w:r>
                  <w:r>
                    <w:rPr>
                      <w:rFonts w:ascii="Times New Roman" w:hAnsi="Times New Roman" w:eastAsia="Times New Roman" w:cs="Times New Roman"/>
                      <w:spacing w:val="-4"/>
                      <w:sz w:val="20"/>
                      <w:szCs w:val="20"/>
                    </w:rPr>
                    <w:t>.5</w:t>
                  </w:r>
                </w:p>
              </w:tc>
              <w:tc>
                <w:tcPr>
                  <w:tcW w:w="488" w:type="dxa"/>
                  <w:vAlign w:val="top"/>
                </w:tcPr>
                <w:p>
                  <w:pPr>
                    <w:spacing w:line="272" w:lineRule="auto"/>
                    <w:rPr>
                      <w:rFonts w:ascii="Arial"/>
                      <w:sz w:val="21"/>
                    </w:rPr>
                  </w:pPr>
                </w:p>
                <w:p>
                  <w:pPr>
                    <w:spacing w:before="57"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566" w:type="dxa"/>
                  <w:vAlign w:val="top"/>
                </w:tcPr>
                <w:p>
                  <w:pPr>
                    <w:spacing w:before="209" w:line="250" w:lineRule="auto"/>
                    <w:ind w:left="230" w:right="145" w:hanging="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w:t>
                  </w:r>
                  <w:r>
                    <w:rPr>
                      <w:rFonts w:ascii="Times New Roman" w:hAnsi="Times New Roman" w:eastAsia="Times New Roman" w:cs="Times New Roman"/>
                      <w:sz w:val="20"/>
                      <w:szCs w:val="20"/>
                    </w:rPr>
                    <w:t xml:space="preserve"> 5</w:t>
                  </w:r>
                </w:p>
              </w:tc>
              <w:tc>
                <w:tcPr>
                  <w:tcW w:w="474" w:type="dxa"/>
                  <w:vAlign w:val="top"/>
                </w:tcPr>
                <w:p>
                  <w:pPr>
                    <w:spacing w:before="209" w:line="249"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38 </w:t>
                  </w:r>
                  <w:r>
                    <w:rPr>
                      <w:rFonts w:ascii="Times New Roman" w:hAnsi="Times New Roman" w:eastAsia="Times New Roman" w:cs="Times New Roman"/>
                      <w:spacing w:val="-4"/>
                      <w:sz w:val="20"/>
                      <w:szCs w:val="20"/>
                    </w:rPr>
                    <w:t>.4</w:t>
                  </w:r>
                </w:p>
              </w:tc>
              <w:tc>
                <w:tcPr>
                  <w:tcW w:w="475" w:type="dxa"/>
                  <w:vAlign w:val="top"/>
                </w:tcPr>
                <w:p>
                  <w:pPr>
                    <w:spacing w:before="209" w:line="249"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34 </w:t>
                  </w:r>
                  <w:r>
                    <w:rPr>
                      <w:rFonts w:ascii="Times New Roman" w:hAnsi="Times New Roman" w:eastAsia="Times New Roman" w:cs="Times New Roman"/>
                      <w:spacing w:val="-4"/>
                      <w:sz w:val="20"/>
                      <w:szCs w:val="20"/>
                    </w:rPr>
                    <w:t>.8</w:t>
                  </w:r>
                </w:p>
              </w:tc>
              <w:tc>
                <w:tcPr>
                  <w:tcW w:w="487" w:type="dxa"/>
                  <w:vAlign w:val="top"/>
                </w:tcPr>
                <w:p>
                  <w:pPr>
                    <w:spacing w:before="208" w:line="249" w:lineRule="auto"/>
                    <w:ind w:left="190" w:right="105" w:hanging="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r>
                    <w:rPr>
                      <w:rFonts w:ascii="Times New Roman" w:hAnsi="Times New Roman" w:eastAsia="Times New Roman" w:cs="Times New Roman"/>
                      <w:sz w:val="20"/>
                      <w:szCs w:val="20"/>
                    </w:rPr>
                    <w:t xml:space="preserve"> 9</w:t>
                  </w:r>
                </w:p>
              </w:tc>
              <w:tc>
                <w:tcPr>
                  <w:tcW w:w="689" w:type="dxa"/>
                  <w:vAlign w:val="top"/>
                </w:tcPr>
                <w:p>
                  <w:pPr>
                    <w:spacing w:line="272" w:lineRule="auto"/>
                    <w:rPr>
                      <w:rFonts w:ascii="Arial"/>
                      <w:sz w:val="21"/>
                    </w:rPr>
                  </w:pPr>
                </w:p>
                <w:p>
                  <w:pPr>
                    <w:spacing w:before="57"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43.0</w:t>
                  </w:r>
                </w:p>
              </w:tc>
              <w:tc>
                <w:tcPr>
                  <w:tcW w:w="552" w:type="dxa"/>
                  <w:vMerge w:val="continue"/>
                  <w:tcBorders>
                    <w:top w:val="nil"/>
                    <w:bottom w:val="nil"/>
                  </w:tcBorders>
                  <w:vAlign w:val="top"/>
                </w:tcPr>
                <w:p>
                  <w:pPr>
                    <w:rPr>
                      <w:rFonts w:ascii="Arial"/>
                      <w:sz w:val="21"/>
                    </w:rPr>
                  </w:pPr>
                </w:p>
              </w:tc>
              <w:tc>
                <w:tcPr>
                  <w:tcW w:w="652" w:type="dxa"/>
                  <w:vAlign w:val="top"/>
                </w:tcPr>
                <w:p>
                  <w:pPr>
                    <w:spacing w:line="272" w:lineRule="auto"/>
                    <w:rPr>
                      <w:rFonts w:ascii="Arial"/>
                      <w:sz w:val="21"/>
                    </w:rPr>
                  </w:pPr>
                </w:p>
                <w:p>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10" w:line="248" w:lineRule="auto"/>
                    <w:ind w:left="196" w:right="105" w:hanging="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498" w:type="dxa"/>
                  <w:vAlign w:val="top"/>
                </w:tcPr>
                <w:p>
                  <w:pPr>
                    <w:spacing w:before="208" w:line="249" w:lineRule="auto"/>
                    <w:ind w:left="206" w:right="104" w:hanging="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r>
                    <w:rPr>
                      <w:rFonts w:ascii="Times New Roman" w:hAnsi="Times New Roman" w:eastAsia="Times New Roman" w:cs="Times New Roman"/>
                      <w:sz w:val="20"/>
                      <w:szCs w:val="20"/>
                    </w:rPr>
                    <w:t xml:space="preserve"> 8</w:t>
                  </w:r>
                </w:p>
              </w:tc>
              <w:tc>
                <w:tcPr>
                  <w:tcW w:w="498" w:type="dxa"/>
                  <w:vAlign w:val="top"/>
                </w:tcPr>
                <w:p>
                  <w:pPr>
                    <w:spacing w:before="208" w:line="249" w:lineRule="auto"/>
                    <w:ind w:left="203" w:right="103" w:hanging="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w:t>
                  </w:r>
                  <w:r>
                    <w:rPr>
                      <w:rFonts w:ascii="Times New Roman" w:hAnsi="Times New Roman" w:eastAsia="Times New Roman" w:cs="Times New Roman"/>
                      <w:sz w:val="20"/>
                      <w:szCs w:val="20"/>
                    </w:rPr>
                    <w:t xml:space="preserve"> 9</w:t>
                  </w:r>
                </w:p>
              </w:tc>
              <w:tc>
                <w:tcPr>
                  <w:tcW w:w="498" w:type="dxa"/>
                  <w:vAlign w:val="top"/>
                </w:tcPr>
                <w:p>
                  <w:pPr>
                    <w:spacing w:before="208" w:line="249" w:lineRule="auto"/>
                    <w:ind w:left="203" w:right="102" w:hanging="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w:t>
                  </w:r>
                  <w:r>
                    <w:rPr>
                      <w:rFonts w:ascii="Times New Roman" w:hAnsi="Times New Roman" w:eastAsia="Times New Roman" w:cs="Times New Roman"/>
                      <w:sz w:val="20"/>
                      <w:szCs w:val="20"/>
                    </w:rPr>
                    <w:t xml:space="preserve"> 0</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87"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90" w:hRule="atLeast"/>
              </w:trPr>
              <w:tc>
                <w:tcPr>
                  <w:tcW w:w="386" w:type="dxa"/>
                  <w:vMerge w:val="continue"/>
                  <w:tcBorders>
                    <w:top w:val="nil"/>
                    <w:bottom w:val="nil"/>
                  </w:tcBorders>
                  <w:vAlign w:val="top"/>
                </w:tcPr>
                <w:p>
                  <w:pPr>
                    <w:rPr>
                      <w:rFonts w:ascii="Arial"/>
                      <w:sz w:val="21"/>
                    </w:rPr>
                  </w:pPr>
                </w:p>
              </w:tc>
              <w:tc>
                <w:tcPr>
                  <w:tcW w:w="701" w:type="dxa"/>
                  <w:vAlign w:val="top"/>
                </w:tcPr>
                <w:p>
                  <w:pPr>
                    <w:pStyle w:val="6"/>
                    <w:spacing w:before="58" w:line="231" w:lineRule="auto"/>
                    <w:ind w:left="134" w:right="141" w:hanging="33"/>
                    <w:jc w:val="both"/>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380T</w:t>
                  </w:r>
                  <w:r>
                    <w:rPr>
                      <w:rFonts w:ascii="Times New Roman" w:hAnsi="Times New Roman" w:eastAsia="Times New Roman" w:cs="Times New Roman"/>
                      <w:sz w:val="20"/>
                      <w:szCs w:val="20"/>
                    </w:rPr>
                    <w:t xml:space="preserve"> </w:t>
                  </w:r>
                  <w:r>
                    <w:rPr>
                      <w:spacing w:val="4"/>
                      <w:sz w:val="20"/>
                      <w:szCs w:val="20"/>
                    </w:rPr>
                    <w:t>注塑</w:t>
                  </w:r>
                  <w:r>
                    <w:rPr>
                      <w:sz w:val="20"/>
                      <w:szCs w:val="20"/>
                    </w:rPr>
                    <w:t xml:space="preserve"> </w:t>
                  </w:r>
                  <w:r>
                    <w:rPr>
                      <w:spacing w:val="13"/>
                      <w:sz w:val="20"/>
                      <w:szCs w:val="20"/>
                    </w:rPr>
                    <w:t>机</w:t>
                  </w:r>
                  <w:r>
                    <w:rPr>
                      <w:spacing w:val="-40"/>
                      <w:sz w:val="20"/>
                      <w:szCs w:val="20"/>
                    </w:rPr>
                    <w:t xml:space="preserve"> </w:t>
                  </w:r>
                  <w:r>
                    <w:rPr>
                      <w:rFonts w:ascii="Times New Roman" w:hAnsi="Times New Roman" w:eastAsia="Times New Roman" w:cs="Times New Roman"/>
                      <w:spacing w:val="13"/>
                      <w:sz w:val="20"/>
                      <w:szCs w:val="20"/>
                    </w:rPr>
                    <w:t>7</w:t>
                  </w:r>
                </w:p>
              </w:tc>
              <w:tc>
                <w:tcPr>
                  <w:tcW w:w="466" w:type="dxa"/>
                  <w:vAlign w:val="top"/>
                </w:tcPr>
                <w:p>
                  <w:pPr>
                    <w:spacing w:line="273" w:lineRule="auto"/>
                    <w:rPr>
                      <w:rFonts w:ascii="Arial"/>
                      <w:sz w:val="21"/>
                    </w:rPr>
                  </w:pPr>
                </w:p>
                <w:p>
                  <w:pPr>
                    <w:spacing w:before="5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before="210" w:line="250" w:lineRule="auto"/>
                    <w:ind w:left="209" w:right="131" w:hanging="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r>
                    <w:rPr>
                      <w:rFonts w:ascii="Times New Roman" w:hAnsi="Times New Roman" w:eastAsia="Times New Roman" w:cs="Times New Roman"/>
                      <w:sz w:val="20"/>
                      <w:szCs w:val="20"/>
                    </w:rPr>
                    <w:t xml:space="preserve"> 7</w:t>
                  </w:r>
                </w:p>
              </w:tc>
              <w:tc>
                <w:tcPr>
                  <w:tcW w:w="504" w:type="dxa"/>
                  <w:vAlign w:val="top"/>
                </w:tcPr>
                <w:p>
                  <w:pPr>
                    <w:spacing w:before="210" w:line="251" w:lineRule="auto"/>
                    <w:ind w:left="175" w:right="108" w:hanging="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.8</w:t>
                  </w:r>
                </w:p>
              </w:tc>
              <w:tc>
                <w:tcPr>
                  <w:tcW w:w="414" w:type="dxa"/>
                  <w:vAlign w:val="top"/>
                </w:tcPr>
                <w:p>
                  <w:pPr>
                    <w:spacing w:before="210" w:line="250"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10"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pPr>
                    <w:spacing w:before="58" w:line="192"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60" w:type="dxa"/>
                  <w:vAlign w:val="top"/>
                </w:tcPr>
                <w:p>
                  <w:pPr>
                    <w:spacing w:line="273" w:lineRule="auto"/>
                    <w:rPr>
                      <w:rFonts w:ascii="Arial"/>
                      <w:sz w:val="21"/>
                    </w:rPr>
                  </w:pPr>
                </w:p>
                <w:p>
                  <w:pPr>
                    <w:spacing w:before="58" w:line="195" w:lineRule="auto"/>
                    <w:ind w:left="123"/>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488" w:type="dxa"/>
                  <w:vAlign w:val="top"/>
                </w:tcPr>
                <w:p>
                  <w:pPr>
                    <w:spacing w:line="273" w:lineRule="auto"/>
                    <w:rPr>
                      <w:rFonts w:ascii="Arial"/>
                      <w:sz w:val="21"/>
                    </w:rPr>
                  </w:pPr>
                </w:p>
                <w:p>
                  <w:pPr>
                    <w:spacing w:before="58"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566" w:type="dxa"/>
                  <w:vAlign w:val="top"/>
                </w:tcPr>
                <w:p>
                  <w:pPr>
                    <w:spacing w:line="273" w:lineRule="auto"/>
                    <w:rPr>
                      <w:rFonts w:ascii="Arial"/>
                      <w:sz w:val="21"/>
                    </w:rPr>
                  </w:pPr>
                </w:p>
                <w:p>
                  <w:pPr>
                    <w:spacing w:before="58"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474" w:type="dxa"/>
                  <w:vAlign w:val="top"/>
                </w:tcPr>
                <w:p>
                  <w:pPr>
                    <w:spacing w:before="210" w:line="249"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38 </w:t>
                  </w:r>
                  <w:r>
                    <w:rPr>
                      <w:rFonts w:ascii="Times New Roman" w:hAnsi="Times New Roman" w:eastAsia="Times New Roman" w:cs="Times New Roman"/>
                      <w:spacing w:val="-4"/>
                      <w:sz w:val="20"/>
                      <w:szCs w:val="20"/>
                    </w:rPr>
                    <w:t>.6</w:t>
                  </w:r>
                </w:p>
              </w:tc>
              <w:tc>
                <w:tcPr>
                  <w:tcW w:w="475" w:type="dxa"/>
                  <w:vAlign w:val="top"/>
                </w:tcPr>
                <w:p>
                  <w:pPr>
                    <w:spacing w:before="211" w:line="250"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34 </w:t>
                  </w:r>
                  <w:r>
                    <w:rPr>
                      <w:rFonts w:ascii="Times New Roman" w:hAnsi="Times New Roman" w:eastAsia="Times New Roman" w:cs="Times New Roman"/>
                      <w:spacing w:val="-4"/>
                      <w:sz w:val="20"/>
                      <w:szCs w:val="20"/>
                    </w:rPr>
                    <w:t>.7</w:t>
                  </w:r>
                </w:p>
              </w:tc>
              <w:tc>
                <w:tcPr>
                  <w:tcW w:w="487" w:type="dxa"/>
                  <w:vAlign w:val="top"/>
                </w:tcPr>
                <w:p>
                  <w:pPr>
                    <w:spacing w:before="211" w:line="248" w:lineRule="auto"/>
                    <w:ind w:left="185" w:right="105" w:hanging="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689" w:type="dxa"/>
                  <w:vAlign w:val="top"/>
                </w:tcPr>
                <w:p>
                  <w:pPr>
                    <w:spacing w:line="273" w:lineRule="auto"/>
                    <w:rPr>
                      <w:rFonts w:ascii="Arial"/>
                      <w:sz w:val="21"/>
                    </w:rPr>
                  </w:pPr>
                </w:p>
                <w:p>
                  <w:pPr>
                    <w:spacing w:before="5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43.2</w:t>
                  </w:r>
                </w:p>
              </w:tc>
              <w:tc>
                <w:tcPr>
                  <w:tcW w:w="552" w:type="dxa"/>
                  <w:vMerge w:val="continue"/>
                  <w:tcBorders>
                    <w:top w:val="nil"/>
                    <w:bottom w:val="nil"/>
                  </w:tcBorders>
                  <w:vAlign w:val="top"/>
                </w:tcPr>
                <w:p>
                  <w:pPr>
                    <w:rPr>
                      <w:rFonts w:ascii="Arial"/>
                      <w:sz w:val="21"/>
                    </w:rPr>
                  </w:pPr>
                </w:p>
              </w:tc>
              <w:tc>
                <w:tcPr>
                  <w:tcW w:w="652" w:type="dxa"/>
                  <w:vAlign w:val="top"/>
                </w:tcPr>
                <w:p>
                  <w:pPr>
                    <w:spacing w:line="273" w:lineRule="auto"/>
                    <w:rPr>
                      <w:rFonts w:ascii="Arial"/>
                      <w:sz w:val="21"/>
                    </w:rPr>
                  </w:pPr>
                </w:p>
                <w:p>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10" w:line="249" w:lineRule="auto"/>
                    <w:ind w:left="201" w:right="105" w:hanging="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r>
                    <w:rPr>
                      <w:rFonts w:ascii="Times New Roman" w:hAnsi="Times New Roman" w:eastAsia="Times New Roman" w:cs="Times New Roman"/>
                      <w:sz w:val="20"/>
                      <w:szCs w:val="20"/>
                    </w:rPr>
                    <w:t xml:space="preserve"> 6</w:t>
                  </w:r>
                </w:p>
              </w:tc>
              <w:tc>
                <w:tcPr>
                  <w:tcW w:w="498" w:type="dxa"/>
                  <w:vAlign w:val="top"/>
                </w:tcPr>
                <w:p>
                  <w:pPr>
                    <w:spacing w:before="210" w:line="250" w:lineRule="auto"/>
                    <w:ind w:left="201" w:right="104" w:hanging="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r>
                    <w:rPr>
                      <w:rFonts w:ascii="Times New Roman" w:hAnsi="Times New Roman" w:eastAsia="Times New Roman" w:cs="Times New Roman"/>
                      <w:sz w:val="20"/>
                      <w:szCs w:val="20"/>
                    </w:rPr>
                    <w:t xml:space="preserve"> 7</w:t>
                  </w:r>
                </w:p>
              </w:tc>
              <w:tc>
                <w:tcPr>
                  <w:tcW w:w="498" w:type="dxa"/>
                  <w:vAlign w:val="top"/>
                </w:tcPr>
                <w:p>
                  <w:pPr>
                    <w:spacing w:before="211" w:line="248" w:lineRule="auto"/>
                    <w:ind w:left="198" w:right="103" w:hanging="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498" w:type="dxa"/>
                  <w:vAlign w:val="top"/>
                </w:tcPr>
                <w:p>
                  <w:pPr>
                    <w:spacing w:before="211" w:line="248" w:lineRule="auto"/>
                    <w:ind w:left="200" w:right="102" w:hanging="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w:t>
                  </w:r>
                  <w:r>
                    <w:rPr>
                      <w:rFonts w:ascii="Times New Roman" w:hAnsi="Times New Roman" w:eastAsia="Times New Roman" w:cs="Times New Roman"/>
                      <w:sz w:val="20"/>
                      <w:szCs w:val="20"/>
                    </w:rPr>
                    <w:t xml:space="preserve"> 2</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87"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3" w:hRule="atLeast"/>
              </w:trPr>
              <w:tc>
                <w:tcPr>
                  <w:tcW w:w="386" w:type="dxa"/>
                  <w:vMerge w:val="continue"/>
                  <w:tcBorders>
                    <w:top w:val="nil"/>
                  </w:tcBorders>
                  <w:vAlign w:val="top"/>
                </w:tcPr>
                <w:p>
                  <w:pPr>
                    <w:rPr>
                      <w:rFonts w:ascii="Arial"/>
                      <w:sz w:val="21"/>
                    </w:rPr>
                  </w:pPr>
                </w:p>
              </w:tc>
              <w:tc>
                <w:tcPr>
                  <w:tcW w:w="701" w:type="dxa"/>
                  <w:vAlign w:val="top"/>
                </w:tcPr>
                <w:p>
                  <w:pPr>
                    <w:spacing w:before="60" w:line="190" w:lineRule="auto"/>
                    <w:ind w:left="1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380T</w:t>
                  </w:r>
                </w:p>
              </w:tc>
              <w:tc>
                <w:tcPr>
                  <w:tcW w:w="466" w:type="dxa"/>
                  <w:vAlign w:val="top"/>
                </w:tcPr>
                <w:p>
                  <w:pPr>
                    <w:spacing w:before="60" w:line="190"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before="60" w:line="190"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504" w:type="dxa"/>
                  <w:vAlign w:val="top"/>
                </w:tcPr>
                <w:p>
                  <w:pPr>
                    <w:spacing w:before="60" w:line="190"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p>
              </w:tc>
              <w:tc>
                <w:tcPr>
                  <w:tcW w:w="414" w:type="dxa"/>
                  <w:vAlign w:val="top"/>
                </w:tcPr>
                <w:p>
                  <w:pPr>
                    <w:spacing w:before="60" w:line="190" w:lineRule="auto"/>
                    <w:ind w:left="12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82" w:type="dxa"/>
                  <w:vAlign w:val="top"/>
                </w:tcPr>
                <w:p>
                  <w:pPr>
                    <w:spacing w:before="60" w:line="190"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60" w:type="dxa"/>
                  <w:vAlign w:val="top"/>
                </w:tcPr>
                <w:p>
                  <w:pPr>
                    <w:spacing w:before="60" w:line="190" w:lineRule="auto"/>
                    <w:ind w:left="123"/>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488" w:type="dxa"/>
                  <w:vAlign w:val="top"/>
                </w:tcPr>
                <w:p>
                  <w:pPr>
                    <w:spacing w:before="60" w:line="190"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566" w:type="dxa"/>
                  <w:vAlign w:val="top"/>
                </w:tcPr>
                <w:p>
                  <w:pPr>
                    <w:spacing w:before="60" w:line="190"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p>
              </w:tc>
              <w:tc>
                <w:tcPr>
                  <w:tcW w:w="474" w:type="dxa"/>
                  <w:vAlign w:val="top"/>
                </w:tcPr>
                <w:p>
                  <w:pPr>
                    <w:spacing w:before="60" w:line="190"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475" w:type="dxa"/>
                  <w:vAlign w:val="top"/>
                </w:tcPr>
                <w:p>
                  <w:pPr>
                    <w:spacing w:before="60" w:line="190" w:lineRule="auto"/>
                    <w:ind w:left="130"/>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487" w:type="dxa"/>
                  <w:vAlign w:val="top"/>
                </w:tcPr>
                <w:p>
                  <w:pPr>
                    <w:spacing w:before="60" w:line="190"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689" w:type="dxa"/>
                  <w:vAlign w:val="top"/>
                </w:tcPr>
                <w:p>
                  <w:pPr>
                    <w:spacing w:before="60" w:line="190"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43.4</w:t>
                  </w:r>
                </w:p>
              </w:tc>
              <w:tc>
                <w:tcPr>
                  <w:tcW w:w="552" w:type="dxa"/>
                  <w:vMerge w:val="continue"/>
                  <w:tcBorders>
                    <w:top w:val="nil"/>
                  </w:tcBorders>
                  <w:vAlign w:val="top"/>
                </w:tcPr>
                <w:p>
                  <w:pPr>
                    <w:rPr>
                      <w:rFonts w:ascii="Arial"/>
                      <w:sz w:val="21"/>
                    </w:rPr>
                  </w:pPr>
                </w:p>
              </w:tc>
              <w:tc>
                <w:tcPr>
                  <w:tcW w:w="652" w:type="dxa"/>
                  <w:vAlign w:val="top"/>
                </w:tcPr>
                <w:p>
                  <w:pPr>
                    <w:spacing w:before="60" w:line="190"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60" w:line="190"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498" w:type="dxa"/>
                  <w:vAlign w:val="top"/>
                </w:tcPr>
                <w:p>
                  <w:pPr>
                    <w:spacing w:before="60" w:line="190"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498" w:type="dxa"/>
                  <w:vAlign w:val="top"/>
                </w:tcPr>
                <w:p>
                  <w:pPr>
                    <w:spacing w:before="60" w:line="190"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w:t>
                  </w:r>
                </w:p>
              </w:tc>
              <w:tc>
                <w:tcPr>
                  <w:tcW w:w="498" w:type="dxa"/>
                  <w:vAlign w:val="top"/>
                </w:tcPr>
                <w:p>
                  <w:pPr>
                    <w:spacing w:before="60" w:line="190"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w:t>
                  </w:r>
                </w:p>
              </w:tc>
              <w:tc>
                <w:tcPr>
                  <w:tcW w:w="378" w:type="dxa"/>
                  <w:vMerge w:val="continue"/>
                  <w:tcBorders>
                    <w:top w:val="nil"/>
                  </w:tcBorders>
                  <w:vAlign w:val="top"/>
                </w:tcPr>
                <w:p>
                  <w:pPr>
                    <w:rPr>
                      <w:rFonts w:ascii="Arial"/>
                      <w:sz w:val="21"/>
                    </w:rPr>
                  </w:pPr>
                </w:p>
              </w:tc>
              <w:tc>
                <w:tcPr>
                  <w:tcW w:w="378" w:type="dxa"/>
                  <w:vMerge w:val="continue"/>
                  <w:tcBorders>
                    <w:top w:val="nil"/>
                  </w:tcBorders>
                  <w:vAlign w:val="top"/>
                </w:tcPr>
                <w:p>
                  <w:pPr>
                    <w:rPr>
                      <w:rFonts w:ascii="Arial"/>
                      <w:sz w:val="21"/>
                    </w:rPr>
                  </w:pPr>
                </w:p>
              </w:tc>
              <w:tc>
                <w:tcPr>
                  <w:tcW w:w="458" w:type="dxa"/>
                  <w:vMerge w:val="continue"/>
                  <w:tcBorders>
                    <w:top w:val="nil"/>
                  </w:tcBorders>
                  <w:vAlign w:val="top"/>
                </w:tcPr>
                <w:p>
                  <w:pPr>
                    <w:rPr>
                      <w:rFonts w:ascii="Arial"/>
                      <w:sz w:val="21"/>
                    </w:rPr>
                  </w:pPr>
                </w:p>
              </w:tc>
              <w:tc>
                <w:tcPr>
                  <w:tcW w:w="387" w:type="dxa"/>
                  <w:vMerge w:val="continue"/>
                  <w:tcBorders>
                    <w:top w:val="nil"/>
                  </w:tcBorders>
                  <w:vAlign w:val="top"/>
                </w:tcPr>
                <w:p>
                  <w:pPr>
                    <w:rPr>
                      <w:rFonts w:ascii="Arial"/>
                      <w:sz w:val="21"/>
                    </w:rPr>
                  </w:pPr>
                </w:p>
              </w:tc>
            </w:tr>
          </w:tbl>
          <w:p>
            <w:pPr>
              <w:spacing w:line="16" w:lineRule="exact"/>
              <w:rPr>
                <w:rFonts w:ascii="Arial"/>
                <w:sz w:val="2"/>
              </w:rPr>
            </w:pPr>
          </w:p>
        </w:tc>
      </w:tr>
    </w:tbl>
    <w:p>
      <w:pPr>
        <w:pStyle w:val="2"/>
        <w:rPr>
          <w:sz w:val="21"/>
        </w:rPr>
      </w:pPr>
    </w:p>
    <w:p>
      <w:pPr>
        <w:rPr>
          <w:sz w:val="21"/>
          <w:szCs w:val="21"/>
        </w:rPr>
        <w:sectPr>
          <w:footerReference r:id="rId74" w:type="default"/>
          <w:pgSz w:w="16839" w:h="11906"/>
          <w:pgMar w:top="400" w:right="1623" w:bottom="1100" w:left="1623" w:header="0" w:footer="885" w:gutter="0"/>
          <w:cols w:space="720" w:num="1"/>
        </w:sectPr>
      </w:pPr>
    </w:p>
    <w:p>
      <w:pPr>
        <w:spacing w:before="42"/>
      </w:pPr>
    </w:p>
    <w:p>
      <w:pPr>
        <w:spacing w:before="41"/>
      </w:pPr>
    </w:p>
    <w:p>
      <w:pPr>
        <w:spacing w:before="41"/>
      </w:pPr>
    </w:p>
    <w:p>
      <w:pPr>
        <w:spacing w:before="41"/>
      </w:pPr>
    </w:p>
    <w:tbl>
      <w:tblPr>
        <w:tblStyle w:val="5"/>
        <w:tblW w:w="135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1"/>
        <w:gridCol w:w="377"/>
        <w:gridCol w:w="701"/>
        <w:gridCol w:w="466"/>
        <w:gridCol w:w="679"/>
        <w:gridCol w:w="534"/>
        <w:gridCol w:w="504"/>
        <w:gridCol w:w="414"/>
        <w:gridCol w:w="382"/>
        <w:gridCol w:w="460"/>
        <w:gridCol w:w="488"/>
        <w:gridCol w:w="566"/>
        <w:gridCol w:w="474"/>
        <w:gridCol w:w="475"/>
        <w:gridCol w:w="487"/>
        <w:gridCol w:w="689"/>
        <w:gridCol w:w="552"/>
        <w:gridCol w:w="652"/>
        <w:gridCol w:w="498"/>
        <w:gridCol w:w="498"/>
        <w:gridCol w:w="498"/>
        <w:gridCol w:w="498"/>
        <w:gridCol w:w="378"/>
        <w:gridCol w:w="378"/>
        <w:gridCol w:w="458"/>
        <w:gridCol w:w="378"/>
        <w:gridCol w:w="1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8" w:hRule="atLeast"/>
        </w:trPr>
        <w:tc>
          <w:tcPr>
            <w:tcW w:w="971" w:type="dxa"/>
            <w:vMerge w:val="restart"/>
            <w:tcBorders>
              <w:bottom w:val="nil"/>
            </w:tcBorders>
            <w:vAlign w:val="top"/>
          </w:tcPr>
          <w:p>
            <w:pPr>
              <w:rPr>
                <w:rFonts w:ascii="Arial"/>
                <w:sz w:val="21"/>
              </w:rPr>
            </w:pPr>
            <w:r>
              <w:pict>
                <v:shape id="_x0000_s1074" o:spid="_x0000_s1074" style="position:absolute;left:0pt;margin-left:42.4pt;margin-top:0.95pt;height:441.2pt;width:0.5pt;mso-position-horizontal-relative:page;mso-position-vertical-relative:page;z-index:251715584;mso-width-relative:page;mso-height-relative:page;" filled="f" stroked="t" coordsize="10,8824" path="m4,0l4,8823e">
                  <v:fill on="f" focussize="0,0"/>
                  <v:stroke weight="0.48pt" color="#000000" miterlimit="2" joinstyle="bevel"/>
                  <v:imagedata o:title=""/>
                  <o:lock v:ext="edit"/>
                </v:shape>
              </w:pict>
            </w:r>
          </w:p>
        </w:tc>
        <w:tc>
          <w:tcPr>
            <w:tcW w:w="377" w:type="dxa"/>
            <w:vMerge w:val="restart"/>
            <w:tcBorders>
              <w:bottom w:val="nil"/>
            </w:tcBorders>
            <w:vAlign w:val="top"/>
          </w:tcPr>
          <w:p>
            <w:pPr>
              <w:rPr>
                <w:rFonts w:ascii="Arial"/>
                <w:sz w:val="21"/>
              </w:rPr>
            </w:pPr>
          </w:p>
        </w:tc>
        <w:tc>
          <w:tcPr>
            <w:tcW w:w="701" w:type="dxa"/>
            <w:vAlign w:val="top"/>
          </w:tcPr>
          <w:p>
            <w:pPr>
              <w:pStyle w:val="6"/>
              <w:spacing w:before="56" w:line="236" w:lineRule="auto"/>
              <w:ind w:left="159" w:right="141" w:hanging="25"/>
              <w:rPr>
                <w:rFonts w:ascii="Times New Roman" w:hAnsi="Times New Roman" w:eastAsia="Times New Roman" w:cs="Times New Roman"/>
                <w:sz w:val="20"/>
                <w:szCs w:val="20"/>
              </w:rPr>
            </w:pPr>
            <w:r>
              <w:rPr>
                <w:spacing w:val="4"/>
                <w:sz w:val="20"/>
                <w:szCs w:val="20"/>
              </w:rPr>
              <w:t>注塑</w:t>
            </w:r>
            <w:r>
              <w:rPr>
                <w:sz w:val="20"/>
                <w:szCs w:val="20"/>
              </w:rPr>
              <w:t xml:space="preserve"> 机</w:t>
            </w:r>
            <w:r>
              <w:rPr>
                <w:spacing w:val="-34"/>
                <w:sz w:val="20"/>
                <w:szCs w:val="20"/>
              </w:rPr>
              <w:t xml:space="preserve"> </w:t>
            </w:r>
            <w:r>
              <w:rPr>
                <w:rFonts w:ascii="Times New Roman" w:hAnsi="Times New Roman" w:eastAsia="Times New Roman" w:cs="Times New Roman"/>
                <w:sz w:val="20"/>
                <w:szCs w:val="20"/>
              </w:rPr>
              <w:t>8</w:t>
            </w:r>
          </w:p>
        </w:tc>
        <w:tc>
          <w:tcPr>
            <w:tcW w:w="466" w:type="dxa"/>
            <w:vAlign w:val="top"/>
          </w:tcPr>
          <w:p>
            <w:pPr>
              <w:rPr>
                <w:rFonts w:ascii="Arial"/>
                <w:sz w:val="21"/>
              </w:rPr>
            </w:pPr>
          </w:p>
        </w:tc>
        <w:tc>
          <w:tcPr>
            <w:tcW w:w="679" w:type="dxa"/>
            <w:vMerge w:val="restart"/>
            <w:tcBorders>
              <w:bottom w:val="nil"/>
            </w:tcBorders>
            <w:vAlign w:val="top"/>
          </w:tcPr>
          <w:p>
            <w:pPr>
              <w:rPr>
                <w:rFonts w:ascii="Arial"/>
                <w:sz w:val="21"/>
              </w:rPr>
            </w:pPr>
          </w:p>
        </w:tc>
        <w:tc>
          <w:tcPr>
            <w:tcW w:w="534" w:type="dxa"/>
            <w:vAlign w:val="top"/>
          </w:tcPr>
          <w:p>
            <w:pPr>
              <w:spacing w:before="7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04" w:type="dxa"/>
            <w:vAlign w:val="top"/>
          </w:tcPr>
          <w:p>
            <w:pPr>
              <w:spacing w:before="7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w:t>
            </w:r>
          </w:p>
        </w:tc>
        <w:tc>
          <w:tcPr>
            <w:tcW w:w="414" w:type="dxa"/>
            <w:vAlign w:val="top"/>
          </w:tcPr>
          <w:p>
            <w:pPr>
              <w:spacing w:before="80" w:line="192" w:lineRule="auto"/>
              <w:ind w:left="15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82" w:type="dxa"/>
            <w:vAlign w:val="top"/>
          </w:tcPr>
          <w:p>
            <w:pPr>
              <w:spacing w:before="77" w:line="195" w:lineRule="auto"/>
              <w:ind w:left="13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60" w:type="dxa"/>
            <w:vAlign w:val="top"/>
          </w:tcPr>
          <w:p>
            <w:pPr>
              <w:spacing w:before="80" w:line="192"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p>
        </w:tc>
        <w:tc>
          <w:tcPr>
            <w:tcW w:w="488" w:type="dxa"/>
            <w:vAlign w:val="top"/>
          </w:tcPr>
          <w:p>
            <w:pPr>
              <w:rPr>
                <w:rFonts w:ascii="Arial"/>
                <w:sz w:val="21"/>
              </w:rPr>
            </w:pPr>
          </w:p>
        </w:tc>
        <w:tc>
          <w:tcPr>
            <w:tcW w:w="566" w:type="dxa"/>
            <w:vAlign w:val="top"/>
          </w:tcPr>
          <w:p>
            <w:pPr>
              <w:spacing w:before="80" w:line="192" w:lineRule="auto"/>
              <w:ind w:left="23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74" w:type="dxa"/>
            <w:vAlign w:val="top"/>
          </w:tcPr>
          <w:p>
            <w:pPr>
              <w:spacing w:before="77"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w:t>
            </w:r>
          </w:p>
        </w:tc>
        <w:tc>
          <w:tcPr>
            <w:tcW w:w="475" w:type="dxa"/>
            <w:vAlign w:val="top"/>
          </w:tcPr>
          <w:p>
            <w:pPr>
              <w:spacing w:before="80" w:line="192"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p>
        </w:tc>
        <w:tc>
          <w:tcPr>
            <w:tcW w:w="487" w:type="dxa"/>
            <w:vAlign w:val="top"/>
          </w:tcPr>
          <w:p>
            <w:pPr>
              <w:spacing w:before="77" w:line="195" w:lineRule="auto"/>
              <w:ind w:left="19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89" w:type="dxa"/>
            <w:vAlign w:val="top"/>
          </w:tcPr>
          <w:p>
            <w:pPr>
              <w:rPr>
                <w:rFonts w:ascii="Arial"/>
                <w:sz w:val="21"/>
              </w:rPr>
            </w:pPr>
          </w:p>
        </w:tc>
        <w:tc>
          <w:tcPr>
            <w:tcW w:w="552" w:type="dxa"/>
            <w:vMerge w:val="restart"/>
            <w:tcBorders>
              <w:bottom w:val="nil"/>
            </w:tcBorders>
            <w:vAlign w:val="top"/>
          </w:tcPr>
          <w:p>
            <w:pPr>
              <w:rPr>
                <w:rFonts w:ascii="Arial"/>
                <w:sz w:val="21"/>
              </w:rPr>
            </w:pPr>
          </w:p>
        </w:tc>
        <w:tc>
          <w:tcPr>
            <w:tcW w:w="652" w:type="dxa"/>
            <w:vAlign w:val="top"/>
          </w:tcPr>
          <w:p>
            <w:pPr>
              <w:rPr>
                <w:rFonts w:ascii="Arial"/>
                <w:sz w:val="21"/>
              </w:rPr>
            </w:pPr>
          </w:p>
        </w:tc>
        <w:tc>
          <w:tcPr>
            <w:tcW w:w="498" w:type="dxa"/>
            <w:vAlign w:val="top"/>
          </w:tcPr>
          <w:p>
            <w:pPr>
              <w:spacing w:before="7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98" w:type="dxa"/>
            <w:vAlign w:val="top"/>
          </w:tcPr>
          <w:p>
            <w:pPr>
              <w:spacing w:before="80" w:line="192"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98" w:type="dxa"/>
            <w:vAlign w:val="top"/>
          </w:tcPr>
          <w:p>
            <w:pPr>
              <w:spacing w:before="77"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498" w:type="dxa"/>
            <w:vAlign w:val="top"/>
          </w:tcPr>
          <w:p>
            <w:pPr>
              <w:spacing w:before="77"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78" w:type="dxa"/>
            <w:vMerge w:val="restart"/>
            <w:tcBorders>
              <w:bottom w:val="nil"/>
            </w:tcBorders>
            <w:vAlign w:val="top"/>
          </w:tcPr>
          <w:p>
            <w:pPr>
              <w:rPr>
                <w:rFonts w:ascii="Arial"/>
                <w:sz w:val="21"/>
              </w:rPr>
            </w:pPr>
          </w:p>
        </w:tc>
        <w:tc>
          <w:tcPr>
            <w:tcW w:w="378" w:type="dxa"/>
            <w:vMerge w:val="restart"/>
            <w:tcBorders>
              <w:bottom w:val="nil"/>
            </w:tcBorders>
            <w:vAlign w:val="top"/>
          </w:tcPr>
          <w:p>
            <w:pPr>
              <w:rPr>
                <w:rFonts w:ascii="Arial"/>
                <w:sz w:val="21"/>
              </w:rPr>
            </w:pPr>
          </w:p>
        </w:tc>
        <w:tc>
          <w:tcPr>
            <w:tcW w:w="458" w:type="dxa"/>
            <w:vMerge w:val="restart"/>
            <w:tcBorders>
              <w:bottom w:val="nil"/>
            </w:tcBorders>
            <w:vAlign w:val="top"/>
          </w:tcPr>
          <w:p>
            <w:pPr>
              <w:rPr>
                <w:rFonts w:ascii="Arial"/>
                <w:sz w:val="21"/>
              </w:rPr>
            </w:pPr>
          </w:p>
        </w:tc>
        <w:tc>
          <w:tcPr>
            <w:tcW w:w="378" w:type="dxa"/>
            <w:vMerge w:val="restart"/>
            <w:tcBorders>
              <w:bottom w:val="nil"/>
            </w:tcBorders>
            <w:vAlign w:val="top"/>
          </w:tcPr>
          <w:p>
            <w:pPr>
              <w:rPr>
                <w:rFonts w:ascii="Arial"/>
                <w:sz w:val="21"/>
              </w:rPr>
            </w:pPr>
          </w:p>
        </w:tc>
        <w:tc>
          <w:tcPr>
            <w:tcW w:w="121" w:type="dxa"/>
            <w:vMerge w:val="restart"/>
            <w:tcBorders>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90" w:hRule="atLeast"/>
        </w:trPr>
        <w:tc>
          <w:tcPr>
            <w:tcW w:w="971" w:type="dxa"/>
            <w:vMerge w:val="continue"/>
            <w:tcBorders>
              <w:top w:val="nil"/>
              <w:bottom w:val="nil"/>
            </w:tcBorders>
            <w:vAlign w:val="top"/>
          </w:tcPr>
          <w:p>
            <w:pPr>
              <w:rPr>
                <w:rFonts w:ascii="Arial"/>
                <w:sz w:val="21"/>
              </w:rPr>
            </w:pPr>
          </w:p>
        </w:tc>
        <w:tc>
          <w:tcPr>
            <w:tcW w:w="377" w:type="dxa"/>
            <w:vMerge w:val="continue"/>
            <w:tcBorders>
              <w:top w:val="nil"/>
              <w:bottom w:val="nil"/>
            </w:tcBorders>
            <w:vAlign w:val="top"/>
          </w:tcPr>
          <w:p>
            <w:pPr>
              <w:rPr>
                <w:rFonts w:ascii="Arial"/>
                <w:sz w:val="21"/>
              </w:rPr>
            </w:pPr>
          </w:p>
        </w:tc>
        <w:tc>
          <w:tcPr>
            <w:tcW w:w="701" w:type="dxa"/>
            <w:vAlign w:val="top"/>
          </w:tcPr>
          <w:p>
            <w:pPr>
              <w:pStyle w:val="6"/>
              <w:spacing w:before="48" w:line="234" w:lineRule="auto"/>
              <w:ind w:left="134" w:right="141" w:hanging="33"/>
              <w:jc w:val="both"/>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380T</w:t>
            </w:r>
            <w:r>
              <w:rPr>
                <w:rFonts w:ascii="Times New Roman" w:hAnsi="Times New Roman" w:eastAsia="Times New Roman" w:cs="Times New Roman"/>
                <w:sz w:val="20"/>
                <w:szCs w:val="20"/>
              </w:rPr>
              <w:t xml:space="preserve"> </w:t>
            </w:r>
            <w:r>
              <w:rPr>
                <w:spacing w:val="4"/>
                <w:sz w:val="20"/>
                <w:szCs w:val="20"/>
              </w:rPr>
              <w:t>注塑</w:t>
            </w:r>
            <w:r>
              <w:rPr>
                <w:sz w:val="20"/>
                <w:szCs w:val="20"/>
              </w:rPr>
              <w:t xml:space="preserve"> </w:t>
            </w:r>
            <w:r>
              <w:rPr>
                <w:spacing w:val="13"/>
                <w:sz w:val="20"/>
                <w:szCs w:val="20"/>
              </w:rPr>
              <w:t>机</w:t>
            </w:r>
            <w:r>
              <w:rPr>
                <w:spacing w:val="-39"/>
                <w:sz w:val="20"/>
                <w:szCs w:val="20"/>
              </w:rPr>
              <w:t xml:space="preserve"> </w:t>
            </w:r>
            <w:r>
              <w:rPr>
                <w:rFonts w:ascii="Times New Roman" w:hAnsi="Times New Roman" w:eastAsia="Times New Roman" w:cs="Times New Roman"/>
                <w:spacing w:val="13"/>
                <w:sz w:val="20"/>
                <w:szCs w:val="20"/>
              </w:rPr>
              <w:t>9</w:t>
            </w:r>
          </w:p>
        </w:tc>
        <w:tc>
          <w:tcPr>
            <w:tcW w:w="466" w:type="dxa"/>
            <w:vAlign w:val="top"/>
          </w:tcPr>
          <w:p>
            <w:pPr>
              <w:spacing w:line="260" w:lineRule="auto"/>
              <w:rPr>
                <w:rFonts w:ascii="Arial"/>
                <w:sz w:val="21"/>
              </w:rPr>
            </w:pPr>
          </w:p>
          <w:p>
            <w:pPr>
              <w:spacing w:before="5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before="201" w:line="247" w:lineRule="auto"/>
              <w:ind w:left="211" w:right="131" w:hanging="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r>
              <w:rPr>
                <w:rFonts w:ascii="Times New Roman" w:hAnsi="Times New Roman" w:eastAsia="Times New Roman" w:cs="Times New Roman"/>
                <w:sz w:val="20"/>
                <w:szCs w:val="20"/>
              </w:rPr>
              <w:t xml:space="preserve"> 5</w:t>
            </w:r>
          </w:p>
        </w:tc>
        <w:tc>
          <w:tcPr>
            <w:tcW w:w="504" w:type="dxa"/>
            <w:vAlign w:val="top"/>
          </w:tcPr>
          <w:p>
            <w:pPr>
              <w:spacing w:line="260" w:lineRule="auto"/>
              <w:rPr>
                <w:rFonts w:ascii="Arial"/>
                <w:sz w:val="21"/>
              </w:rPr>
            </w:pPr>
          </w:p>
          <w:p>
            <w:pPr>
              <w:spacing w:before="58"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p>
        </w:tc>
        <w:tc>
          <w:tcPr>
            <w:tcW w:w="414" w:type="dxa"/>
            <w:vAlign w:val="top"/>
          </w:tcPr>
          <w:p>
            <w:pPr>
              <w:spacing w:before="201" w:line="247"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199"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pPr>
              <w:spacing w:before="56" w:line="192" w:lineRule="auto"/>
              <w:ind w:left="13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60" w:type="dxa"/>
            <w:vAlign w:val="top"/>
          </w:tcPr>
          <w:p>
            <w:pPr>
              <w:spacing w:line="260" w:lineRule="auto"/>
              <w:rPr>
                <w:rFonts w:ascii="Arial"/>
                <w:sz w:val="21"/>
              </w:rPr>
            </w:pPr>
          </w:p>
          <w:p>
            <w:pPr>
              <w:spacing w:before="58" w:line="195" w:lineRule="auto"/>
              <w:ind w:left="123"/>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488" w:type="dxa"/>
            <w:vAlign w:val="top"/>
          </w:tcPr>
          <w:p>
            <w:pPr>
              <w:spacing w:line="260" w:lineRule="auto"/>
              <w:rPr>
                <w:rFonts w:ascii="Arial"/>
                <w:sz w:val="21"/>
              </w:rPr>
            </w:pPr>
          </w:p>
          <w:p>
            <w:pPr>
              <w:spacing w:before="58"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566" w:type="dxa"/>
            <w:vAlign w:val="top"/>
          </w:tcPr>
          <w:p>
            <w:pPr>
              <w:spacing w:line="260" w:lineRule="auto"/>
              <w:rPr>
                <w:rFonts w:ascii="Arial"/>
                <w:sz w:val="21"/>
              </w:rPr>
            </w:pPr>
          </w:p>
          <w:p>
            <w:pPr>
              <w:spacing w:before="58"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474" w:type="dxa"/>
            <w:vAlign w:val="top"/>
          </w:tcPr>
          <w:p>
            <w:pPr>
              <w:spacing w:before="200" w:line="246"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39 </w:t>
            </w:r>
            <w:r>
              <w:rPr>
                <w:rFonts w:ascii="Times New Roman" w:hAnsi="Times New Roman" w:eastAsia="Times New Roman" w:cs="Times New Roman"/>
                <w:spacing w:val="6"/>
                <w:sz w:val="20"/>
                <w:szCs w:val="20"/>
              </w:rPr>
              <w:t>.1</w:t>
            </w:r>
          </w:p>
        </w:tc>
        <w:tc>
          <w:tcPr>
            <w:tcW w:w="475" w:type="dxa"/>
            <w:vAlign w:val="top"/>
          </w:tcPr>
          <w:p>
            <w:pPr>
              <w:spacing w:before="199" w:line="247"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34 </w:t>
            </w:r>
            <w:r>
              <w:rPr>
                <w:rFonts w:ascii="Times New Roman" w:hAnsi="Times New Roman" w:eastAsia="Times New Roman" w:cs="Times New Roman"/>
                <w:spacing w:val="-4"/>
                <w:sz w:val="20"/>
                <w:szCs w:val="20"/>
              </w:rPr>
              <w:t>.6</w:t>
            </w:r>
          </w:p>
        </w:tc>
        <w:tc>
          <w:tcPr>
            <w:tcW w:w="487" w:type="dxa"/>
            <w:vAlign w:val="top"/>
          </w:tcPr>
          <w:p>
            <w:pPr>
              <w:spacing w:before="200" w:line="246" w:lineRule="auto"/>
              <w:ind w:left="190" w:right="105" w:hanging="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r>
              <w:rPr>
                <w:rFonts w:ascii="Times New Roman" w:hAnsi="Times New Roman" w:eastAsia="Times New Roman" w:cs="Times New Roman"/>
                <w:sz w:val="20"/>
                <w:szCs w:val="20"/>
              </w:rPr>
              <w:t xml:space="preserve"> 6</w:t>
            </w:r>
          </w:p>
        </w:tc>
        <w:tc>
          <w:tcPr>
            <w:tcW w:w="689" w:type="dxa"/>
            <w:vAlign w:val="top"/>
          </w:tcPr>
          <w:p>
            <w:pPr>
              <w:spacing w:line="260" w:lineRule="auto"/>
              <w:rPr>
                <w:rFonts w:ascii="Arial"/>
                <w:sz w:val="21"/>
              </w:rPr>
            </w:pPr>
          </w:p>
          <w:p>
            <w:pPr>
              <w:spacing w:before="5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43.6</w:t>
            </w:r>
          </w:p>
        </w:tc>
        <w:tc>
          <w:tcPr>
            <w:tcW w:w="552" w:type="dxa"/>
            <w:vMerge w:val="continue"/>
            <w:tcBorders>
              <w:top w:val="nil"/>
              <w:bottom w:val="nil"/>
            </w:tcBorders>
            <w:vAlign w:val="top"/>
          </w:tcPr>
          <w:p>
            <w:pPr>
              <w:rPr>
                <w:rFonts w:ascii="Arial"/>
                <w:sz w:val="21"/>
              </w:rPr>
            </w:pPr>
          </w:p>
        </w:tc>
        <w:tc>
          <w:tcPr>
            <w:tcW w:w="652" w:type="dxa"/>
            <w:vAlign w:val="top"/>
          </w:tcPr>
          <w:p>
            <w:pPr>
              <w:spacing w:line="260" w:lineRule="auto"/>
              <w:rPr>
                <w:rFonts w:ascii="Arial"/>
                <w:sz w:val="21"/>
              </w:rPr>
            </w:pPr>
          </w:p>
          <w:p>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00" w:line="246" w:lineRule="auto"/>
              <w:ind w:left="217" w:right="105" w:hanging="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r>
              <w:rPr>
                <w:rFonts w:ascii="Times New Roman" w:hAnsi="Times New Roman" w:eastAsia="Times New Roman" w:cs="Times New Roman"/>
                <w:sz w:val="20"/>
                <w:szCs w:val="20"/>
              </w:rPr>
              <w:t xml:space="preserve"> 1</w:t>
            </w:r>
          </w:p>
        </w:tc>
        <w:tc>
          <w:tcPr>
            <w:tcW w:w="498" w:type="dxa"/>
            <w:vAlign w:val="top"/>
          </w:tcPr>
          <w:p>
            <w:pPr>
              <w:spacing w:before="200" w:line="246" w:lineRule="auto"/>
              <w:ind w:left="202" w:right="104" w:hanging="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r>
              <w:rPr>
                <w:rFonts w:ascii="Times New Roman" w:hAnsi="Times New Roman" w:eastAsia="Times New Roman" w:cs="Times New Roman"/>
                <w:sz w:val="20"/>
                <w:szCs w:val="20"/>
              </w:rPr>
              <w:t xml:space="preserve"> 6</w:t>
            </w:r>
          </w:p>
        </w:tc>
        <w:tc>
          <w:tcPr>
            <w:tcW w:w="498" w:type="dxa"/>
            <w:vAlign w:val="top"/>
          </w:tcPr>
          <w:p>
            <w:pPr>
              <w:spacing w:before="200" w:line="246" w:lineRule="auto"/>
              <w:ind w:left="203" w:right="103" w:hanging="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w:t>
            </w:r>
            <w:r>
              <w:rPr>
                <w:rFonts w:ascii="Times New Roman" w:hAnsi="Times New Roman" w:eastAsia="Times New Roman" w:cs="Times New Roman"/>
                <w:sz w:val="20"/>
                <w:szCs w:val="20"/>
              </w:rPr>
              <w:t xml:space="preserve"> 6</w:t>
            </w:r>
          </w:p>
        </w:tc>
        <w:tc>
          <w:tcPr>
            <w:tcW w:w="498" w:type="dxa"/>
            <w:vAlign w:val="top"/>
          </w:tcPr>
          <w:p>
            <w:pPr>
              <w:spacing w:before="200" w:line="246" w:lineRule="auto"/>
              <w:ind w:left="204" w:right="102" w:hanging="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w:t>
            </w:r>
            <w:r>
              <w:rPr>
                <w:rFonts w:ascii="Times New Roman" w:hAnsi="Times New Roman" w:eastAsia="Times New Roman" w:cs="Times New Roman"/>
                <w:sz w:val="20"/>
                <w:szCs w:val="20"/>
              </w:rPr>
              <w:t xml:space="preserve"> 6</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121"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89" w:hRule="atLeast"/>
        </w:trPr>
        <w:tc>
          <w:tcPr>
            <w:tcW w:w="971" w:type="dxa"/>
            <w:vMerge w:val="continue"/>
            <w:tcBorders>
              <w:top w:val="nil"/>
              <w:bottom w:val="nil"/>
            </w:tcBorders>
            <w:vAlign w:val="top"/>
          </w:tcPr>
          <w:p>
            <w:pPr>
              <w:rPr>
                <w:rFonts w:ascii="Arial"/>
                <w:sz w:val="21"/>
              </w:rPr>
            </w:pPr>
          </w:p>
        </w:tc>
        <w:tc>
          <w:tcPr>
            <w:tcW w:w="377" w:type="dxa"/>
            <w:vMerge w:val="continue"/>
            <w:tcBorders>
              <w:top w:val="nil"/>
              <w:bottom w:val="nil"/>
            </w:tcBorders>
            <w:vAlign w:val="top"/>
          </w:tcPr>
          <w:p>
            <w:pPr>
              <w:rPr>
                <w:rFonts w:ascii="Arial"/>
                <w:sz w:val="21"/>
              </w:rPr>
            </w:pPr>
          </w:p>
        </w:tc>
        <w:tc>
          <w:tcPr>
            <w:tcW w:w="701" w:type="dxa"/>
            <w:vAlign w:val="top"/>
          </w:tcPr>
          <w:p>
            <w:pPr>
              <w:pStyle w:val="6"/>
              <w:spacing w:before="50" w:line="233" w:lineRule="auto"/>
              <w:ind w:left="106" w:right="114" w:hanging="5"/>
              <w:jc w:val="both"/>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380T</w:t>
            </w:r>
            <w:r>
              <w:rPr>
                <w:rFonts w:ascii="Times New Roman" w:hAnsi="Times New Roman" w:eastAsia="Times New Roman" w:cs="Times New Roman"/>
                <w:sz w:val="20"/>
                <w:szCs w:val="20"/>
              </w:rPr>
              <w:t xml:space="preserve">  </w:t>
            </w:r>
            <w:r>
              <w:rPr>
                <w:spacing w:val="18"/>
                <w:sz w:val="20"/>
                <w:szCs w:val="20"/>
              </w:rPr>
              <w:t>注塑</w:t>
            </w:r>
            <w:r>
              <w:rPr>
                <w:sz w:val="20"/>
                <w:szCs w:val="20"/>
              </w:rPr>
              <w:t xml:space="preserve"> </w:t>
            </w:r>
            <w:r>
              <w:rPr>
                <w:spacing w:val="-5"/>
                <w:sz w:val="20"/>
                <w:szCs w:val="20"/>
              </w:rPr>
              <w:t>机</w:t>
            </w:r>
            <w:r>
              <w:rPr>
                <w:spacing w:val="-22"/>
                <w:sz w:val="20"/>
                <w:szCs w:val="20"/>
              </w:rPr>
              <w:t xml:space="preserve"> </w:t>
            </w:r>
            <w:r>
              <w:rPr>
                <w:rFonts w:ascii="Times New Roman" w:hAnsi="Times New Roman" w:eastAsia="Times New Roman" w:cs="Times New Roman"/>
                <w:spacing w:val="-5"/>
                <w:sz w:val="20"/>
                <w:szCs w:val="20"/>
              </w:rPr>
              <w:t>10</w:t>
            </w:r>
          </w:p>
        </w:tc>
        <w:tc>
          <w:tcPr>
            <w:tcW w:w="466" w:type="dxa"/>
            <w:vAlign w:val="top"/>
          </w:tcPr>
          <w:p>
            <w:pPr>
              <w:spacing w:line="262" w:lineRule="auto"/>
              <w:rPr>
                <w:rFonts w:ascii="Arial"/>
                <w:sz w:val="21"/>
              </w:rPr>
            </w:pPr>
          </w:p>
          <w:p>
            <w:pPr>
              <w:spacing w:before="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before="201" w:line="246" w:lineRule="auto"/>
              <w:ind w:left="210" w:right="131" w:hanging="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r>
              <w:rPr>
                <w:rFonts w:ascii="Times New Roman" w:hAnsi="Times New Roman" w:eastAsia="Times New Roman" w:cs="Times New Roman"/>
                <w:sz w:val="20"/>
                <w:szCs w:val="20"/>
              </w:rPr>
              <w:t xml:space="preserve"> 9</w:t>
            </w:r>
          </w:p>
        </w:tc>
        <w:tc>
          <w:tcPr>
            <w:tcW w:w="504" w:type="dxa"/>
            <w:vAlign w:val="top"/>
          </w:tcPr>
          <w:p>
            <w:pPr>
              <w:spacing w:before="205" w:line="245" w:lineRule="auto"/>
              <w:ind w:left="197" w:right="134" w:hanging="6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6</w:t>
            </w:r>
          </w:p>
        </w:tc>
        <w:tc>
          <w:tcPr>
            <w:tcW w:w="414" w:type="dxa"/>
            <w:vAlign w:val="top"/>
          </w:tcPr>
          <w:p>
            <w:pPr>
              <w:spacing w:before="202" w:line="247"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01"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pPr>
              <w:spacing w:before="5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60" w:type="dxa"/>
            <w:vAlign w:val="top"/>
          </w:tcPr>
          <w:p>
            <w:pPr>
              <w:spacing w:before="202" w:line="247" w:lineRule="auto"/>
              <w:ind w:left="154" w:right="121" w:hanging="31"/>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59 </w:t>
            </w:r>
            <w:r>
              <w:rPr>
                <w:rFonts w:ascii="Times New Roman" w:hAnsi="Times New Roman" w:eastAsia="Times New Roman" w:cs="Times New Roman"/>
                <w:spacing w:val="-4"/>
                <w:sz w:val="20"/>
                <w:szCs w:val="20"/>
              </w:rPr>
              <w:t>.5</w:t>
            </w:r>
          </w:p>
        </w:tc>
        <w:tc>
          <w:tcPr>
            <w:tcW w:w="488" w:type="dxa"/>
            <w:vAlign w:val="top"/>
          </w:tcPr>
          <w:p>
            <w:pPr>
              <w:spacing w:line="262" w:lineRule="auto"/>
              <w:rPr>
                <w:rFonts w:ascii="Arial"/>
                <w:sz w:val="21"/>
              </w:rPr>
            </w:pPr>
          </w:p>
          <w:p>
            <w:pPr>
              <w:spacing w:before="57"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566" w:type="dxa"/>
            <w:vAlign w:val="top"/>
          </w:tcPr>
          <w:p>
            <w:pPr>
              <w:spacing w:before="202" w:line="247" w:lineRule="auto"/>
              <w:ind w:left="230" w:right="145" w:hanging="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w:t>
            </w:r>
            <w:r>
              <w:rPr>
                <w:rFonts w:ascii="Times New Roman" w:hAnsi="Times New Roman" w:eastAsia="Times New Roman" w:cs="Times New Roman"/>
                <w:sz w:val="20"/>
                <w:szCs w:val="20"/>
              </w:rPr>
              <w:t xml:space="preserve"> 5</w:t>
            </w:r>
          </w:p>
        </w:tc>
        <w:tc>
          <w:tcPr>
            <w:tcW w:w="474" w:type="dxa"/>
            <w:vAlign w:val="top"/>
          </w:tcPr>
          <w:p>
            <w:pPr>
              <w:spacing w:before="201" w:line="246"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39 </w:t>
            </w:r>
            <w:r>
              <w:rPr>
                <w:rFonts w:ascii="Times New Roman" w:hAnsi="Times New Roman" w:eastAsia="Times New Roman" w:cs="Times New Roman"/>
                <w:spacing w:val="-4"/>
                <w:sz w:val="20"/>
                <w:szCs w:val="20"/>
              </w:rPr>
              <w:t>.4</w:t>
            </w:r>
          </w:p>
        </w:tc>
        <w:tc>
          <w:tcPr>
            <w:tcW w:w="475" w:type="dxa"/>
            <w:vAlign w:val="top"/>
          </w:tcPr>
          <w:p>
            <w:pPr>
              <w:spacing w:before="201" w:line="248"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34 </w:t>
            </w:r>
            <w:r>
              <w:rPr>
                <w:rFonts w:ascii="Times New Roman" w:hAnsi="Times New Roman" w:eastAsia="Times New Roman" w:cs="Times New Roman"/>
                <w:spacing w:val="-4"/>
                <w:sz w:val="20"/>
                <w:szCs w:val="20"/>
              </w:rPr>
              <w:t>.5</w:t>
            </w:r>
          </w:p>
        </w:tc>
        <w:tc>
          <w:tcPr>
            <w:tcW w:w="487" w:type="dxa"/>
            <w:vAlign w:val="top"/>
          </w:tcPr>
          <w:p>
            <w:pPr>
              <w:spacing w:before="201" w:line="246" w:lineRule="auto"/>
              <w:ind w:left="186" w:right="105" w:hanging="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r>
              <w:rPr>
                <w:rFonts w:ascii="Times New Roman" w:hAnsi="Times New Roman" w:eastAsia="Times New Roman" w:cs="Times New Roman"/>
                <w:sz w:val="20"/>
                <w:szCs w:val="20"/>
              </w:rPr>
              <w:t xml:space="preserve"> 2</w:t>
            </w:r>
          </w:p>
        </w:tc>
        <w:tc>
          <w:tcPr>
            <w:tcW w:w="689" w:type="dxa"/>
            <w:vAlign w:val="top"/>
          </w:tcPr>
          <w:p>
            <w:pPr>
              <w:spacing w:line="262" w:lineRule="auto"/>
              <w:rPr>
                <w:rFonts w:ascii="Arial"/>
                <w:sz w:val="21"/>
              </w:rPr>
            </w:pPr>
          </w:p>
          <w:p>
            <w:pPr>
              <w:spacing w:before="57"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43.8</w:t>
            </w:r>
          </w:p>
        </w:tc>
        <w:tc>
          <w:tcPr>
            <w:tcW w:w="552" w:type="dxa"/>
            <w:vMerge w:val="continue"/>
            <w:tcBorders>
              <w:top w:val="nil"/>
              <w:bottom w:val="nil"/>
            </w:tcBorders>
            <w:vAlign w:val="top"/>
          </w:tcPr>
          <w:p>
            <w:pPr>
              <w:rPr>
                <w:rFonts w:ascii="Arial"/>
                <w:sz w:val="21"/>
              </w:rPr>
            </w:pPr>
          </w:p>
        </w:tc>
        <w:tc>
          <w:tcPr>
            <w:tcW w:w="652" w:type="dxa"/>
            <w:vAlign w:val="top"/>
          </w:tcPr>
          <w:p>
            <w:pPr>
              <w:spacing w:line="262" w:lineRule="auto"/>
              <w:rPr>
                <w:rFonts w:ascii="Arial"/>
                <w:sz w:val="21"/>
              </w:rPr>
            </w:pPr>
          </w:p>
          <w:p>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01" w:line="246" w:lineRule="auto"/>
              <w:ind w:left="196" w:right="105" w:hanging="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498" w:type="dxa"/>
            <w:vAlign w:val="top"/>
          </w:tcPr>
          <w:p>
            <w:pPr>
              <w:spacing w:before="202" w:line="247" w:lineRule="auto"/>
              <w:ind w:left="203" w:right="104" w:hanging="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r>
              <w:rPr>
                <w:rFonts w:ascii="Times New Roman" w:hAnsi="Times New Roman" w:eastAsia="Times New Roman" w:cs="Times New Roman"/>
                <w:sz w:val="20"/>
                <w:szCs w:val="20"/>
              </w:rPr>
              <w:t xml:space="preserve"> 5</w:t>
            </w:r>
          </w:p>
        </w:tc>
        <w:tc>
          <w:tcPr>
            <w:tcW w:w="498" w:type="dxa"/>
            <w:vAlign w:val="top"/>
          </w:tcPr>
          <w:p>
            <w:pPr>
              <w:spacing w:before="201" w:line="246" w:lineRule="auto"/>
              <w:ind w:left="199" w:right="103" w:hanging="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w:t>
            </w:r>
            <w:r>
              <w:rPr>
                <w:rFonts w:ascii="Times New Roman" w:hAnsi="Times New Roman" w:eastAsia="Times New Roman" w:cs="Times New Roman"/>
                <w:sz w:val="20"/>
                <w:szCs w:val="20"/>
              </w:rPr>
              <w:t xml:space="preserve"> 2</w:t>
            </w:r>
          </w:p>
        </w:tc>
        <w:tc>
          <w:tcPr>
            <w:tcW w:w="498" w:type="dxa"/>
            <w:vAlign w:val="top"/>
          </w:tcPr>
          <w:p>
            <w:pPr>
              <w:spacing w:before="201" w:line="246" w:lineRule="auto"/>
              <w:ind w:left="208" w:right="102" w:hanging="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w:t>
            </w:r>
            <w:r>
              <w:rPr>
                <w:rFonts w:ascii="Times New Roman" w:hAnsi="Times New Roman" w:eastAsia="Times New Roman" w:cs="Times New Roman"/>
                <w:sz w:val="20"/>
                <w:szCs w:val="20"/>
              </w:rPr>
              <w:t xml:space="preserve"> 8</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121"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90" w:hRule="atLeast"/>
        </w:trPr>
        <w:tc>
          <w:tcPr>
            <w:tcW w:w="971" w:type="dxa"/>
            <w:vMerge w:val="continue"/>
            <w:tcBorders>
              <w:top w:val="nil"/>
              <w:bottom w:val="nil"/>
            </w:tcBorders>
            <w:vAlign w:val="top"/>
          </w:tcPr>
          <w:p>
            <w:pPr>
              <w:rPr>
                <w:rFonts w:ascii="Arial"/>
                <w:sz w:val="21"/>
              </w:rPr>
            </w:pPr>
          </w:p>
        </w:tc>
        <w:tc>
          <w:tcPr>
            <w:tcW w:w="377" w:type="dxa"/>
            <w:vMerge w:val="continue"/>
            <w:tcBorders>
              <w:top w:val="nil"/>
              <w:bottom w:val="nil"/>
            </w:tcBorders>
            <w:vAlign w:val="top"/>
          </w:tcPr>
          <w:p>
            <w:pPr>
              <w:rPr>
                <w:rFonts w:ascii="Arial"/>
                <w:sz w:val="21"/>
              </w:rPr>
            </w:pPr>
          </w:p>
        </w:tc>
        <w:tc>
          <w:tcPr>
            <w:tcW w:w="701" w:type="dxa"/>
            <w:vAlign w:val="top"/>
          </w:tcPr>
          <w:p>
            <w:pPr>
              <w:pStyle w:val="6"/>
              <w:spacing w:before="51" w:line="233" w:lineRule="auto"/>
              <w:ind w:left="106" w:right="114" w:hanging="5"/>
              <w:jc w:val="both"/>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380T</w:t>
            </w:r>
            <w:r>
              <w:rPr>
                <w:rFonts w:ascii="Times New Roman" w:hAnsi="Times New Roman" w:eastAsia="Times New Roman" w:cs="Times New Roman"/>
                <w:sz w:val="20"/>
                <w:szCs w:val="20"/>
              </w:rPr>
              <w:t xml:space="preserve">  </w:t>
            </w:r>
            <w:r>
              <w:rPr>
                <w:spacing w:val="18"/>
                <w:sz w:val="20"/>
                <w:szCs w:val="20"/>
              </w:rPr>
              <w:t>注塑</w:t>
            </w:r>
            <w:r>
              <w:rPr>
                <w:sz w:val="20"/>
                <w:szCs w:val="20"/>
              </w:rPr>
              <w:t xml:space="preserve"> </w:t>
            </w:r>
            <w:r>
              <w:rPr>
                <w:spacing w:val="-5"/>
                <w:sz w:val="20"/>
                <w:szCs w:val="20"/>
              </w:rPr>
              <w:t>机</w:t>
            </w:r>
            <w:r>
              <w:rPr>
                <w:spacing w:val="-22"/>
                <w:sz w:val="20"/>
                <w:szCs w:val="20"/>
              </w:rPr>
              <w:t xml:space="preserve"> </w:t>
            </w:r>
            <w:r>
              <w:rPr>
                <w:rFonts w:ascii="Times New Roman" w:hAnsi="Times New Roman" w:eastAsia="Times New Roman" w:cs="Times New Roman"/>
                <w:spacing w:val="-5"/>
                <w:sz w:val="20"/>
                <w:szCs w:val="20"/>
              </w:rPr>
              <w:t>11</w:t>
            </w:r>
          </w:p>
        </w:tc>
        <w:tc>
          <w:tcPr>
            <w:tcW w:w="466" w:type="dxa"/>
            <w:vAlign w:val="top"/>
          </w:tcPr>
          <w:p>
            <w:pPr>
              <w:spacing w:line="264" w:lineRule="auto"/>
              <w:rPr>
                <w:rFonts w:ascii="Arial"/>
                <w:sz w:val="21"/>
              </w:rPr>
            </w:pPr>
          </w:p>
          <w:p>
            <w:pPr>
              <w:spacing w:before="5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before="204" w:line="246" w:lineRule="auto"/>
              <w:ind w:left="210" w:right="131" w:hanging="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r>
              <w:rPr>
                <w:rFonts w:ascii="Times New Roman" w:hAnsi="Times New Roman" w:eastAsia="Times New Roman" w:cs="Times New Roman"/>
                <w:sz w:val="20"/>
                <w:szCs w:val="20"/>
              </w:rPr>
              <w:t xml:space="preserve"> 3</w:t>
            </w:r>
          </w:p>
        </w:tc>
        <w:tc>
          <w:tcPr>
            <w:tcW w:w="504" w:type="dxa"/>
            <w:vAlign w:val="top"/>
          </w:tcPr>
          <w:p>
            <w:pPr>
              <w:spacing w:before="204" w:line="246" w:lineRule="auto"/>
              <w:ind w:left="193" w:right="134" w:hanging="5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2</w:t>
            </w:r>
          </w:p>
        </w:tc>
        <w:tc>
          <w:tcPr>
            <w:tcW w:w="414" w:type="dxa"/>
            <w:vAlign w:val="top"/>
          </w:tcPr>
          <w:p>
            <w:pPr>
              <w:spacing w:before="204" w:line="247"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03"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pPr>
              <w:spacing w:before="53"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60" w:type="dxa"/>
            <w:vAlign w:val="top"/>
          </w:tcPr>
          <w:p>
            <w:pPr>
              <w:spacing w:line="264" w:lineRule="auto"/>
              <w:rPr>
                <w:rFonts w:ascii="Arial"/>
                <w:sz w:val="21"/>
              </w:rPr>
            </w:pPr>
          </w:p>
          <w:p>
            <w:pPr>
              <w:spacing w:before="58" w:line="195" w:lineRule="auto"/>
              <w:ind w:left="12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488" w:type="dxa"/>
            <w:vAlign w:val="top"/>
          </w:tcPr>
          <w:p>
            <w:pPr>
              <w:spacing w:line="264" w:lineRule="auto"/>
              <w:rPr>
                <w:rFonts w:ascii="Arial"/>
                <w:sz w:val="21"/>
              </w:rPr>
            </w:pPr>
          </w:p>
          <w:p>
            <w:pPr>
              <w:spacing w:before="58"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566" w:type="dxa"/>
            <w:vAlign w:val="top"/>
          </w:tcPr>
          <w:p>
            <w:pPr>
              <w:spacing w:line="264" w:lineRule="auto"/>
              <w:rPr>
                <w:rFonts w:ascii="Arial"/>
                <w:sz w:val="21"/>
              </w:rPr>
            </w:pPr>
          </w:p>
          <w:p>
            <w:pPr>
              <w:spacing w:before="58"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74" w:type="dxa"/>
            <w:vAlign w:val="top"/>
          </w:tcPr>
          <w:p>
            <w:pPr>
              <w:spacing w:before="204" w:line="246"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39 </w:t>
            </w:r>
            <w:r>
              <w:rPr>
                <w:rFonts w:ascii="Times New Roman" w:hAnsi="Times New Roman" w:eastAsia="Times New Roman" w:cs="Times New Roman"/>
                <w:spacing w:val="-4"/>
                <w:sz w:val="20"/>
                <w:szCs w:val="20"/>
              </w:rPr>
              <w:t>.6</w:t>
            </w:r>
          </w:p>
        </w:tc>
        <w:tc>
          <w:tcPr>
            <w:tcW w:w="475" w:type="dxa"/>
            <w:vAlign w:val="top"/>
          </w:tcPr>
          <w:p>
            <w:pPr>
              <w:spacing w:before="203" w:line="247"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34 </w:t>
            </w:r>
            <w:r>
              <w:rPr>
                <w:rFonts w:ascii="Times New Roman" w:hAnsi="Times New Roman" w:eastAsia="Times New Roman" w:cs="Times New Roman"/>
                <w:spacing w:val="-4"/>
                <w:sz w:val="20"/>
                <w:szCs w:val="20"/>
              </w:rPr>
              <w:t>.4</w:t>
            </w:r>
          </w:p>
        </w:tc>
        <w:tc>
          <w:tcPr>
            <w:tcW w:w="487" w:type="dxa"/>
            <w:vAlign w:val="top"/>
          </w:tcPr>
          <w:p>
            <w:pPr>
              <w:spacing w:before="204" w:line="246" w:lineRule="auto"/>
              <w:ind w:left="194" w:right="105" w:hanging="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r>
              <w:rPr>
                <w:rFonts w:ascii="Times New Roman" w:hAnsi="Times New Roman" w:eastAsia="Times New Roman" w:cs="Times New Roman"/>
                <w:sz w:val="20"/>
                <w:szCs w:val="20"/>
              </w:rPr>
              <w:t xml:space="preserve"> 8</w:t>
            </w:r>
          </w:p>
        </w:tc>
        <w:tc>
          <w:tcPr>
            <w:tcW w:w="689" w:type="dxa"/>
            <w:vAlign w:val="top"/>
          </w:tcPr>
          <w:p>
            <w:pPr>
              <w:spacing w:line="264" w:lineRule="auto"/>
              <w:rPr>
                <w:rFonts w:ascii="Arial"/>
                <w:sz w:val="21"/>
              </w:rPr>
            </w:pPr>
          </w:p>
          <w:p>
            <w:pPr>
              <w:spacing w:before="5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44.0</w:t>
            </w:r>
          </w:p>
        </w:tc>
        <w:tc>
          <w:tcPr>
            <w:tcW w:w="552" w:type="dxa"/>
            <w:vMerge w:val="continue"/>
            <w:tcBorders>
              <w:top w:val="nil"/>
              <w:bottom w:val="nil"/>
            </w:tcBorders>
            <w:vAlign w:val="top"/>
          </w:tcPr>
          <w:p>
            <w:pPr>
              <w:rPr>
                <w:rFonts w:ascii="Arial"/>
                <w:sz w:val="21"/>
              </w:rPr>
            </w:pPr>
          </w:p>
        </w:tc>
        <w:tc>
          <w:tcPr>
            <w:tcW w:w="652" w:type="dxa"/>
            <w:vAlign w:val="top"/>
          </w:tcPr>
          <w:p>
            <w:pPr>
              <w:spacing w:line="264" w:lineRule="auto"/>
              <w:rPr>
                <w:rFonts w:ascii="Arial"/>
                <w:sz w:val="21"/>
              </w:rPr>
            </w:pPr>
          </w:p>
          <w:p>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04" w:line="246" w:lineRule="auto"/>
              <w:ind w:left="201" w:right="105" w:hanging="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r>
              <w:rPr>
                <w:rFonts w:ascii="Times New Roman" w:hAnsi="Times New Roman" w:eastAsia="Times New Roman" w:cs="Times New Roman"/>
                <w:sz w:val="20"/>
                <w:szCs w:val="20"/>
              </w:rPr>
              <w:t xml:space="preserve"> 6</w:t>
            </w:r>
          </w:p>
        </w:tc>
        <w:tc>
          <w:tcPr>
            <w:tcW w:w="498" w:type="dxa"/>
            <w:vAlign w:val="top"/>
          </w:tcPr>
          <w:p>
            <w:pPr>
              <w:spacing w:before="204" w:line="246" w:lineRule="auto"/>
              <w:ind w:left="197" w:right="104" w:hanging="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498" w:type="dxa"/>
            <w:vAlign w:val="top"/>
          </w:tcPr>
          <w:p>
            <w:pPr>
              <w:spacing w:before="204" w:line="246" w:lineRule="auto"/>
              <w:ind w:left="207" w:right="103" w:hanging="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8</w:t>
            </w:r>
          </w:p>
        </w:tc>
        <w:tc>
          <w:tcPr>
            <w:tcW w:w="498" w:type="dxa"/>
            <w:vAlign w:val="top"/>
          </w:tcPr>
          <w:p>
            <w:pPr>
              <w:spacing w:before="204" w:line="246" w:lineRule="auto"/>
              <w:ind w:left="203" w:right="102" w:hanging="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w:t>
            </w:r>
            <w:r>
              <w:rPr>
                <w:rFonts w:ascii="Times New Roman" w:hAnsi="Times New Roman" w:eastAsia="Times New Roman" w:cs="Times New Roman"/>
                <w:sz w:val="20"/>
                <w:szCs w:val="20"/>
              </w:rPr>
              <w:t xml:space="preserve"> 0</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121"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90" w:hRule="atLeast"/>
        </w:trPr>
        <w:tc>
          <w:tcPr>
            <w:tcW w:w="971" w:type="dxa"/>
            <w:vMerge w:val="continue"/>
            <w:tcBorders>
              <w:top w:val="nil"/>
              <w:bottom w:val="nil"/>
            </w:tcBorders>
            <w:vAlign w:val="top"/>
          </w:tcPr>
          <w:p>
            <w:pPr>
              <w:rPr>
                <w:rFonts w:ascii="Arial"/>
                <w:sz w:val="21"/>
              </w:rPr>
            </w:pPr>
          </w:p>
        </w:tc>
        <w:tc>
          <w:tcPr>
            <w:tcW w:w="377" w:type="dxa"/>
            <w:vMerge w:val="continue"/>
            <w:tcBorders>
              <w:top w:val="nil"/>
              <w:bottom w:val="nil"/>
            </w:tcBorders>
            <w:vAlign w:val="top"/>
          </w:tcPr>
          <w:p>
            <w:pPr>
              <w:rPr>
                <w:rFonts w:ascii="Arial"/>
                <w:sz w:val="21"/>
              </w:rPr>
            </w:pPr>
          </w:p>
        </w:tc>
        <w:tc>
          <w:tcPr>
            <w:tcW w:w="701" w:type="dxa"/>
            <w:vAlign w:val="top"/>
          </w:tcPr>
          <w:p>
            <w:pPr>
              <w:pStyle w:val="6"/>
              <w:spacing w:before="55" w:line="232" w:lineRule="auto"/>
              <w:ind w:left="106" w:right="114" w:hanging="5"/>
              <w:jc w:val="both"/>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380T</w:t>
            </w:r>
            <w:r>
              <w:rPr>
                <w:rFonts w:ascii="Times New Roman" w:hAnsi="Times New Roman" w:eastAsia="Times New Roman" w:cs="Times New Roman"/>
                <w:sz w:val="20"/>
                <w:szCs w:val="20"/>
              </w:rPr>
              <w:t xml:space="preserve">  </w:t>
            </w:r>
            <w:r>
              <w:rPr>
                <w:spacing w:val="18"/>
                <w:sz w:val="20"/>
                <w:szCs w:val="20"/>
              </w:rPr>
              <w:t>注塑</w:t>
            </w:r>
            <w:r>
              <w:rPr>
                <w:sz w:val="20"/>
                <w:szCs w:val="20"/>
              </w:rPr>
              <w:t xml:space="preserve"> </w:t>
            </w:r>
            <w:r>
              <w:rPr>
                <w:spacing w:val="-5"/>
                <w:sz w:val="20"/>
                <w:szCs w:val="20"/>
              </w:rPr>
              <w:t>机</w:t>
            </w:r>
            <w:r>
              <w:rPr>
                <w:spacing w:val="-22"/>
                <w:sz w:val="20"/>
                <w:szCs w:val="20"/>
              </w:rPr>
              <w:t xml:space="preserve"> </w:t>
            </w:r>
            <w:r>
              <w:rPr>
                <w:rFonts w:ascii="Times New Roman" w:hAnsi="Times New Roman" w:eastAsia="Times New Roman" w:cs="Times New Roman"/>
                <w:spacing w:val="-5"/>
                <w:sz w:val="20"/>
                <w:szCs w:val="20"/>
              </w:rPr>
              <w:t>12</w:t>
            </w:r>
          </w:p>
        </w:tc>
        <w:tc>
          <w:tcPr>
            <w:tcW w:w="466" w:type="dxa"/>
            <w:vAlign w:val="top"/>
          </w:tcPr>
          <w:p>
            <w:pPr>
              <w:spacing w:line="266" w:lineRule="auto"/>
              <w:rPr>
                <w:rFonts w:ascii="Arial"/>
                <w:sz w:val="21"/>
              </w:rPr>
            </w:pPr>
          </w:p>
          <w:p>
            <w:pPr>
              <w:spacing w:before="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before="206" w:line="247" w:lineRule="auto"/>
              <w:ind w:left="209" w:right="131" w:hanging="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w:t>
            </w:r>
            <w:r>
              <w:rPr>
                <w:rFonts w:ascii="Times New Roman" w:hAnsi="Times New Roman" w:eastAsia="Times New Roman" w:cs="Times New Roman"/>
                <w:sz w:val="20"/>
                <w:szCs w:val="20"/>
              </w:rPr>
              <w:t xml:space="preserve"> 7</w:t>
            </w:r>
          </w:p>
        </w:tc>
        <w:tc>
          <w:tcPr>
            <w:tcW w:w="504" w:type="dxa"/>
            <w:vAlign w:val="top"/>
          </w:tcPr>
          <w:p>
            <w:pPr>
              <w:spacing w:before="205" w:line="246" w:lineRule="auto"/>
              <w:ind w:left="201" w:right="134" w:hanging="66"/>
              <w:rPr>
                <w:rFonts w:ascii="Times New Roman" w:hAnsi="Times New Roman" w:eastAsia="Times New Roman" w:cs="Times New Roman"/>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8</w:t>
            </w:r>
          </w:p>
        </w:tc>
        <w:tc>
          <w:tcPr>
            <w:tcW w:w="414" w:type="dxa"/>
            <w:vAlign w:val="top"/>
          </w:tcPr>
          <w:p>
            <w:pPr>
              <w:spacing w:before="206" w:line="247"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05"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pPr>
              <w:spacing w:before="53" w:line="195"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60" w:type="dxa"/>
            <w:vAlign w:val="top"/>
          </w:tcPr>
          <w:p>
            <w:pPr>
              <w:spacing w:before="205" w:line="248" w:lineRule="auto"/>
              <w:ind w:left="154" w:right="121"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60 </w:t>
            </w:r>
            <w:r>
              <w:rPr>
                <w:rFonts w:ascii="Times New Roman" w:hAnsi="Times New Roman" w:eastAsia="Times New Roman" w:cs="Times New Roman"/>
                <w:spacing w:val="-4"/>
                <w:sz w:val="20"/>
                <w:szCs w:val="20"/>
              </w:rPr>
              <w:t>.5</w:t>
            </w:r>
          </w:p>
        </w:tc>
        <w:tc>
          <w:tcPr>
            <w:tcW w:w="488" w:type="dxa"/>
            <w:vAlign w:val="top"/>
          </w:tcPr>
          <w:p>
            <w:pPr>
              <w:spacing w:line="266" w:lineRule="auto"/>
              <w:rPr>
                <w:rFonts w:ascii="Arial"/>
                <w:sz w:val="21"/>
              </w:rPr>
            </w:pPr>
          </w:p>
          <w:p>
            <w:pPr>
              <w:spacing w:before="57"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566" w:type="dxa"/>
            <w:vAlign w:val="top"/>
          </w:tcPr>
          <w:p>
            <w:pPr>
              <w:spacing w:before="206" w:line="247" w:lineRule="auto"/>
              <w:ind w:left="230" w:right="145" w:hanging="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r>
              <w:rPr>
                <w:rFonts w:ascii="Times New Roman" w:hAnsi="Times New Roman" w:eastAsia="Times New Roman" w:cs="Times New Roman"/>
                <w:sz w:val="20"/>
                <w:szCs w:val="20"/>
              </w:rPr>
              <w:t xml:space="preserve"> 5</w:t>
            </w:r>
          </w:p>
        </w:tc>
        <w:tc>
          <w:tcPr>
            <w:tcW w:w="474" w:type="dxa"/>
            <w:vAlign w:val="top"/>
          </w:tcPr>
          <w:p>
            <w:pPr>
              <w:spacing w:before="205" w:line="246"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39 </w:t>
            </w:r>
            <w:r>
              <w:rPr>
                <w:rFonts w:ascii="Times New Roman" w:hAnsi="Times New Roman" w:eastAsia="Times New Roman" w:cs="Times New Roman"/>
                <w:spacing w:val="-4"/>
                <w:sz w:val="20"/>
                <w:szCs w:val="20"/>
              </w:rPr>
              <w:t>.9</w:t>
            </w:r>
          </w:p>
        </w:tc>
        <w:tc>
          <w:tcPr>
            <w:tcW w:w="475" w:type="dxa"/>
            <w:vAlign w:val="top"/>
          </w:tcPr>
          <w:p>
            <w:pPr>
              <w:spacing w:before="204" w:line="247"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34 </w:t>
            </w:r>
            <w:r>
              <w:rPr>
                <w:rFonts w:ascii="Times New Roman" w:hAnsi="Times New Roman" w:eastAsia="Times New Roman" w:cs="Times New Roman"/>
                <w:spacing w:val="-4"/>
                <w:sz w:val="20"/>
                <w:szCs w:val="20"/>
              </w:rPr>
              <w:t>.4</w:t>
            </w:r>
          </w:p>
        </w:tc>
        <w:tc>
          <w:tcPr>
            <w:tcW w:w="487" w:type="dxa"/>
            <w:vAlign w:val="top"/>
          </w:tcPr>
          <w:p>
            <w:pPr>
              <w:spacing w:before="205" w:line="246" w:lineRule="auto"/>
              <w:ind w:left="185" w:right="105" w:hanging="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689" w:type="dxa"/>
            <w:vAlign w:val="top"/>
          </w:tcPr>
          <w:p>
            <w:pPr>
              <w:spacing w:line="266" w:lineRule="auto"/>
              <w:rPr>
                <w:rFonts w:ascii="Arial"/>
                <w:sz w:val="21"/>
              </w:rPr>
            </w:pPr>
          </w:p>
          <w:p>
            <w:pPr>
              <w:spacing w:before="57"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44.2</w:t>
            </w:r>
          </w:p>
        </w:tc>
        <w:tc>
          <w:tcPr>
            <w:tcW w:w="552" w:type="dxa"/>
            <w:vMerge w:val="continue"/>
            <w:tcBorders>
              <w:top w:val="nil"/>
              <w:bottom w:val="nil"/>
            </w:tcBorders>
            <w:vAlign w:val="top"/>
          </w:tcPr>
          <w:p>
            <w:pPr>
              <w:rPr>
                <w:rFonts w:ascii="Arial"/>
                <w:sz w:val="21"/>
              </w:rPr>
            </w:pPr>
          </w:p>
        </w:tc>
        <w:tc>
          <w:tcPr>
            <w:tcW w:w="652" w:type="dxa"/>
            <w:vAlign w:val="top"/>
          </w:tcPr>
          <w:p>
            <w:pPr>
              <w:spacing w:line="266" w:lineRule="auto"/>
              <w:rPr>
                <w:rFonts w:ascii="Arial"/>
                <w:sz w:val="21"/>
              </w:rPr>
            </w:pPr>
          </w:p>
          <w:p>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05" w:line="246" w:lineRule="auto"/>
              <w:ind w:left="201" w:right="105" w:hanging="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r>
              <w:rPr>
                <w:rFonts w:ascii="Times New Roman" w:hAnsi="Times New Roman" w:eastAsia="Times New Roman" w:cs="Times New Roman"/>
                <w:sz w:val="20"/>
                <w:szCs w:val="20"/>
              </w:rPr>
              <w:t xml:space="preserve"> 9</w:t>
            </w:r>
          </w:p>
        </w:tc>
        <w:tc>
          <w:tcPr>
            <w:tcW w:w="498" w:type="dxa"/>
            <w:vAlign w:val="top"/>
          </w:tcPr>
          <w:p>
            <w:pPr>
              <w:spacing w:before="205" w:line="246" w:lineRule="auto"/>
              <w:ind w:left="197" w:right="104" w:hanging="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498" w:type="dxa"/>
            <w:vAlign w:val="top"/>
          </w:tcPr>
          <w:p>
            <w:pPr>
              <w:spacing w:before="205" w:line="246" w:lineRule="auto"/>
              <w:ind w:left="198" w:right="103" w:hanging="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498" w:type="dxa"/>
            <w:vAlign w:val="top"/>
          </w:tcPr>
          <w:p>
            <w:pPr>
              <w:spacing w:before="205" w:line="246" w:lineRule="auto"/>
              <w:ind w:left="200" w:right="102" w:hanging="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w:t>
            </w:r>
            <w:r>
              <w:rPr>
                <w:rFonts w:ascii="Times New Roman" w:hAnsi="Times New Roman" w:eastAsia="Times New Roman" w:cs="Times New Roman"/>
                <w:sz w:val="20"/>
                <w:szCs w:val="20"/>
              </w:rPr>
              <w:t xml:space="preserve"> 2</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121"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90" w:hRule="atLeast"/>
        </w:trPr>
        <w:tc>
          <w:tcPr>
            <w:tcW w:w="971" w:type="dxa"/>
            <w:vMerge w:val="continue"/>
            <w:tcBorders>
              <w:top w:val="nil"/>
              <w:bottom w:val="nil"/>
            </w:tcBorders>
            <w:vAlign w:val="top"/>
          </w:tcPr>
          <w:p>
            <w:pPr>
              <w:rPr>
                <w:rFonts w:ascii="Arial"/>
                <w:sz w:val="21"/>
              </w:rPr>
            </w:pPr>
          </w:p>
        </w:tc>
        <w:tc>
          <w:tcPr>
            <w:tcW w:w="377" w:type="dxa"/>
            <w:vMerge w:val="continue"/>
            <w:tcBorders>
              <w:top w:val="nil"/>
              <w:bottom w:val="nil"/>
            </w:tcBorders>
            <w:vAlign w:val="top"/>
          </w:tcPr>
          <w:p>
            <w:pPr>
              <w:rPr>
                <w:rFonts w:ascii="Arial"/>
                <w:sz w:val="21"/>
              </w:rPr>
            </w:pPr>
          </w:p>
        </w:tc>
        <w:tc>
          <w:tcPr>
            <w:tcW w:w="701" w:type="dxa"/>
            <w:vAlign w:val="top"/>
          </w:tcPr>
          <w:p>
            <w:pPr>
              <w:pStyle w:val="6"/>
              <w:spacing w:before="55" w:line="232" w:lineRule="auto"/>
              <w:ind w:left="134" w:right="141" w:hanging="37"/>
              <w:jc w:val="both"/>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250T</w:t>
            </w:r>
            <w:r>
              <w:rPr>
                <w:rFonts w:ascii="Times New Roman" w:hAnsi="Times New Roman" w:eastAsia="Times New Roman" w:cs="Times New Roman"/>
                <w:sz w:val="20"/>
                <w:szCs w:val="20"/>
              </w:rPr>
              <w:t xml:space="preserve"> </w:t>
            </w:r>
            <w:r>
              <w:rPr>
                <w:spacing w:val="4"/>
                <w:sz w:val="20"/>
                <w:szCs w:val="20"/>
              </w:rPr>
              <w:t>注塑</w:t>
            </w:r>
            <w:r>
              <w:rPr>
                <w:sz w:val="20"/>
                <w:szCs w:val="20"/>
              </w:rPr>
              <w:t xml:space="preserve"> </w:t>
            </w:r>
            <w:r>
              <w:rPr>
                <w:spacing w:val="13"/>
                <w:sz w:val="20"/>
                <w:szCs w:val="20"/>
              </w:rPr>
              <w:t>机</w:t>
            </w:r>
            <w:r>
              <w:rPr>
                <w:spacing w:val="-23"/>
                <w:sz w:val="20"/>
                <w:szCs w:val="20"/>
              </w:rPr>
              <w:t xml:space="preserve"> </w:t>
            </w:r>
            <w:r>
              <w:rPr>
                <w:rFonts w:ascii="Times New Roman" w:hAnsi="Times New Roman" w:eastAsia="Times New Roman" w:cs="Times New Roman"/>
                <w:spacing w:val="13"/>
                <w:sz w:val="20"/>
                <w:szCs w:val="20"/>
              </w:rPr>
              <w:t>1</w:t>
            </w:r>
          </w:p>
        </w:tc>
        <w:tc>
          <w:tcPr>
            <w:tcW w:w="466" w:type="dxa"/>
            <w:vAlign w:val="top"/>
          </w:tcPr>
          <w:p>
            <w:pPr>
              <w:spacing w:line="267" w:lineRule="auto"/>
              <w:rPr>
                <w:rFonts w:ascii="Arial"/>
                <w:sz w:val="21"/>
              </w:rPr>
            </w:pPr>
          </w:p>
          <w:p>
            <w:pPr>
              <w:spacing w:before="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line="267" w:lineRule="auto"/>
              <w:rPr>
                <w:rFonts w:ascii="Arial"/>
                <w:sz w:val="21"/>
              </w:rPr>
            </w:pPr>
          </w:p>
          <w:p>
            <w:pPr>
              <w:spacing w:before="57" w:line="195" w:lineRule="auto"/>
              <w:ind w:left="158"/>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504" w:type="dxa"/>
            <w:vAlign w:val="top"/>
          </w:tcPr>
          <w:p>
            <w:pPr>
              <w:spacing w:line="267" w:lineRule="auto"/>
              <w:rPr>
                <w:rFonts w:ascii="Arial"/>
                <w:sz w:val="21"/>
              </w:rPr>
            </w:pPr>
          </w:p>
          <w:p>
            <w:pPr>
              <w:spacing w:before="57"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w:t>
            </w:r>
          </w:p>
        </w:tc>
        <w:tc>
          <w:tcPr>
            <w:tcW w:w="414" w:type="dxa"/>
            <w:vAlign w:val="top"/>
          </w:tcPr>
          <w:p>
            <w:pPr>
              <w:spacing w:before="204" w:line="250"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04"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pPr>
              <w:spacing w:before="55"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60" w:type="dxa"/>
            <w:vAlign w:val="top"/>
          </w:tcPr>
          <w:p>
            <w:pPr>
              <w:spacing w:line="270" w:lineRule="auto"/>
              <w:rPr>
                <w:rFonts w:ascii="Arial"/>
                <w:sz w:val="21"/>
              </w:rPr>
            </w:pPr>
          </w:p>
          <w:p>
            <w:pPr>
              <w:spacing w:before="57" w:line="192" w:lineRule="auto"/>
              <w:ind w:left="12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488" w:type="dxa"/>
            <w:vAlign w:val="top"/>
          </w:tcPr>
          <w:p>
            <w:pPr>
              <w:spacing w:line="270" w:lineRule="auto"/>
              <w:rPr>
                <w:rFonts w:ascii="Arial"/>
                <w:sz w:val="21"/>
              </w:rPr>
            </w:pPr>
          </w:p>
          <w:p>
            <w:pPr>
              <w:spacing w:before="57" w:line="192"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66" w:type="dxa"/>
            <w:vAlign w:val="top"/>
          </w:tcPr>
          <w:p>
            <w:pPr>
              <w:spacing w:line="267" w:lineRule="auto"/>
              <w:rPr>
                <w:rFonts w:ascii="Arial"/>
                <w:sz w:val="21"/>
              </w:rPr>
            </w:pPr>
          </w:p>
          <w:p>
            <w:pPr>
              <w:spacing w:before="57"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474" w:type="dxa"/>
            <w:vAlign w:val="top"/>
          </w:tcPr>
          <w:p>
            <w:pPr>
              <w:spacing w:before="204" w:line="249"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36 </w:t>
            </w:r>
            <w:r>
              <w:rPr>
                <w:rFonts w:ascii="Times New Roman" w:hAnsi="Times New Roman" w:eastAsia="Times New Roman" w:cs="Times New Roman"/>
                <w:spacing w:val="-4"/>
                <w:sz w:val="20"/>
                <w:szCs w:val="20"/>
              </w:rPr>
              <w:t>.4</w:t>
            </w:r>
          </w:p>
        </w:tc>
        <w:tc>
          <w:tcPr>
            <w:tcW w:w="475" w:type="dxa"/>
            <w:vAlign w:val="top"/>
          </w:tcPr>
          <w:p>
            <w:pPr>
              <w:spacing w:before="204" w:line="249"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35 </w:t>
            </w:r>
            <w:r>
              <w:rPr>
                <w:rFonts w:ascii="Times New Roman" w:hAnsi="Times New Roman" w:eastAsia="Times New Roman" w:cs="Times New Roman"/>
                <w:spacing w:val="-4"/>
                <w:sz w:val="20"/>
                <w:szCs w:val="20"/>
              </w:rPr>
              <w:t>.2</w:t>
            </w:r>
          </w:p>
        </w:tc>
        <w:tc>
          <w:tcPr>
            <w:tcW w:w="487" w:type="dxa"/>
            <w:vAlign w:val="top"/>
          </w:tcPr>
          <w:p>
            <w:pPr>
              <w:spacing w:before="203" w:line="249" w:lineRule="auto"/>
              <w:ind w:left="189" w:right="105" w:hanging="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w:t>
            </w:r>
            <w:r>
              <w:rPr>
                <w:rFonts w:ascii="Times New Roman" w:hAnsi="Times New Roman" w:eastAsia="Times New Roman" w:cs="Times New Roman"/>
                <w:sz w:val="20"/>
                <w:szCs w:val="20"/>
              </w:rPr>
              <w:t xml:space="preserve"> 0</w:t>
            </w:r>
          </w:p>
        </w:tc>
        <w:tc>
          <w:tcPr>
            <w:tcW w:w="689" w:type="dxa"/>
            <w:vAlign w:val="top"/>
          </w:tcPr>
          <w:p>
            <w:pPr>
              <w:spacing w:line="267" w:lineRule="auto"/>
              <w:rPr>
                <w:rFonts w:ascii="Arial"/>
                <w:sz w:val="21"/>
              </w:rPr>
            </w:pPr>
          </w:p>
          <w:p>
            <w:pPr>
              <w:spacing w:before="57"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42.0</w:t>
            </w:r>
          </w:p>
        </w:tc>
        <w:tc>
          <w:tcPr>
            <w:tcW w:w="552" w:type="dxa"/>
            <w:vMerge w:val="continue"/>
            <w:tcBorders>
              <w:top w:val="nil"/>
              <w:bottom w:val="nil"/>
            </w:tcBorders>
            <w:vAlign w:val="top"/>
          </w:tcPr>
          <w:p>
            <w:pPr>
              <w:rPr>
                <w:rFonts w:ascii="Arial"/>
                <w:sz w:val="21"/>
              </w:rPr>
            </w:pPr>
          </w:p>
        </w:tc>
        <w:tc>
          <w:tcPr>
            <w:tcW w:w="652" w:type="dxa"/>
            <w:vAlign w:val="top"/>
          </w:tcPr>
          <w:p>
            <w:pPr>
              <w:spacing w:line="267" w:lineRule="auto"/>
              <w:rPr>
                <w:rFonts w:ascii="Arial"/>
                <w:sz w:val="21"/>
              </w:rPr>
            </w:pPr>
          </w:p>
          <w:p>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05" w:line="248" w:lineRule="auto"/>
              <w:ind w:left="196" w:right="105" w:hanging="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498" w:type="dxa"/>
            <w:vAlign w:val="top"/>
          </w:tcPr>
          <w:p>
            <w:pPr>
              <w:spacing w:before="205" w:line="248" w:lineRule="auto"/>
              <w:ind w:left="198" w:right="104" w:hanging="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 xml:space="preserve"> 2</w:t>
            </w:r>
          </w:p>
        </w:tc>
        <w:tc>
          <w:tcPr>
            <w:tcW w:w="498" w:type="dxa"/>
            <w:vAlign w:val="top"/>
          </w:tcPr>
          <w:p>
            <w:pPr>
              <w:spacing w:before="203" w:line="249" w:lineRule="auto"/>
              <w:ind w:left="202" w:right="103" w:hanging="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r>
              <w:rPr>
                <w:rFonts w:ascii="Times New Roman" w:hAnsi="Times New Roman" w:eastAsia="Times New Roman" w:cs="Times New Roman"/>
                <w:sz w:val="20"/>
                <w:szCs w:val="20"/>
              </w:rPr>
              <w:t xml:space="preserve"> 0</w:t>
            </w:r>
          </w:p>
        </w:tc>
        <w:tc>
          <w:tcPr>
            <w:tcW w:w="498" w:type="dxa"/>
            <w:vAlign w:val="top"/>
          </w:tcPr>
          <w:p>
            <w:pPr>
              <w:spacing w:before="203" w:line="249" w:lineRule="auto"/>
              <w:ind w:left="203" w:right="102" w:hanging="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0</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121"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0" w:hRule="atLeast"/>
        </w:trPr>
        <w:tc>
          <w:tcPr>
            <w:tcW w:w="971" w:type="dxa"/>
            <w:vMerge w:val="continue"/>
            <w:tcBorders>
              <w:top w:val="nil"/>
              <w:bottom w:val="nil"/>
            </w:tcBorders>
            <w:vAlign w:val="top"/>
          </w:tcPr>
          <w:p>
            <w:pPr>
              <w:rPr>
                <w:rFonts w:ascii="Arial"/>
                <w:sz w:val="21"/>
              </w:rPr>
            </w:pPr>
          </w:p>
        </w:tc>
        <w:tc>
          <w:tcPr>
            <w:tcW w:w="377" w:type="dxa"/>
            <w:vMerge w:val="continue"/>
            <w:tcBorders>
              <w:top w:val="nil"/>
              <w:bottom w:val="nil"/>
            </w:tcBorders>
            <w:vAlign w:val="top"/>
          </w:tcPr>
          <w:p>
            <w:pPr>
              <w:rPr>
                <w:rFonts w:ascii="Arial"/>
                <w:sz w:val="21"/>
              </w:rPr>
            </w:pPr>
          </w:p>
        </w:tc>
        <w:tc>
          <w:tcPr>
            <w:tcW w:w="701" w:type="dxa"/>
            <w:vAlign w:val="top"/>
          </w:tcPr>
          <w:p>
            <w:pPr>
              <w:pStyle w:val="6"/>
              <w:spacing w:before="55" w:line="232" w:lineRule="auto"/>
              <w:ind w:left="134" w:right="141" w:hanging="37"/>
              <w:jc w:val="both"/>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250T</w:t>
            </w:r>
            <w:r>
              <w:rPr>
                <w:rFonts w:ascii="Times New Roman" w:hAnsi="Times New Roman" w:eastAsia="Times New Roman" w:cs="Times New Roman"/>
                <w:sz w:val="20"/>
                <w:szCs w:val="20"/>
              </w:rPr>
              <w:t xml:space="preserve"> </w:t>
            </w:r>
            <w:r>
              <w:rPr>
                <w:spacing w:val="4"/>
                <w:sz w:val="20"/>
                <w:szCs w:val="20"/>
              </w:rPr>
              <w:t>注塑</w:t>
            </w:r>
            <w:r>
              <w:rPr>
                <w:sz w:val="20"/>
                <w:szCs w:val="20"/>
              </w:rPr>
              <w:t xml:space="preserve"> </w:t>
            </w:r>
            <w:r>
              <w:rPr>
                <w:spacing w:val="13"/>
                <w:sz w:val="20"/>
                <w:szCs w:val="20"/>
              </w:rPr>
              <w:t>机</w:t>
            </w:r>
            <w:r>
              <w:rPr>
                <w:spacing w:val="-43"/>
                <w:sz w:val="20"/>
                <w:szCs w:val="20"/>
              </w:rPr>
              <w:t xml:space="preserve"> </w:t>
            </w:r>
            <w:r>
              <w:rPr>
                <w:rFonts w:ascii="Times New Roman" w:hAnsi="Times New Roman" w:eastAsia="Times New Roman" w:cs="Times New Roman"/>
                <w:spacing w:val="13"/>
                <w:sz w:val="20"/>
                <w:szCs w:val="20"/>
              </w:rPr>
              <w:t>2</w:t>
            </w:r>
          </w:p>
        </w:tc>
        <w:tc>
          <w:tcPr>
            <w:tcW w:w="466" w:type="dxa"/>
            <w:vAlign w:val="top"/>
          </w:tcPr>
          <w:p>
            <w:pPr>
              <w:spacing w:line="268" w:lineRule="auto"/>
              <w:rPr>
                <w:rFonts w:ascii="Arial"/>
                <w:sz w:val="21"/>
              </w:rPr>
            </w:pPr>
          </w:p>
          <w:p>
            <w:pPr>
              <w:spacing w:before="5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before="206" w:line="248" w:lineRule="auto"/>
              <w:ind w:left="205" w:right="131" w:hanging="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504" w:type="dxa"/>
            <w:vAlign w:val="top"/>
          </w:tcPr>
          <w:p>
            <w:pPr>
              <w:spacing w:before="205" w:line="249" w:lineRule="auto"/>
              <w:ind w:left="175" w:right="108" w:hanging="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.6</w:t>
            </w:r>
          </w:p>
        </w:tc>
        <w:tc>
          <w:tcPr>
            <w:tcW w:w="414" w:type="dxa"/>
            <w:vAlign w:val="top"/>
          </w:tcPr>
          <w:p>
            <w:pPr>
              <w:spacing w:before="205" w:line="250"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0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pPr>
              <w:spacing w:before="58" w:line="192"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60" w:type="dxa"/>
            <w:vAlign w:val="top"/>
          </w:tcPr>
          <w:p>
            <w:pPr>
              <w:spacing w:before="207" w:line="250" w:lineRule="auto"/>
              <w:ind w:left="154" w:right="121" w:hanging="31"/>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55 </w:t>
            </w:r>
            <w:r>
              <w:rPr>
                <w:rFonts w:ascii="Times New Roman" w:hAnsi="Times New Roman" w:eastAsia="Times New Roman" w:cs="Times New Roman"/>
                <w:spacing w:val="-4"/>
                <w:sz w:val="20"/>
                <w:szCs w:val="20"/>
              </w:rPr>
              <w:t>.5</w:t>
            </w:r>
          </w:p>
        </w:tc>
        <w:tc>
          <w:tcPr>
            <w:tcW w:w="488" w:type="dxa"/>
            <w:vAlign w:val="top"/>
          </w:tcPr>
          <w:p>
            <w:pPr>
              <w:spacing w:line="268" w:lineRule="auto"/>
              <w:rPr>
                <w:rFonts w:ascii="Arial"/>
                <w:sz w:val="21"/>
              </w:rPr>
            </w:pPr>
          </w:p>
          <w:p>
            <w:pPr>
              <w:spacing w:before="58" w:line="195" w:lineRule="auto"/>
              <w:ind w:left="19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66" w:type="dxa"/>
            <w:vAlign w:val="top"/>
          </w:tcPr>
          <w:p>
            <w:pPr>
              <w:spacing w:before="205" w:line="250" w:lineRule="auto"/>
              <w:ind w:left="230" w:right="145" w:hanging="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w:t>
            </w:r>
            <w:r>
              <w:rPr>
                <w:rFonts w:ascii="Times New Roman" w:hAnsi="Times New Roman" w:eastAsia="Times New Roman" w:cs="Times New Roman"/>
                <w:sz w:val="20"/>
                <w:szCs w:val="20"/>
              </w:rPr>
              <w:t xml:space="preserve"> 5</w:t>
            </w:r>
          </w:p>
        </w:tc>
        <w:tc>
          <w:tcPr>
            <w:tcW w:w="474" w:type="dxa"/>
            <w:vAlign w:val="top"/>
          </w:tcPr>
          <w:p>
            <w:pPr>
              <w:spacing w:before="205" w:line="249"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36 </w:t>
            </w:r>
            <w:r>
              <w:rPr>
                <w:rFonts w:ascii="Times New Roman" w:hAnsi="Times New Roman" w:eastAsia="Times New Roman" w:cs="Times New Roman"/>
                <w:spacing w:val="-4"/>
                <w:sz w:val="20"/>
                <w:szCs w:val="20"/>
              </w:rPr>
              <w:t>.6</w:t>
            </w:r>
          </w:p>
        </w:tc>
        <w:tc>
          <w:tcPr>
            <w:tcW w:w="475" w:type="dxa"/>
            <w:vAlign w:val="top"/>
          </w:tcPr>
          <w:p>
            <w:pPr>
              <w:spacing w:before="205" w:line="249"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35 </w:t>
            </w:r>
            <w:r>
              <w:rPr>
                <w:rFonts w:ascii="Times New Roman" w:hAnsi="Times New Roman" w:eastAsia="Times New Roman" w:cs="Times New Roman"/>
                <w:spacing w:val="6"/>
                <w:sz w:val="20"/>
                <w:szCs w:val="20"/>
              </w:rPr>
              <w:t>.1</w:t>
            </w:r>
          </w:p>
        </w:tc>
        <w:tc>
          <w:tcPr>
            <w:tcW w:w="487" w:type="dxa"/>
            <w:vAlign w:val="top"/>
          </w:tcPr>
          <w:p>
            <w:pPr>
              <w:spacing w:before="206" w:line="248" w:lineRule="auto"/>
              <w:ind w:left="185" w:right="105" w:hanging="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54.</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689" w:type="dxa"/>
            <w:vAlign w:val="top"/>
          </w:tcPr>
          <w:p>
            <w:pPr>
              <w:spacing w:line="268" w:lineRule="auto"/>
              <w:rPr>
                <w:rFonts w:ascii="Arial"/>
                <w:sz w:val="21"/>
              </w:rPr>
            </w:pPr>
          </w:p>
          <w:p>
            <w:pPr>
              <w:spacing w:before="5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42.2</w:t>
            </w:r>
          </w:p>
        </w:tc>
        <w:tc>
          <w:tcPr>
            <w:tcW w:w="552" w:type="dxa"/>
            <w:vMerge w:val="continue"/>
            <w:tcBorders>
              <w:top w:val="nil"/>
              <w:bottom w:val="nil"/>
            </w:tcBorders>
            <w:vAlign w:val="top"/>
          </w:tcPr>
          <w:p>
            <w:pPr>
              <w:rPr>
                <w:rFonts w:ascii="Arial"/>
                <w:sz w:val="21"/>
              </w:rPr>
            </w:pPr>
          </w:p>
        </w:tc>
        <w:tc>
          <w:tcPr>
            <w:tcW w:w="652" w:type="dxa"/>
            <w:vAlign w:val="top"/>
          </w:tcPr>
          <w:p>
            <w:pPr>
              <w:spacing w:line="268" w:lineRule="auto"/>
              <w:rPr>
                <w:rFonts w:ascii="Arial"/>
                <w:sz w:val="21"/>
              </w:rPr>
            </w:pPr>
          </w:p>
          <w:p>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05" w:line="249" w:lineRule="auto"/>
              <w:ind w:left="201" w:right="105" w:hanging="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r>
              <w:rPr>
                <w:rFonts w:ascii="Times New Roman" w:hAnsi="Times New Roman" w:eastAsia="Times New Roman" w:cs="Times New Roman"/>
                <w:sz w:val="20"/>
                <w:szCs w:val="20"/>
              </w:rPr>
              <w:t xml:space="preserve"> 6</w:t>
            </w:r>
          </w:p>
        </w:tc>
        <w:tc>
          <w:tcPr>
            <w:tcW w:w="498" w:type="dxa"/>
            <w:vAlign w:val="top"/>
          </w:tcPr>
          <w:p>
            <w:pPr>
              <w:spacing w:before="206" w:line="248" w:lineRule="auto"/>
              <w:ind w:left="218" w:right="104" w:hanging="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 xml:space="preserve"> 1</w:t>
            </w:r>
          </w:p>
        </w:tc>
        <w:tc>
          <w:tcPr>
            <w:tcW w:w="498" w:type="dxa"/>
            <w:vAlign w:val="top"/>
          </w:tcPr>
          <w:p>
            <w:pPr>
              <w:spacing w:before="206" w:line="248" w:lineRule="auto"/>
              <w:ind w:left="197" w:right="103" w:hanging="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498" w:type="dxa"/>
            <w:vAlign w:val="top"/>
          </w:tcPr>
          <w:p>
            <w:pPr>
              <w:spacing w:before="206" w:line="248" w:lineRule="auto"/>
              <w:ind w:left="200" w:right="102" w:hanging="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2</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121"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90" w:hRule="atLeast"/>
        </w:trPr>
        <w:tc>
          <w:tcPr>
            <w:tcW w:w="971" w:type="dxa"/>
            <w:vMerge w:val="continue"/>
            <w:tcBorders>
              <w:top w:val="nil"/>
              <w:bottom w:val="nil"/>
            </w:tcBorders>
            <w:vAlign w:val="top"/>
          </w:tcPr>
          <w:p>
            <w:pPr>
              <w:rPr>
                <w:rFonts w:ascii="Arial"/>
                <w:sz w:val="21"/>
              </w:rPr>
            </w:pPr>
          </w:p>
        </w:tc>
        <w:tc>
          <w:tcPr>
            <w:tcW w:w="377" w:type="dxa"/>
            <w:vMerge w:val="continue"/>
            <w:tcBorders>
              <w:top w:val="nil"/>
              <w:bottom w:val="nil"/>
            </w:tcBorders>
            <w:vAlign w:val="top"/>
          </w:tcPr>
          <w:p>
            <w:pPr>
              <w:rPr>
                <w:rFonts w:ascii="Arial"/>
                <w:sz w:val="21"/>
              </w:rPr>
            </w:pPr>
          </w:p>
        </w:tc>
        <w:tc>
          <w:tcPr>
            <w:tcW w:w="701" w:type="dxa"/>
            <w:vAlign w:val="top"/>
          </w:tcPr>
          <w:p>
            <w:pPr>
              <w:pStyle w:val="6"/>
              <w:spacing w:before="55" w:line="232" w:lineRule="auto"/>
              <w:ind w:left="134" w:right="141" w:hanging="37"/>
              <w:jc w:val="both"/>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250T</w:t>
            </w:r>
            <w:r>
              <w:rPr>
                <w:rFonts w:ascii="Times New Roman" w:hAnsi="Times New Roman" w:eastAsia="Times New Roman" w:cs="Times New Roman"/>
                <w:sz w:val="20"/>
                <w:szCs w:val="20"/>
              </w:rPr>
              <w:t xml:space="preserve"> </w:t>
            </w:r>
            <w:r>
              <w:rPr>
                <w:spacing w:val="4"/>
                <w:sz w:val="20"/>
                <w:szCs w:val="20"/>
              </w:rPr>
              <w:t>注塑</w:t>
            </w:r>
            <w:r>
              <w:rPr>
                <w:sz w:val="20"/>
                <w:szCs w:val="20"/>
              </w:rPr>
              <w:t xml:space="preserve"> </w:t>
            </w:r>
            <w:r>
              <w:rPr>
                <w:spacing w:val="13"/>
                <w:sz w:val="20"/>
                <w:szCs w:val="20"/>
              </w:rPr>
              <w:t>机</w:t>
            </w:r>
            <w:r>
              <w:rPr>
                <w:spacing w:val="-39"/>
                <w:sz w:val="20"/>
                <w:szCs w:val="20"/>
              </w:rPr>
              <w:t xml:space="preserve"> </w:t>
            </w:r>
            <w:r>
              <w:rPr>
                <w:rFonts w:ascii="Times New Roman" w:hAnsi="Times New Roman" w:eastAsia="Times New Roman" w:cs="Times New Roman"/>
                <w:spacing w:val="13"/>
                <w:sz w:val="20"/>
                <w:szCs w:val="20"/>
              </w:rPr>
              <w:t>3</w:t>
            </w:r>
          </w:p>
        </w:tc>
        <w:tc>
          <w:tcPr>
            <w:tcW w:w="466" w:type="dxa"/>
            <w:vAlign w:val="top"/>
          </w:tcPr>
          <w:p>
            <w:pPr>
              <w:spacing w:line="270" w:lineRule="auto"/>
              <w:rPr>
                <w:rFonts w:ascii="Arial"/>
                <w:sz w:val="21"/>
              </w:rPr>
            </w:pPr>
          </w:p>
          <w:p>
            <w:pPr>
              <w:spacing w:before="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before="208" w:line="248" w:lineRule="auto"/>
              <w:ind w:left="205" w:right="131" w:hanging="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504" w:type="dxa"/>
            <w:vAlign w:val="top"/>
          </w:tcPr>
          <w:p>
            <w:pPr>
              <w:spacing w:before="206" w:line="249" w:lineRule="auto"/>
              <w:ind w:left="175" w:right="108" w:hanging="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.6</w:t>
            </w:r>
          </w:p>
        </w:tc>
        <w:tc>
          <w:tcPr>
            <w:tcW w:w="414" w:type="dxa"/>
            <w:vAlign w:val="top"/>
          </w:tcPr>
          <w:p>
            <w:pPr>
              <w:spacing w:before="207" w:line="250"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07"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pPr>
              <w:spacing w:before="55" w:line="195" w:lineRule="auto"/>
              <w:ind w:left="13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60" w:type="dxa"/>
            <w:vAlign w:val="top"/>
          </w:tcPr>
          <w:p>
            <w:pPr>
              <w:spacing w:line="270" w:lineRule="auto"/>
              <w:rPr>
                <w:rFonts w:ascii="Arial"/>
                <w:sz w:val="21"/>
              </w:rPr>
            </w:pPr>
          </w:p>
          <w:p>
            <w:pPr>
              <w:spacing w:before="57" w:line="195" w:lineRule="auto"/>
              <w:ind w:left="123"/>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488" w:type="dxa"/>
            <w:vAlign w:val="top"/>
          </w:tcPr>
          <w:p>
            <w:pPr>
              <w:spacing w:line="273" w:lineRule="auto"/>
              <w:rPr>
                <w:rFonts w:ascii="Arial"/>
                <w:sz w:val="21"/>
              </w:rPr>
            </w:pPr>
          </w:p>
          <w:p>
            <w:pPr>
              <w:spacing w:before="57" w:line="192"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66" w:type="dxa"/>
            <w:vAlign w:val="top"/>
          </w:tcPr>
          <w:p>
            <w:pPr>
              <w:spacing w:line="270" w:lineRule="auto"/>
              <w:rPr>
                <w:rFonts w:ascii="Arial"/>
                <w:sz w:val="21"/>
              </w:rPr>
            </w:pPr>
          </w:p>
          <w:p>
            <w:pPr>
              <w:spacing w:before="57"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474" w:type="dxa"/>
            <w:vAlign w:val="top"/>
          </w:tcPr>
          <w:p>
            <w:pPr>
              <w:spacing w:before="207" w:line="250"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36 </w:t>
            </w:r>
            <w:r>
              <w:rPr>
                <w:rFonts w:ascii="Times New Roman" w:hAnsi="Times New Roman" w:eastAsia="Times New Roman" w:cs="Times New Roman"/>
                <w:spacing w:val="-4"/>
                <w:sz w:val="20"/>
                <w:szCs w:val="20"/>
              </w:rPr>
              <w:t>.7</w:t>
            </w:r>
          </w:p>
        </w:tc>
        <w:tc>
          <w:tcPr>
            <w:tcW w:w="475" w:type="dxa"/>
            <w:vAlign w:val="top"/>
          </w:tcPr>
          <w:p>
            <w:pPr>
              <w:spacing w:before="207" w:line="249"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35 </w:t>
            </w:r>
            <w:r>
              <w:rPr>
                <w:rFonts w:ascii="Times New Roman" w:hAnsi="Times New Roman" w:eastAsia="Times New Roman" w:cs="Times New Roman"/>
                <w:spacing w:val="-4"/>
                <w:sz w:val="20"/>
                <w:szCs w:val="20"/>
              </w:rPr>
              <w:t>.0</w:t>
            </w:r>
          </w:p>
        </w:tc>
        <w:tc>
          <w:tcPr>
            <w:tcW w:w="487" w:type="dxa"/>
            <w:vAlign w:val="top"/>
          </w:tcPr>
          <w:p>
            <w:pPr>
              <w:spacing w:before="208" w:line="248" w:lineRule="auto"/>
              <w:ind w:left="206" w:right="105" w:hanging="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w:t>
            </w:r>
            <w:r>
              <w:rPr>
                <w:rFonts w:ascii="Times New Roman" w:hAnsi="Times New Roman" w:eastAsia="Times New Roman" w:cs="Times New Roman"/>
                <w:sz w:val="20"/>
                <w:szCs w:val="20"/>
              </w:rPr>
              <w:t xml:space="preserve"> 1</w:t>
            </w:r>
          </w:p>
        </w:tc>
        <w:tc>
          <w:tcPr>
            <w:tcW w:w="689" w:type="dxa"/>
            <w:vAlign w:val="top"/>
          </w:tcPr>
          <w:p>
            <w:pPr>
              <w:spacing w:line="270" w:lineRule="auto"/>
              <w:rPr>
                <w:rFonts w:ascii="Arial"/>
                <w:sz w:val="21"/>
              </w:rPr>
            </w:pPr>
          </w:p>
          <w:p>
            <w:pPr>
              <w:spacing w:before="57"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42.4</w:t>
            </w:r>
          </w:p>
        </w:tc>
        <w:tc>
          <w:tcPr>
            <w:tcW w:w="552" w:type="dxa"/>
            <w:vMerge w:val="continue"/>
            <w:tcBorders>
              <w:top w:val="nil"/>
              <w:bottom w:val="nil"/>
            </w:tcBorders>
            <w:vAlign w:val="top"/>
          </w:tcPr>
          <w:p>
            <w:pPr>
              <w:rPr>
                <w:rFonts w:ascii="Arial"/>
                <w:sz w:val="21"/>
              </w:rPr>
            </w:pPr>
          </w:p>
        </w:tc>
        <w:tc>
          <w:tcPr>
            <w:tcW w:w="652" w:type="dxa"/>
            <w:vAlign w:val="top"/>
          </w:tcPr>
          <w:p>
            <w:pPr>
              <w:spacing w:line="270" w:lineRule="auto"/>
              <w:rPr>
                <w:rFonts w:ascii="Arial"/>
                <w:sz w:val="21"/>
              </w:rPr>
            </w:pPr>
          </w:p>
          <w:p>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07" w:line="250" w:lineRule="auto"/>
              <w:ind w:left="200" w:right="105" w:hanging="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r>
              <w:rPr>
                <w:rFonts w:ascii="Times New Roman" w:hAnsi="Times New Roman" w:eastAsia="Times New Roman" w:cs="Times New Roman"/>
                <w:sz w:val="20"/>
                <w:szCs w:val="20"/>
              </w:rPr>
              <w:t xml:space="preserve"> 7</w:t>
            </w:r>
          </w:p>
        </w:tc>
        <w:tc>
          <w:tcPr>
            <w:tcW w:w="498" w:type="dxa"/>
            <w:vAlign w:val="top"/>
          </w:tcPr>
          <w:p>
            <w:pPr>
              <w:spacing w:before="206" w:line="249" w:lineRule="auto"/>
              <w:ind w:left="201" w:right="104" w:hanging="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 xml:space="preserve"> 0</w:t>
            </w:r>
          </w:p>
        </w:tc>
        <w:tc>
          <w:tcPr>
            <w:tcW w:w="498" w:type="dxa"/>
            <w:vAlign w:val="top"/>
          </w:tcPr>
          <w:p>
            <w:pPr>
              <w:spacing w:before="208" w:line="248" w:lineRule="auto"/>
              <w:ind w:left="219" w:right="103" w:hanging="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r>
              <w:rPr>
                <w:rFonts w:ascii="Times New Roman" w:hAnsi="Times New Roman" w:eastAsia="Times New Roman" w:cs="Times New Roman"/>
                <w:sz w:val="20"/>
                <w:szCs w:val="20"/>
              </w:rPr>
              <w:t xml:space="preserve"> 1</w:t>
            </w:r>
          </w:p>
        </w:tc>
        <w:tc>
          <w:tcPr>
            <w:tcW w:w="498" w:type="dxa"/>
            <w:vAlign w:val="top"/>
          </w:tcPr>
          <w:p>
            <w:pPr>
              <w:spacing w:before="208" w:line="248" w:lineRule="auto"/>
              <w:ind w:left="199" w:right="102" w:hanging="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121"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90" w:hRule="atLeast"/>
        </w:trPr>
        <w:tc>
          <w:tcPr>
            <w:tcW w:w="971" w:type="dxa"/>
            <w:vMerge w:val="continue"/>
            <w:tcBorders>
              <w:top w:val="nil"/>
              <w:bottom w:val="nil"/>
            </w:tcBorders>
            <w:vAlign w:val="top"/>
          </w:tcPr>
          <w:p>
            <w:pPr>
              <w:rPr>
                <w:rFonts w:ascii="Arial"/>
                <w:sz w:val="21"/>
              </w:rPr>
            </w:pPr>
          </w:p>
        </w:tc>
        <w:tc>
          <w:tcPr>
            <w:tcW w:w="377" w:type="dxa"/>
            <w:vMerge w:val="continue"/>
            <w:tcBorders>
              <w:top w:val="nil"/>
              <w:bottom w:val="nil"/>
            </w:tcBorders>
            <w:vAlign w:val="top"/>
          </w:tcPr>
          <w:p>
            <w:pPr>
              <w:rPr>
                <w:rFonts w:ascii="Arial"/>
                <w:sz w:val="21"/>
              </w:rPr>
            </w:pPr>
          </w:p>
        </w:tc>
        <w:tc>
          <w:tcPr>
            <w:tcW w:w="701" w:type="dxa"/>
            <w:vAlign w:val="top"/>
          </w:tcPr>
          <w:p>
            <w:pPr>
              <w:pStyle w:val="6"/>
              <w:spacing w:before="58" w:line="231" w:lineRule="auto"/>
              <w:ind w:left="134" w:right="141" w:hanging="17"/>
              <w:jc w:val="both"/>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160T</w:t>
            </w:r>
            <w:r>
              <w:rPr>
                <w:rFonts w:ascii="Times New Roman" w:hAnsi="Times New Roman" w:eastAsia="Times New Roman" w:cs="Times New Roman"/>
                <w:sz w:val="20"/>
                <w:szCs w:val="20"/>
              </w:rPr>
              <w:t xml:space="preserve"> </w:t>
            </w:r>
            <w:r>
              <w:rPr>
                <w:spacing w:val="4"/>
                <w:sz w:val="20"/>
                <w:szCs w:val="20"/>
              </w:rPr>
              <w:t>注塑</w:t>
            </w:r>
            <w:r>
              <w:rPr>
                <w:sz w:val="20"/>
                <w:szCs w:val="20"/>
              </w:rPr>
              <w:t xml:space="preserve"> </w:t>
            </w:r>
            <w:r>
              <w:rPr>
                <w:spacing w:val="13"/>
                <w:sz w:val="20"/>
                <w:szCs w:val="20"/>
              </w:rPr>
              <w:t>机</w:t>
            </w:r>
            <w:r>
              <w:rPr>
                <w:spacing w:val="-23"/>
                <w:sz w:val="20"/>
                <w:szCs w:val="20"/>
              </w:rPr>
              <w:t xml:space="preserve"> </w:t>
            </w:r>
            <w:r>
              <w:rPr>
                <w:rFonts w:ascii="Times New Roman" w:hAnsi="Times New Roman" w:eastAsia="Times New Roman" w:cs="Times New Roman"/>
                <w:spacing w:val="13"/>
                <w:sz w:val="20"/>
                <w:szCs w:val="20"/>
              </w:rPr>
              <w:t>1</w:t>
            </w:r>
          </w:p>
        </w:tc>
        <w:tc>
          <w:tcPr>
            <w:tcW w:w="466" w:type="dxa"/>
            <w:vAlign w:val="top"/>
          </w:tcPr>
          <w:p>
            <w:pPr>
              <w:spacing w:line="269" w:lineRule="auto"/>
              <w:rPr>
                <w:rFonts w:ascii="Arial"/>
                <w:sz w:val="21"/>
              </w:rPr>
            </w:pPr>
          </w:p>
          <w:p>
            <w:pPr>
              <w:spacing w:before="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bottom w:val="nil"/>
            </w:tcBorders>
            <w:vAlign w:val="top"/>
          </w:tcPr>
          <w:p>
            <w:pPr>
              <w:rPr>
                <w:rFonts w:ascii="Arial"/>
                <w:sz w:val="21"/>
              </w:rPr>
            </w:pPr>
          </w:p>
        </w:tc>
        <w:tc>
          <w:tcPr>
            <w:tcW w:w="534" w:type="dxa"/>
            <w:vAlign w:val="top"/>
          </w:tcPr>
          <w:p>
            <w:pPr>
              <w:spacing w:line="269" w:lineRule="auto"/>
              <w:rPr>
                <w:rFonts w:ascii="Arial"/>
                <w:sz w:val="21"/>
              </w:rPr>
            </w:pPr>
          </w:p>
          <w:p>
            <w:pPr>
              <w:spacing w:before="57"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504" w:type="dxa"/>
            <w:vAlign w:val="top"/>
          </w:tcPr>
          <w:p>
            <w:pPr>
              <w:spacing w:line="269" w:lineRule="auto"/>
              <w:rPr>
                <w:rFonts w:ascii="Arial"/>
                <w:sz w:val="21"/>
              </w:rPr>
            </w:pPr>
          </w:p>
          <w:p>
            <w:pPr>
              <w:spacing w:before="57"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w:t>
            </w:r>
          </w:p>
        </w:tc>
        <w:tc>
          <w:tcPr>
            <w:tcW w:w="414" w:type="dxa"/>
            <w:vAlign w:val="top"/>
          </w:tcPr>
          <w:p>
            <w:pPr>
              <w:spacing w:before="209" w:line="247"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0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pPr>
              <w:spacing w:before="5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60" w:type="dxa"/>
            <w:vAlign w:val="top"/>
          </w:tcPr>
          <w:p>
            <w:pPr>
              <w:spacing w:line="272" w:lineRule="auto"/>
              <w:rPr>
                <w:rFonts w:ascii="Arial"/>
                <w:sz w:val="21"/>
              </w:rPr>
            </w:pPr>
          </w:p>
          <w:p>
            <w:pPr>
              <w:spacing w:before="57" w:line="192" w:lineRule="auto"/>
              <w:ind w:left="12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488" w:type="dxa"/>
            <w:vAlign w:val="top"/>
          </w:tcPr>
          <w:p>
            <w:pPr>
              <w:spacing w:line="269" w:lineRule="auto"/>
              <w:rPr>
                <w:rFonts w:ascii="Arial"/>
                <w:sz w:val="21"/>
              </w:rPr>
            </w:pPr>
          </w:p>
          <w:p>
            <w:pPr>
              <w:spacing w:before="57" w:line="195" w:lineRule="auto"/>
              <w:ind w:left="13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566" w:type="dxa"/>
            <w:vAlign w:val="top"/>
          </w:tcPr>
          <w:p>
            <w:pPr>
              <w:spacing w:line="269" w:lineRule="auto"/>
              <w:rPr>
                <w:rFonts w:ascii="Arial"/>
                <w:sz w:val="21"/>
              </w:rPr>
            </w:pPr>
          </w:p>
          <w:p>
            <w:pPr>
              <w:spacing w:before="57"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474" w:type="dxa"/>
            <w:vAlign w:val="top"/>
          </w:tcPr>
          <w:p>
            <w:pPr>
              <w:spacing w:before="207" w:line="247"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38 </w:t>
            </w:r>
            <w:r>
              <w:rPr>
                <w:rFonts w:ascii="Times New Roman" w:hAnsi="Times New Roman" w:eastAsia="Times New Roman" w:cs="Times New Roman"/>
                <w:spacing w:val="-4"/>
                <w:sz w:val="20"/>
                <w:szCs w:val="20"/>
              </w:rPr>
              <w:t>.4</w:t>
            </w:r>
          </w:p>
        </w:tc>
        <w:tc>
          <w:tcPr>
            <w:tcW w:w="475" w:type="dxa"/>
            <w:vAlign w:val="top"/>
          </w:tcPr>
          <w:p>
            <w:pPr>
              <w:spacing w:before="207" w:line="247"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35 </w:t>
            </w:r>
            <w:r>
              <w:rPr>
                <w:rFonts w:ascii="Times New Roman" w:hAnsi="Times New Roman" w:eastAsia="Times New Roman" w:cs="Times New Roman"/>
                <w:spacing w:val="-4"/>
                <w:sz w:val="20"/>
                <w:szCs w:val="20"/>
              </w:rPr>
              <w:t>.2</w:t>
            </w:r>
          </w:p>
        </w:tc>
        <w:tc>
          <w:tcPr>
            <w:tcW w:w="487" w:type="dxa"/>
            <w:vAlign w:val="top"/>
          </w:tcPr>
          <w:p>
            <w:pPr>
              <w:spacing w:before="208" w:line="246" w:lineRule="auto"/>
              <w:ind w:left="206" w:right="105" w:hanging="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39.</w:t>
            </w:r>
            <w:r>
              <w:rPr>
                <w:rFonts w:ascii="Times New Roman" w:hAnsi="Times New Roman" w:eastAsia="Times New Roman" w:cs="Times New Roman"/>
                <w:sz w:val="20"/>
                <w:szCs w:val="20"/>
              </w:rPr>
              <w:t xml:space="preserve"> 1</w:t>
            </w:r>
          </w:p>
        </w:tc>
        <w:tc>
          <w:tcPr>
            <w:tcW w:w="689" w:type="dxa"/>
            <w:vAlign w:val="top"/>
          </w:tcPr>
          <w:p>
            <w:pPr>
              <w:spacing w:line="269" w:lineRule="auto"/>
              <w:rPr>
                <w:rFonts w:ascii="Arial"/>
                <w:sz w:val="21"/>
              </w:rPr>
            </w:pPr>
          </w:p>
          <w:p>
            <w:pPr>
              <w:spacing w:before="57"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42.0</w:t>
            </w:r>
          </w:p>
        </w:tc>
        <w:tc>
          <w:tcPr>
            <w:tcW w:w="552" w:type="dxa"/>
            <w:vMerge w:val="continue"/>
            <w:tcBorders>
              <w:top w:val="nil"/>
              <w:bottom w:val="nil"/>
            </w:tcBorders>
            <w:vAlign w:val="top"/>
          </w:tcPr>
          <w:p>
            <w:pPr>
              <w:rPr>
                <w:rFonts w:ascii="Arial"/>
                <w:sz w:val="21"/>
              </w:rPr>
            </w:pPr>
          </w:p>
        </w:tc>
        <w:tc>
          <w:tcPr>
            <w:tcW w:w="652" w:type="dxa"/>
            <w:vAlign w:val="top"/>
          </w:tcPr>
          <w:p>
            <w:pPr>
              <w:spacing w:line="269" w:lineRule="auto"/>
              <w:rPr>
                <w:rFonts w:ascii="Arial"/>
                <w:sz w:val="21"/>
              </w:rPr>
            </w:pPr>
          </w:p>
          <w:p>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08" w:line="246" w:lineRule="auto"/>
              <w:ind w:left="196" w:right="105" w:hanging="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498" w:type="dxa"/>
            <w:vAlign w:val="top"/>
          </w:tcPr>
          <w:p>
            <w:pPr>
              <w:spacing w:before="208" w:line="246" w:lineRule="auto"/>
              <w:ind w:left="198" w:right="104" w:hanging="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 xml:space="preserve"> 2</w:t>
            </w:r>
          </w:p>
        </w:tc>
        <w:tc>
          <w:tcPr>
            <w:tcW w:w="498" w:type="dxa"/>
            <w:vAlign w:val="top"/>
          </w:tcPr>
          <w:p>
            <w:pPr>
              <w:spacing w:before="208" w:line="246" w:lineRule="auto"/>
              <w:ind w:left="219" w:right="103" w:hanging="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r>
              <w:rPr>
                <w:rFonts w:ascii="Times New Roman" w:hAnsi="Times New Roman" w:eastAsia="Times New Roman" w:cs="Times New Roman"/>
                <w:sz w:val="20"/>
                <w:szCs w:val="20"/>
              </w:rPr>
              <w:t xml:space="preserve"> 1</w:t>
            </w:r>
          </w:p>
        </w:tc>
        <w:tc>
          <w:tcPr>
            <w:tcW w:w="498" w:type="dxa"/>
            <w:vAlign w:val="top"/>
          </w:tcPr>
          <w:p>
            <w:pPr>
              <w:spacing w:before="208" w:line="246" w:lineRule="auto"/>
              <w:ind w:left="203" w:right="102" w:hanging="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0</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121"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90" w:hRule="atLeast"/>
        </w:trPr>
        <w:tc>
          <w:tcPr>
            <w:tcW w:w="971" w:type="dxa"/>
            <w:vMerge w:val="continue"/>
            <w:tcBorders>
              <w:top w:val="nil"/>
              <w:bottom w:val="nil"/>
            </w:tcBorders>
            <w:vAlign w:val="top"/>
          </w:tcPr>
          <w:p>
            <w:pPr>
              <w:rPr>
                <w:rFonts w:ascii="Arial"/>
                <w:sz w:val="21"/>
              </w:rPr>
            </w:pPr>
          </w:p>
        </w:tc>
        <w:tc>
          <w:tcPr>
            <w:tcW w:w="377" w:type="dxa"/>
            <w:vMerge w:val="continue"/>
            <w:tcBorders>
              <w:top w:val="nil"/>
              <w:bottom w:val="nil"/>
            </w:tcBorders>
            <w:vAlign w:val="top"/>
          </w:tcPr>
          <w:p>
            <w:pPr>
              <w:rPr>
                <w:rFonts w:ascii="Arial"/>
                <w:sz w:val="21"/>
              </w:rPr>
            </w:pPr>
          </w:p>
        </w:tc>
        <w:tc>
          <w:tcPr>
            <w:tcW w:w="701" w:type="dxa"/>
            <w:vAlign w:val="top"/>
          </w:tcPr>
          <w:p>
            <w:pPr>
              <w:pStyle w:val="6"/>
              <w:spacing w:before="58" w:line="231" w:lineRule="auto"/>
              <w:ind w:left="134" w:right="141" w:hanging="17"/>
              <w:jc w:val="both"/>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160T</w:t>
            </w:r>
            <w:r>
              <w:rPr>
                <w:rFonts w:ascii="Times New Roman" w:hAnsi="Times New Roman" w:eastAsia="Times New Roman" w:cs="Times New Roman"/>
                <w:sz w:val="20"/>
                <w:szCs w:val="20"/>
              </w:rPr>
              <w:t xml:space="preserve"> </w:t>
            </w:r>
            <w:r>
              <w:rPr>
                <w:spacing w:val="4"/>
                <w:sz w:val="20"/>
                <w:szCs w:val="20"/>
              </w:rPr>
              <w:t>注塑</w:t>
            </w:r>
            <w:r>
              <w:rPr>
                <w:sz w:val="20"/>
                <w:szCs w:val="20"/>
              </w:rPr>
              <w:t xml:space="preserve"> </w:t>
            </w:r>
            <w:r>
              <w:rPr>
                <w:spacing w:val="13"/>
                <w:sz w:val="20"/>
                <w:szCs w:val="20"/>
              </w:rPr>
              <w:t>机</w:t>
            </w:r>
            <w:r>
              <w:rPr>
                <w:spacing w:val="-43"/>
                <w:sz w:val="20"/>
                <w:szCs w:val="20"/>
              </w:rPr>
              <w:t xml:space="preserve"> </w:t>
            </w:r>
            <w:r>
              <w:rPr>
                <w:rFonts w:ascii="Times New Roman" w:hAnsi="Times New Roman" w:eastAsia="Times New Roman" w:cs="Times New Roman"/>
                <w:spacing w:val="13"/>
                <w:sz w:val="20"/>
                <w:szCs w:val="20"/>
              </w:rPr>
              <w:t>2</w:t>
            </w:r>
          </w:p>
        </w:tc>
        <w:tc>
          <w:tcPr>
            <w:tcW w:w="466" w:type="dxa"/>
            <w:vAlign w:val="top"/>
          </w:tcPr>
          <w:p>
            <w:pPr>
              <w:spacing w:line="273" w:lineRule="auto"/>
              <w:rPr>
                <w:rFonts w:ascii="Arial"/>
                <w:sz w:val="21"/>
              </w:rPr>
            </w:pPr>
          </w:p>
          <w:p>
            <w:pPr>
              <w:spacing w:before="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tcBorders>
            <w:vAlign w:val="top"/>
          </w:tcPr>
          <w:p>
            <w:pPr>
              <w:rPr>
                <w:rFonts w:ascii="Arial"/>
                <w:sz w:val="21"/>
              </w:rPr>
            </w:pPr>
          </w:p>
        </w:tc>
        <w:tc>
          <w:tcPr>
            <w:tcW w:w="534" w:type="dxa"/>
            <w:vAlign w:val="top"/>
          </w:tcPr>
          <w:p>
            <w:pPr>
              <w:spacing w:before="210" w:line="248" w:lineRule="auto"/>
              <w:ind w:left="205" w:right="131" w:hanging="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504" w:type="dxa"/>
            <w:vAlign w:val="top"/>
          </w:tcPr>
          <w:p>
            <w:pPr>
              <w:spacing w:before="210" w:line="249" w:lineRule="auto"/>
              <w:ind w:left="175" w:right="108" w:hanging="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.6</w:t>
            </w:r>
          </w:p>
        </w:tc>
        <w:tc>
          <w:tcPr>
            <w:tcW w:w="414" w:type="dxa"/>
            <w:vAlign w:val="top"/>
          </w:tcPr>
          <w:p>
            <w:pPr>
              <w:spacing w:before="209" w:line="250"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09"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pPr>
              <w:spacing w:before="58" w:line="192"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60" w:type="dxa"/>
            <w:vAlign w:val="top"/>
          </w:tcPr>
          <w:p>
            <w:pPr>
              <w:spacing w:before="212" w:line="250" w:lineRule="auto"/>
              <w:ind w:left="154" w:right="121" w:hanging="31"/>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55 </w:t>
            </w:r>
            <w:r>
              <w:rPr>
                <w:rFonts w:ascii="Times New Roman" w:hAnsi="Times New Roman" w:eastAsia="Times New Roman" w:cs="Times New Roman"/>
                <w:spacing w:val="-4"/>
                <w:sz w:val="20"/>
                <w:szCs w:val="20"/>
              </w:rPr>
              <w:t>.5</w:t>
            </w:r>
          </w:p>
        </w:tc>
        <w:tc>
          <w:tcPr>
            <w:tcW w:w="488" w:type="dxa"/>
            <w:vAlign w:val="top"/>
          </w:tcPr>
          <w:p>
            <w:pPr>
              <w:spacing w:line="272" w:lineRule="auto"/>
              <w:rPr>
                <w:rFonts w:ascii="Arial"/>
                <w:sz w:val="21"/>
              </w:rPr>
            </w:pPr>
          </w:p>
          <w:p>
            <w:pPr>
              <w:spacing w:before="58" w:line="195" w:lineRule="auto"/>
              <w:ind w:left="137"/>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566" w:type="dxa"/>
            <w:vAlign w:val="top"/>
          </w:tcPr>
          <w:p>
            <w:pPr>
              <w:spacing w:before="209" w:line="250" w:lineRule="auto"/>
              <w:ind w:left="230" w:right="145" w:hanging="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w:t>
            </w:r>
            <w:r>
              <w:rPr>
                <w:rFonts w:ascii="Times New Roman" w:hAnsi="Times New Roman" w:eastAsia="Times New Roman" w:cs="Times New Roman"/>
                <w:sz w:val="20"/>
                <w:szCs w:val="20"/>
              </w:rPr>
              <w:t xml:space="preserve"> 5</w:t>
            </w:r>
          </w:p>
        </w:tc>
        <w:tc>
          <w:tcPr>
            <w:tcW w:w="474" w:type="dxa"/>
            <w:vAlign w:val="top"/>
          </w:tcPr>
          <w:p>
            <w:pPr>
              <w:spacing w:before="210" w:line="249"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38 </w:t>
            </w:r>
            <w:r>
              <w:rPr>
                <w:rFonts w:ascii="Times New Roman" w:hAnsi="Times New Roman" w:eastAsia="Times New Roman" w:cs="Times New Roman"/>
                <w:spacing w:val="-4"/>
                <w:sz w:val="20"/>
                <w:szCs w:val="20"/>
              </w:rPr>
              <w:t>.6</w:t>
            </w:r>
          </w:p>
        </w:tc>
        <w:tc>
          <w:tcPr>
            <w:tcW w:w="475" w:type="dxa"/>
            <w:vAlign w:val="top"/>
          </w:tcPr>
          <w:p>
            <w:pPr>
              <w:spacing w:before="210" w:line="249" w:lineRule="auto"/>
              <w:ind w:left="162" w:right="127"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35 </w:t>
            </w:r>
            <w:r>
              <w:rPr>
                <w:rFonts w:ascii="Times New Roman" w:hAnsi="Times New Roman" w:eastAsia="Times New Roman" w:cs="Times New Roman"/>
                <w:spacing w:val="6"/>
                <w:sz w:val="20"/>
                <w:szCs w:val="20"/>
              </w:rPr>
              <w:t>.1</w:t>
            </w:r>
          </w:p>
        </w:tc>
        <w:tc>
          <w:tcPr>
            <w:tcW w:w="487" w:type="dxa"/>
            <w:vAlign w:val="top"/>
          </w:tcPr>
          <w:p>
            <w:pPr>
              <w:spacing w:before="209" w:line="249" w:lineRule="auto"/>
              <w:ind w:left="189" w:right="105" w:hanging="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38.</w:t>
            </w:r>
            <w:r>
              <w:rPr>
                <w:rFonts w:ascii="Times New Roman" w:hAnsi="Times New Roman" w:eastAsia="Times New Roman" w:cs="Times New Roman"/>
                <w:sz w:val="20"/>
                <w:szCs w:val="20"/>
              </w:rPr>
              <w:t xml:space="preserve"> 9</w:t>
            </w:r>
          </w:p>
        </w:tc>
        <w:tc>
          <w:tcPr>
            <w:tcW w:w="689" w:type="dxa"/>
            <w:vAlign w:val="top"/>
          </w:tcPr>
          <w:p>
            <w:pPr>
              <w:spacing w:line="273" w:lineRule="auto"/>
              <w:rPr>
                <w:rFonts w:ascii="Arial"/>
                <w:sz w:val="21"/>
              </w:rPr>
            </w:pPr>
          </w:p>
          <w:p>
            <w:pPr>
              <w:spacing w:before="57"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42.2</w:t>
            </w:r>
          </w:p>
        </w:tc>
        <w:tc>
          <w:tcPr>
            <w:tcW w:w="552" w:type="dxa"/>
            <w:vMerge w:val="continue"/>
            <w:tcBorders>
              <w:top w:val="nil"/>
              <w:bottom w:val="nil"/>
            </w:tcBorders>
            <w:vAlign w:val="top"/>
          </w:tcPr>
          <w:p>
            <w:pPr>
              <w:rPr>
                <w:rFonts w:ascii="Arial"/>
                <w:sz w:val="21"/>
              </w:rPr>
            </w:pPr>
          </w:p>
        </w:tc>
        <w:tc>
          <w:tcPr>
            <w:tcW w:w="652" w:type="dxa"/>
            <w:vAlign w:val="top"/>
          </w:tcPr>
          <w:p>
            <w:pPr>
              <w:spacing w:line="272" w:lineRule="auto"/>
              <w:rPr>
                <w:rFonts w:ascii="Arial"/>
                <w:sz w:val="21"/>
              </w:rPr>
            </w:pPr>
          </w:p>
          <w:p>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09" w:line="249" w:lineRule="auto"/>
              <w:ind w:left="201" w:right="105" w:hanging="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r>
              <w:rPr>
                <w:rFonts w:ascii="Times New Roman" w:hAnsi="Times New Roman" w:eastAsia="Times New Roman" w:cs="Times New Roman"/>
                <w:sz w:val="20"/>
                <w:szCs w:val="20"/>
              </w:rPr>
              <w:t xml:space="preserve"> 6</w:t>
            </w:r>
          </w:p>
        </w:tc>
        <w:tc>
          <w:tcPr>
            <w:tcW w:w="498" w:type="dxa"/>
            <w:vAlign w:val="top"/>
          </w:tcPr>
          <w:p>
            <w:pPr>
              <w:spacing w:before="210" w:line="248" w:lineRule="auto"/>
              <w:ind w:left="218" w:right="104" w:hanging="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 xml:space="preserve"> 1</w:t>
            </w:r>
          </w:p>
        </w:tc>
        <w:tc>
          <w:tcPr>
            <w:tcW w:w="498" w:type="dxa"/>
            <w:vAlign w:val="top"/>
          </w:tcPr>
          <w:p>
            <w:pPr>
              <w:spacing w:before="209" w:line="249" w:lineRule="auto"/>
              <w:ind w:left="203" w:right="103" w:hanging="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r>
              <w:rPr>
                <w:rFonts w:ascii="Times New Roman" w:hAnsi="Times New Roman" w:eastAsia="Times New Roman" w:cs="Times New Roman"/>
                <w:sz w:val="20"/>
                <w:szCs w:val="20"/>
              </w:rPr>
              <w:t xml:space="preserve"> 9</w:t>
            </w:r>
          </w:p>
        </w:tc>
        <w:tc>
          <w:tcPr>
            <w:tcW w:w="498" w:type="dxa"/>
            <w:vAlign w:val="top"/>
          </w:tcPr>
          <w:p>
            <w:pPr>
              <w:spacing w:before="210" w:line="248" w:lineRule="auto"/>
              <w:ind w:left="200" w:right="102" w:hanging="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2</w:t>
            </w:r>
          </w:p>
        </w:tc>
        <w:tc>
          <w:tcPr>
            <w:tcW w:w="37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458" w:type="dxa"/>
            <w:vMerge w:val="continue"/>
            <w:tcBorders>
              <w:top w:val="nil"/>
              <w:bottom w:val="nil"/>
            </w:tcBorders>
            <w:vAlign w:val="top"/>
          </w:tcPr>
          <w:p>
            <w:pPr>
              <w:rPr>
                <w:rFonts w:ascii="Arial"/>
                <w:sz w:val="21"/>
              </w:rPr>
            </w:pPr>
          </w:p>
        </w:tc>
        <w:tc>
          <w:tcPr>
            <w:tcW w:w="378" w:type="dxa"/>
            <w:vMerge w:val="continue"/>
            <w:tcBorders>
              <w:top w:val="nil"/>
              <w:bottom w:val="nil"/>
            </w:tcBorders>
            <w:vAlign w:val="top"/>
          </w:tcPr>
          <w:p>
            <w:pPr>
              <w:rPr>
                <w:rFonts w:ascii="Arial"/>
                <w:sz w:val="21"/>
              </w:rPr>
            </w:pPr>
          </w:p>
        </w:tc>
        <w:tc>
          <w:tcPr>
            <w:tcW w:w="121"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18" w:hRule="atLeast"/>
        </w:trPr>
        <w:tc>
          <w:tcPr>
            <w:tcW w:w="971" w:type="dxa"/>
            <w:vMerge w:val="continue"/>
            <w:tcBorders>
              <w:top w:val="nil"/>
              <w:bottom w:val="nil"/>
            </w:tcBorders>
            <w:vAlign w:val="top"/>
          </w:tcPr>
          <w:p>
            <w:pPr>
              <w:rPr>
                <w:rFonts w:ascii="Arial"/>
                <w:sz w:val="21"/>
              </w:rPr>
            </w:pPr>
          </w:p>
        </w:tc>
        <w:tc>
          <w:tcPr>
            <w:tcW w:w="377" w:type="dxa"/>
            <w:vMerge w:val="continue"/>
            <w:tcBorders>
              <w:top w:val="nil"/>
            </w:tcBorders>
            <w:vAlign w:val="top"/>
          </w:tcPr>
          <w:p>
            <w:pPr>
              <w:rPr>
                <w:rFonts w:ascii="Arial"/>
                <w:sz w:val="21"/>
              </w:rPr>
            </w:pPr>
          </w:p>
        </w:tc>
        <w:tc>
          <w:tcPr>
            <w:tcW w:w="701" w:type="dxa"/>
            <w:vAlign w:val="top"/>
          </w:tcPr>
          <w:p>
            <w:pPr>
              <w:pStyle w:val="6"/>
              <w:spacing w:before="37" w:line="237" w:lineRule="auto"/>
              <w:ind w:left="133" w:right="141"/>
              <w:jc w:val="both"/>
              <w:rPr>
                <w:sz w:val="20"/>
                <w:szCs w:val="20"/>
              </w:rPr>
            </w:pPr>
            <w:r>
              <w:rPr>
                <w:spacing w:val="5"/>
                <w:sz w:val="20"/>
                <w:szCs w:val="20"/>
              </w:rPr>
              <w:t>超声</w:t>
            </w:r>
            <w:r>
              <w:rPr>
                <w:sz w:val="20"/>
                <w:szCs w:val="20"/>
              </w:rPr>
              <w:t xml:space="preserve"> </w:t>
            </w:r>
            <w:r>
              <w:rPr>
                <w:spacing w:val="5"/>
                <w:sz w:val="20"/>
                <w:szCs w:val="20"/>
              </w:rPr>
              <w:t>波焊</w:t>
            </w:r>
            <w:r>
              <w:rPr>
                <w:sz w:val="20"/>
                <w:szCs w:val="20"/>
              </w:rPr>
              <w:t xml:space="preserve"> </w:t>
            </w:r>
            <w:r>
              <w:rPr>
                <w:spacing w:val="5"/>
                <w:sz w:val="20"/>
                <w:szCs w:val="20"/>
              </w:rPr>
              <w:t>接机</w:t>
            </w:r>
          </w:p>
        </w:tc>
        <w:tc>
          <w:tcPr>
            <w:tcW w:w="466" w:type="dxa"/>
            <w:vAlign w:val="top"/>
          </w:tcPr>
          <w:p>
            <w:pPr>
              <w:spacing w:line="288" w:lineRule="auto"/>
              <w:rPr>
                <w:rFonts w:ascii="Arial"/>
                <w:sz w:val="21"/>
              </w:rPr>
            </w:pPr>
          </w:p>
          <w:p>
            <w:pPr>
              <w:spacing w:before="5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Align w:val="top"/>
          </w:tcPr>
          <w:p>
            <w:pPr>
              <w:pStyle w:val="6"/>
              <w:spacing w:before="37" w:line="237" w:lineRule="auto"/>
              <w:ind w:left="123" w:right="130"/>
              <w:jc w:val="both"/>
              <w:rPr>
                <w:sz w:val="20"/>
                <w:szCs w:val="20"/>
              </w:rPr>
            </w:pPr>
            <w:r>
              <w:rPr>
                <w:spacing w:val="5"/>
                <w:sz w:val="20"/>
                <w:szCs w:val="20"/>
              </w:rPr>
              <w:t>选用</w:t>
            </w:r>
            <w:r>
              <w:rPr>
                <w:sz w:val="20"/>
                <w:szCs w:val="20"/>
              </w:rPr>
              <w:t xml:space="preserve"> </w:t>
            </w:r>
            <w:r>
              <w:rPr>
                <w:spacing w:val="5"/>
                <w:sz w:val="20"/>
                <w:szCs w:val="20"/>
              </w:rPr>
              <w:t>低噪</w:t>
            </w:r>
            <w:r>
              <w:rPr>
                <w:sz w:val="20"/>
                <w:szCs w:val="20"/>
              </w:rPr>
              <w:t xml:space="preserve"> </w:t>
            </w:r>
            <w:r>
              <w:rPr>
                <w:spacing w:val="5"/>
                <w:sz w:val="20"/>
                <w:szCs w:val="20"/>
              </w:rPr>
              <w:t>声设</w:t>
            </w:r>
          </w:p>
        </w:tc>
        <w:tc>
          <w:tcPr>
            <w:tcW w:w="534" w:type="dxa"/>
            <w:vAlign w:val="top"/>
          </w:tcPr>
          <w:p>
            <w:pPr>
              <w:spacing w:line="291" w:lineRule="auto"/>
              <w:rPr>
                <w:rFonts w:ascii="Arial"/>
                <w:sz w:val="21"/>
              </w:rPr>
            </w:pPr>
          </w:p>
          <w:p>
            <w:pPr>
              <w:spacing w:before="58" w:line="192"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504" w:type="dxa"/>
            <w:vAlign w:val="top"/>
          </w:tcPr>
          <w:p>
            <w:pPr>
              <w:spacing w:before="227" w:line="248" w:lineRule="auto"/>
              <w:ind w:left="175" w:right="108" w:hanging="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.5</w:t>
            </w:r>
          </w:p>
        </w:tc>
        <w:tc>
          <w:tcPr>
            <w:tcW w:w="414" w:type="dxa"/>
            <w:vAlign w:val="top"/>
          </w:tcPr>
          <w:p>
            <w:pPr>
              <w:spacing w:before="229" w:line="247"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before="228"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pPr>
              <w:spacing w:before="53" w:line="195" w:lineRule="auto"/>
              <w:ind w:left="13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60" w:type="dxa"/>
            <w:vAlign w:val="top"/>
          </w:tcPr>
          <w:p>
            <w:pPr>
              <w:spacing w:line="288" w:lineRule="auto"/>
              <w:rPr>
                <w:rFonts w:ascii="Arial"/>
                <w:sz w:val="21"/>
              </w:rPr>
            </w:pPr>
          </w:p>
          <w:p>
            <w:pPr>
              <w:spacing w:before="58"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488" w:type="dxa"/>
            <w:vAlign w:val="top"/>
          </w:tcPr>
          <w:p>
            <w:pPr>
              <w:spacing w:line="288" w:lineRule="auto"/>
              <w:rPr>
                <w:rFonts w:ascii="Arial"/>
                <w:sz w:val="21"/>
              </w:rPr>
            </w:pPr>
          </w:p>
          <w:p>
            <w:pPr>
              <w:spacing w:before="58" w:line="195" w:lineRule="auto"/>
              <w:ind w:left="13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566" w:type="dxa"/>
            <w:vAlign w:val="top"/>
          </w:tcPr>
          <w:p>
            <w:pPr>
              <w:spacing w:line="291" w:lineRule="auto"/>
              <w:rPr>
                <w:rFonts w:ascii="Arial"/>
                <w:sz w:val="21"/>
              </w:rPr>
            </w:pPr>
          </w:p>
          <w:p>
            <w:pPr>
              <w:spacing w:before="58" w:line="192"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474" w:type="dxa"/>
            <w:vAlign w:val="top"/>
          </w:tcPr>
          <w:p>
            <w:pPr>
              <w:spacing w:before="227" w:line="247"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36 </w:t>
            </w:r>
            <w:r>
              <w:rPr>
                <w:rFonts w:ascii="Times New Roman" w:hAnsi="Times New Roman" w:eastAsia="Times New Roman" w:cs="Times New Roman"/>
                <w:spacing w:val="-4"/>
                <w:sz w:val="20"/>
                <w:szCs w:val="20"/>
              </w:rPr>
              <w:t>.2</w:t>
            </w:r>
          </w:p>
        </w:tc>
        <w:tc>
          <w:tcPr>
            <w:tcW w:w="475" w:type="dxa"/>
            <w:vAlign w:val="top"/>
          </w:tcPr>
          <w:p>
            <w:pPr>
              <w:spacing w:before="228" w:line="248" w:lineRule="auto"/>
              <w:ind w:left="162" w:right="127" w:hanging="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.0</w:t>
            </w:r>
          </w:p>
        </w:tc>
        <w:tc>
          <w:tcPr>
            <w:tcW w:w="487" w:type="dxa"/>
            <w:vAlign w:val="top"/>
          </w:tcPr>
          <w:p>
            <w:pPr>
              <w:spacing w:before="229" w:line="247" w:lineRule="auto"/>
              <w:ind w:left="191" w:right="105" w:hanging="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r>
              <w:rPr>
                <w:rFonts w:ascii="Times New Roman" w:hAnsi="Times New Roman" w:eastAsia="Times New Roman" w:cs="Times New Roman"/>
                <w:sz w:val="20"/>
                <w:szCs w:val="20"/>
              </w:rPr>
              <w:t xml:space="preserve"> 5</w:t>
            </w:r>
          </w:p>
        </w:tc>
        <w:tc>
          <w:tcPr>
            <w:tcW w:w="689" w:type="dxa"/>
            <w:vAlign w:val="top"/>
          </w:tcPr>
          <w:p>
            <w:pPr>
              <w:spacing w:line="288" w:lineRule="auto"/>
              <w:rPr>
                <w:rFonts w:ascii="Arial"/>
                <w:sz w:val="21"/>
              </w:rPr>
            </w:pPr>
          </w:p>
          <w:p>
            <w:pPr>
              <w:spacing w:before="58"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35.2</w:t>
            </w:r>
          </w:p>
        </w:tc>
        <w:tc>
          <w:tcPr>
            <w:tcW w:w="552" w:type="dxa"/>
            <w:vMerge w:val="continue"/>
            <w:tcBorders>
              <w:top w:val="nil"/>
            </w:tcBorders>
            <w:vAlign w:val="top"/>
          </w:tcPr>
          <w:p>
            <w:pPr>
              <w:rPr>
                <w:rFonts w:ascii="Arial"/>
                <w:sz w:val="21"/>
              </w:rPr>
            </w:pPr>
          </w:p>
        </w:tc>
        <w:tc>
          <w:tcPr>
            <w:tcW w:w="652" w:type="dxa"/>
            <w:vAlign w:val="top"/>
          </w:tcPr>
          <w:p>
            <w:pPr>
              <w:spacing w:line="288" w:lineRule="auto"/>
              <w:rPr>
                <w:rFonts w:ascii="Arial"/>
                <w:sz w:val="21"/>
              </w:rPr>
            </w:pPr>
          </w:p>
          <w:p>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before="228" w:line="246" w:lineRule="auto"/>
              <w:ind w:left="197" w:right="105" w:hanging="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r>
              <w:rPr>
                <w:rFonts w:ascii="Times New Roman" w:hAnsi="Times New Roman" w:eastAsia="Times New Roman" w:cs="Times New Roman"/>
                <w:sz w:val="20"/>
                <w:szCs w:val="20"/>
              </w:rPr>
              <w:t xml:space="preserve"> 2</w:t>
            </w:r>
          </w:p>
        </w:tc>
        <w:tc>
          <w:tcPr>
            <w:tcW w:w="498" w:type="dxa"/>
            <w:vAlign w:val="top"/>
          </w:tcPr>
          <w:p>
            <w:pPr>
              <w:spacing w:before="228" w:line="246" w:lineRule="auto"/>
              <w:ind w:left="201" w:right="104" w:hanging="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0</w:t>
            </w:r>
          </w:p>
        </w:tc>
        <w:tc>
          <w:tcPr>
            <w:tcW w:w="498" w:type="dxa"/>
            <w:vAlign w:val="top"/>
          </w:tcPr>
          <w:p>
            <w:pPr>
              <w:spacing w:before="229" w:line="247" w:lineRule="auto"/>
              <w:ind w:left="204" w:right="103" w:hanging="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r>
              <w:rPr>
                <w:rFonts w:ascii="Times New Roman" w:hAnsi="Times New Roman" w:eastAsia="Times New Roman" w:cs="Times New Roman"/>
                <w:sz w:val="20"/>
                <w:szCs w:val="20"/>
              </w:rPr>
              <w:t xml:space="preserve"> 5</w:t>
            </w:r>
          </w:p>
        </w:tc>
        <w:tc>
          <w:tcPr>
            <w:tcW w:w="498" w:type="dxa"/>
            <w:vAlign w:val="top"/>
          </w:tcPr>
          <w:p>
            <w:pPr>
              <w:spacing w:before="228" w:line="246" w:lineRule="auto"/>
              <w:ind w:left="200" w:right="102" w:hanging="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 xml:space="preserve"> 2</w:t>
            </w:r>
          </w:p>
        </w:tc>
        <w:tc>
          <w:tcPr>
            <w:tcW w:w="378" w:type="dxa"/>
            <w:vMerge w:val="continue"/>
            <w:tcBorders>
              <w:top w:val="nil"/>
            </w:tcBorders>
            <w:vAlign w:val="top"/>
          </w:tcPr>
          <w:p>
            <w:pPr>
              <w:rPr>
                <w:rFonts w:ascii="Arial"/>
                <w:sz w:val="21"/>
              </w:rPr>
            </w:pPr>
          </w:p>
        </w:tc>
        <w:tc>
          <w:tcPr>
            <w:tcW w:w="378" w:type="dxa"/>
            <w:vMerge w:val="continue"/>
            <w:tcBorders>
              <w:top w:val="nil"/>
            </w:tcBorders>
            <w:vAlign w:val="top"/>
          </w:tcPr>
          <w:p>
            <w:pPr>
              <w:rPr>
                <w:rFonts w:ascii="Arial"/>
                <w:sz w:val="21"/>
              </w:rPr>
            </w:pPr>
          </w:p>
        </w:tc>
        <w:tc>
          <w:tcPr>
            <w:tcW w:w="458" w:type="dxa"/>
            <w:vMerge w:val="continue"/>
            <w:tcBorders>
              <w:top w:val="nil"/>
            </w:tcBorders>
            <w:vAlign w:val="top"/>
          </w:tcPr>
          <w:p>
            <w:pPr>
              <w:rPr>
                <w:rFonts w:ascii="Arial"/>
                <w:sz w:val="21"/>
              </w:rPr>
            </w:pPr>
          </w:p>
        </w:tc>
        <w:tc>
          <w:tcPr>
            <w:tcW w:w="378" w:type="dxa"/>
            <w:vMerge w:val="continue"/>
            <w:tcBorders>
              <w:top w:val="nil"/>
            </w:tcBorders>
            <w:vAlign w:val="top"/>
          </w:tcPr>
          <w:p>
            <w:pPr>
              <w:rPr>
                <w:rFonts w:ascii="Arial"/>
                <w:sz w:val="21"/>
              </w:rPr>
            </w:pPr>
          </w:p>
        </w:tc>
        <w:tc>
          <w:tcPr>
            <w:tcW w:w="121" w:type="dxa"/>
            <w:vMerge w:val="continue"/>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2" w:hRule="atLeast"/>
        </w:trPr>
        <w:tc>
          <w:tcPr>
            <w:tcW w:w="971" w:type="dxa"/>
            <w:vMerge w:val="continue"/>
            <w:tcBorders>
              <w:top w:val="nil"/>
            </w:tcBorders>
            <w:vAlign w:val="top"/>
          </w:tcPr>
          <w:p>
            <w:pPr>
              <w:rPr>
                <w:rFonts w:ascii="Arial"/>
                <w:sz w:val="21"/>
              </w:rPr>
            </w:pPr>
          </w:p>
        </w:tc>
        <w:tc>
          <w:tcPr>
            <w:tcW w:w="377" w:type="dxa"/>
            <w:tcBorders>
              <w:left w:val="nil"/>
              <w:right w:val="nil"/>
            </w:tcBorders>
            <w:vAlign w:val="top"/>
          </w:tcPr>
          <w:p>
            <w:pPr>
              <w:spacing w:line="151" w:lineRule="exact"/>
              <w:rPr>
                <w:rFonts w:ascii="Arial"/>
                <w:sz w:val="13"/>
              </w:rPr>
            </w:pPr>
          </w:p>
        </w:tc>
        <w:tc>
          <w:tcPr>
            <w:tcW w:w="701" w:type="dxa"/>
            <w:tcBorders>
              <w:left w:val="nil"/>
              <w:right w:val="nil"/>
            </w:tcBorders>
            <w:vAlign w:val="top"/>
          </w:tcPr>
          <w:p>
            <w:pPr>
              <w:spacing w:line="151" w:lineRule="exact"/>
              <w:rPr>
                <w:rFonts w:ascii="Arial"/>
                <w:sz w:val="13"/>
              </w:rPr>
            </w:pPr>
          </w:p>
        </w:tc>
        <w:tc>
          <w:tcPr>
            <w:tcW w:w="466" w:type="dxa"/>
            <w:tcBorders>
              <w:left w:val="nil"/>
              <w:right w:val="nil"/>
            </w:tcBorders>
            <w:vAlign w:val="top"/>
          </w:tcPr>
          <w:p>
            <w:pPr>
              <w:spacing w:line="151" w:lineRule="exact"/>
              <w:rPr>
                <w:rFonts w:ascii="Arial"/>
                <w:sz w:val="13"/>
              </w:rPr>
            </w:pPr>
          </w:p>
        </w:tc>
        <w:tc>
          <w:tcPr>
            <w:tcW w:w="679" w:type="dxa"/>
            <w:tcBorders>
              <w:left w:val="nil"/>
              <w:right w:val="nil"/>
            </w:tcBorders>
            <w:vAlign w:val="top"/>
          </w:tcPr>
          <w:p>
            <w:pPr>
              <w:spacing w:line="151" w:lineRule="exact"/>
              <w:rPr>
                <w:rFonts w:ascii="Arial"/>
                <w:sz w:val="13"/>
              </w:rPr>
            </w:pPr>
          </w:p>
        </w:tc>
        <w:tc>
          <w:tcPr>
            <w:tcW w:w="534" w:type="dxa"/>
            <w:tcBorders>
              <w:left w:val="nil"/>
              <w:right w:val="nil"/>
            </w:tcBorders>
            <w:vAlign w:val="top"/>
          </w:tcPr>
          <w:p>
            <w:pPr>
              <w:spacing w:line="151" w:lineRule="exact"/>
              <w:rPr>
                <w:rFonts w:ascii="Arial"/>
                <w:sz w:val="13"/>
              </w:rPr>
            </w:pPr>
          </w:p>
        </w:tc>
        <w:tc>
          <w:tcPr>
            <w:tcW w:w="504" w:type="dxa"/>
            <w:tcBorders>
              <w:left w:val="nil"/>
              <w:right w:val="nil"/>
            </w:tcBorders>
            <w:vAlign w:val="top"/>
          </w:tcPr>
          <w:p>
            <w:pPr>
              <w:spacing w:line="151" w:lineRule="exact"/>
              <w:rPr>
                <w:rFonts w:ascii="Arial"/>
                <w:sz w:val="13"/>
              </w:rPr>
            </w:pPr>
          </w:p>
        </w:tc>
        <w:tc>
          <w:tcPr>
            <w:tcW w:w="414" w:type="dxa"/>
            <w:tcBorders>
              <w:left w:val="nil"/>
              <w:right w:val="nil"/>
            </w:tcBorders>
            <w:vAlign w:val="top"/>
          </w:tcPr>
          <w:p>
            <w:pPr>
              <w:spacing w:line="151" w:lineRule="exact"/>
              <w:rPr>
                <w:rFonts w:ascii="Arial"/>
                <w:sz w:val="13"/>
              </w:rPr>
            </w:pPr>
          </w:p>
        </w:tc>
        <w:tc>
          <w:tcPr>
            <w:tcW w:w="382" w:type="dxa"/>
            <w:tcBorders>
              <w:left w:val="nil"/>
              <w:right w:val="nil"/>
            </w:tcBorders>
            <w:vAlign w:val="top"/>
          </w:tcPr>
          <w:p>
            <w:pPr>
              <w:spacing w:line="151" w:lineRule="exact"/>
              <w:rPr>
                <w:rFonts w:ascii="Arial"/>
                <w:sz w:val="13"/>
              </w:rPr>
            </w:pPr>
          </w:p>
        </w:tc>
        <w:tc>
          <w:tcPr>
            <w:tcW w:w="460" w:type="dxa"/>
            <w:tcBorders>
              <w:left w:val="nil"/>
              <w:right w:val="nil"/>
            </w:tcBorders>
            <w:vAlign w:val="top"/>
          </w:tcPr>
          <w:p>
            <w:pPr>
              <w:spacing w:line="151" w:lineRule="exact"/>
              <w:rPr>
                <w:rFonts w:ascii="Arial"/>
                <w:sz w:val="13"/>
              </w:rPr>
            </w:pPr>
          </w:p>
        </w:tc>
        <w:tc>
          <w:tcPr>
            <w:tcW w:w="488" w:type="dxa"/>
            <w:tcBorders>
              <w:left w:val="nil"/>
              <w:right w:val="nil"/>
            </w:tcBorders>
            <w:vAlign w:val="top"/>
          </w:tcPr>
          <w:p>
            <w:pPr>
              <w:spacing w:line="151" w:lineRule="exact"/>
              <w:rPr>
                <w:rFonts w:ascii="Arial"/>
                <w:sz w:val="13"/>
              </w:rPr>
            </w:pPr>
          </w:p>
        </w:tc>
        <w:tc>
          <w:tcPr>
            <w:tcW w:w="566" w:type="dxa"/>
            <w:tcBorders>
              <w:left w:val="nil"/>
              <w:right w:val="nil"/>
            </w:tcBorders>
            <w:vAlign w:val="top"/>
          </w:tcPr>
          <w:p>
            <w:pPr>
              <w:spacing w:line="151" w:lineRule="exact"/>
              <w:rPr>
                <w:rFonts w:ascii="Arial"/>
                <w:sz w:val="13"/>
              </w:rPr>
            </w:pPr>
          </w:p>
        </w:tc>
        <w:tc>
          <w:tcPr>
            <w:tcW w:w="474" w:type="dxa"/>
            <w:tcBorders>
              <w:left w:val="nil"/>
              <w:right w:val="nil"/>
            </w:tcBorders>
            <w:vAlign w:val="top"/>
          </w:tcPr>
          <w:p>
            <w:pPr>
              <w:spacing w:line="151" w:lineRule="exact"/>
              <w:rPr>
                <w:rFonts w:ascii="Arial"/>
                <w:sz w:val="13"/>
              </w:rPr>
            </w:pPr>
          </w:p>
        </w:tc>
        <w:tc>
          <w:tcPr>
            <w:tcW w:w="475" w:type="dxa"/>
            <w:tcBorders>
              <w:left w:val="nil"/>
              <w:right w:val="nil"/>
            </w:tcBorders>
            <w:vAlign w:val="top"/>
          </w:tcPr>
          <w:p>
            <w:pPr>
              <w:spacing w:line="151" w:lineRule="exact"/>
              <w:rPr>
                <w:rFonts w:ascii="Arial"/>
                <w:sz w:val="13"/>
              </w:rPr>
            </w:pPr>
          </w:p>
        </w:tc>
        <w:tc>
          <w:tcPr>
            <w:tcW w:w="487" w:type="dxa"/>
            <w:tcBorders>
              <w:left w:val="nil"/>
              <w:right w:val="nil"/>
            </w:tcBorders>
            <w:vAlign w:val="top"/>
          </w:tcPr>
          <w:p>
            <w:pPr>
              <w:spacing w:line="151" w:lineRule="exact"/>
              <w:rPr>
                <w:rFonts w:ascii="Arial"/>
                <w:sz w:val="13"/>
              </w:rPr>
            </w:pPr>
          </w:p>
        </w:tc>
        <w:tc>
          <w:tcPr>
            <w:tcW w:w="689" w:type="dxa"/>
            <w:tcBorders>
              <w:left w:val="nil"/>
              <w:right w:val="nil"/>
            </w:tcBorders>
            <w:vAlign w:val="top"/>
          </w:tcPr>
          <w:p>
            <w:pPr>
              <w:spacing w:line="151" w:lineRule="exact"/>
              <w:rPr>
                <w:rFonts w:ascii="Arial"/>
                <w:sz w:val="13"/>
              </w:rPr>
            </w:pPr>
          </w:p>
        </w:tc>
        <w:tc>
          <w:tcPr>
            <w:tcW w:w="552" w:type="dxa"/>
            <w:tcBorders>
              <w:left w:val="nil"/>
              <w:right w:val="nil"/>
            </w:tcBorders>
            <w:vAlign w:val="top"/>
          </w:tcPr>
          <w:p>
            <w:pPr>
              <w:spacing w:line="151" w:lineRule="exact"/>
              <w:rPr>
                <w:rFonts w:ascii="Arial"/>
                <w:sz w:val="13"/>
              </w:rPr>
            </w:pPr>
          </w:p>
        </w:tc>
        <w:tc>
          <w:tcPr>
            <w:tcW w:w="652" w:type="dxa"/>
            <w:tcBorders>
              <w:left w:val="nil"/>
              <w:right w:val="nil"/>
            </w:tcBorders>
            <w:vAlign w:val="top"/>
          </w:tcPr>
          <w:p>
            <w:pPr>
              <w:spacing w:line="151" w:lineRule="exact"/>
              <w:rPr>
                <w:rFonts w:ascii="Arial"/>
                <w:sz w:val="13"/>
              </w:rPr>
            </w:pPr>
          </w:p>
        </w:tc>
        <w:tc>
          <w:tcPr>
            <w:tcW w:w="498" w:type="dxa"/>
            <w:tcBorders>
              <w:left w:val="nil"/>
              <w:right w:val="nil"/>
            </w:tcBorders>
            <w:vAlign w:val="top"/>
          </w:tcPr>
          <w:p>
            <w:pPr>
              <w:spacing w:line="151" w:lineRule="exact"/>
              <w:rPr>
                <w:rFonts w:ascii="Arial"/>
                <w:sz w:val="13"/>
              </w:rPr>
            </w:pPr>
          </w:p>
        </w:tc>
        <w:tc>
          <w:tcPr>
            <w:tcW w:w="498" w:type="dxa"/>
            <w:tcBorders>
              <w:left w:val="nil"/>
              <w:right w:val="nil"/>
            </w:tcBorders>
            <w:vAlign w:val="top"/>
          </w:tcPr>
          <w:p>
            <w:pPr>
              <w:spacing w:line="151" w:lineRule="exact"/>
              <w:rPr>
                <w:rFonts w:ascii="Arial"/>
                <w:sz w:val="13"/>
              </w:rPr>
            </w:pPr>
          </w:p>
        </w:tc>
        <w:tc>
          <w:tcPr>
            <w:tcW w:w="498" w:type="dxa"/>
            <w:tcBorders>
              <w:left w:val="nil"/>
              <w:right w:val="nil"/>
            </w:tcBorders>
            <w:vAlign w:val="top"/>
          </w:tcPr>
          <w:p>
            <w:pPr>
              <w:spacing w:line="151" w:lineRule="exact"/>
              <w:rPr>
                <w:rFonts w:ascii="Arial"/>
                <w:sz w:val="13"/>
              </w:rPr>
            </w:pPr>
          </w:p>
        </w:tc>
        <w:tc>
          <w:tcPr>
            <w:tcW w:w="498" w:type="dxa"/>
            <w:tcBorders>
              <w:left w:val="nil"/>
              <w:right w:val="nil"/>
            </w:tcBorders>
            <w:vAlign w:val="top"/>
          </w:tcPr>
          <w:p>
            <w:pPr>
              <w:spacing w:line="151" w:lineRule="exact"/>
              <w:rPr>
                <w:rFonts w:ascii="Arial"/>
                <w:sz w:val="13"/>
              </w:rPr>
            </w:pPr>
          </w:p>
        </w:tc>
        <w:tc>
          <w:tcPr>
            <w:tcW w:w="378" w:type="dxa"/>
            <w:tcBorders>
              <w:left w:val="nil"/>
              <w:right w:val="nil"/>
            </w:tcBorders>
            <w:vAlign w:val="top"/>
          </w:tcPr>
          <w:p>
            <w:pPr>
              <w:spacing w:line="151" w:lineRule="exact"/>
              <w:rPr>
                <w:rFonts w:ascii="Arial"/>
                <w:sz w:val="13"/>
              </w:rPr>
            </w:pPr>
          </w:p>
        </w:tc>
        <w:tc>
          <w:tcPr>
            <w:tcW w:w="378" w:type="dxa"/>
            <w:tcBorders>
              <w:left w:val="nil"/>
              <w:right w:val="nil"/>
            </w:tcBorders>
            <w:vAlign w:val="top"/>
          </w:tcPr>
          <w:p>
            <w:pPr>
              <w:spacing w:line="151" w:lineRule="exact"/>
              <w:rPr>
                <w:rFonts w:ascii="Arial"/>
                <w:sz w:val="13"/>
              </w:rPr>
            </w:pPr>
          </w:p>
        </w:tc>
        <w:tc>
          <w:tcPr>
            <w:tcW w:w="458" w:type="dxa"/>
            <w:tcBorders>
              <w:left w:val="nil"/>
              <w:right w:val="nil"/>
            </w:tcBorders>
            <w:vAlign w:val="top"/>
          </w:tcPr>
          <w:p>
            <w:pPr>
              <w:spacing w:line="151" w:lineRule="exact"/>
              <w:rPr>
                <w:rFonts w:ascii="Arial"/>
                <w:sz w:val="13"/>
              </w:rPr>
            </w:pPr>
          </w:p>
        </w:tc>
        <w:tc>
          <w:tcPr>
            <w:tcW w:w="378" w:type="dxa"/>
            <w:tcBorders>
              <w:left w:val="nil"/>
              <w:right w:val="nil"/>
            </w:tcBorders>
            <w:vAlign w:val="top"/>
          </w:tcPr>
          <w:p>
            <w:pPr>
              <w:spacing w:line="151" w:lineRule="exact"/>
              <w:rPr>
                <w:rFonts w:ascii="Arial"/>
                <w:sz w:val="13"/>
              </w:rPr>
            </w:pPr>
          </w:p>
        </w:tc>
        <w:tc>
          <w:tcPr>
            <w:tcW w:w="121" w:type="dxa"/>
            <w:vMerge w:val="continue"/>
            <w:tcBorders>
              <w:top w:val="nil"/>
            </w:tcBorders>
            <w:vAlign w:val="top"/>
          </w:tcPr>
          <w:p>
            <w:pPr>
              <w:rPr>
                <w:rFonts w:ascii="Arial"/>
                <w:sz w:val="21"/>
              </w:rPr>
            </w:pPr>
          </w:p>
        </w:tc>
      </w:tr>
    </w:tbl>
    <w:p>
      <w:pPr>
        <w:pStyle w:val="2"/>
        <w:rPr>
          <w:sz w:val="21"/>
        </w:rPr>
      </w:pPr>
    </w:p>
    <w:p>
      <w:pPr>
        <w:rPr>
          <w:sz w:val="21"/>
          <w:szCs w:val="21"/>
        </w:rPr>
        <w:sectPr>
          <w:footerReference r:id="rId75" w:type="default"/>
          <w:pgSz w:w="16839" w:h="11906"/>
          <w:pgMar w:top="400" w:right="1623" w:bottom="1100" w:left="1623" w:header="0" w:footer="885" w:gutter="0"/>
          <w:cols w:space="720" w:num="1"/>
        </w:sectPr>
      </w:pPr>
    </w:p>
    <w:p>
      <w:pPr>
        <w:spacing w:before="42"/>
      </w:pPr>
    </w:p>
    <w:p>
      <w:pPr>
        <w:spacing w:before="41"/>
      </w:pPr>
    </w:p>
    <w:p>
      <w:pPr>
        <w:spacing w:before="41"/>
      </w:pPr>
    </w:p>
    <w:p>
      <w:pPr>
        <w:spacing w:before="41"/>
      </w:pPr>
    </w:p>
    <w:tbl>
      <w:tblPr>
        <w:tblStyle w:val="5"/>
        <w:tblW w:w="1357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9"/>
        <w:gridCol w:w="127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814" w:hRule="atLeast"/>
        </w:trPr>
        <w:tc>
          <w:tcPr>
            <w:tcW w:w="859" w:type="dxa"/>
            <w:tcBorders>
              <w:right w:val="single" w:color="000000" w:sz="2" w:space="0"/>
            </w:tcBorders>
            <w:vAlign w:val="top"/>
          </w:tcPr>
          <w:p>
            <w:pPr>
              <w:rPr>
                <w:rFonts w:ascii="Arial"/>
                <w:sz w:val="21"/>
              </w:rPr>
            </w:pPr>
          </w:p>
        </w:tc>
        <w:tc>
          <w:tcPr>
            <w:tcW w:w="12717" w:type="dxa"/>
            <w:tcBorders>
              <w:left w:val="single" w:color="000000" w:sz="2" w:space="0"/>
            </w:tcBorders>
            <w:vAlign w:val="top"/>
          </w:tcPr>
          <w:p>
            <w:pPr>
              <w:spacing w:line="52" w:lineRule="auto"/>
              <w:rPr>
                <w:rFonts w:ascii="Arial"/>
                <w:sz w:val="2"/>
              </w:rPr>
            </w:pPr>
          </w:p>
          <w:tbl>
            <w:tblPr>
              <w:tblStyle w:val="5"/>
              <w:tblW w:w="12502" w:type="dxa"/>
              <w:tblInd w:w="10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6"/>
              <w:gridCol w:w="701"/>
              <w:gridCol w:w="466"/>
              <w:gridCol w:w="679"/>
              <w:gridCol w:w="534"/>
              <w:gridCol w:w="504"/>
              <w:gridCol w:w="414"/>
              <w:gridCol w:w="382"/>
              <w:gridCol w:w="460"/>
              <w:gridCol w:w="488"/>
              <w:gridCol w:w="566"/>
              <w:gridCol w:w="474"/>
              <w:gridCol w:w="475"/>
              <w:gridCol w:w="487"/>
              <w:gridCol w:w="689"/>
              <w:gridCol w:w="552"/>
              <w:gridCol w:w="652"/>
              <w:gridCol w:w="498"/>
              <w:gridCol w:w="498"/>
              <w:gridCol w:w="498"/>
              <w:gridCol w:w="498"/>
              <w:gridCol w:w="378"/>
              <w:gridCol w:w="378"/>
              <w:gridCol w:w="458"/>
              <w:gridCol w:w="3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41" w:hRule="atLeast"/>
              </w:trPr>
              <w:tc>
                <w:tcPr>
                  <w:tcW w:w="386" w:type="dxa"/>
                  <w:vMerge w:val="restart"/>
                  <w:tcBorders>
                    <w:top w:val="nil"/>
                    <w:bottom w:val="nil"/>
                  </w:tcBorders>
                  <w:vAlign w:val="top"/>
                </w:tcPr>
                <w:p>
                  <w:pPr>
                    <w:rPr>
                      <w:rFonts w:ascii="Arial"/>
                      <w:sz w:val="21"/>
                    </w:rPr>
                  </w:pPr>
                </w:p>
              </w:tc>
              <w:tc>
                <w:tcPr>
                  <w:tcW w:w="701" w:type="dxa"/>
                  <w:tcBorders>
                    <w:top w:val="nil"/>
                  </w:tcBorders>
                  <w:vAlign w:val="top"/>
                </w:tcPr>
                <w:p>
                  <w:pPr>
                    <w:pStyle w:val="6"/>
                    <w:spacing w:before="50" w:line="228" w:lineRule="auto"/>
                    <w:ind w:left="134"/>
                    <w:rPr>
                      <w:sz w:val="20"/>
                      <w:szCs w:val="20"/>
                    </w:rPr>
                  </w:pPr>
                  <w:r>
                    <w:rPr>
                      <w:spacing w:val="4"/>
                      <w:sz w:val="20"/>
                      <w:szCs w:val="20"/>
                    </w:rPr>
                    <w:t>摩擦</w:t>
                  </w:r>
                </w:p>
                <w:p>
                  <w:pPr>
                    <w:pStyle w:val="6"/>
                    <w:spacing w:before="24" w:line="228" w:lineRule="auto"/>
                    <w:ind w:left="135"/>
                    <w:rPr>
                      <w:sz w:val="20"/>
                      <w:szCs w:val="20"/>
                    </w:rPr>
                  </w:pPr>
                  <w:r>
                    <w:rPr>
                      <w:spacing w:val="4"/>
                      <w:sz w:val="20"/>
                      <w:szCs w:val="20"/>
                    </w:rPr>
                    <w:t>焊接</w:t>
                  </w:r>
                </w:p>
                <w:p>
                  <w:pPr>
                    <w:pStyle w:val="6"/>
                    <w:spacing w:before="26" w:line="217" w:lineRule="auto"/>
                    <w:ind w:left="239"/>
                    <w:rPr>
                      <w:sz w:val="20"/>
                      <w:szCs w:val="20"/>
                    </w:rPr>
                  </w:pPr>
                  <w:r>
                    <w:rPr>
                      <w:spacing w:val="1"/>
                      <w:sz w:val="20"/>
                      <w:szCs w:val="20"/>
                    </w:rPr>
                    <w:t>机</w:t>
                  </w:r>
                </w:p>
              </w:tc>
              <w:tc>
                <w:tcPr>
                  <w:tcW w:w="466" w:type="dxa"/>
                  <w:tcBorders>
                    <w:top w:val="nil"/>
                  </w:tcBorders>
                  <w:vAlign w:val="top"/>
                </w:tcPr>
                <w:p>
                  <w:pPr>
                    <w:spacing w:line="299" w:lineRule="auto"/>
                    <w:rPr>
                      <w:rFonts w:ascii="Arial"/>
                      <w:sz w:val="21"/>
                    </w:rPr>
                  </w:pPr>
                </w:p>
                <w:p>
                  <w:pPr>
                    <w:spacing w:before="5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restart"/>
                  <w:tcBorders>
                    <w:top w:val="nil"/>
                    <w:bottom w:val="nil"/>
                  </w:tcBorders>
                  <w:vAlign w:val="top"/>
                </w:tcPr>
                <w:p>
                  <w:pPr>
                    <w:pStyle w:val="6"/>
                    <w:spacing w:before="50" w:line="247" w:lineRule="auto"/>
                    <w:ind w:left="126" w:right="130"/>
                    <w:rPr>
                      <w:sz w:val="20"/>
                      <w:szCs w:val="20"/>
                    </w:rPr>
                  </w:pPr>
                  <w:r>
                    <w:rPr>
                      <w:spacing w:val="3"/>
                      <w:sz w:val="20"/>
                      <w:szCs w:val="20"/>
                    </w:rPr>
                    <w:t>备、</w:t>
                  </w:r>
                  <w:r>
                    <w:rPr>
                      <w:sz w:val="20"/>
                      <w:szCs w:val="20"/>
                    </w:rPr>
                    <w:t xml:space="preserve"> </w:t>
                  </w:r>
                  <w:r>
                    <w:rPr>
                      <w:spacing w:val="3"/>
                      <w:sz w:val="20"/>
                      <w:szCs w:val="20"/>
                    </w:rPr>
                    <w:t>设备</w:t>
                  </w:r>
                  <w:r>
                    <w:rPr>
                      <w:sz w:val="20"/>
                      <w:szCs w:val="20"/>
                    </w:rPr>
                    <w:t xml:space="preserve"> </w:t>
                  </w:r>
                  <w:r>
                    <w:rPr>
                      <w:spacing w:val="35"/>
                      <w:w w:val="134"/>
                      <w:sz w:val="20"/>
                      <w:szCs w:val="20"/>
                    </w:rPr>
                    <w:t>密</w:t>
                  </w:r>
                  <w:r>
                    <w:rPr>
                      <w:sz w:val="20"/>
                      <w:szCs w:val="20"/>
                    </w:rPr>
                    <w:t xml:space="preserve">  </w:t>
                  </w:r>
                  <w:r>
                    <w:rPr>
                      <w:spacing w:val="3"/>
                      <w:sz w:val="20"/>
                      <w:szCs w:val="20"/>
                    </w:rPr>
                    <w:t>闭、</w:t>
                  </w:r>
                  <w:r>
                    <w:rPr>
                      <w:sz w:val="20"/>
                      <w:szCs w:val="20"/>
                    </w:rPr>
                    <w:t xml:space="preserve"> </w:t>
                  </w:r>
                  <w:r>
                    <w:rPr>
                      <w:spacing w:val="3"/>
                      <w:sz w:val="20"/>
                      <w:szCs w:val="20"/>
                    </w:rPr>
                    <w:t>厂房</w:t>
                  </w:r>
                </w:p>
                <w:p>
                  <w:pPr>
                    <w:pStyle w:val="6"/>
                    <w:spacing w:before="23" w:line="243" w:lineRule="auto"/>
                    <w:ind w:left="124" w:right="130" w:firstLine="117"/>
                    <w:rPr>
                      <w:sz w:val="20"/>
                      <w:szCs w:val="20"/>
                    </w:rPr>
                  </w:pPr>
                  <w:r>
                    <w:rPr>
                      <w:spacing w:val="-12"/>
                      <w:sz w:val="20"/>
                      <w:szCs w:val="20"/>
                    </w:rPr>
                    <w:t>隔</w:t>
                  </w:r>
                  <w:r>
                    <w:rPr>
                      <w:sz w:val="20"/>
                      <w:szCs w:val="20"/>
                    </w:rPr>
                    <w:t xml:space="preserve">  </w:t>
                  </w:r>
                  <w:r>
                    <w:rPr>
                      <w:spacing w:val="4"/>
                      <w:sz w:val="20"/>
                      <w:szCs w:val="20"/>
                    </w:rPr>
                    <w:t>声、</w:t>
                  </w:r>
                  <w:r>
                    <w:rPr>
                      <w:sz w:val="20"/>
                      <w:szCs w:val="20"/>
                    </w:rPr>
                    <w:t xml:space="preserve"> </w:t>
                  </w:r>
                  <w:r>
                    <w:rPr>
                      <w:spacing w:val="4"/>
                      <w:sz w:val="20"/>
                      <w:szCs w:val="20"/>
                    </w:rPr>
                    <w:t>基础</w:t>
                  </w:r>
                  <w:r>
                    <w:rPr>
                      <w:sz w:val="20"/>
                      <w:szCs w:val="20"/>
                    </w:rPr>
                    <w:t xml:space="preserve"> </w:t>
                  </w:r>
                  <w:r>
                    <w:rPr>
                      <w:spacing w:val="4"/>
                      <w:sz w:val="20"/>
                      <w:szCs w:val="20"/>
                    </w:rPr>
                    <w:t>减振</w:t>
                  </w:r>
                </w:p>
              </w:tc>
              <w:tc>
                <w:tcPr>
                  <w:tcW w:w="534" w:type="dxa"/>
                  <w:tcBorders>
                    <w:top w:val="nil"/>
                  </w:tcBorders>
                  <w:vAlign w:val="top"/>
                </w:tcPr>
                <w:p>
                  <w:pPr>
                    <w:spacing w:line="299" w:lineRule="auto"/>
                    <w:rPr>
                      <w:rFonts w:ascii="Arial"/>
                      <w:sz w:val="21"/>
                    </w:rPr>
                  </w:pPr>
                </w:p>
                <w:p>
                  <w:pPr>
                    <w:spacing w:before="57"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504" w:type="dxa"/>
                  <w:tcBorders>
                    <w:top w:val="nil"/>
                  </w:tcBorders>
                  <w:vAlign w:val="top"/>
                </w:tcPr>
                <w:p>
                  <w:pPr>
                    <w:spacing w:line="299" w:lineRule="auto"/>
                    <w:rPr>
                      <w:rFonts w:ascii="Arial"/>
                      <w:sz w:val="21"/>
                    </w:rPr>
                  </w:pPr>
                </w:p>
                <w:p>
                  <w:pPr>
                    <w:spacing w:before="57"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-46</w:t>
                  </w:r>
                </w:p>
              </w:tc>
              <w:tc>
                <w:tcPr>
                  <w:tcW w:w="414" w:type="dxa"/>
                  <w:tcBorders>
                    <w:top w:val="nil"/>
                  </w:tcBorders>
                  <w:vAlign w:val="top"/>
                </w:tcPr>
                <w:p>
                  <w:pPr>
                    <w:spacing w:before="238" w:line="250"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tcBorders>
                    <w:top w:val="nil"/>
                  </w:tcBorders>
                  <w:vAlign w:val="top"/>
                </w:tcPr>
                <w:p>
                  <w:pPr>
                    <w:spacing w:before="238"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pPr>
                    <w:spacing w:before="55"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60" w:type="dxa"/>
                  <w:tcBorders>
                    <w:top w:val="nil"/>
                  </w:tcBorders>
                  <w:vAlign w:val="top"/>
                </w:tcPr>
                <w:p>
                  <w:pPr>
                    <w:spacing w:line="299" w:lineRule="auto"/>
                    <w:rPr>
                      <w:rFonts w:ascii="Arial"/>
                      <w:sz w:val="21"/>
                    </w:rPr>
                  </w:pPr>
                </w:p>
                <w:p>
                  <w:pPr>
                    <w:spacing w:before="57"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488" w:type="dxa"/>
                  <w:tcBorders>
                    <w:top w:val="nil"/>
                  </w:tcBorders>
                  <w:vAlign w:val="top"/>
                </w:tcPr>
                <w:p>
                  <w:pPr>
                    <w:spacing w:line="299" w:lineRule="auto"/>
                    <w:rPr>
                      <w:rFonts w:ascii="Arial"/>
                      <w:sz w:val="21"/>
                    </w:rPr>
                  </w:pPr>
                </w:p>
                <w:p>
                  <w:pPr>
                    <w:spacing w:before="57"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566" w:type="dxa"/>
                  <w:tcBorders>
                    <w:top w:val="nil"/>
                  </w:tcBorders>
                  <w:vAlign w:val="top"/>
                </w:tcPr>
                <w:p>
                  <w:pPr>
                    <w:spacing w:line="301" w:lineRule="auto"/>
                    <w:rPr>
                      <w:rFonts w:ascii="Arial"/>
                      <w:sz w:val="21"/>
                    </w:rPr>
                  </w:pPr>
                </w:p>
                <w:p>
                  <w:pPr>
                    <w:spacing w:before="58" w:line="192"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474" w:type="dxa"/>
                  <w:tcBorders>
                    <w:top w:val="nil"/>
                  </w:tcBorders>
                  <w:vAlign w:val="top"/>
                </w:tcPr>
                <w:p>
                  <w:pPr>
                    <w:spacing w:before="238" w:line="249"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36 </w:t>
                  </w:r>
                  <w:r>
                    <w:rPr>
                      <w:rFonts w:ascii="Times New Roman" w:hAnsi="Times New Roman" w:eastAsia="Times New Roman" w:cs="Times New Roman"/>
                      <w:spacing w:val="-4"/>
                      <w:sz w:val="20"/>
                      <w:szCs w:val="20"/>
                    </w:rPr>
                    <w:t>.4</w:t>
                  </w:r>
                </w:p>
              </w:tc>
              <w:tc>
                <w:tcPr>
                  <w:tcW w:w="475" w:type="dxa"/>
                  <w:tcBorders>
                    <w:top w:val="nil"/>
                  </w:tcBorders>
                  <w:vAlign w:val="top"/>
                </w:tcPr>
                <w:p>
                  <w:pPr>
                    <w:spacing w:before="238" w:line="251" w:lineRule="auto"/>
                    <w:ind w:left="162" w:right="127" w:hanging="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.0</w:t>
                  </w:r>
                </w:p>
              </w:tc>
              <w:tc>
                <w:tcPr>
                  <w:tcW w:w="487" w:type="dxa"/>
                  <w:tcBorders>
                    <w:top w:val="nil"/>
                  </w:tcBorders>
                  <w:vAlign w:val="top"/>
                </w:tcPr>
                <w:p>
                  <w:pPr>
                    <w:spacing w:before="238" w:line="250" w:lineRule="auto"/>
                    <w:ind w:left="189" w:right="105" w:hanging="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r>
                    <w:rPr>
                      <w:rFonts w:ascii="Times New Roman" w:hAnsi="Times New Roman" w:eastAsia="Times New Roman" w:cs="Times New Roman"/>
                      <w:sz w:val="20"/>
                      <w:szCs w:val="20"/>
                    </w:rPr>
                    <w:t xml:space="preserve"> 7</w:t>
                  </w:r>
                </w:p>
              </w:tc>
              <w:tc>
                <w:tcPr>
                  <w:tcW w:w="689" w:type="dxa"/>
                  <w:tcBorders>
                    <w:top w:val="nil"/>
                  </w:tcBorders>
                  <w:vAlign w:val="top"/>
                </w:tcPr>
                <w:p>
                  <w:pPr>
                    <w:spacing w:line="299" w:lineRule="auto"/>
                    <w:rPr>
                      <w:rFonts w:ascii="Arial"/>
                      <w:sz w:val="21"/>
                    </w:rPr>
                  </w:pPr>
                </w:p>
                <w:p>
                  <w:pPr>
                    <w:spacing w:before="57"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35.2</w:t>
                  </w:r>
                </w:p>
              </w:tc>
              <w:tc>
                <w:tcPr>
                  <w:tcW w:w="552" w:type="dxa"/>
                  <w:vMerge w:val="restart"/>
                  <w:tcBorders>
                    <w:top w:val="nil"/>
                    <w:bottom w:val="nil"/>
                  </w:tcBorders>
                  <w:vAlign w:val="top"/>
                </w:tcPr>
                <w:p>
                  <w:pPr>
                    <w:rPr>
                      <w:rFonts w:ascii="Arial"/>
                      <w:sz w:val="21"/>
                    </w:rPr>
                  </w:pPr>
                </w:p>
              </w:tc>
              <w:tc>
                <w:tcPr>
                  <w:tcW w:w="652" w:type="dxa"/>
                  <w:tcBorders>
                    <w:top w:val="nil"/>
                  </w:tcBorders>
                  <w:vAlign w:val="top"/>
                </w:tcPr>
                <w:p>
                  <w:pPr>
                    <w:spacing w:line="299" w:lineRule="auto"/>
                    <w:rPr>
                      <w:rFonts w:ascii="Arial"/>
                      <w:sz w:val="21"/>
                    </w:rPr>
                  </w:pPr>
                </w:p>
                <w:p>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tcBorders>
                    <w:top w:val="nil"/>
                  </w:tcBorders>
                  <w:vAlign w:val="top"/>
                </w:tcPr>
                <w:p>
                  <w:pPr>
                    <w:spacing w:before="239" w:line="248" w:lineRule="auto"/>
                    <w:ind w:left="196" w:right="105" w:hanging="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498" w:type="dxa"/>
                  <w:tcBorders>
                    <w:top w:val="nil"/>
                  </w:tcBorders>
                  <w:vAlign w:val="top"/>
                </w:tcPr>
                <w:p>
                  <w:pPr>
                    <w:spacing w:before="237" w:line="249" w:lineRule="auto"/>
                    <w:ind w:left="201" w:right="104" w:hanging="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0</w:t>
                  </w:r>
                </w:p>
              </w:tc>
              <w:tc>
                <w:tcPr>
                  <w:tcW w:w="498" w:type="dxa"/>
                  <w:tcBorders>
                    <w:top w:val="nil"/>
                  </w:tcBorders>
                  <w:vAlign w:val="top"/>
                </w:tcPr>
                <w:p>
                  <w:pPr>
                    <w:spacing w:before="238" w:line="250" w:lineRule="auto"/>
                    <w:ind w:left="202" w:right="103" w:hanging="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w:t>
                  </w:r>
                  <w:r>
                    <w:rPr>
                      <w:rFonts w:ascii="Times New Roman" w:hAnsi="Times New Roman" w:eastAsia="Times New Roman" w:cs="Times New Roman"/>
                      <w:sz w:val="20"/>
                      <w:szCs w:val="20"/>
                    </w:rPr>
                    <w:t xml:space="preserve"> 7</w:t>
                  </w:r>
                </w:p>
              </w:tc>
              <w:tc>
                <w:tcPr>
                  <w:tcW w:w="498" w:type="dxa"/>
                  <w:tcBorders>
                    <w:top w:val="nil"/>
                  </w:tcBorders>
                  <w:vAlign w:val="top"/>
                </w:tcPr>
                <w:p>
                  <w:pPr>
                    <w:spacing w:before="239" w:line="248" w:lineRule="auto"/>
                    <w:ind w:left="200" w:right="102" w:hanging="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 xml:space="preserve"> 2</w:t>
                  </w:r>
                </w:p>
              </w:tc>
              <w:tc>
                <w:tcPr>
                  <w:tcW w:w="378" w:type="dxa"/>
                  <w:vMerge w:val="restart"/>
                  <w:tcBorders>
                    <w:top w:val="nil"/>
                    <w:bottom w:val="nil"/>
                  </w:tcBorders>
                  <w:vAlign w:val="top"/>
                </w:tcPr>
                <w:p>
                  <w:pPr>
                    <w:rPr>
                      <w:rFonts w:ascii="Arial"/>
                      <w:sz w:val="21"/>
                    </w:rPr>
                  </w:pPr>
                </w:p>
              </w:tc>
              <w:tc>
                <w:tcPr>
                  <w:tcW w:w="378" w:type="dxa"/>
                  <w:vMerge w:val="restart"/>
                  <w:tcBorders>
                    <w:top w:val="nil"/>
                    <w:bottom w:val="nil"/>
                  </w:tcBorders>
                  <w:vAlign w:val="top"/>
                </w:tcPr>
                <w:p>
                  <w:pPr>
                    <w:rPr>
                      <w:rFonts w:ascii="Arial"/>
                      <w:sz w:val="21"/>
                    </w:rPr>
                  </w:pPr>
                </w:p>
              </w:tc>
              <w:tc>
                <w:tcPr>
                  <w:tcW w:w="458" w:type="dxa"/>
                  <w:vMerge w:val="restart"/>
                  <w:tcBorders>
                    <w:top w:val="nil"/>
                    <w:bottom w:val="nil"/>
                  </w:tcBorders>
                  <w:vAlign w:val="top"/>
                </w:tcPr>
                <w:p>
                  <w:pPr>
                    <w:rPr>
                      <w:rFonts w:ascii="Arial"/>
                      <w:sz w:val="21"/>
                    </w:rPr>
                  </w:pPr>
                </w:p>
              </w:tc>
              <w:tc>
                <w:tcPr>
                  <w:tcW w:w="387" w:type="dxa"/>
                  <w:vMerge w:val="restart"/>
                  <w:tcBorders>
                    <w:top w:val="nil"/>
                    <w:bottom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19" w:hRule="atLeast"/>
              </w:trPr>
              <w:tc>
                <w:tcPr>
                  <w:tcW w:w="386" w:type="dxa"/>
                  <w:vMerge w:val="continue"/>
                  <w:tcBorders>
                    <w:top w:val="nil"/>
                  </w:tcBorders>
                  <w:vAlign w:val="top"/>
                </w:tcPr>
                <w:p>
                  <w:pPr>
                    <w:rPr>
                      <w:rFonts w:ascii="Arial"/>
                      <w:sz w:val="21"/>
                    </w:rPr>
                  </w:pPr>
                </w:p>
              </w:tc>
              <w:tc>
                <w:tcPr>
                  <w:tcW w:w="701" w:type="dxa"/>
                  <w:vAlign w:val="top"/>
                </w:tcPr>
                <w:p>
                  <w:pPr>
                    <w:pStyle w:val="6"/>
                    <w:spacing w:before="158" w:line="228" w:lineRule="auto"/>
                    <w:ind w:left="137"/>
                    <w:rPr>
                      <w:sz w:val="20"/>
                      <w:szCs w:val="20"/>
                    </w:rPr>
                  </w:pPr>
                  <w:r>
                    <w:rPr>
                      <w:spacing w:val="3"/>
                      <w:sz w:val="20"/>
                      <w:szCs w:val="20"/>
                    </w:rPr>
                    <w:t>八工</w:t>
                  </w:r>
                </w:p>
                <w:p>
                  <w:pPr>
                    <w:pStyle w:val="6"/>
                    <w:spacing w:before="26" w:line="228" w:lineRule="auto"/>
                    <w:ind w:left="134"/>
                    <w:rPr>
                      <w:sz w:val="20"/>
                      <w:szCs w:val="20"/>
                    </w:rPr>
                  </w:pPr>
                  <w:r>
                    <w:rPr>
                      <w:spacing w:val="6"/>
                      <w:sz w:val="20"/>
                      <w:szCs w:val="20"/>
                    </w:rPr>
                    <w:t>位活</w:t>
                  </w:r>
                </w:p>
                <w:p>
                  <w:pPr>
                    <w:pStyle w:val="6"/>
                    <w:spacing w:before="24" w:line="228" w:lineRule="auto"/>
                    <w:ind w:left="137"/>
                    <w:rPr>
                      <w:sz w:val="20"/>
                      <w:szCs w:val="20"/>
                    </w:rPr>
                  </w:pPr>
                  <w:r>
                    <w:rPr>
                      <w:spacing w:val="3"/>
                      <w:sz w:val="20"/>
                      <w:szCs w:val="20"/>
                    </w:rPr>
                    <w:t>性碳</w:t>
                  </w:r>
                </w:p>
                <w:p>
                  <w:pPr>
                    <w:pStyle w:val="6"/>
                    <w:spacing w:before="25" w:line="228" w:lineRule="auto"/>
                    <w:ind w:left="137"/>
                    <w:rPr>
                      <w:sz w:val="20"/>
                      <w:szCs w:val="20"/>
                    </w:rPr>
                  </w:pPr>
                  <w:r>
                    <w:rPr>
                      <w:spacing w:val="3"/>
                      <w:sz w:val="20"/>
                      <w:szCs w:val="20"/>
                    </w:rPr>
                    <w:t>灌装</w:t>
                  </w:r>
                </w:p>
                <w:p>
                  <w:pPr>
                    <w:pStyle w:val="6"/>
                    <w:spacing w:before="24" w:line="227" w:lineRule="auto"/>
                    <w:ind w:left="239"/>
                    <w:rPr>
                      <w:sz w:val="20"/>
                      <w:szCs w:val="20"/>
                    </w:rPr>
                  </w:pPr>
                  <w:r>
                    <w:rPr>
                      <w:spacing w:val="1"/>
                      <w:sz w:val="20"/>
                      <w:szCs w:val="20"/>
                    </w:rPr>
                    <w:t>机</w:t>
                  </w:r>
                </w:p>
              </w:tc>
              <w:tc>
                <w:tcPr>
                  <w:tcW w:w="466" w:type="dxa"/>
                  <w:vAlign w:val="top"/>
                </w:tcPr>
                <w:p>
                  <w:pPr>
                    <w:spacing w:line="338" w:lineRule="auto"/>
                    <w:rPr>
                      <w:rFonts w:ascii="Arial"/>
                      <w:sz w:val="21"/>
                    </w:rPr>
                  </w:pPr>
                </w:p>
                <w:p>
                  <w:pPr>
                    <w:spacing w:line="338" w:lineRule="auto"/>
                    <w:rPr>
                      <w:rFonts w:ascii="Arial"/>
                      <w:sz w:val="21"/>
                    </w:rPr>
                  </w:pPr>
                </w:p>
                <w:p>
                  <w:pPr>
                    <w:spacing w:before="5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79" w:type="dxa"/>
                  <w:vMerge w:val="continue"/>
                  <w:tcBorders>
                    <w:top w:val="nil"/>
                  </w:tcBorders>
                  <w:vAlign w:val="top"/>
                </w:tcPr>
                <w:p>
                  <w:pPr>
                    <w:rPr>
                      <w:rFonts w:ascii="Arial"/>
                      <w:sz w:val="21"/>
                    </w:rPr>
                  </w:pPr>
                </w:p>
              </w:tc>
              <w:tc>
                <w:tcPr>
                  <w:tcW w:w="534" w:type="dxa"/>
                  <w:vAlign w:val="top"/>
                </w:tcPr>
                <w:p>
                  <w:pPr>
                    <w:spacing w:line="338" w:lineRule="auto"/>
                    <w:rPr>
                      <w:rFonts w:ascii="Arial"/>
                      <w:sz w:val="21"/>
                    </w:rPr>
                  </w:pPr>
                </w:p>
                <w:p>
                  <w:pPr>
                    <w:spacing w:line="338" w:lineRule="auto"/>
                    <w:rPr>
                      <w:rFonts w:ascii="Arial"/>
                      <w:sz w:val="21"/>
                    </w:rPr>
                  </w:pPr>
                </w:p>
                <w:p>
                  <w:pPr>
                    <w:spacing w:before="58"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504" w:type="dxa"/>
                  <w:vAlign w:val="top"/>
                </w:tcPr>
                <w:p>
                  <w:pPr>
                    <w:spacing w:line="338" w:lineRule="auto"/>
                    <w:rPr>
                      <w:rFonts w:ascii="Arial"/>
                      <w:sz w:val="21"/>
                    </w:rPr>
                  </w:pPr>
                </w:p>
                <w:p>
                  <w:pPr>
                    <w:spacing w:line="338" w:lineRule="auto"/>
                    <w:rPr>
                      <w:rFonts w:ascii="Arial"/>
                      <w:sz w:val="21"/>
                    </w:rPr>
                  </w:pPr>
                </w:p>
                <w:p>
                  <w:pPr>
                    <w:spacing w:before="58" w:line="195" w:lineRule="auto"/>
                    <w:ind w:left="1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w:t>
                  </w:r>
                </w:p>
              </w:tc>
              <w:tc>
                <w:tcPr>
                  <w:tcW w:w="414" w:type="dxa"/>
                  <w:vAlign w:val="top"/>
                </w:tcPr>
                <w:p>
                  <w:pPr>
                    <w:spacing w:line="279" w:lineRule="auto"/>
                    <w:rPr>
                      <w:rFonts w:ascii="Arial"/>
                      <w:sz w:val="21"/>
                    </w:rPr>
                  </w:pPr>
                </w:p>
                <w:p>
                  <w:pPr>
                    <w:spacing w:line="279" w:lineRule="auto"/>
                    <w:rPr>
                      <w:rFonts w:ascii="Arial"/>
                      <w:sz w:val="21"/>
                    </w:rPr>
                  </w:pPr>
                </w:p>
                <w:p>
                  <w:pPr>
                    <w:spacing w:before="57" w:line="247" w:lineRule="auto"/>
                    <w:ind w:left="153" w:right="123" w:hanging="28"/>
                    <w:rPr>
                      <w:rFonts w:ascii="Times New Roman" w:hAnsi="Times New Roman" w:eastAsia="Times New Roman" w:cs="Times New Roman"/>
                      <w:sz w:val="20"/>
                      <w:szCs w:val="20"/>
                    </w:rPr>
                  </w:pPr>
                  <w:r>
                    <w:rPr>
                      <w:rFonts w:ascii="Times New Roman" w:hAnsi="Times New Roman" w:eastAsia="Times New Roman" w:cs="Times New Roman"/>
                      <w:sz w:val="20"/>
                      <w:szCs w:val="20"/>
                    </w:rPr>
                    <w:t>0. 5</w:t>
                  </w:r>
                </w:p>
              </w:tc>
              <w:tc>
                <w:tcPr>
                  <w:tcW w:w="382" w:type="dxa"/>
                  <w:vAlign w:val="top"/>
                </w:tcPr>
                <w:p>
                  <w:pPr>
                    <w:spacing w:line="280" w:lineRule="auto"/>
                    <w:rPr>
                      <w:rFonts w:ascii="Arial"/>
                      <w:sz w:val="21"/>
                    </w:rPr>
                  </w:pPr>
                </w:p>
                <w:p>
                  <w:pPr>
                    <w:spacing w:line="280" w:lineRule="auto"/>
                    <w:rPr>
                      <w:rFonts w:ascii="Arial"/>
                      <w:sz w:val="21"/>
                    </w:rPr>
                  </w:pPr>
                </w:p>
                <w:p>
                  <w:pPr>
                    <w:spacing w:before="57" w:line="192" w:lineRule="auto"/>
                    <w:ind w:left="13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pPr>
                    <w:spacing w:before="53"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460" w:type="dxa"/>
                  <w:vAlign w:val="top"/>
                </w:tcPr>
                <w:p>
                  <w:pPr>
                    <w:spacing w:line="338" w:lineRule="auto"/>
                    <w:rPr>
                      <w:rFonts w:ascii="Arial"/>
                      <w:sz w:val="21"/>
                    </w:rPr>
                  </w:pPr>
                </w:p>
                <w:p>
                  <w:pPr>
                    <w:spacing w:line="338" w:lineRule="auto"/>
                    <w:rPr>
                      <w:rFonts w:ascii="Arial"/>
                      <w:sz w:val="21"/>
                    </w:rPr>
                  </w:pPr>
                </w:p>
                <w:p>
                  <w:pPr>
                    <w:spacing w:before="58"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488" w:type="dxa"/>
                  <w:vAlign w:val="top"/>
                </w:tcPr>
                <w:p>
                  <w:pPr>
                    <w:spacing w:line="338" w:lineRule="auto"/>
                    <w:rPr>
                      <w:rFonts w:ascii="Arial"/>
                      <w:sz w:val="21"/>
                    </w:rPr>
                  </w:pPr>
                </w:p>
                <w:p>
                  <w:pPr>
                    <w:spacing w:line="338" w:lineRule="auto"/>
                    <w:rPr>
                      <w:rFonts w:ascii="Arial"/>
                      <w:sz w:val="21"/>
                    </w:rPr>
                  </w:pPr>
                </w:p>
                <w:p>
                  <w:pPr>
                    <w:spacing w:before="58" w:line="195" w:lineRule="auto"/>
                    <w:ind w:left="13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566" w:type="dxa"/>
                  <w:vAlign w:val="top"/>
                </w:tcPr>
                <w:p>
                  <w:pPr>
                    <w:spacing w:line="339" w:lineRule="auto"/>
                    <w:rPr>
                      <w:rFonts w:ascii="Arial"/>
                      <w:sz w:val="21"/>
                    </w:rPr>
                  </w:pPr>
                </w:p>
                <w:p>
                  <w:pPr>
                    <w:spacing w:line="340" w:lineRule="auto"/>
                    <w:rPr>
                      <w:rFonts w:ascii="Arial"/>
                      <w:sz w:val="21"/>
                    </w:rPr>
                  </w:pPr>
                </w:p>
                <w:p>
                  <w:pPr>
                    <w:spacing w:before="58" w:line="192"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474" w:type="dxa"/>
                  <w:vAlign w:val="top"/>
                </w:tcPr>
                <w:p>
                  <w:pPr>
                    <w:spacing w:line="278" w:lineRule="auto"/>
                    <w:rPr>
                      <w:rFonts w:ascii="Arial"/>
                      <w:sz w:val="21"/>
                    </w:rPr>
                  </w:pPr>
                </w:p>
                <w:p>
                  <w:pPr>
                    <w:spacing w:line="278" w:lineRule="auto"/>
                    <w:rPr>
                      <w:rFonts w:ascii="Arial"/>
                      <w:sz w:val="21"/>
                    </w:rPr>
                  </w:pPr>
                </w:p>
                <w:p>
                  <w:pPr>
                    <w:spacing w:before="58" w:line="247" w:lineRule="auto"/>
                    <w:ind w:left="164" w:right="125" w:hanging="32"/>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36 </w:t>
                  </w:r>
                  <w:r>
                    <w:rPr>
                      <w:rFonts w:ascii="Times New Roman" w:hAnsi="Times New Roman" w:eastAsia="Times New Roman" w:cs="Times New Roman"/>
                      <w:spacing w:val="-4"/>
                      <w:sz w:val="20"/>
                      <w:szCs w:val="20"/>
                    </w:rPr>
                    <w:t>.0</w:t>
                  </w:r>
                </w:p>
              </w:tc>
              <w:tc>
                <w:tcPr>
                  <w:tcW w:w="475" w:type="dxa"/>
                  <w:vAlign w:val="top"/>
                </w:tcPr>
                <w:p>
                  <w:pPr>
                    <w:spacing w:line="279" w:lineRule="auto"/>
                    <w:rPr>
                      <w:rFonts w:ascii="Arial"/>
                      <w:sz w:val="21"/>
                    </w:rPr>
                  </w:pPr>
                </w:p>
                <w:p>
                  <w:pPr>
                    <w:spacing w:line="279" w:lineRule="auto"/>
                    <w:rPr>
                      <w:rFonts w:ascii="Arial"/>
                      <w:sz w:val="21"/>
                    </w:rPr>
                  </w:pPr>
                </w:p>
                <w:p>
                  <w:pPr>
                    <w:spacing w:before="57" w:line="248" w:lineRule="auto"/>
                    <w:ind w:left="162" w:right="127" w:hanging="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.0</w:t>
                  </w:r>
                </w:p>
              </w:tc>
              <w:tc>
                <w:tcPr>
                  <w:tcW w:w="487" w:type="dxa"/>
                  <w:vAlign w:val="top"/>
                </w:tcPr>
                <w:p>
                  <w:pPr>
                    <w:spacing w:line="279" w:lineRule="auto"/>
                    <w:rPr>
                      <w:rFonts w:ascii="Arial"/>
                      <w:sz w:val="21"/>
                    </w:rPr>
                  </w:pPr>
                </w:p>
                <w:p>
                  <w:pPr>
                    <w:spacing w:line="279" w:lineRule="auto"/>
                    <w:rPr>
                      <w:rFonts w:ascii="Arial"/>
                      <w:sz w:val="21"/>
                    </w:rPr>
                  </w:pPr>
                </w:p>
                <w:p>
                  <w:pPr>
                    <w:spacing w:before="57" w:line="247" w:lineRule="auto"/>
                    <w:ind w:left="191" w:right="105" w:hanging="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r>
                    <w:rPr>
                      <w:rFonts w:ascii="Times New Roman" w:hAnsi="Times New Roman" w:eastAsia="Times New Roman" w:cs="Times New Roman"/>
                      <w:sz w:val="20"/>
                      <w:szCs w:val="20"/>
                    </w:rPr>
                    <w:t xml:space="preserve"> 5</w:t>
                  </w:r>
                </w:p>
              </w:tc>
              <w:tc>
                <w:tcPr>
                  <w:tcW w:w="689" w:type="dxa"/>
                  <w:vAlign w:val="top"/>
                </w:tcPr>
                <w:p>
                  <w:pPr>
                    <w:spacing w:line="338" w:lineRule="auto"/>
                    <w:rPr>
                      <w:rFonts w:ascii="Arial"/>
                      <w:sz w:val="21"/>
                    </w:rPr>
                  </w:pPr>
                </w:p>
                <w:p>
                  <w:pPr>
                    <w:spacing w:line="338" w:lineRule="auto"/>
                    <w:rPr>
                      <w:rFonts w:ascii="Arial"/>
                      <w:sz w:val="21"/>
                    </w:rPr>
                  </w:pPr>
                </w:p>
                <w:p>
                  <w:pPr>
                    <w:spacing w:before="58"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35.2</w:t>
                  </w:r>
                </w:p>
              </w:tc>
              <w:tc>
                <w:tcPr>
                  <w:tcW w:w="552" w:type="dxa"/>
                  <w:vMerge w:val="continue"/>
                  <w:tcBorders>
                    <w:top w:val="nil"/>
                  </w:tcBorders>
                  <w:vAlign w:val="top"/>
                </w:tcPr>
                <w:p>
                  <w:pPr>
                    <w:rPr>
                      <w:rFonts w:ascii="Arial"/>
                      <w:sz w:val="21"/>
                    </w:rPr>
                  </w:pPr>
                </w:p>
              </w:tc>
              <w:tc>
                <w:tcPr>
                  <w:tcW w:w="652" w:type="dxa"/>
                  <w:vAlign w:val="top"/>
                </w:tcPr>
                <w:p>
                  <w:pPr>
                    <w:spacing w:line="338" w:lineRule="auto"/>
                    <w:rPr>
                      <w:rFonts w:ascii="Arial"/>
                      <w:sz w:val="21"/>
                    </w:rPr>
                  </w:pPr>
                </w:p>
                <w:p>
                  <w:pPr>
                    <w:spacing w:line="338" w:lineRule="auto"/>
                    <w:rPr>
                      <w:rFonts w:ascii="Arial"/>
                      <w:sz w:val="21"/>
                    </w:rPr>
                  </w:pPr>
                </w:p>
                <w:p>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98" w:type="dxa"/>
                  <w:vAlign w:val="top"/>
                </w:tcPr>
                <w:p>
                  <w:pPr>
                    <w:spacing w:line="278" w:lineRule="auto"/>
                    <w:rPr>
                      <w:rFonts w:ascii="Arial"/>
                      <w:sz w:val="21"/>
                    </w:rPr>
                  </w:pPr>
                </w:p>
                <w:p>
                  <w:pPr>
                    <w:spacing w:line="279" w:lineRule="auto"/>
                    <w:rPr>
                      <w:rFonts w:ascii="Arial"/>
                      <w:sz w:val="21"/>
                    </w:rPr>
                  </w:pPr>
                </w:p>
                <w:p>
                  <w:pPr>
                    <w:spacing w:before="58" w:line="246" w:lineRule="auto"/>
                    <w:ind w:left="200" w:right="105" w:hanging="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r>
                    <w:rPr>
                      <w:rFonts w:ascii="Times New Roman" w:hAnsi="Times New Roman" w:eastAsia="Times New Roman" w:cs="Times New Roman"/>
                      <w:sz w:val="20"/>
                      <w:szCs w:val="20"/>
                    </w:rPr>
                    <w:t xml:space="preserve"> 0</w:t>
                  </w:r>
                </w:p>
              </w:tc>
              <w:tc>
                <w:tcPr>
                  <w:tcW w:w="498" w:type="dxa"/>
                  <w:vAlign w:val="top"/>
                </w:tcPr>
                <w:p>
                  <w:pPr>
                    <w:spacing w:line="278" w:lineRule="auto"/>
                    <w:rPr>
                      <w:rFonts w:ascii="Arial"/>
                      <w:sz w:val="21"/>
                    </w:rPr>
                  </w:pPr>
                </w:p>
                <w:p>
                  <w:pPr>
                    <w:spacing w:line="279" w:lineRule="auto"/>
                    <w:rPr>
                      <w:rFonts w:ascii="Arial"/>
                      <w:sz w:val="21"/>
                    </w:rPr>
                  </w:pPr>
                </w:p>
                <w:p>
                  <w:pPr>
                    <w:spacing w:before="58" w:line="246" w:lineRule="auto"/>
                    <w:ind w:left="201" w:right="104" w:hanging="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w:t>
                  </w:r>
                  <w:r>
                    <w:rPr>
                      <w:rFonts w:ascii="Times New Roman" w:hAnsi="Times New Roman" w:eastAsia="Times New Roman" w:cs="Times New Roman"/>
                      <w:sz w:val="20"/>
                      <w:szCs w:val="20"/>
                    </w:rPr>
                    <w:t xml:space="preserve"> 0</w:t>
                  </w:r>
                </w:p>
              </w:tc>
              <w:tc>
                <w:tcPr>
                  <w:tcW w:w="498" w:type="dxa"/>
                  <w:vAlign w:val="top"/>
                </w:tcPr>
                <w:p>
                  <w:pPr>
                    <w:spacing w:line="279" w:lineRule="auto"/>
                    <w:rPr>
                      <w:rFonts w:ascii="Arial"/>
                      <w:sz w:val="21"/>
                    </w:rPr>
                  </w:pPr>
                </w:p>
                <w:p>
                  <w:pPr>
                    <w:spacing w:line="279" w:lineRule="auto"/>
                    <w:rPr>
                      <w:rFonts w:ascii="Arial"/>
                      <w:sz w:val="21"/>
                    </w:rPr>
                  </w:pPr>
                </w:p>
                <w:p>
                  <w:pPr>
                    <w:spacing w:before="57" w:line="247" w:lineRule="auto"/>
                    <w:ind w:left="204" w:right="103" w:hanging="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r>
                    <w:rPr>
                      <w:rFonts w:ascii="Times New Roman" w:hAnsi="Times New Roman" w:eastAsia="Times New Roman" w:cs="Times New Roman"/>
                      <w:sz w:val="20"/>
                      <w:szCs w:val="20"/>
                    </w:rPr>
                    <w:t xml:space="preserve"> 5</w:t>
                  </w:r>
                </w:p>
              </w:tc>
              <w:tc>
                <w:tcPr>
                  <w:tcW w:w="498" w:type="dxa"/>
                  <w:vAlign w:val="top"/>
                </w:tcPr>
                <w:p>
                  <w:pPr>
                    <w:spacing w:line="278" w:lineRule="auto"/>
                    <w:rPr>
                      <w:rFonts w:ascii="Arial"/>
                      <w:sz w:val="21"/>
                    </w:rPr>
                  </w:pPr>
                </w:p>
                <w:p>
                  <w:pPr>
                    <w:spacing w:line="279" w:lineRule="auto"/>
                    <w:rPr>
                      <w:rFonts w:ascii="Arial"/>
                      <w:sz w:val="21"/>
                    </w:rPr>
                  </w:pPr>
                </w:p>
                <w:p>
                  <w:pPr>
                    <w:spacing w:before="58" w:line="246" w:lineRule="auto"/>
                    <w:ind w:left="200" w:right="102" w:hanging="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 xml:space="preserve"> 2</w:t>
                  </w:r>
                </w:p>
              </w:tc>
              <w:tc>
                <w:tcPr>
                  <w:tcW w:w="378" w:type="dxa"/>
                  <w:vMerge w:val="continue"/>
                  <w:tcBorders>
                    <w:top w:val="nil"/>
                  </w:tcBorders>
                  <w:vAlign w:val="top"/>
                </w:tcPr>
                <w:p>
                  <w:pPr>
                    <w:rPr>
                      <w:rFonts w:ascii="Arial"/>
                      <w:sz w:val="21"/>
                    </w:rPr>
                  </w:pPr>
                </w:p>
              </w:tc>
              <w:tc>
                <w:tcPr>
                  <w:tcW w:w="378" w:type="dxa"/>
                  <w:vMerge w:val="continue"/>
                  <w:tcBorders>
                    <w:top w:val="nil"/>
                  </w:tcBorders>
                  <w:vAlign w:val="top"/>
                </w:tcPr>
                <w:p>
                  <w:pPr>
                    <w:rPr>
                      <w:rFonts w:ascii="Arial"/>
                      <w:sz w:val="21"/>
                    </w:rPr>
                  </w:pPr>
                </w:p>
              </w:tc>
              <w:tc>
                <w:tcPr>
                  <w:tcW w:w="458" w:type="dxa"/>
                  <w:vMerge w:val="continue"/>
                  <w:tcBorders>
                    <w:top w:val="nil"/>
                  </w:tcBorders>
                  <w:vAlign w:val="top"/>
                </w:tcPr>
                <w:p>
                  <w:pPr>
                    <w:rPr>
                      <w:rFonts w:ascii="Arial"/>
                      <w:sz w:val="21"/>
                    </w:rPr>
                  </w:pPr>
                </w:p>
              </w:tc>
              <w:tc>
                <w:tcPr>
                  <w:tcW w:w="387" w:type="dxa"/>
                  <w:vMerge w:val="continue"/>
                  <w:tcBorders>
                    <w:top w:val="nil"/>
                  </w:tcBorders>
                  <w:vAlign w:val="top"/>
                </w:tcPr>
                <w:p>
                  <w:pPr>
                    <w:rPr>
                      <w:rFonts w:ascii="Arial"/>
                      <w:sz w:val="21"/>
                    </w:rPr>
                  </w:pPr>
                </w:p>
              </w:tc>
            </w:tr>
          </w:tbl>
          <w:p>
            <w:pPr>
              <w:pStyle w:val="6"/>
              <w:spacing w:before="205" w:line="227" w:lineRule="auto"/>
              <w:ind w:left="534"/>
              <w:rPr>
                <w:sz w:val="20"/>
                <w:szCs w:val="20"/>
              </w:rPr>
            </w:pPr>
            <w:r>
              <w:rPr>
                <w:rFonts w:ascii="Times New Roman" w:hAnsi="Times New Roman" w:eastAsia="Times New Roman" w:cs="Times New Roman"/>
                <w:spacing w:val="4"/>
                <w:sz w:val="20"/>
                <w:szCs w:val="20"/>
              </w:rPr>
              <w:t>*</w:t>
            </w:r>
            <w:r>
              <w:rPr>
                <w:spacing w:val="4"/>
                <w:sz w:val="20"/>
                <w:szCs w:val="20"/>
              </w:rPr>
              <w:t>注：</w:t>
            </w:r>
            <w:r>
              <w:rPr>
                <w:spacing w:val="-51"/>
                <w:sz w:val="20"/>
                <w:szCs w:val="20"/>
              </w:rPr>
              <w:t xml:space="preserve"> </w:t>
            </w:r>
            <w:r>
              <w:rPr>
                <w:spacing w:val="4"/>
                <w:sz w:val="20"/>
                <w:szCs w:val="20"/>
              </w:rPr>
              <w:t>以</w:t>
            </w:r>
            <w:r>
              <w:rPr>
                <w:spacing w:val="-43"/>
                <w:sz w:val="20"/>
                <w:szCs w:val="20"/>
              </w:rPr>
              <w:t xml:space="preserve"> </w:t>
            </w:r>
            <w:r>
              <w:rPr>
                <w:rFonts w:ascii="Times New Roman" w:hAnsi="Times New Roman" w:eastAsia="Times New Roman" w:cs="Times New Roman"/>
                <w:spacing w:val="4"/>
                <w:sz w:val="20"/>
                <w:szCs w:val="20"/>
              </w:rPr>
              <w:t>2#</w:t>
            </w:r>
            <w:r>
              <w:rPr>
                <w:spacing w:val="4"/>
                <w:sz w:val="20"/>
                <w:szCs w:val="20"/>
              </w:rPr>
              <w:t>厂房西北角为原点（</w:t>
            </w:r>
            <w:r>
              <w:rPr>
                <w:rFonts w:ascii="Times New Roman" w:hAnsi="Times New Roman" w:eastAsia="Times New Roman" w:cs="Times New Roman"/>
                <w:spacing w:val="4"/>
                <w:sz w:val="20"/>
                <w:szCs w:val="20"/>
              </w:rPr>
              <w:t>0.0.0</w:t>
            </w:r>
            <w:r>
              <w:rPr>
                <w:spacing w:val="4"/>
                <w:sz w:val="20"/>
                <w:szCs w:val="20"/>
              </w:rPr>
              <w:t>）</w:t>
            </w:r>
          </w:p>
          <w:p>
            <w:pPr>
              <w:pStyle w:val="6"/>
              <w:spacing w:before="174" w:line="225" w:lineRule="auto"/>
              <w:ind w:left="3382"/>
              <w:rPr>
                <w:sz w:val="25"/>
                <w:szCs w:val="25"/>
              </w:rPr>
            </w:pPr>
            <w:r>
              <w:rPr>
                <w:b/>
                <w:bCs/>
                <w:spacing w:val="5"/>
                <w:sz w:val="25"/>
                <w:szCs w:val="25"/>
              </w:rPr>
              <w:t>表</w:t>
            </w:r>
            <w:r>
              <w:rPr>
                <w:spacing w:val="-33"/>
                <w:sz w:val="25"/>
                <w:szCs w:val="25"/>
              </w:rPr>
              <w:t xml:space="preserve"> </w:t>
            </w:r>
            <w:r>
              <w:rPr>
                <w:rFonts w:ascii="Times New Roman" w:hAnsi="Times New Roman" w:eastAsia="Times New Roman" w:cs="Times New Roman"/>
                <w:b/>
                <w:bCs/>
                <w:spacing w:val="5"/>
                <w:sz w:val="25"/>
                <w:szCs w:val="25"/>
              </w:rPr>
              <w:t xml:space="preserve">4.4-2      </w:t>
            </w:r>
            <w:r>
              <w:rPr>
                <w:b/>
                <w:bCs/>
                <w:spacing w:val="5"/>
                <w:sz w:val="25"/>
                <w:szCs w:val="25"/>
              </w:rPr>
              <w:t>本项目主要噪声源及源强情况一览表（室外）</w:t>
            </w:r>
          </w:p>
          <w:p>
            <w:pPr>
              <w:spacing w:line="100" w:lineRule="auto"/>
              <w:rPr>
                <w:rFonts w:ascii="Arial"/>
                <w:sz w:val="2"/>
              </w:rPr>
            </w:pPr>
          </w:p>
          <w:tbl>
            <w:tblPr>
              <w:tblStyle w:val="5"/>
              <w:tblW w:w="12510" w:type="dxa"/>
              <w:tblInd w:w="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013"/>
              <w:gridCol w:w="1112"/>
              <w:gridCol w:w="835"/>
              <w:gridCol w:w="938"/>
              <w:gridCol w:w="1163"/>
              <w:gridCol w:w="982"/>
              <w:gridCol w:w="612"/>
              <w:gridCol w:w="586"/>
              <w:gridCol w:w="700"/>
              <w:gridCol w:w="700"/>
              <w:gridCol w:w="780"/>
              <w:gridCol w:w="717"/>
              <w:gridCol w:w="812"/>
              <w:gridCol w:w="7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96" w:type="dxa"/>
                  <w:vMerge w:val="restart"/>
                  <w:tcBorders>
                    <w:bottom w:val="nil"/>
                  </w:tcBorders>
                  <w:vAlign w:val="top"/>
                </w:tcPr>
                <w:p>
                  <w:pPr>
                    <w:spacing w:line="383" w:lineRule="auto"/>
                    <w:rPr>
                      <w:rFonts w:ascii="Arial"/>
                      <w:sz w:val="21"/>
                    </w:rPr>
                  </w:pPr>
                </w:p>
                <w:p>
                  <w:pPr>
                    <w:pStyle w:val="6"/>
                    <w:spacing w:before="65"/>
                    <w:ind w:left="196" w:right="187" w:firstLine="1"/>
                    <w:rPr>
                      <w:sz w:val="20"/>
                      <w:szCs w:val="20"/>
                    </w:rPr>
                  </w:pPr>
                  <w:r>
                    <w:rPr>
                      <w:spacing w:val="2"/>
                      <w:sz w:val="20"/>
                      <w:szCs w:val="20"/>
                    </w:rPr>
                    <w:t>声源</w:t>
                  </w:r>
                  <w:r>
                    <w:rPr>
                      <w:sz w:val="20"/>
                      <w:szCs w:val="20"/>
                    </w:rPr>
                    <w:t xml:space="preserve"> </w:t>
                  </w:r>
                  <w:r>
                    <w:rPr>
                      <w:spacing w:val="3"/>
                      <w:sz w:val="20"/>
                      <w:szCs w:val="20"/>
                    </w:rPr>
                    <w:t>名称</w:t>
                  </w:r>
                </w:p>
              </w:tc>
              <w:tc>
                <w:tcPr>
                  <w:tcW w:w="2960" w:type="dxa"/>
                  <w:gridSpan w:val="3"/>
                  <w:vAlign w:val="top"/>
                </w:tcPr>
                <w:p>
                  <w:pPr>
                    <w:pStyle w:val="6"/>
                    <w:spacing w:before="172" w:line="229" w:lineRule="auto"/>
                    <w:ind w:left="697"/>
                    <w:rPr>
                      <w:rFonts w:ascii="Times New Roman" w:hAnsi="Times New Roman" w:eastAsia="Times New Roman" w:cs="Times New Roman"/>
                      <w:sz w:val="20"/>
                      <w:szCs w:val="20"/>
                    </w:rPr>
                  </w:pPr>
                  <w:r>
                    <w:rPr>
                      <w:spacing w:val="6"/>
                      <w:sz w:val="20"/>
                      <w:szCs w:val="20"/>
                    </w:rPr>
                    <w:t>空间相对位置</w:t>
                  </w:r>
                  <w:r>
                    <w:rPr>
                      <w:rFonts w:ascii="Times New Roman" w:hAnsi="Times New Roman" w:eastAsia="Times New Roman" w:cs="Times New Roman"/>
                      <w:spacing w:val="6"/>
                      <w:sz w:val="20"/>
                      <w:szCs w:val="20"/>
                    </w:rPr>
                    <w:t>/m*</w:t>
                  </w:r>
                </w:p>
              </w:tc>
              <w:tc>
                <w:tcPr>
                  <w:tcW w:w="938" w:type="dxa"/>
                  <w:vAlign w:val="top"/>
                </w:tcPr>
                <w:p>
                  <w:pPr>
                    <w:pStyle w:val="6"/>
                    <w:spacing w:before="34" w:line="235" w:lineRule="auto"/>
                    <w:ind w:left="373" w:right="152" w:hanging="209"/>
                    <w:rPr>
                      <w:sz w:val="20"/>
                      <w:szCs w:val="20"/>
                    </w:rPr>
                  </w:pPr>
                  <w:r>
                    <w:rPr>
                      <w:spacing w:val="5"/>
                      <w:sz w:val="20"/>
                      <w:szCs w:val="20"/>
                    </w:rPr>
                    <w:t>声源源</w:t>
                  </w:r>
                  <w:r>
                    <w:rPr>
                      <w:sz w:val="20"/>
                      <w:szCs w:val="20"/>
                    </w:rPr>
                    <w:t xml:space="preserve"> 强</w:t>
                  </w:r>
                </w:p>
              </w:tc>
              <w:tc>
                <w:tcPr>
                  <w:tcW w:w="1163" w:type="dxa"/>
                  <w:vMerge w:val="restart"/>
                  <w:tcBorders>
                    <w:bottom w:val="nil"/>
                  </w:tcBorders>
                  <w:vAlign w:val="top"/>
                </w:tcPr>
                <w:p>
                  <w:pPr>
                    <w:spacing w:line="383" w:lineRule="auto"/>
                    <w:rPr>
                      <w:rFonts w:ascii="Arial"/>
                      <w:sz w:val="21"/>
                    </w:rPr>
                  </w:pPr>
                </w:p>
                <w:p>
                  <w:pPr>
                    <w:pStyle w:val="6"/>
                    <w:spacing w:before="65" w:line="239" w:lineRule="auto"/>
                    <w:ind w:left="378" w:right="160" w:hanging="207"/>
                    <w:rPr>
                      <w:sz w:val="20"/>
                      <w:szCs w:val="20"/>
                    </w:rPr>
                  </w:pPr>
                  <w:r>
                    <w:rPr>
                      <w:spacing w:val="6"/>
                      <w:sz w:val="20"/>
                      <w:szCs w:val="20"/>
                    </w:rPr>
                    <w:t>声源控制</w:t>
                  </w:r>
                  <w:r>
                    <w:rPr>
                      <w:sz w:val="20"/>
                      <w:szCs w:val="20"/>
                    </w:rPr>
                    <w:t xml:space="preserve"> </w:t>
                  </w:r>
                  <w:r>
                    <w:rPr>
                      <w:spacing w:val="4"/>
                      <w:sz w:val="20"/>
                      <w:szCs w:val="20"/>
                    </w:rPr>
                    <w:t>措施</w:t>
                  </w:r>
                </w:p>
              </w:tc>
              <w:tc>
                <w:tcPr>
                  <w:tcW w:w="982" w:type="dxa"/>
                  <w:vMerge w:val="restart"/>
                  <w:tcBorders>
                    <w:bottom w:val="nil"/>
                  </w:tcBorders>
                  <w:vAlign w:val="top"/>
                </w:tcPr>
                <w:p>
                  <w:pPr>
                    <w:spacing w:line="382" w:lineRule="auto"/>
                    <w:rPr>
                      <w:rFonts w:ascii="Arial"/>
                      <w:sz w:val="21"/>
                    </w:rPr>
                  </w:pPr>
                </w:p>
                <w:p>
                  <w:pPr>
                    <w:pStyle w:val="6"/>
                    <w:spacing w:before="65"/>
                    <w:ind w:left="392" w:right="173" w:hanging="209"/>
                    <w:rPr>
                      <w:sz w:val="20"/>
                      <w:szCs w:val="20"/>
                    </w:rPr>
                  </w:pPr>
                  <w:r>
                    <w:rPr>
                      <w:spacing w:val="6"/>
                      <w:sz w:val="20"/>
                      <w:szCs w:val="20"/>
                    </w:rPr>
                    <w:t>运行时</w:t>
                  </w:r>
                  <w:r>
                    <w:rPr>
                      <w:spacing w:val="1"/>
                      <w:sz w:val="20"/>
                      <w:szCs w:val="20"/>
                    </w:rPr>
                    <w:t xml:space="preserve"> </w:t>
                  </w:r>
                  <w:r>
                    <w:rPr>
                      <w:sz w:val="20"/>
                      <w:szCs w:val="20"/>
                    </w:rPr>
                    <w:t>段</w:t>
                  </w:r>
                </w:p>
              </w:tc>
              <w:tc>
                <w:tcPr>
                  <w:tcW w:w="2598" w:type="dxa"/>
                  <w:gridSpan w:val="4"/>
                  <w:vAlign w:val="top"/>
                </w:tcPr>
                <w:p>
                  <w:pPr>
                    <w:pStyle w:val="6"/>
                    <w:spacing w:before="172" w:line="228" w:lineRule="auto"/>
                    <w:ind w:left="669"/>
                    <w:rPr>
                      <w:rFonts w:ascii="Times New Roman" w:hAnsi="Times New Roman" w:eastAsia="Times New Roman" w:cs="Times New Roman"/>
                      <w:sz w:val="20"/>
                      <w:szCs w:val="20"/>
                    </w:rPr>
                  </w:pPr>
                  <w:r>
                    <w:rPr>
                      <w:spacing w:val="7"/>
                      <w:sz w:val="20"/>
                      <w:szCs w:val="20"/>
                    </w:rPr>
                    <w:t>距厂界距离</w:t>
                  </w:r>
                  <w:r>
                    <w:rPr>
                      <w:rFonts w:ascii="Times New Roman" w:hAnsi="Times New Roman" w:eastAsia="Times New Roman" w:cs="Times New Roman"/>
                      <w:spacing w:val="7"/>
                      <w:sz w:val="20"/>
                      <w:szCs w:val="20"/>
                    </w:rPr>
                    <w:t>/m</w:t>
                  </w:r>
                </w:p>
              </w:tc>
              <w:tc>
                <w:tcPr>
                  <w:tcW w:w="3073" w:type="dxa"/>
                  <w:gridSpan w:val="4"/>
                  <w:vAlign w:val="top"/>
                </w:tcPr>
                <w:p>
                  <w:pPr>
                    <w:pStyle w:val="6"/>
                    <w:spacing w:before="172" w:line="228" w:lineRule="auto"/>
                    <w:ind w:left="582"/>
                    <w:rPr>
                      <w:sz w:val="20"/>
                      <w:szCs w:val="20"/>
                    </w:rPr>
                  </w:pPr>
                  <w:r>
                    <w:rPr>
                      <w:spacing w:val="7"/>
                      <w:sz w:val="20"/>
                      <w:szCs w:val="20"/>
                    </w:rPr>
                    <w:t>厂界处噪声</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dB</w:t>
                  </w:r>
                  <w:r>
                    <w:rPr>
                      <w:spacing w:val="7"/>
                      <w:sz w:val="20"/>
                      <w:szCs w:val="20"/>
                    </w:rPr>
                    <w:t>（</w:t>
                  </w:r>
                  <w:r>
                    <w:rPr>
                      <w:rFonts w:ascii="Times New Roman" w:hAnsi="Times New Roman" w:eastAsia="Times New Roman" w:cs="Times New Roman"/>
                      <w:spacing w:val="7"/>
                      <w:sz w:val="20"/>
                      <w:szCs w:val="20"/>
                    </w:rPr>
                    <w:t>A</w:t>
                  </w:r>
                  <w:r>
                    <w:rPr>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96" w:type="dxa"/>
                  <w:vMerge w:val="continue"/>
                  <w:tcBorders>
                    <w:top w:val="nil"/>
                  </w:tcBorders>
                  <w:vAlign w:val="top"/>
                </w:tcPr>
                <w:p>
                  <w:pPr>
                    <w:rPr>
                      <w:rFonts w:ascii="Arial"/>
                      <w:sz w:val="21"/>
                    </w:rPr>
                  </w:pPr>
                </w:p>
              </w:tc>
              <w:tc>
                <w:tcPr>
                  <w:tcW w:w="1013" w:type="dxa"/>
                  <w:vAlign w:val="top"/>
                </w:tcPr>
                <w:p>
                  <w:pPr>
                    <w:spacing w:line="283" w:lineRule="auto"/>
                    <w:rPr>
                      <w:rFonts w:ascii="Arial"/>
                      <w:sz w:val="21"/>
                    </w:rPr>
                  </w:pPr>
                </w:p>
                <w:p>
                  <w:pPr>
                    <w:spacing w:before="58" w:line="192"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1112" w:type="dxa"/>
                  <w:vAlign w:val="top"/>
                </w:tcPr>
                <w:p>
                  <w:pPr>
                    <w:spacing w:line="283" w:lineRule="auto"/>
                    <w:rPr>
                      <w:rFonts w:ascii="Arial"/>
                      <w:sz w:val="21"/>
                    </w:rPr>
                  </w:pPr>
                </w:p>
                <w:p>
                  <w:pPr>
                    <w:spacing w:before="58" w:line="192"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835" w:type="dxa"/>
                  <w:vAlign w:val="top"/>
                </w:tcPr>
                <w:p>
                  <w:pPr>
                    <w:spacing w:line="283" w:lineRule="auto"/>
                    <w:rPr>
                      <w:rFonts w:ascii="Arial"/>
                      <w:sz w:val="21"/>
                    </w:rPr>
                  </w:pPr>
                </w:p>
                <w:p>
                  <w:pPr>
                    <w:spacing w:before="58" w:line="192"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938" w:type="dxa"/>
                  <w:vAlign w:val="top"/>
                </w:tcPr>
                <w:p>
                  <w:pPr>
                    <w:pStyle w:val="6"/>
                    <w:spacing w:before="30"/>
                    <w:ind w:left="198" w:right="152" w:hanging="34"/>
                    <w:jc w:val="both"/>
                    <w:rPr>
                      <w:sz w:val="20"/>
                      <w:szCs w:val="20"/>
                    </w:rPr>
                  </w:pPr>
                  <w:r>
                    <w:rPr>
                      <w:spacing w:val="5"/>
                      <w:sz w:val="20"/>
                      <w:szCs w:val="20"/>
                    </w:rPr>
                    <w:t>声功率</w:t>
                  </w:r>
                  <w:r>
                    <w:rPr>
                      <w:sz w:val="20"/>
                      <w:szCs w:val="20"/>
                    </w:rPr>
                    <w:t xml:space="preserve"> </w:t>
                  </w:r>
                  <w:r>
                    <w:rPr>
                      <w:spacing w:val="17"/>
                      <w:sz w:val="20"/>
                      <w:szCs w:val="20"/>
                    </w:rPr>
                    <w:t>级</w:t>
                  </w:r>
                  <w:r>
                    <w:rPr>
                      <w:rFonts w:ascii="Times New Roman" w:hAnsi="Times New Roman" w:eastAsia="Times New Roman" w:cs="Times New Roman"/>
                      <w:spacing w:val="17"/>
                      <w:sz w:val="20"/>
                      <w:szCs w:val="20"/>
                    </w:rPr>
                    <w:t>/</w:t>
                  </w:r>
                  <w:r>
                    <w:rPr>
                      <w:rFonts w:ascii="Times New Roman" w:hAnsi="Times New Roman" w:eastAsia="Times New Roman" w:cs="Times New Roman"/>
                      <w:sz w:val="20"/>
                      <w:szCs w:val="20"/>
                    </w:rPr>
                    <w:t xml:space="preserve">dB  </w:t>
                  </w:r>
                  <w:r>
                    <w:rPr>
                      <w:spacing w:val="-2"/>
                      <w:sz w:val="20"/>
                      <w:szCs w:val="20"/>
                    </w:rPr>
                    <w:t>（</w:t>
                  </w:r>
                  <w:r>
                    <w:rPr>
                      <w:rFonts w:ascii="Times New Roman" w:hAnsi="Times New Roman" w:eastAsia="Times New Roman" w:cs="Times New Roman"/>
                      <w:spacing w:val="-2"/>
                      <w:sz w:val="20"/>
                      <w:szCs w:val="20"/>
                    </w:rPr>
                    <w:t>A</w:t>
                  </w:r>
                  <w:r>
                    <w:rPr>
                      <w:spacing w:val="-2"/>
                      <w:sz w:val="20"/>
                      <w:szCs w:val="20"/>
                    </w:rPr>
                    <w:t>）</w:t>
                  </w:r>
                </w:p>
              </w:tc>
              <w:tc>
                <w:tcPr>
                  <w:tcW w:w="1163" w:type="dxa"/>
                  <w:vMerge w:val="continue"/>
                  <w:tcBorders>
                    <w:top w:val="nil"/>
                  </w:tcBorders>
                  <w:vAlign w:val="top"/>
                </w:tcPr>
                <w:p>
                  <w:pPr>
                    <w:rPr>
                      <w:rFonts w:ascii="Arial"/>
                      <w:sz w:val="21"/>
                    </w:rPr>
                  </w:pPr>
                </w:p>
              </w:tc>
              <w:tc>
                <w:tcPr>
                  <w:tcW w:w="982" w:type="dxa"/>
                  <w:vMerge w:val="continue"/>
                  <w:tcBorders>
                    <w:top w:val="nil"/>
                  </w:tcBorders>
                  <w:vAlign w:val="top"/>
                </w:tcPr>
                <w:p>
                  <w:pPr>
                    <w:rPr>
                      <w:rFonts w:ascii="Arial"/>
                      <w:sz w:val="21"/>
                    </w:rPr>
                  </w:pPr>
                </w:p>
              </w:tc>
              <w:tc>
                <w:tcPr>
                  <w:tcW w:w="612" w:type="dxa"/>
                  <w:textDirection w:val="tbRlV"/>
                  <w:vAlign w:val="top"/>
                </w:tcPr>
                <w:p>
                  <w:pPr>
                    <w:pStyle w:val="6"/>
                    <w:spacing w:before="196" w:line="215" w:lineRule="auto"/>
                    <w:ind w:left="167"/>
                    <w:rPr>
                      <w:sz w:val="20"/>
                      <w:szCs w:val="20"/>
                    </w:rPr>
                  </w:pPr>
                  <w:r>
                    <w:rPr>
                      <w:spacing w:val="8"/>
                      <w:sz w:val="20"/>
                      <w:szCs w:val="20"/>
                    </w:rPr>
                    <w:t>东</w:t>
                  </w:r>
                  <w:r>
                    <w:rPr>
                      <w:spacing w:val="-38"/>
                      <w:sz w:val="20"/>
                      <w:szCs w:val="20"/>
                    </w:rPr>
                    <w:t xml:space="preserve"> </w:t>
                  </w:r>
                  <w:r>
                    <w:rPr>
                      <w:spacing w:val="8"/>
                      <w:sz w:val="20"/>
                      <w:szCs w:val="20"/>
                    </w:rPr>
                    <w:t>面</w:t>
                  </w:r>
                </w:p>
              </w:tc>
              <w:tc>
                <w:tcPr>
                  <w:tcW w:w="586" w:type="dxa"/>
                  <w:textDirection w:val="tbRlV"/>
                  <w:vAlign w:val="top"/>
                </w:tcPr>
                <w:p>
                  <w:pPr>
                    <w:pStyle w:val="6"/>
                    <w:spacing w:before="185" w:line="216" w:lineRule="auto"/>
                    <w:ind w:left="167"/>
                    <w:rPr>
                      <w:sz w:val="20"/>
                      <w:szCs w:val="20"/>
                    </w:rPr>
                  </w:pPr>
                  <w:r>
                    <w:rPr>
                      <w:spacing w:val="8"/>
                      <w:sz w:val="20"/>
                      <w:szCs w:val="20"/>
                    </w:rPr>
                    <w:t>南</w:t>
                  </w:r>
                  <w:r>
                    <w:rPr>
                      <w:spacing w:val="-38"/>
                      <w:sz w:val="20"/>
                      <w:szCs w:val="20"/>
                    </w:rPr>
                    <w:t xml:space="preserve"> </w:t>
                  </w:r>
                  <w:r>
                    <w:rPr>
                      <w:spacing w:val="8"/>
                      <w:sz w:val="20"/>
                      <w:szCs w:val="20"/>
                    </w:rPr>
                    <w:t>面</w:t>
                  </w:r>
                </w:p>
              </w:tc>
              <w:tc>
                <w:tcPr>
                  <w:tcW w:w="700" w:type="dxa"/>
                  <w:vAlign w:val="top"/>
                </w:tcPr>
                <w:p>
                  <w:pPr>
                    <w:pStyle w:val="6"/>
                    <w:spacing w:before="304" w:line="229" w:lineRule="auto"/>
                    <w:ind w:left="153"/>
                    <w:rPr>
                      <w:sz w:val="20"/>
                      <w:szCs w:val="20"/>
                    </w:rPr>
                  </w:pPr>
                  <w:r>
                    <w:rPr>
                      <w:spacing w:val="2"/>
                      <w:sz w:val="20"/>
                      <w:szCs w:val="20"/>
                    </w:rPr>
                    <w:t>西面</w:t>
                  </w:r>
                </w:p>
              </w:tc>
              <w:tc>
                <w:tcPr>
                  <w:tcW w:w="700" w:type="dxa"/>
                  <w:vAlign w:val="top"/>
                </w:tcPr>
                <w:p>
                  <w:pPr>
                    <w:pStyle w:val="6"/>
                    <w:spacing w:before="304" w:line="229" w:lineRule="auto"/>
                    <w:ind w:left="150"/>
                    <w:rPr>
                      <w:sz w:val="20"/>
                      <w:szCs w:val="20"/>
                    </w:rPr>
                  </w:pPr>
                  <w:r>
                    <w:rPr>
                      <w:spacing w:val="3"/>
                      <w:sz w:val="20"/>
                      <w:szCs w:val="20"/>
                    </w:rPr>
                    <w:t>北面</w:t>
                  </w:r>
                </w:p>
              </w:tc>
              <w:tc>
                <w:tcPr>
                  <w:tcW w:w="780" w:type="dxa"/>
                  <w:vAlign w:val="top"/>
                </w:tcPr>
                <w:p>
                  <w:pPr>
                    <w:pStyle w:val="6"/>
                    <w:spacing w:before="303" w:line="228" w:lineRule="auto"/>
                    <w:ind w:left="196"/>
                    <w:rPr>
                      <w:sz w:val="20"/>
                      <w:szCs w:val="20"/>
                    </w:rPr>
                  </w:pPr>
                  <w:r>
                    <w:rPr>
                      <w:spacing w:val="1"/>
                      <w:sz w:val="20"/>
                      <w:szCs w:val="20"/>
                    </w:rPr>
                    <w:t>东面</w:t>
                  </w:r>
                </w:p>
              </w:tc>
              <w:tc>
                <w:tcPr>
                  <w:tcW w:w="717" w:type="dxa"/>
                  <w:vAlign w:val="top"/>
                </w:tcPr>
                <w:p>
                  <w:pPr>
                    <w:pStyle w:val="6"/>
                    <w:spacing w:before="304" w:line="229" w:lineRule="auto"/>
                    <w:ind w:left="157"/>
                    <w:rPr>
                      <w:sz w:val="20"/>
                      <w:szCs w:val="20"/>
                    </w:rPr>
                  </w:pPr>
                  <w:r>
                    <w:rPr>
                      <w:spacing w:val="3"/>
                      <w:sz w:val="20"/>
                      <w:szCs w:val="20"/>
                    </w:rPr>
                    <w:t>南面</w:t>
                  </w:r>
                </w:p>
              </w:tc>
              <w:tc>
                <w:tcPr>
                  <w:tcW w:w="812" w:type="dxa"/>
                  <w:vAlign w:val="top"/>
                </w:tcPr>
                <w:p>
                  <w:pPr>
                    <w:pStyle w:val="6"/>
                    <w:spacing w:before="304" w:line="229" w:lineRule="auto"/>
                    <w:ind w:left="208"/>
                    <w:rPr>
                      <w:sz w:val="20"/>
                      <w:szCs w:val="20"/>
                    </w:rPr>
                  </w:pPr>
                  <w:r>
                    <w:rPr>
                      <w:spacing w:val="2"/>
                      <w:sz w:val="20"/>
                      <w:szCs w:val="20"/>
                    </w:rPr>
                    <w:t>西面</w:t>
                  </w:r>
                </w:p>
              </w:tc>
              <w:tc>
                <w:tcPr>
                  <w:tcW w:w="764" w:type="dxa"/>
                  <w:vAlign w:val="top"/>
                </w:tcPr>
                <w:p>
                  <w:pPr>
                    <w:pStyle w:val="6"/>
                    <w:spacing w:before="304" w:line="229" w:lineRule="auto"/>
                    <w:ind w:left="182"/>
                    <w:rPr>
                      <w:sz w:val="20"/>
                      <w:szCs w:val="20"/>
                    </w:rPr>
                  </w:pPr>
                  <w:r>
                    <w:rPr>
                      <w:spacing w:val="3"/>
                      <w:sz w:val="20"/>
                      <w:szCs w:val="20"/>
                    </w:rPr>
                    <w:t>北面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96" w:type="dxa"/>
                  <w:vAlign w:val="top"/>
                </w:tcPr>
                <w:p>
                  <w:pPr>
                    <w:pStyle w:val="6"/>
                    <w:spacing w:before="37" w:line="223" w:lineRule="auto"/>
                    <w:ind w:left="194"/>
                    <w:rPr>
                      <w:sz w:val="20"/>
                      <w:szCs w:val="20"/>
                    </w:rPr>
                  </w:pPr>
                  <w:r>
                    <w:rPr>
                      <w:spacing w:val="4"/>
                      <w:sz w:val="20"/>
                      <w:szCs w:val="20"/>
                    </w:rPr>
                    <w:t>风机</w:t>
                  </w:r>
                </w:p>
              </w:tc>
              <w:tc>
                <w:tcPr>
                  <w:tcW w:w="1013" w:type="dxa"/>
                  <w:vAlign w:val="top"/>
                </w:tcPr>
                <w:p>
                  <w:pPr>
                    <w:spacing w:before="73" w:line="195" w:lineRule="auto"/>
                    <w:ind w:left="45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12" w:type="dxa"/>
                  <w:vAlign w:val="top"/>
                </w:tcPr>
                <w:p>
                  <w:pPr>
                    <w:spacing w:before="76" w:line="192"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p>
              </w:tc>
              <w:tc>
                <w:tcPr>
                  <w:tcW w:w="835" w:type="dxa"/>
                  <w:vAlign w:val="top"/>
                </w:tcPr>
                <w:p>
                  <w:pPr>
                    <w:spacing w:before="7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38" w:type="dxa"/>
                  <w:vAlign w:val="top"/>
                </w:tcPr>
                <w:p>
                  <w:pPr>
                    <w:spacing w:before="76" w:line="192"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163" w:type="dxa"/>
                  <w:vMerge w:val="restart"/>
                  <w:tcBorders>
                    <w:bottom w:val="nil"/>
                  </w:tcBorders>
                  <w:vAlign w:val="top"/>
                </w:tcPr>
                <w:p>
                  <w:pPr>
                    <w:spacing w:line="259" w:lineRule="auto"/>
                    <w:rPr>
                      <w:rFonts w:ascii="Arial"/>
                      <w:sz w:val="21"/>
                    </w:rPr>
                  </w:pPr>
                </w:p>
                <w:p>
                  <w:pPr>
                    <w:pStyle w:val="6"/>
                    <w:spacing w:before="65" w:line="226" w:lineRule="auto"/>
                    <w:ind w:left="166"/>
                    <w:rPr>
                      <w:sz w:val="20"/>
                      <w:szCs w:val="20"/>
                    </w:rPr>
                  </w:pPr>
                  <w:r>
                    <w:rPr>
                      <w:spacing w:val="7"/>
                      <w:sz w:val="20"/>
                      <w:szCs w:val="20"/>
                    </w:rPr>
                    <w:t>选用低噪</w:t>
                  </w:r>
                </w:p>
                <w:p>
                  <w:pPr>
                    <w:pStyle w:val="6"/>
                    <w:spacing w:before="26" w:line="228" w:lineRule="auto"/>
                    <w:ind w:left="119"/>
                    <w:rPr>
                      <w:sz w:val="20"/>
                      <w:szCs w:val="20"/>
                    </w:rPr>
                  </w:pPr>
                  <w:r>
                    <w:rPr>
                      <w:spacing w:val="-14"/>
                      <w:sz w:val="20"/>
                      <w:szCs w:val="20"/>
                    </w:rPr>
                    <w:t>声设备，风</w:t>
                  </w:r>
                </w:p>
                <w:p>
                  <w:pPr>
                    <w:pStyle w:val="6"/>
                    <w:spacing w:before="26" w:line="227" w:lineRule="auto"/>
                    <w:ind w:left="114"/>
                    <w:rPr>
                      <w:sz w:val="20"/>
                      <w:szCs w:val="20"/>
                    </w:rPr>
                  </w:pPr>
                  <w:r>
                    <w:rPr>
                      <w:spacing w:val="-13"/>
                      <w:sz w:val="20"/>
                      <w:szCs w:val="20"/>
                    </w:rPr>
                    <w:t>机、冻水机</w:t>
                  </w:r>
                </w:p>
                <w:p>
                  <w:pPr>
                    <w:pStyle w:val="6"/>
                    <w:spacing w:before="25" w:line="228" w:lineRule="auto"/>
                    <w:ind w:left="167"/>
                    <w:rPr>
                      <w:sz w:val="20"/>
                      <w:szCs w:val="20"/>
                    </w:rPr>
                  </w:pPr>
                  <w:r>
                    <w:rPr>
                      <w:spacing w:val="7"/>
                      <w:sz w:val="20"/>
                      <w:szCs w:val="20"/>
                    </w:rPr>
                    <w:t>加设隔声</w:t>
                  </w:r>
                </w:p>
                <w:p>
                  <w:pPr>
                    <w:pStyle w:val="6"/>
                    <w:spacing w:before="25" w:line="228" w:lineRule="auto"/>
                    <w:ind w:left="482"/>
                    <w:rPr>
                      <w:sz w:val="20"/>
                      <w:szCs w:val="20"/>
                    </w:rPr>
                  </w:pPr>
                  <w:r>
                    <w:rPr>
                      <w:sz w:val="20"/>
                      <w:szCs w:val="20"/>
                    </w:rPr>
                    <w:t>罩</w:t>
                  </w:r>
                </w:p>
              </w:tc>
              <w:tc>
                <w:tcPr>
                  <w:tcW w:w="982"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58" w:line="246" w:lineRule="auto"/>
                    <w:ind w:left="390" w:right="132" w:hanging="2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0:00-24:</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00</w:t>
                  </w:r>
                </w:p>
              </w:tc>
              <w:tc>
                <w:tcPr>
                  <w:tcW w:w="612" w:type="dxa"/>
                  <w:vAlign w:val="top"/>
                </w:tcPr>
                <w:p>
                  <w:pPr>
                    <w:spacing w:before="73"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586" w:type="dxa"/>
                  <w:vAlign w:val="top"/>
                </w:tcPr>
                <w:p>
                  <w:pPr>
                    <w:spacing w:before="73" w:line="195" w:lineRule="auto"/>
                    <w:ind w:left="194"/>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700" w:type="dxa"/>
                  <w:vAlign w:val="top"/>
                </w:tcPr>
                <w:p>
                  <w:pPr>
                    <w:spacing w:before="73"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195</w:t>
                  </w:r>
                </w:p>
              </w:tc>
              <w:tc>
                <w:tcPr>
                  <w:tcW w:w="700" w:type="dxa"/>
                  <w:vAlign w:val="top"/>
                </w:tcPr>
                <w:p>
                  <w:pPr>
                    <w:spacing w:before="73"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80" w:type="dxa"/>
                  <w:vAlign w:val="top"/>
                </w:tcPr>
                <w:p>
                  <w:pPr>
                    <w:spacing w:before="73"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30.9</w:t>
                  </w:r>
                </w:p>
              </w:tc>
              <w:tc>
                <w:tcPr>
                  <w:tcW w:w="717" w:type="dxa"/>
                  <w:vAlign w:val="top"/>
                </w:tcPr>
                <w:p>
                  <w:pPr>
                    <w:spacing w:before="7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35.9</w:t>
                  </w:r>
                </w:p>
              </w:tc>
              <w:tc>
                <w:tcPr>
                  <w:tcW w:w="812" w:type="dxa"/>
                  <w:vAlign w:val="top"/>
                </w:tcPr>
                <w:p>
                  <w:pPr>
                    <w:spacing w:before="73"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29.2</w:t>
                  </w:r>
                </w:p>
              </w:tc>
              <w:tc>
                <w:tcPr>
                  <w:tcW w:w="764" w:type="dxa"/>
                  <w:vAlign w:val="top"/>
                </w:tcPr>
                <w:p>
                  <w:pPr>
                    <w:spacing w:before="73"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96" w:type="dxa"/>
                  <w:vAlign w:val="top"/>
                </w:tcPr>
                <w:p>
                  <w:pPr>
                    <w:pStyle w:val="6"/>
                    <w:spacing w:before="34" w:line="233" w:lineRule="auto"/>
                    <w:ind w:left="218" w:right="187" w:hanging="23"/>
                    <w:rPr>
                      <w:rFonts w:ascii="Times New Roman" w:hAnsi="Times New Roman" w:eastAsia="Times New Roman" w:cs="Times New Roman"/>
                      <w:sz w:val="20"/>
                      <w:szCs w:val="20"/>
                    </w:rPr>
                  </w:pPr>
                  <w:r>
                    <w:rPr>
                      <w:spacing w:val="3"/>
                      <w:sz w:val="20"/>
                      <w:szCs w:val="20"/>
                    </w:rPr>
                    <w:t>冷水</w:t>
                  </w:r>
                  <w:r>
                    <w:rPr>
                      <w:sz w:val="20"/>
                      <w:szCs w:val="20"/>
                    </w:rPr>
                    <w:t xml:space="preserve"> 机</w:t>
                  </w:r>
                  <w:r>
                    <w:rPr>
                      <w:spacing w:val="-23"/>
                      <w:sz w:val="20"/>
                      <w:szCs w:val="20"/>
                    </w:rPr>
                    <w:t xml:space="preserve"> </w:t>
                  </w:r>
                  <w:r>
                    <w:rPr>
                      <w:rFonts w:ascii="Times New Roman" w:hAnsi="Times New Roman" w:eastAsia="Times New Roman" w:cs="Times New Roman"/>
                      <w:sz w:val="20"/>
                      <w:szCs w:val="20"/>
                    </w:rPr>
                    <w:t>1</w:t>
                  </w:r>
                </w:p>
              </w:tc>
              <w:tc>
                <w:tcPr>
                  <w:tcW w:w="1013" w:type="dxa"/>
                  <w:vAlign w:val="top"/>
                </w:tcPr>
                <w:p>
                  <w:pPr>
                    <w:spacing w:before="204"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12" w:type="dxa"/>
                  <w:vAlign w:val="top"/>
                </w:tcPr>
                <w:p>
                  <w:pPr>
                    <w:spacing w:before="204"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w:t>
                  </w:r>
                </w:p>
              </w:tc>
              <w:tc>
                <w:tcPr>
                  <w:tcW w:w="835" w:type="dxa"/>
                  <w:vAlign w:val="top"/>
                </w:tcPr>
                <w:p>
                  <w:pPr>
                    <w:spacing w:before="204"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38" w:type="dxa"/>
                  <w:vAlign w:val="top"/>
                </w:tcPr>
                <w:p>
                  <w:pPr>
                    <w:spacing w:before="204"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163" w:type="dxa"/>
                  <w:vMerge w:val="continue"/>
                  <w:tcBorders>
                    <w:top w:val="nil"/>
                    <w:bottom w:val="nil"/>
                  </w:tcBorders>
                  <w:vAlign w:val="top"/>
                </w:tcPr>
                <w:p>
                  <w:pPr>
                    <w:rPr>
                      <w:rFonts w:ascii="Arial"/>
                      <w:sz w:val="21"/>
                    </w:rPr>
                  </w:pPr>
                </w:p>
              </w:tc>
              <w:tc>
                <w:tcPr>
                  <w:tcW w:w="982" w:type="dxa"/>
                  <w:vMerge w:val="continue"/>
                  <w:tcBorders>
                    <w:top w:val="nil"/>
                    <w:bottom w:val="nil"/>
                  </w:tcBorders>
                  <w:vAlign w:val="top"/>
                </w:tcPr>
                <w:p>
                  <w:pPr>
                    <w:rPr>
                      <w:rFonts w:ascii="Arial"/>
                      <w:sz w:val="21"/>
                    </w:rPr>
                  </w:pPr>
                </w:p>
              </w:tc>
              <w:tc>
                <w:tcPr>
                  <w:tcW w:w="612" w:type="dxa"/>
                  <w:vAlign w:val="top"/>
                </w:tcPr>
                <w:p>
                  <w:pPr>
                    <w:spacing w:before="204"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586" w:type="dxa"/>
                  <w:vAlign w:val="top"/>
                </w:tcPr>
                <w:p>
                  <w:pPr>
                    <w:spacing w:before="204"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700" w:type="dxa"/>
                  <w:vAlign w:val="top"/>
                </w:tcPr>
                <w:p>
                  <w:pPr>
                    <w:spacing w:before="204"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00" w:type="dxa"/>
                  <w:vAlign w:val="top"/>
                </w:tcPr>
                <w:p>
                  <w:pPr>
                    <w:spacing w:before="204"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80" w:type="dxa"/>
                  <w:vAlign w:val="top"/>
                </w:tcPr>
                <w:p>
                  <w:pPr>
                    <w:spacing w:before="204"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26.5</w:t>
                  </w:r>
                </w:p>
              </w:tc>
              <w:tc>
                <w:tcPr>
                  <w:tcW w:w="717" w:type="dxa"/>
                  <w:vAlign w:val="top"/>
                </w:tcPr>
                <w:p>
                  <w:pPr>
                    <w:spacing w:before="20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33.7</w:t>
                  </w:r>
                </w:p>
              </w:tc>
              <w:tc>
                <w:tcPr>
                  <w:tcW w:w="812" w:type="dxa"/>
                  <w:vAlign w:val="top"/>
                </w:tcPr>
                <w:p>
                  <w:pPr>
                    <w:spacing w:before="204"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w:t>
                  </w:r>
                </w:p>
              </w:tc>
              <w:tc>
                <w:tcPr>
                  <w:tcW w:w="764" w:type="dxa"/>
                  <w:vAlign w:val="top"/>
                </w:tcPr>
                <w:p>
                  <w:pPr>
                    <w:spacing w:before="204" w:line="195" w:lineRule="auto"/>
                    <w:ind w:left="2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96" w:type="dxa"/>
                  <w:vAlign w:val="top"/>
                </w:tcPr>
                <w:p>
                  <w:pPr>
                    <w:pStyle w:val="6"/>
                    <w:spacing w:before="35" w:line="232" w:lineRule="auto"/>
                    <w:ind w:left="218" w:right="187" w:hanging="23"/>
                    <w:rPr>
                      <w:rFonts w:ascii="Times New Roman" w:hAnsi="Times New Roman" w:eastAsia="Times New Roman" w:cs="Times New Roman"/>
                      <w:sz w:val="20"/>
                      <w:szCs w:val="20"/>
                    </w:rPr>
                  </w:pPr>
                  <w:r>
                    <w:rPr>
                      <w:spacing w:val="3"/>
                      <w:sz w:val="20"/>
                      <w:szCs w:val="20"/>
                    </w:rPr>
                    <w:t>冷水</w:t>
                  </w:r>
                  <w:r>
                    <w:rPr>
                      <w:sz w:val="20"/>
                      <w:szCs w:val="20"/>
                    </w:rPr>
                    <w:t xml:space="preserve"> 机</w:t>
                  </w:r>
                  <w:r>
                    <w:rPr>
                      <w:spacing w:val="-43"/>
                      <w:sz w:val="20"/>
                      <w:szCs w:val="20"/>
                    </w:rPr>
                    <w:t xml:space="preserve"> </w:t>
                  </w:r>
                  <w:r>
                    <w:rPr>
                      <w:rFonts w:ascii="Times New Roman" w:hAnsi="Times New Roman" w:eastAsia="Times New Roman" w:cs="Times New Roman"/>
                      <w:sz w:val="20"/>
                      <w:szCs w:val="20"/>
                    </w:rPr>
                    <w:t>2</w:t>
                  </w:r>
                </w:p>
              </w:tc>
              <w:tc>
                <w:tcPr>
                  <w:tcW w:w="1013" w:type="dxa"/>
                  <w:vAlign w:val="top"/>
                </w:tcPr>
                <w:p>
                  <w:pPr>
                    <w:spacing w:before="206"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w:t>
                  </w:r>
                </w:p>
              </w:tc>
              <w:tc>
                <w:tcPr>
                  <w:tcW w:w="1112" w:type="dxa"/>
                  <w:vAlign w:val="top"/>
                </w:tcPr>
                <w:p>
                  <w:pPr>
                    <w:spacing w:before="206"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-20.5</w:t>
                  </w:r>
                </w:p>
              </w:tc>
              <w:tc>
                <w:tcPr>
                  <w:tcW w:w="835" w:type="dxa"/>
                  <w:vAlign w:val="top"/>
                </w:tcPr>
                <w:p>
                  <w:pPr>
                    <w:spacing w:before="20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38" w:type="dxa"/>
                  <w:vAlign w:val="top"/>
                </w:tcPr>
                <w:p>
                  <w:pPr>
                    <w:spacing w:before="209" w:line="192"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163" w:type="dxa"/>
                  <w:vMerge w:val="continue"/>
                  <w:tcBorders>
                    <w:top w:val="nil"/>
                    <w:bottom w:val="nil"/>
                  </w:tcBorders>
                  <w:vAlign w:val="top"/>
                </w:tcPr>
                <w:p>
                  <w:pPr>
                    <w:rPr>
                      <w:rFonts w:ascii="Arial"/>
                      <w:sz w:val="21"/>
                    </w:rPr>
                  </w:pPr>
                </w:p>
              </w:tc>
              <w:tc>
                <w:tcPr>
                  <w:tcW w:w="982" w:type="dxa"/>
                  <w:vMerge w:val="continue"/>
                  <w:tcBorders>
                    <w:top w:val="nil"/>
                    <w:bottom w:val="nil"/>
                  </w:tcBorders>
                  <w:vAlign w:val="top"/>
                </w:tcPr>
                <w:p>
                  <w:pPr>
                    <w:rPr>
                      <w:rFonts w:ascii="Arial"/>
                      <w:sz w:val="21"/>
                    </w:rPr>
                  </w:pPr>
                </w:p>
              </w:tc>
              <w:tc>
                <w:tcPr>
                  <w:tcW w:w="612" w:type="dxa"/>
                  <w:vAlign w:val="top"/>
                </w:tcPr>
                <w:p>
                  <w:pPr>
                    <w:spacing w:before="206"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149</w:t>
                  </w:r>
                </w:p>
              </w:tc>
              <w:tc>
                <w:tcPr>
                  <w:tcW w:w="586" w:type="dxa"/>
                  <w:vAlign w:val="top"/>
                </w:tcPr>
                <w:p>
                  <w:pPr>
                    <w:spacing w:before="206"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700" w:type="dxa"/>
                  <w:vAlign w:val="top"/>
                </w:tcPr>
                <w:p>
                  <w:pPr>
                    <w:spacing w:before="206"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w:t>
                  </w:r>
                </w:p>
              </w:tc>
              <w:tc>
                <w:tcPr>
                  <w:tcW w:w="700" w:type="dxa"/>
                  <w:vAlign w:val="top"/>
                </w:tcPr>
                <w:p>
                  <w:pPr>
                    <w:spacing w:before="20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780" w:type="dxa"/>
                  <w:vAlign w:val="top"/>
                </w:tcPr>
                <w:p>
                  <w:pPr>
                    <w:spacing w:before="206"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31.5</w:t>
                  </w:r>
                </w:p>
              </w:tc>
              <w:tc>
                <w:tcPr>
                  <w:tcW w:w="717" w:type="dxa"/>
                  <w:vAlign w:val="top"/>
                </w:tcPr>
                <w:p>
                  <w:pPr>
                    <w:spacing w:before="20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38.9</w:t>
                  </w:r>
                </w:p>
              </w:tc>
              <w:tc>
                <w:tcPr>
                  <w:tcW w:w="812" w:type="dxa"/>
                  <w:vAlign w:val="top"/>
                </w:tcPr>
                <w:p>
                  <w:pPr>
                    <w:spacing w:before="206"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28.9</w:t>
                  </w:r>
                </w:p>
              </w:tc>
              <w:tc>
                <w:tcPr>
                  <w:tcW w:w="764" w:type="dxa"/>
                  <w:vAlign w:val="top"/>
                </w:tcPr>
                <w:p>
                  <w:pPr>
                    <w:spacing w:before="206"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96" w:type="dxa"/>
                  <w:vAlign w:val="top"/>
                </w:tcPr>
                <w:p>
                  <w:pPr>
                    <w:pStyle w:val="6"/>
                    <w:spacing w:before="34" w:line="235" w:lineRule="auto"/>
                    <w:ind w:left="218" w:right="187" w:hanging="23"/>
                    <w:rPr>
                      <w:rFonts w:ascii="Times New Roman" w:hAnsi="Times New Roman" w:eastAsia="Times New Roman" w:cs="Times New Roman"/>
                      <w:sz w:val="20"/>
                      <w:szCs w:val="20"/>
                    </w:rPr>
                  </w:pPr>
                  <w:r>
                    <w:rPr>
                      <w:spacing w:val="3"/>
                      <w:sz w:val="20"/>
                      <w:szCs w:val="20"/>
                    </w:rPr>
                    <w:t>冷水</w:t>
                  </w:r>
                  <w:r>
                    <w:rPr>
                      <w:sz w:val="20"/>
                      <w:szCs w:val="20"/>
                    </w:rPr>
                    <w:t xml:space="preserve"> 机</w:t>
                  </w:r>
                  <w:r>
                    <w:rPr>
                      <w:spacing w:val="-39"/>
                      <w:sz w:val="20"/>
                      <w:szCs w:val="20"/>
                    </w:rPr>
                    <w:t xml:space="preserve"> </w:t>
                  </w:r>
                  <w:r>
                    <w:rPr>
                      <w:rFonts w:ascii="Times New Roman" w:hAnsi="Times New Roman" w:eastAsia="Times New Roman" w:cs="Times New Roman"/>
                      <w:sz w:val="20"/>
                      <w:szCs w:val="20"/>
                    </w:rPr>
                    <w:t>3</w:t>
                  </w:r>
                </w:p>
              </w:tc>
              <w:tc>
                <w:tcPr>
                  <w:tcW w:w="1013" w:type="dxa"/>
                  <w:vAlign w:val="top"/>
                </w:tcPr>
                <w:p>
                  <w:pPr>
                    <w:spacing w:before="20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112" w:type="dxa"/>
                  <w:vAlign w:val="top"/>
                </w:tcPr>
                <w:p>
                  <w:pPr>
                    <w:spacing w:before="208"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-21</w:t>
                  </w:r>
                </w:p>
              </w:tc>
              <w:tc>
                <w:tcPr>
                  <w:tcW w:w="835" w:type="dxa"/>
                  <w:vAlign w:val="top"/>
                </w:tcPr>
                <w:p>
                  <w:pPr>
                    <w:spacing w:before="208"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38" w:type="dxa"/>
                  <w:vAlign w:val="top"/>
                </w:tcPr>
                <w:p>
                  <w:pPr>
                    <w:spacing w:before="211" w:line="192"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163" w:type="dxa"/>
                  <w:vMerge w:val="continue"/>
                  <w:tcBorders>
                    <w:top w:val="nil"/>
                  </w:tcBorders>
                  <w:vAlign w:val="top"/>
                </w:tcPr>
                <w:p>
                  <w:pPr>
                    <w:rPr>
                      <w:rFonts w:ascii="Arial"/>
                      <w:sz w:val="21"/>
                    </w:rPr>
                  </w:pPr>
                </w:p>
              </w:tc>
              <w:tc>
                <w:tcPr>
                  <w:tcW w:w="982" w:type="dxa"/>
                  <w:vMerge w:val="continue"/>
                  <w:tcBorders>
                    <w:top w:val="nil"/>
                  </w:tcBorders>
                  <w:vAlign w:val="top"/>
                </w:tcPr>
                <w:p>
                  <w:pPr>
                    <w:rPr>
                      <w:rFonts w:ascii="Arial"/>
                      <w:sz w:val="21"/>
                    </w:rPr>
                  </w:pPr>
                </w:p>
              </w:tc>
              <w:tc>
                <w:tcPr>
                  <w:tcW w:w="612" w:type="dxa"/>
                  <w:vAlign w:val="top"/>
                </w:tcPr>
                <w:p>
                  <w:pPr>
                    <w:spacing w:before="208"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148</w:t>
                  </w:r>
                </w:p>
              </w:tc>
              <w:tc>
                <w:tcPr>
                  <w:tcW w:w="586" w:type="dxa"/>
                  <w:vAlign w:val="top"/>
                </w:tcPr>
                <w:p>
                  <w:pPr>
                    <w:spacing w:before="20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700" w:type="dxa"/>
                  <w:vAlign w:val="top"/>
                </w:tcPr>
                <w:p>
                  <w:pPr>
                    <w:spacing w:before="20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w:t>
                  </w:r>
                </w:p>
              </w:tc>
              <w:tc>
                <w:tcPr>
                  <w:tcW w:w="700" w:type="dxa"/>
                  <w:vAlign w:val="top"/>
                </w:tcPr>
                <w:p>
                  <w:pPr>
                    <w:spacing w:before="20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780" w:type="dxa"/>
                  <w:vAlign w:val="top"/>
                </w:tcPr>
                <w:p>
                  <w:pPr>
                    <w:spacing w:before="20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31.6</w:t>
                  </w:r>
                </w:p>
              </w:tc>
              <w:tc>
                <w:tcPr>
                  <w:tcW w:w="717" w:type="dxa"/>
                  <w:vAlign w:val="top"/>
                </w:tcPr>
                <w:p>
                  <w:pPr>
                    <w:spacing w:before="20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38.9</w:t>
                  </w:r>
                </w:p>
              </w:tc>
              <w:tc>
                <w:tcPr>
                  <w:tcW w:w="812" w:type="dxa"/>
                  <w:vAlign w:val="top"/>
                </w:tcPr>
                <w:p>
                  <w:pPr>
                    <w:spacing w:before="20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28.9</w:t>
                  </w:r>
                </w:p>
              </w:tc>
              <w:tc>
                <w:tcPr>
                  <w:tcW w:w="764" w:type="dxa"/>
                  <w:vAlign w:val="top"/>
                </w:tcPr>
                <w:p>
                  <w:pPr>
                    <w:spacing w:before="208"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42.7</w:t>
                  </w:r>
                </w:p>
              </w:tc>
            </w:tr>
          </w:tbl>
          <w:p>
            <w:pPr>
              <w:pStyle w:val="6"/>
              <w:spacing w:before="203" w:line="227" w:lineRule="auto"/>
              <w:ind w:left="534"/>
              <w:rPr>
                <w:sz w:val="20"/>
                <w:szCs w:val="20"/>
              </w:rPr>
            </w:pPr>
            <w:r>
              <w:rPr>
                <w:rFonts w:ascii="Times New Roman" w:hAnsi="Times New Roman" w:eastAsia="Times New Roman" w:cs="Times New Roman"/>
                <w:spacing w:val="4"/>
                <w:sz w:val="20"/>
                <w:szCs w:val="20"/>
              </w:rPr>
              <w:t>*</w:t>
            </w:r>
            <w:r>
              <w:rPr>
                <w:spacing w:val="4"/>
                <w:sz w:val="20"/>
                <w:szCs w:val="20"/>
              </w:rPr>
              <w:t>注：</w:t>
            </w:r>
            <w:r>
              <w:rPr>
                <w:spacing w:val="-51"/>
                <w:sz w:val="20"/>
                <w:szCs w:val="20"/>
              </w:rPr>
              <w:t xml:space="preserve"> </w:t>
            </w:r>
            <w:r>
              <w:rPr>
                <w:spacing w:val="4"/>
                <w:sz w:val="20"/>
                <w:szCs w:val="20"/>
              </w:rPr>
              <w:t>以</w:t>
            </w:r>
            <w:r>
              <w:rPr>
                <w:spacing w:val="-43"/>
                <w:sz w:val="20"/>
                <w:szCs w:val="20"/>
              </w:rPr>
              <w:t xml:space="preserve"> </w:t>
            </w:r>
            <w:r>
              <w:rPr>
                <w:rFonts w:ascii="Times New Roman" w:hAnsi="Times New Roman" w:eastAsia="Times New Roman" w:cs="Times New Roman"/>
                <w:spacing w:val="4"/>
                <w:sz w:val="20"/>
                <w:szCs w:val="20"/>
              </w:rPr>
              <w:t>2#</w:t>
            </w:r>
            <w:r>
              <w:rPr>
                <w:spacing w:val="4"/>
                <w:sz w:val="20"/>
                <w:szCs w:val="20"/>
              </w:rPr>
              <w:t>厂房西北角为原点（</w:t>
            </w:r>
            <w:r>
              <w:rPr>
                <w:rFonts w:ascii="Times New Roman" w:hAnsi="Times New Roman" w:eastAsia="Times New Roman" w:cs="Times New Roman"/>
                <w:spacing w:val="4"/>
                <w:sz w:val="20"/>
                <w:szCs w:val="20"/>
              </w:rPr>
              <w:t>0.0.0</w:t>
            </w:r>
            <w:r>
              <w:rPr>
                <w:spacing w:val="4"/>
                <w:sz w:val="20"/>
                <w:szCs w:val="20"/>
              </w:rPr>
              <w:t>）</w:t>
            </w:r>
          </w:p>
        </w:tc>
      </w:tr>
    </w:tbl>
    <w:p>
      <w:pPr>
        <w:pStyle w:val="2"/>
        <w:rPr>
          <w:sz w:val="21"/>
        </w:rPr>
      </w:pPr>
    </w:p>
    <w:p>
      <w:pPr>
        <w:rPr>
          <w:sz w:val="21"/>
          <w:szCs w:val="21"/>
        </w:rPr>
        <w:sectPr>
          <w:footerReference r:id="rId76" w:type="default"/>
          <w:pgSz w:w="16839" w:h="11906"/>
          <w:pgMar w:top="400" w:right="1623" w:bottom="1100" w:left="1623" w:header="0" w:footer="885" w:gutter="0"/>
          <w:cols w:space="720" w:num="1"/>
        </w:sectPr>
      </w:pPr>
    </w:p>
    <w:p>
      <w:pPr>
        <w:spacing w:before="19"/>
      </w:pPr>
    </w:p>
    <w:p>
      <w:pPr>
        <w:spacing w:before="19"/>
      </w:pPr>
    </w:p>
    <w:p>
      <w:pPr>
        <w:spacing w:before="19"/>
      </w:pPr>
    </w:p>
    <w:p>
      <w:pPr>
        <w:spacing w:before="18"/>
      </w:pPr>
    </w:p>
    <w:p>
      <w:pPr>
        <w:spacing w:before="18"/>
      </w:pPr>
    </w:p>
    <w:tbl>
      <w:tblPr>
        <w:tblStyle w:val="5"/>
        <w:tblW w:w="9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6"/>
        <w:gridCol w:w="8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178" w:hRule="atLeast"/>
        </w:trPr>
        <w:tc>
          <w:tcPr>
            <w:tcW w:w="586" w:type="dxa"/>
            <w:tcBorders>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78" w:line="365" w:lineRule="auto"/>
              <w:ind w:left="52" w:right="52"/>
              <w:jc w:val="both"/>
            </w:pPr>
            <w:r>
              <w:rPr>
                <w:spacing w:val="-5"/>
              </w:rPr>
              <w:t>运营</w:t>
            </w:r>
            <w:r>
              <w:t xml:space="preserve"> </w:t>
            </w:r>
            <w:r>
              <w:rPr>
                <w:spacing w:val="-5"/>
              </w:rPr>
              <w:t>期环</w:t>
            </w:r>
            <w:r>
              <w:t xml:space="preserve"> </w:t>
            </w:r>
            <w:r>
              <w:rPr>
                <w:spacing w:val="-5"/>
              </w:rPr>
              <w:t>境影</w:t>
            </w:r>
            <w:r>
              <w:t xml:space="preserve"> </w:t>
            </w:r>
            <w:r>
              <w:rPr>
                <w:spacing w:val="-5"/>
              </w:rPr>
              <w:t>响和</w:t>
            </w:r>
            <w:r>
              <w:t xml:space="preserve"> </w:t>
            </w:r>
            <w:r>
              <w:rPr>
                <w:spacing w:val="-5"/>
              </w:rPr>
              <w:t>保护</w:t>
            </w:r>
            <w:r>
              <w:t xml:space="preserve"> </w:t>
            </w:r>
            <w:r>
              <w:rPr>
                <w:spacing w:val="-5"/>
              </w:rPr>
              <w:t>措施</w:t>
            </w:r>
          </w:p>
        </w:tc>
        <w:tc>
          <w:tcPr>
            <w:tcW w:w="8637" w:type="dxa"/>
            <w:tcBorders>
              <w:left w:val="single" w:color="000000" w:sz="2" w:space="0"/>
            </w:tcBorders>
            <w:vAlign w:val="top"/>
          </w:tcPr>
          <w:p>
            <w:pPr>
              <w:pStyle w:val="6"/>
              <w:spacing w:before="286" w:line="220" w:lineRule="auto"/>
              <w:ind w:left="104"/>
            </w:pPr>
            <w:r>
              <w:pict>
                <v:shape id="_x0000_s1075" o:spid="_x0000_s1075" style="position:absolute;left:0pt;margin-left:237.95pt;margin-top:259.7pt;height:0.65pt;width:11.9pt;mso-position-horizontal-relative:page;mso-position-vertical-relative:page;z-index:-251599872;mso-width-relative:page;mso-height-relative:page;" filled="f" stroked="t" coordsize="237,12" path="m6,6l231,6e">
                  <v:fill on="f" focussize="0,0"/>
                  <v:stroke weight="0.61pt" color="#000000" miterlimit="2" endcap="round"/>
                  <v:imagedata o:title=""/>
                  <o:lock v:ext="edit"/>
                </v:shape>
              </w:pict>
            </w:r>
            <w:r>
              <w:rPr>
                <w:rFonts w:ascii="Times New Roman" w:hAnsi="Times New Roman" w:eastAsia="Times New Roman" w:cs="Times New Roman"/>
                <w:b/>
                <w:bCs/>
                <w:spacing w:val="-4"/>
              </w:rPr>
              <w:t>4.4.2</w:t>
            </w:r>
            <w:r>
              <w:rPr>
                <w:rFonts w:ascii="Times New Roman" w:hAnsi="Times New Roman" w:eastAsia="Times New Roman" w:cs="Times New Roman"/>
                <w:b/>
                <w:bCs/>
                <w:spacing w:val="26"/>
                <w:w w:val="101"/>
              </w:rPr>
              <w:t xml:space="preserve"> </w:t>
            </w:r>
            <w:r>
              <w:rPr>
                <w:b/>
                <w:bCs/>
                <w:spacing w:val="-4"/>
              </w:rPr>
              <w:t>噪声污染预测</w:t>
            </w:r>
          </w:p>
          <w:p>
            <w:pPr>
              <w:pStyle w:val="6"/>
              <w:spacing w:before="227" w:line="219" w:lineRule="auto"/>
              <w:ind w:left="599"/>
            </w:pPr>
            <w:r>
              <w:rPr>
                <w:spacing w:val="-3"/>
              </w:rPr>
              <w:t>（</w:t>
            </w:r>
            <w:r>
              <w:rPr>
                <w:rFonts w:ascii="Times New Roman" w:hAnsi="Times New Roman" w:eastAsia="Times New Roman" w:cs="Times New Roman"/>
                <w:spacing w:val="-3"/>
              </w:rPr>
              <w:t>1</w:t>
            </w:r>
            <w:r>
              <w:rPr>
                <w:spacing w:val="-3"/>
              </w:rPr>
              <w:t>）预测模式</w:t>
            </w:r>
          </w:p>
          <w:p>
            <w:pPr>
              <w:pStyle w:val="6"/>
              <w:spacing w:before="234" w:line="387" w:lineRule="auto"/>
              <w:ind w:left="111" w:right="102" w:firstLine="475"/>
            </w:pPr>
            <w:r>
              <w:rPr>
                <w:spacing w:val="-2"/>
              </w:rPr>
              <w:t>采用《环境影响评价技术导则 声环境》（</w:t>
            </w:r>
            <w:r>
              <w:rPr>
                <w:rFonts w:ascii="Times New Roman" w:hAnsi="Times New Roman" w:eastAsia="Times New Roman" w:cs="Times New Roman"/>
                <w:spacing w:val="-2"/>
              </w:rPr>
              <w:t>HJ 2.4-2021</w:t>
            </w:r>
            <w:r>
              <w:rPr>
                <w:spacing w:val="-3"/>
              </w:rPr>
              <w:t>）中推荐的噪声传播声</w:t>
            </w:r>
            <w:r>
              <w:t xml:space="preserve"> </w:t>
            </w:r>
            <w:r>
              <w:rPr>
                <w:spacing w:val="-2"/>
              </w:rPr>
              <w:t>级衰减计算方法：</w:t>
            </w:r>
          </w:p>
          <w:p>
            <w:pPr>
              <w:pStyle w:val="6"/>
              <w:spacing w:before="34" w:line="217" w:lineRule="auto"/>
              <w:ind w:left="586"/>
            </w:pPr>
            <w:r>
              <w:rPr>
                <w:spacing w:val="-1"/>
              </w:rPr>
              <w:t>①室外声源在预测点的声压级</w:t>
            </w:r>
          </w:p>
          <w:p>
            <w:pPr>
              <w:pStyle w:val="6"/>
              <w:spacing w:before="193" w:line="323" w:lineRule="exact"/>
              <w:ind w:left="2263"/>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oct</w:t>
            </w:r>
            <w:r>
              <w:rPr>
                <w:spacing w:val="-1"/>
                <w:position w:val="3"/>
              </w:rPr>
              <w:t>（</w:t>
            </w:r>
            <w:r>
              <w:rPr>
                <w:rFonts w:ascii="Times New Roman" w:hAnsi="Times New Roman" w:eastAsia="Times New Roman" w:cs="Times New Roman"/>
                <w:spacing w:val="-1"/>
                <w:position w:val="3"/>
              </w:rPr>
              <w:t>r</w:t>
            </w:r>
            <w:r>
              <w:rPr>
                <w:spacing w:val="-1"/>
                <w:position w:val="3"/>
              </w:rPr>
              <w:t>）</w:t>
            </w:r>
            <w:r>
              <w:rPr>
                <w:rFonts w:ascii="Times New Roman" w:hAnsi="Times New Roman" w:eastAsia="Times New Roman" w:cs="Times New Roman"/>
                <w:spacing w:val="-1"/>
                <w:position w:val="3"/>
              </w:rPr>
              <w:t>= L</w:t>
            </w:r>
            <w:r>
              <w:rPr>
                <w:rFonts w:ascii="Times New Roman" w:hAnsi="Times New Roman" w:eastAsia="Times New Roman" w:cs="Times New Roman"/>
                <w:spacing w:val="-1"/>
                <w:position w:val="2"/>
                <w:sz w:val="15"/>
                <w:szCs w:val="15"/>
              </w:rPr>
              <w:t>oct</w:t>
            </w:r>
            <w:r>
              <w:rPr>
                <w:spacing w:val="-1"/>
                <w:position w:val="3"/>
              </w:rPr>
              <w:t>（</w:t>
            </w:r>
            <w:r>
              <w:rPr>
                <w:rFonts w:ascii="Times New Roman" w:hAnsi="Times New Roman" w:eastAsia="Times New Roman" w:cs="Times New Roman"/>
                <w:spacing w:val="-1"/>
                <w:position w:val="3"/>
              </w:rPr>
              <w:t>r</w:t>
            </w:r>
            <w:r>
              <w:rPr>
                <w:rFonts w:ascii="Times New Roman" w:hAnsi="Times New Roman" w:eastAsia="Times New Roman" w:cs="Times New Roman"/>
                <w:spacing w:val="-1"/>
                <w:position w:val="3"/>
                <w:sz w:val="15"/>
                <w:szCs w:val="15"/>
              </w:rPr>
              <w:t xml:space="preserve">0 </w:t>
            </w:r>
            <w:r>
              <w:rPr>
                <w:spacing w:val="-1"/>
                <w:position w:val="3"/>
              </w:rPr>
              <w:t>）</w:t>
            </w:r>
            <w:r>
              <w:rPr>
                <w:rFonts w:ascii="Times New Roman" w:hAnsi="Times New Roman" w:eastAsia="Times New Roman" w:cs="Times New Roman"/>
                <w:spacing w:val="-1"/>
                <w:position w:val="3"/>
              </w:rPr>
              <w:t>-20lg</w:t>
            </w:r>
            <w:r>
              <w:rPr>
                <w:spacing w:val="-1"/>
                <w:position w:val="3"/>
              </w:rPr>
              <w:t>（</w:t>
            </w:r>
            <w:r>
              <w:rPr>
                <w:rFonts w:ascii="Times New Roman" w:hAnsi="Times New Roman" w:eastAsia="Times New Roman" w:cs="Times New Roman"/>
                <w:spacing w:val="-1"/>
                <w:position w:val="3"/>
              </w:rPr>
              <w:t>r</w:t>
            </w:r>
            <w:r>
              <w:rPr>
                <w:rFonts w:ascii="Times New Roman" w:hAnsi="Times New Roman" w:eastAsia="Times New Roman" w:cs="Times New Roman"/>
                <w:spacing w:val="-2"/>
                <w:position w:val="3"/>
              </w:rPr>
              <w:t>/r</w:t>
            </w:r>
            <w:r>
              <w:rPr>
                <w:rFonts w:ascii="Times New Roman" w:hAnsi="Times New Roman" w:eastAsia="Times New Roman" w:cs="Times New Roman"/>
                <w:spacing w:val="-2"/>
                <w:position w:val="3"/>
                <w:sz w:val="15"/>
                <w:szCs w:val="15"/>
              </w:rPr>
              <w:t>0</w:t>
            </w:r>
            <w:r>
              <w:rPr>
                <w:spacing w:val="-2"/>
                <w:position w:val="3"/>
              </w:rPr>
              <w:t>）</w:t>
            </w:r>
          </w:p>
          <w:p>
            <w:pPr>
              <w:pStyle w:val="6"/>
              <w:spacing w:before="240" w:line="388" w:lineRule="auto"/>
              <w:ind w:left="2379" w:right="1545" w:hanging="1787"/>
            </w:pPr>
            <w:r>
              <w:rPr>
                <w:spacing w:val="-3"/>
              </w:rPr>
              <w:t>式中：</w:t>
            </w:r>
            <w:r>
              <w:rPr>
                <w:rFonts w:ascii="Times New Roman" w:hAnsi="Times New Roman" w:eastAsia="Times New Roman" w:cs="Times New Roman"/>
                <w:spacing w:val="-3"/>
              </w:rPr>
              <w:t>L</w:t>
            </w:r>
            <w:r>
              <w:rPr>
                <w:rFonts w:ascii="Times New Roman" w:hAnsi="Times New Roman" w:eastAsia="Times New Roman" w:cs="Times New Roman"/>
                <w:spacing w:val="-3"/>
                <w:position w:val="-1"/>
                <w:sz w:val="15"/>
                <w:szCs w:val="15"/>
              </w:rPr>
              <w:t>oct</w:t>
            </w:r>
            <w:r>
              <w:rPr>
                <w:spacing w:val="-3"/>
              </w:rPr>
              <w:t>（</w:t>
            </w:r>
            <w:r>
              <w:rPr>
                <w:rFonts w:ascii="Times New Roman" w:hAnsi="Times New Roman" w:eastAsia="Times New Roman" w:cs="Times New Roman"/>
                <w:spacing w:val="-3"/>
              </w:rPr>
              <w:t>r</w:t>
            </w:r>
            <w:r>
              <w:rPr>
                <w:spacing w:val="-3"/>
              </w:rPr>
              <w:t>）、</w:t>
            </w:r>
            <w:r>
              <w:rPr>
                <w:rFonts w:ascii="Times New Roman" w:hAnsi="Times New Roman" w:eastAsia="Times New Roman" w:cs="Times New Roman"/>
                <w:spacing w:val="-3"/>
              </w:rPr>
              <w:t>L</w:t>
            </w:r>
            <w:r>
              <w:rPr>
                <w:rFonts w:ascii="Times New Roman" w:hAnsi="Times New Roman" w:eastAsia="Times New Roman" w:cs="Times New Roman"/>
                <w:spacing w:val="-3"/>
                <w:position w:val="-1"/>
                <w:sz w:val="15"/>
                <w:szCs w:val="15"/>
              </w:rPr>
              <w:t>oct</w:t>
            </w:r>
            <w:r>
              <w:rPr>
                <w:spacing w:val="-3"/>
              </w:rPr>
              <w:t>（</w:t>
            </w:r>
            <w:r>
              <w:rPr>
                <w:rFonts w:ascii="Times New Roman" w:hAnsi="Times New Roman" w:eastAsia="Times New Roman" w:cs="Times New Roman"/>
                <w:spacing w:val="-3"/>
              </w:rPr>
              <w:t>r</w:t>
            </w:r>
            <w:r>
              <w:rPr>
                <w:rFonts w:ascii="Times New Roman" w:hAnsi="Times New Roman" w:eastAsia="Times New Roman" w:cs="Times New Roman"/>
                <w:spacing w:val="-3"/>
                <w:sz w:val="15"/>
                <w:szCs w:val="15"/>
              </w:rPr>
              <w:t>0</w:t>
            </w:r>
            <w:r>
              <w:rPr>
                <w:spacing w:val="-3"/>
              </w:rPr>
              <w:t xml:space="preserve">） </w:t>
            </w:r>
            <w:r>
              <w:rPr>
                <w:rFonts w:ascii="Times New Roman" w:hAnsi="Times New Roman" w:eastAsia="Times New Roman" w:cs="Times New Roman"/>
                <w:spacing w:val="-3"/>
              </w:rPr>
              <w:t xml:space="preserve">—  </w:t>
            </w:r>
            <w:r>
              <w:rPr>
                <w:spacing w:val="-3"/>
              </w:rPr>
              <w:t>距声源</w:t>
            </w:r>
            <w:r>
              <w:rPr>
                <w:spacing w:val="-43"/>
              </w:rPr>
              <w:t xml:space="preserve"> </w:t>
            </w:r>
            <w:r>
              <w:rPr>
                <w:rFonts w:ascii="Times New Roman" w:hAnsi="Times New Roman" w:eastAsia="Times New Roman" w:cs="Times New Roman"/>
                <w:spacing w:val="-3"/>
              </w:rPr>
              <w:t>r</w:t>
            </w:r>
            <w:r>
              <w:rPr>
                <w:rFonts w:ascii="Times New Roman" w:hAnsi="Times New Roman" w:eastAsia="Times New Roman" w:cs="Times New Roman"/>
                <w:spacing w:val="-36"/>
              </w:rPr>
              <w:t xml:space="preserve"> </w:t>
            </w:r>
            <w:r>
              <w:rPr>
                <w:spacing w:val="-3"/>
              </w:rPr>
              <w:t>、</w:t>
            </w:r>
            <w:r>
              <w:rPr>
                <w:rFonts w:ascii="Times New Roman" w:hAnsi="Times New Roman" w:eastAsia="Times New Roman" w:cs="Times New Roman"/>
                <w:spacing w:val="-3"/>
              </w:rPr>
              <w:t>r</w:t>
            </w:r>
            <w:r>
              <w:rPr>
                <w:rFonts w:ascii="Times New Roman" w:hAnsi="Times New Roman" w:eastAsia="Times New Roman" w:cs="Times New Roman"/>
                <w:spacing w:val="-3"/>
                <w:sz w:val="15"/>
                <w:szCs w:val="15"/>
              </w:rPr>
              <w:t>0</w:t>
            </w:r>
            <w:r>
              <w:rPr>
                <w:rFonts w:ascii="Times New Roman" w:hAnsi="Times New Roman" w:eastAsia="Times New Roman" w:cs="Times New Roman"/>
                <w:spacing w:val="16"/>
                <w:w w:val="101"/>
                <w:sz w:val="15"/>
                <w:szCs w:val="15"/>
              </w:rPr>
              <w:t xml:space="preserve"> </w:t>
            </w:r>
            <w:r>
              <w:rPr>
                <w:spacing w:val="-3"/>
              </w:rPr>
              <w:t>处的声压级，</w:t>
            </w:r>
            <w:r>
              <w:rPr>
                <w:rFonts w:ascii="Times New Roman" w:hAnsi="Times New Roman" w:eastAsia="Times New Roman" w:cs="Times New Roman"/>
                <w:spacing w:val="-3"/>
              </w:rPr>
              <w:t>dB</w:t>
            </w:r>
            <w:r>
              <w:rPr>
                <w:spacing w:val="-3"/>
              </w:rPr>
              <w:t>；</w:t>
            </w:r>
            <w:r>
              <w:t xml:space="preserve"> </w:t>
            </w:r>
            <w:r>
              <w:rPr>
                <w:rFonts w:ascii="Times New Roman" w:hAnsi="Times New Roman" w:eastAsia="Times New Roman" w:cs="Times New Roman"/>
              </w:rPr>
              <w:t>r</w:t>
            </w:r>
            <w:r>
              <w:t>、</w:t>
            </w:r>
            <w:r>
              <w:rPr>
                <w:rFonts w:ascii="Times New Roman" w:hAnsi="Times New Roman" w:eastAsia="Times New Roman" w:cs="Times New Roman"/>
              </w:rPr>
              <w:t>r</w:t>
            </w:r>
            <w:r>
              <w:rPr>
                <w:rFonts w:ascii="Times New Roman" w:hAnsi="Times New Roman" w:eastAsia="Times New Roman" w:cs="Times New Roman"/>
                <w:sz w:val="15"/>
                <w:szCs w:val="15"/>
              </w:rPr>
              <w:t xml:space="preserve">0 </w:t>
            </w:r>
            <w:r>
              <w:rPr>
                <w:rFonts w:ascii="Times New Roman" w:hAnsi="Times New Roman" w:eastAsia="Times New Roman" w:cs="Times New Roman"/>
              </w:rPr>
              <w:t xml:space="preserve">—  </w:t>
            </w:r>
            <w:r>
              <w:t>预测点到声源的距离，</w:t>
            </w:r>
            <w:r>
              <w:rPr>
                <w:rFonts w:ascii="Times New Roman" w:hAnsi="Times New Roman" w:eastAsia="Times New Roman" w:cs="Times New Roman"/>
              </w:rPr>
              <w:t>m</w:t>
            </w:r>
            <w:r>
              <w:t>；</w:t>
            </w:r>
          </w:p>
          <w:p>
            <w:pPr>
              <w:pStyle w:val="6"/>
              <w:spacing w:before="32" w:line="217" w:lineRule="auto"/>
              <w:ind w:left="586"/>
            </w:pPr>
            <w:r>
              <w:rPr>
                <w:spacing w:val="-1"/>
              </w:rPr>
              <w:t>②室内某一声源在靠近围护结构处的声压级</w:t>
            </w:r>
          </w:p>
          <w:p>
            <w:pPr>
              <w:tabs>
                <w:tab w:val="left" w:pos="4207"/>
              </w:tabs>
              <w:spacing w:before="98" w:line="159" w:lineRule="auto"/>
              <w:ind w:left="4030"/>
              <w:rPr>
                <w:rFonts w:ascii="Times New Roman" w:hAnsi="Times New Roman" w:eastAsia="Times New Roman" w:cs="Times New Roman"/>
                <w:sz w:val="29"/>
                <w:szCs w:val="29"/>
              </w:rPr>
            </w:pPr>
            <w:r>
              <w:rPr>
                <w:rFonts w:ascii="Times New Roman" w:hAnsi="Times New Roman" w:eastAsia="Times New Roman" w:cs="Times New Roman"/>
                <w:position w:val="1"/>
                <w:sz w:val="31"/>
                <w:szCs w:val="31"/>
                <w:u w:val="single" w:color="auto"/>
              </w:rPr>
              <w:tab/>
            </w:r>
            <w:r>
              <w:rPr>
                <w:rFonts w:ascii="Times New Roman" w:hAnsi="Times New Roman" w:eastAsia="Times New Roman" w:cs="Times New Roman"/>
                <w:i/>
                <w:iCs/>
                <w:spacing w:val="-6"/>
                <w:position w:val="1"/>
                <w:sz w:val="31"/>
                <w:szCs w:val="31"/>
                <w:u w:val="single" w:color="auto"/>
              </w:rPr>
              <w:t>Q</w:t>
            </w:r>
            <w:r>
              <w:rPr>
                <w:rFonts w:ascii="Times New Roman" w:hAnsi="Times New Roman" w:eastAsia="Times New Roman" w:cs="Times New Roman"/>
                <w:i/>
                <w:iCs/>
                <w:spacing w:val="36"/>
                <w:position w:val="1"/>
                <w:sz w:val="31"/>
                <w:szCs w:val="31"/>
                <w:u w:val="single" w:color="auto"/>
              </w:rPr>
              <w:t xml:space="preserve"> </w:t>
            </w:r>
            <w:r>
              <w:rPr>
                <w:rFonts w:ascii="Times New Roman" w:hAnsi="Times New Roman" w:eastAsia="Times New Roman" w:cs="Times New Roman"/>
                <w:i/>
                <w:iCs/>
                <w:spacing w:val="15"/>
                <w:position w:val="1"/>
                <w:sz w:val="31"/>
                <w:szCs w:val="31"/>
              </w:rPr>
              <w:t xml:space="preserve">   </w:t>
            </w:r>
            <w:r>
              <w:rPr>
                <w:rFonts w:ascii="Times New Roman" w:hAnsi="Times New Roman" w:eastAsia="Times New Roman" w:cs="Times New Roman"/>
                <w:spacing w:val="-6"/>
                <w:position w:val="-2"/>
                <w:sz w:val="29"/>
                <w:szCs w:val="29"/>
              </w:rPr>
              <w:t>4</w:t>
            </w:r>
          </w:p>
          <w:p>
            <w:pPr>
              <w:pStyle w:val="6"/>
              <w:spacing w:line="480" w:lineRule="exact"/>
              <w:ind w:left="2023"/>
            </w:pPr>
            <w:r>
              <w:rPr>
                <w:rFonts w:ascii="Times New Roman" w:hAnsi="Times New Roman" w:eastAsia="Times New Roman" w:cs="Times New Roman"/>
                <w:spacing w:val="-3"/>
                <w:position w:val="13"/>
              </w:rPr>
              <w:t>L</w:t>
            </w:r>
            <w:r>
              <w:rPr>
                <w:rFonts w:ascii="Times New Roman" w:hAnsi="Times New Roman" w:eastAsia="Times New Roman" w:cs="Times New Roman"/>
                <w:spacing w:val="-3"/>
                <w:position w:val="12"/>
                <w:sz w:val="15"/>
                <w:szCs w:val="15"/>
              </w:rPr>
              <w:t>oct</w:t>
            </w:r>
            <w:r>
              <w:rPr>
                <w:spacing w:val="-3"/>
                <w:position w:val="10"/>
                <w:sz w:val="12"/>
                <w:szCs w:val="12"/>
              </w:rPr>
              <w:t>，</w:t>
            </w:r>
            <w:r>
              <w:rPr>
                <w:rFonts w:ascii="Times New Roman" w:hAnsi="Times New Roman" w:eastAsia="Times New Roman" w:cs="Times New Roman"/>
                <w:spacing w:val="-3"/>
                <w:position w:val="12"/>
                <w:sz w:val="15"/>
                <w:szCs w:val="15"/>
              </w:rPr>
              <w:t>1</w:t>
            </w:r>
            <w:r>
              <w:rPr>
                <w:rFonts w:ascii="Times New Roman" w:hAnsi="Times New Roman" w:eastAsia="Times New Roman" w:cs="Times New Roman"/>
                <w:spacing w:val="-3"/>
                <w:position w:val="13"/>
              </w:rPr>
              <w:t>=L</w:t>
            </w:r>
            <w:r>
              <w:rPr>
                <w:rFonts w:ascii="Times New Roman" w:hAnsi="Times New Roman" w:eastAsia="Times New Roman" w:cs="Times New Roman"/>
                <w:spacing w:val="-3"/>
                <w:position w:val="12"/>
                <w:sz w:val="15"/>
                <w:szCs w:val="15"/>
              </w:rPr>
              <w:t>woct</w:t>
            </w:r>
            <w:r>
              <w:rPr>
                <w:rFonts w:ascii="Times New Roman" w:hAnsi="Times New Roman" w:eastAsia="Times New Roman" w:cs="Times New Roman"/>
                <w:spacing w:val="-3"/>
                <w:position w:val="13"/>
              </w:rPr>
              <w:t>+10 lg</w:t>
            </w:r>
            <w:r>
              <w:rPr>
                <w:spacing w:val="-3"/>
                <w:position w:val="13"/>
              </w:rPr>
              <w:t>（</w:t>
            </w:r>
            <w:r>
              <w:rPr>
                <w:spacing w:val="-56"/>
                <w:position w:val="13"/>
              </w:rPr>
              <w:t xml:space="preserve"> </w:t>
            </w:r>
            <w:r>
              <w:rPr>
                <w:rFonts w:ascii="Times New Roman" w:hAnsi="Times New Roman" w:eastAsia="Times New Roman" w:cs="Times New Roman"/>
                <w:spacing w:val="-3"/>
                <w:position w:val="-3"/>
                <w:sz w:val="31"/>
                <w:szCs w:val="31"/>
              </w:rPr>
              <w:t>4</w:t>
            </w:r>
            <w:r>
              <w:rPr>
                <w:rFonts w:ascii="Arial" w:hAnsi="Arial" w:eastAsia="Arial" w:cs="Arial"/>
                <w:i/>
                <w:iCs/>
                <w:spacing w:val="-3"/>
                <w:position w:val="-3"/>
                <w:sz w:val="33"/>
                <w:szCs w:val="33"/>
              </w:rPr>
              <w:t>π</w:t>
            </w:r>
            <w:r>
              <w:rPr>
                <w:rFonts w:ascii="Times New Roman" w:hAnsi="Times New Roman" w:eastAsia="Times New Roman" w:cs="Times New Roman"/>
                <w:i/>
                <w:iCs/>
                <w:spacing w:val="-6"/>
                <w:w w:val="52"/>
                <w:position w:val="-3"/>
                <w:sz w:val="31"/>
                <w:szCs w:val="31"/>
              </w:rPr>
              <w:t>r</w:t>
            </w:r>
            <w:r>
              <w:rPr>
                <w:rFonts w:ascii="Times New Roman" w:hAnsi="Times New Roman" w:eastAsia="Times New Roman" w:cs="Times New Roman"/>
                <w:position w:val="10"/>
                <w:sz w:val="18"/>
                <w:szCs w:val="18"/>
              </w:rPr>
              <w:t>2</w:t>
            </w:r>
            <w:r>
              <w:rPr>
                <w:rFonts w:ascii="Times New Roman" w:hAnsi="Times New Roman" w:eastAsia="Times New Roman" w:cs="Times New Roman"/>
                <w:spacing w:val="30"/>
                <w:position w:val="10"/>
                <w:sz w:val="18"/>
                <w:szCs w:val="18"/>
              </w:rPr>
              <w:t xml:space="preserve"> </w:t>
            </w:r>
            <w:r>
              <w:rPr>
                <w:rFonts w:ascii="Times New Roman" w:hAnsi="Times New Roman" w:eastAsia="Times New Roman" w:cs="Times New Roman"/>
                <w:position w:val="13"/>
              </w:rPr>
              <w:t>+</w:t>
            </w:r>
            <w:r>
              <w:rPr>
                <w:rFonts w:ascii="Times New Roman" w:hAnsi="Times New Roman" w:eastAsia="Times New Roman" w:cs="Times New Roman"/>
                <w:spacing w:val="12"/>
                <w:position w:val="13"/>
              </w:rPr>
              <w:t xml:space="preserve"> </w:t>
            </w:r>
            <w:r>
              <w:rPr>
                <w:rFonts w:ascii="Times New Roman" w:hAnsi="Times New Roman" w:eastAsia="Times New Roman" w:cs="Times New Roman"/>
                <w:i/>
                <w:iCs/>
                <w:position w:val="-3"/>
                <w:sz w:val="29"/>
                <w:szCs w:val="29"/>
              </w:rPr>
              <w:t>R</w:t>
            </w:r>
            <w:r>
              <w:rPr>
                <w:rFonts w:ascii="Times New Roman" w:hAnsi="Times New Roman" w:eastAsia="Times New Roman" w:cs="Times New Roman"/>
                <w:i/>
                <w:iCs/>
                <w:spacing w:val="11"/>
                <w:position w:val="-3"/>
                <w:sz w:val="29"/>
                <w:szCs w:val="29"/>
              </w:rPr>
              <w:t xml:space="preserve"> </w:t>
            </w:r>
            <w:r>
              <w:rPr>
                <w:position w:val="13"/>
              </w:rPr>
              <w:t>）</w:t>
            </w:r>
          </w:p>
          <w:p>
            <w:pPr>
              <w:pStyle w:val="6"/>
              <w:spacing w:before="99" w:line="382" w:lineRule="auto"/>
              <w:ind w:left="1302" w:right="1137" w:hanging="710"/>
            </w:pPr>
            <w:r>
              <w:rPr>
                <w:spacing w:val="-2"/>
              </w:rPr>
              <w:t>式中：</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oct</w:t>
            </w:r>
            <w:r>
              <w:rPr>
                <w:spacing w:val="-2"/>
                <w:position w:val="-3"/>
                <w:sz w:val="12"/>
                <w:szCs w:val="12"/>
              </w:rPr>
              <w:t>，</w:t>
            </w:r>
            <w:r>
              <w:rPr>
                <w:rFonts w:ascii="Times New Roman" w:hAnsi="Times New Roman" w:eastAsia="Times New Roman" w:cs="Times New Roman"/>
                <w:spacing w:val="-2"/>
                <w:position w:val="-1"/>
                <w:sz w:val="15"/>
                <w:szCs w:val="15"/>
              </w:rPr>
              <w:t xml:space="preserve">1 </w:t>
            </w:r>
            <w:r>
              <w:rPr>
                <w:rFonts w:ascii="Times New Roman" w:hAnsi="Times New Roman" w:eastAsia="Times New Roman" w:cs="Times New Roman"/>
                <w:spacing w:val="-2"/>
              </w:rPr>
              <w:t xml:space="preserve">—  </w:t>
            </w:r>
            <w:r>
              <w:rPr>
                <w:spacing w:val="-2"/>
              </w:rPr>
              <w:t>某室内声源在靠近围护结构处产生的声压级，</w:t>
            </w:r>
            <w:r>
              <w:rPr>
                <w:rFonts w:ascii="Times New Roman" w:hAnsi="Times New Roman" w:eastAsia="Times New Roman" w:cs="Times New Roman"/>
                <w:spacing w:val="-2"/>
              </w:rPr>
              <w:t>dB</w:t>
            </w:r>
            <w:r>
              <w:rPr>
                <w:spacing w:val="-2"/>
              </w:rPr>
              <w:t>；</w:t>
            </w:r>
            <w:r>
              <w:rPr>
                <w:spacing w:val="5"/>
              </w:rPr>
              <w:t xml:space="preserve"> </w:t>
            </w:r>
            <w:r>
              <w:rPr>
                <w:rFonts w:ascii="Times New Roman" w:hAnsi="Times New Roman" w:eastAsia="Times New Roman" w:cs="Times New Roman"/>
              </w:rPr>
              <w:t>L</w:t>
            </w:r>
            <w:r>
              <w:rPr>
                <w:rFonts w:ascii="Times New Roman" w:hAnsi="Times New Roman" w:eastAsia="Times New Roman" w:cs="Times New Roman"/>
                <w:position w:val="-1"/>
                <w:sz w:val="15"/>
                <w:szCs w:val="15"/>
              </w:rPr>
              <w:t xml:space="preserve">woct </w:t>
            </w:r>
            <w:r>
              <w:rPr>
                <w:rFonts w:ascii="Times New Roman" w:hAnsi="Times New Roman" w:eastAsia="Times New Roman" w:cs="Times New Roman"/>
              </w:rPr>
              <w:t xml:space="preserve">—  </w:t>
            </w:r>
            <w:r>
              <w:t>为某声源的声功率级，</w:t>
            </w:r>
            <w:r>
              <w:rPr>
                <w:rFonts w:ascii="Times New Roman" w:hAnsi="Times New Roman" w:eastAsia="Times New Roman" w:cs="Times New Roman"/>
              </w:rPr>
              <w:t>dB</w:t>
            </w:r>
            <w:r>
              <w:t>；</w:t>
            </w:r>
          </w:p>
          <w:p>
            <w:pPr>
              <w:pStyle w:val="6"/>
              <w:spacing w:before="47" w:line="219" w:lineRule="auto"/>
              <w:ind w:left="1300"/>
            </w:pPr>
            <w:r>
              <w:rPr>
                <w:rFonts w:ascii="Times New Roman" w:hAnsi="Times New Roman" w:eastAsia="Times New Roman" w:cs="Times New Roman"/>
              </w:rPr>
              <w:t>r</w:t>
            </w:r>
            <w:r>
              <w:rPr>
                <w:rFonts w:ascii="Times New Roman" w:hAnsi="Times New Roman" w:eastAsia="Times New Roman" w:cs="Times New Roman"/>
                <w:sz w:val="15"/>
                <w:szCs w:val="15"/>
              </w:rPr>
              <w:t xml:space="preserve">1 </w:t>
            </w:r>
            <w:r>
              <w:rPr>
                <w:rFonts w:ascii="Times New Roman" w:hAnsi="Times New Roman" w:eastAsia="Times New Roman" w:cs="Times New Roman"/>
              </w:rPr>
              <w:t xml:space="preserve">—  </w:t>
            </w:r>
            <w:r>
              <w:t>为室内某个声源与靠近围护结构处的距离，</w:t>
            </w:r>
            <w:r>
              <w:rPr>
                <w:rFonts w:ascii="Times New Roman" w:hAnsi="Times New Roman" w:eastAsia="Times New Roman" w:cs="Times New Roman"/>
              </w:rPr>
              <w:t>m</w:t>
            </w:r>
            <w:r>
              <w:t>；</w:t>
            </w:r>
          </w:p>
          <w:p>
            <w:pPr>
              <w:pStyle w:val="6"/>
              <w:spacing w:before="88"/>
              <w:ind w:left="1302"/>
            </w:pPr>
            <w:r>
              <w:rPr>
                <w:rFonts w:ascii="Times New Roman" w:hAnsi="Times New Roman" w:eastAsia="Times New Roman" w:cs="Times New Roman"/>
                <w:spacing w:val="-1"/>
              </w:rPr>
              <w:t xml:space="preserve">R —  </w:t>
            </w:r>
            <w:r>
              <w:rPr>
                <w:spacing w:val="-1"/>
              </w:rPr>
              <w:t>房间常数</w:t>
            </w:r>
            <w:r>
              <w:rPr>
                <w:position w:val="-18"/>
              </w:rPr>
              <w:drawing>
                <wp:inline distT="0" distB="0" distL="0" distR="0">
                  <wp:extent cx="735330" cy="32067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6"/>
                          <a:stretch>
                            <a:fillRect/>
                          </a:stretch>
                        </pic:blipFill>
                        <pic:spPr>
                          <a:xfrm>
                            <a:off x="0" y="0"/>
                            <a:ext cx="735469" cy="320885"/>
                          </a:xfrm>
                          <a:prstGeom prst="rect">
                            <a:avLst/>
                          </a:prstGeom>
                        </pic:spPr>
                      </pic:pic>
                    </a:graphicData>
                  </a:graphic>
                </wp:inline>
              </w:drawing>
            </w:r>
          </w:p>
          <w:p>
            <w:pPr>
              <w:spacing w:line="337" w:lineRule="auto"/>
              <w:rPr>
                <w:rFonts w:ascii="Arial"/>
                <w:sz w:val="21"/>
              </w:rPr>
            </w:pPr>
          </w:p>
          <w:p>
            <w:pPr>
              <w:pStyle w:val="6"/>
              <w:spacing w:before="79" w:line="219" w:lineRule="auto"/>
              <w:ind w:left="1313"/>
            </w:pPr>
            <w:r>
              <w:rPr>
                <w:rFonts w:ascii="Times New Roman" w:hAnsi="Times New Roman" w:eastAsia="Times New Roman" w:cs="Times New Roman"/>
                <w:spacing w:val="-1"/>
              </w:rPr>
              <w:t xml:space="preserve">S —  </w:t>
            </w:r>
            <w:r>
              <w:rPr>
                <w:spacing w:val="-1"/>
              </w:rPr>
              <w:t>室内总表面积，</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2</w:t>
            </w:r>
            <w:r>
              <w:rPr>
                <w:spacing w:val="-1"/>
              </w:rPr>
              <w:t>；</w:t>
            </w:r>
          </w:p>
          <w:p>
            <w:pPr>
              <w:pStyle w:val="6"/>
              <w:spacing w:before="74"/>
              <w:ind w:left="1321"/>
            </w:pPr>
            <w:r>
              <w:rPr>
                <w:rFonts w:ascii="Arial" w:hAnsi="Arial" w:eastAsia="Arial" w:cs="Arial"/>
                <w:i/>
                <w:iCs/>
                <w:spacing w:val="3"/>
                <w:position w:val="-9"/>
                <w:sz w:val="25"/>
                <w:szCs w:val="25"/>
              </w:rPr>
              <w:t>α</w:t>
            </w:r>
            <w:r>
              <w:rPr>
                <w:rFonts w:ascii="Arial" w:hAnsi="Arial" w:eastAsia="Arial" w:cs="Arial"/>
                <w:i/>
                <w:iCs/>
                <w:spacing w:val="-45"/>
                <w:position w:val="-9"/>
                <w:sz w:val="25"/>
                <w:szCs w:val="25"/>
              </w:rPr>
              <w:t xml:space="preserve"> </w:t>
            </w:r>
            <w:r>
              <w:rPr>
                <w:rFonts w:ascii="Times New Roman" w:hAnsi="Times New Roman" w:eastAsia="Times New Roman" w:cs="Times New Roman"/>
                <w:spacing w:val="3"/>
              </w:rPr>
              <w:t xml:space="preserve">—  </w:t>
            </w:r>
            <w:r>
              <w:rPr>
                <w:spacing w:val="3"/>
                <w:position w:val="-9"/>
              </w:rPr>
              <w:t>平均吸声系数</w:t>
            </w:r>
            <w:r>
              <w:rPr>
                <w:position w:val="-26"/>
              </w:rPr>
              <w:drawing>
                <wp:inline distT="0" distB="0" distL="0" distR="0">
                  <wp:extent cx="963930" cy="5276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7"/>
                          <a:stretch>
                            <a:fillRect/>
                          </a:stretch>
                        </pic:blipFill>
                        <pic:spPr>
                          <a:xfrm>
                            <a:off x="0" y="0"/>
                            <a:ext cx="964069" cy="527815"/>
                          </a:xfrm>
                          <a:prstGeom prst="rect">
                            <a:avLst/>
                          </a:prstGeom>
                        </pic:spPr>
                      </pic:pic>
                    </a:graphicData>
                  </a:graphic>
                </wp:inline>
              </w:drawing>
            </w:r>
          </w:p>
          <w:p>
            <w:pPr>
              <w:spacing w:line="356" w:lineRule="auto"/>
              <w:rPr>
                <w:rFonts w:ascii="Arial"/>
                <w:sz w:val="21"/>
              </w:rPr>
            </w:pPr>
          </w:p>
          <w:p>
            <w:pPr>
              <w:pStyle w:val="6"/>
              <w:spacing w:before="79" w:line="210" w:lineRule="auto"/>
              <w:ind w:left="1306"/>
            </w:pPr>
            <w:r>
              <w:rPr>
                <w:rFonts w:ascii="Times New Roman" w:hAnsi="Times New Roman" w:eastAsia="Times New Roman" w:cs="Times New Roman"/>
                <w:spacing w:val="-1"/>
              </w:rPr>
              <w:t xml:space="preserve">Q—  </w:t>
            </w:r>
            <w:r>
              <w:rPr>
                <w:spacing w:val="-1"/>
              </w:rPr>
              <w:t>方向性因子。</w:t>
            </w:r>
          </w:p>
          <w:p>
            <w:pPr>
              <w:pStyle w:val="6"/>
              <w:spacing w:before="245" w:line="217" w:lineRule="auto"/>
              <w:ind w:left="586"/>
            </w:pPr>
            <w:r>
              <w:rPr>
                <w:spacing w:val="-1"/>
              </w:rPr>
              <w:t>③所有室内声源在靠近围护结构处产生的总声压级</w:t>
            </w:r>
          </w:p>
          <w:p>
            <w:pPr>
              <w:spacing w:before="137" w:line="537" w:lineRule="exact"/>
              <w:ind w:left="2023"/>
            </w:pPr>
            <w:r>
              <w:rPr>
                <w:position w:val="-11"/>
              </w:rPr>
              <w:drawing>
                <wp:inline distT="0" distB="0" distL="0" distR="0">
                  <wp:extent cx="2234565" cy="34036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8"/>
                          <a:stretch>
                            <a:fillRect/>
                          </a:stretch>
                        </pic:blipFill>
                        <pic:spPr>
                          <a:xfrm>
                            <a:off x="0" y="0"/>
                            <a:ext cx="2234793" cy="340909"/>
                          </a:xfrm>
                          <a:prstGeom prst="rect">
                            <a:avLst/>
                          </a:prstGeom>
                        </pic:spPr>
                      </pic:pic>
                    </a:graphicData>
                  </a:graphic>
                </wp:inline>
              </w:drawing>
            </w:r>
          </w:p>
          <w:p>
            <w:pPr>
              <w:pStyle w:val="6"/>
              <w:spacing w:before="84" w:line="394" w:lineRule="auto"/>
              <w:ind w:left="586" w:right="2815"/>
              <w:jc w:val="right"/>
            </w:pPr>
            <w:r>
              <w:rPr>
                <w:spacing w:val="-1"/>
              </w:rPr>
              <w:t>④所有声源在室外靠近围护结构处产生的声压级</w:t>
            </w:r>
            <w:r>
              <w:rPr>
                <w:spacing w:val="6"/>
              </w:rPr>
              <w:t xml:space="preserve">  </w:t>
            </w:r>
            <w:r>
              <w:rPr>
                <w:rFonts w:ascii="Times New Roman" w:hAnsi="Times New Roman" w:eastAsia="Times New Roman" w:cs="Times New Roman"/>
              </w:rPr>
              <w:t>L</w:t>
            </w:r>
            <w:r>
              <w:rPr>
                <w:rFonts w:ascii="Times New Roman" w:hAnsi="Times New Roman" w:eastAsia="Times New Roman" w:cs="Times New Roman"/>
                <w:position w:val="-1"/>
                <w:sz w:val="15"/>
                <w:szCs w:val="15"/>
              </w:rPr>
              <w:t>oct</w:t>
            </w:r>
            <w:r>
              <w:rPr>
                <w:position w:val="-3"/>
                <w:sz w:val="12"/>
                <w:szCs w:val="12"/>
              </w:rPr>
              <w:t>，</w:t>
            </w:r>
            <w:r>
              <w:rPr>
                <w:rFonts w:ascii="Times New Roman" w:hAnsi="Times New Roman" w:eastAsia="Times New Roman" w:cs="Times New Roman"/>
                <w:position w:val="-1"/>
                <w:sz w:val="15"/>
                <w:szCs w:val="15"/>
              </w:rPr>
              <w:t>2</w:t>
            </w:r>
            <w:r>
              <w:t>（</w:t>
            </w:r>
            <w:r>
              <w:rPr>
                <w:rFonts w:ascii="Times New Roman" w:hAnsi="Times New Roman" w:eastAsia="Times New Roman" w:cs="Times New Roman"/>
              </w:rPr>
              <w:t>T</w:t>
            </w:r>
            <w:r>
              <w:t>）</w:t>
            </w:r>
            <w:r>
              <w:rPr>
                <w:rFonts w:ascii="Times New Roman" w:hAnsi="Times New Roman" w:eastAsia="Times New Roman" w:cs="Times New Roman"/>
              </w:rPr>
              <w:t>= L</w:t>
            </w:r>
            <w:r>
              <w:rPr>
                <w:rFonts w:ascii="Times New Roman" w:hAnsi="Times New Roman" w:eastAsia="Times New Roman" w:cs="Times New Roman"/>
                <w:position w:val="-1"/>
                <w:sz w:val="15"/>
                <w:szCs w:val="15"/>
              </w:rPr>
              <w:t>oct</w:t>
            </w:r>
            <w:r>
              <w:rPr>
                <w:position w:val="-3"/>
                <w:sz w:val="12"/>
                <w:szCs w:val="12"/>
              </w:rPr>
              <w:t>，</w:t>
            </w:r>
            <w:r>
              <w:rPr>
                <w:rFonts w:ascii="Times New Roman" w:hAnsi="Times New Roman" w:eastAsia="Times New Roman" w:cs="Times New Roman"/>
                <w:position w:val="-1"/>
                <w:sz w:val="15"/>
                <w:szCs w:val="15"/>
              </w:rPr>
              <w:t>1</w:t>
            </w:r>
            <w:r>
              <w:t>（</w:t>
            </w:r>
            <w:r>
              <w:rPr>
                <w:rFonts w:ascii="Times New Roman" w:hAnsi="Times New Roman" w:eastAsia="Times New Roman" w:cs="Times New Roman"/>
              </w:rPr>
              <w:t>T</w:t>
            </w:r>
            <w:r>
              <w:t>）</w:t>
            </w:r>
            <w:r>
              <w:rPr>
                <w:rFonts w:ascii="Times New Roman" w:hAnsi="Times New Roman" w:eastAsia="Times New Roman" w:cs="Times New Roman"/>
              </w:rPr>
              <w:t>-</w:t>
            </w:r>
            <w:r>
              <w:t>（</w:t>
            </w:r>
            <w:r>
              <w:rPr>
                <w:rFonts w:ascii="Times New Roman" w:hAnsi="Times New Roman" w:eastAsia="Times New Roman" w:cs="Times New Roman"/>
              </w:rPr>
              <w:t>TL</w:t>
            </w:r>
            <w:r>
              <w:rPr>
                <w:rFonts w:ascii="Times New Roman" w:hAnsi="Times New Roman" w:eastAsia="Times New Roman" w:cs="Times New Roman"/>
                <w:position w:val="-1"/>
                <w:sz w:val="15"/>
                <w:szCs w:val="15"/>
              </w:rPr>
              <w:t>oct</w:t>
            </w:r>
            <w:r>
              <w:rPr>
                <w:rFonts w:ascii="Times New Roman" w:hAnsi="Times New Roman" w:eastAsia="Times New Roman" w:cs="Times New Roman"/>
              </w:rPr>
              <w:t>+6</w:t>
            </w:r>
            <w:r>
              <w:t>）</w:t>
            </w:r>
          </w:p>
          <w:p>
            <w:pPr>
              <w:pStyle w:val="6"/>
              <w:spacing w:before="16" w:line="219" w:lineRule="auto"/>
              <w:ind w:left="1072"/>
            </w:pPr>
            <w:r>
              <w:t>式中：</w:t>
            </w:r>
            <w:r>
              <w:rPr>
                <w:rFonts w:ascii="Times New Roman" w:hAnsi="Times New Roman" w:eastAsia="Times New Roman" w:cs="Times New Roman"/>
              </w:rPr>
              <w:t>TL</w:t>
            </w:r>
            <w:r>
              <w:rPr>
                <w:rFonts w:ascii="Times New Roman" w:hAnsi="Times New Roman" w:eastAsia="Times New Roman" w:cs="Times New Roman"/>
                <w:position w:val="-1"/>
                <w:sz w:val="15"/>
                <w:szCs w:val="15"/>
              </w:rPr>
              <w:t xml:space="preserve">oct </w:t>
            </w:r>
            <w:r>
              <w:rPr>
                <w:rFonts w:ascii="Times New Roman" w:hAnsi="Times New Roman" w:eastAsia="Times New Roman" w:cs="Times New Roman"/>
              </w:rPr>
              <w:t xml:space="preserve">—  </w:t>
            </w:r>
            <w:r>
              <w:t>墙体（等围护结构</w:t>
            </w:r>
            <w:r>
              <w:rPr>
                <w:spacing w:val="-1"/>
              </w:rPr>
              <w:t>）的隔声量，</w:t>
            </w:r>
            <w:r>
              <w:rPr>
                <w:rFonts w:ascii="Times New Roman" w:hAnsi="Times New Roman" w:eastAsia="Times New Roman" w:cs="Times New Roman"/>
                <w:spacing w:val="-1"/>
              </w:rPr>
              <w:t>dB</w:t>
            </w:r>
            <w:r>
              <w:rPr>
                <w:spacing w:val="-1"/>
              </w:rPr>
              <w:t>。</w:t>
            </w:r>
          </w:p>
          <w:p>
            <w:pPr>
              <w:pStyle w:val="6"/>
              <w:spacing w:before="236" w:line="217" w:lineRule="auto"/>
              <w:ind w:left="586"/>
            </w:pPr>
            <w:r>
              <w:rPr>
                <w:spacing w:val="-2"/>
              </w:rPr>
              <w:t>⑤等效室外声级</w:t>
            </w:r>
          </w:p>
        </w:tc>
      </w:tr>
    </w:tbl>
    <w:p>
      <w:pPr>
        <w:pStyle w:val="2"/>
        <w:rPr>
          <w:sz w:val="21"/>
        </w:rPr>
      </w:pPr>
    </w:p>
    <w:p>
      <w:pPr>
        <w:rPr>
          <w:sz w:val="21"/>
          <w:szCs w:val="21"/>
        </w:rPr>
        <w:sectPr>
          <w:footerReference r:id="rId77" w:type="default"/>
          <w:pgSz w:w="11906" w:h="16839"/>
          <w:pgMar w:top="400" w:right="1334" w:bottom="1100" w:left="1333" w:header="0" w:footer="885" w:gutter="0"/>
          <w:cols w:space="720" w:num="1"/>
        </w:sectPr>
      </w:pPr>
    </w:p>
    <w:p>
      <w:pPr>
        <w:spacing w:before="19"/>
      </w:pPr>
    </w:p>
    <w:p>
      <w:pPr>
        <w:spacing w:before="19"/>
      </w:pPr>
    </w:p>
    <w:p>
      <w:pPr>
        <w:spacing w:before="19"/>
      </w:pPr>
    </w:p>
    <w:p>
      <w:pPr>
        <w:spacing w:before="18"/>
      </w:pPr>
    </w:p>
    <w:p>
      <w:pPr>
        <w:spacing w:before="18"/>
      </w:pPr>
    </w:p>
    <w:tbl>
      <w:tblPr>
        <w:tblStyle w:val="5"/>
        <w:tblW w:w="9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6"/>
        <w:gridCol w:w="8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56" w:hRule="atLeast"/>
        </w:trPr>
        <w:tc>
          <w:tcPr>
            <w:tcW w:w="586" w:type="dxa"/>
            <w:tcBorders>
              <w:right w:val="single" w:color="000000" w:sz="2" w:space="0"/>
            </w:tcBorders>
            <w:vAlign w:val="top"/>
          </w:tcPr>
          <w:p>
            <w:pPr>
              <w:rPr>
                <w:rFonts w:ascii="Arial"/>
                <w:sz w:val="21"/>
              </w:rPr>
            </w:pPr>
          </w:p>
        </w:tc>
        <w:tc>
          <w:tcPr>
            <w:tcW w:w="8637" w:type="dxa"/>
            <w:tcBorders>
              <w:left w:val="single" w:color="000000" w:sz="2" w:space="0"/>
            </w:tcBorders>
            <w:vAlign w:val="top"/>
          </w:tcPr>
          <w:p>
            <w:pPr>
              <w:pStyle w:val="6"/>
              <w:spacing w:before="215" w:line="382" w:lineRule="auto"/>
              <w:ind w:left="127" w:right="102" w:firstLine="458"/>
            </w:pPr>
            <w:r>
              <w:t>将室外声级</w:t>
            </w:r>
            <w:r>
              <w:rPr>
                <w:spacing w:val="-54"/>
              </w:rPr>
              <w:t xml:space="preserve"> </w:t>
            </w:r>
            <w:r>
              <w:rPr>
                <w:rFonts w:ascii="Times New Roman" w:hAnsi="Times New Roman" w:eastAsia="Times New Roman" w:cs="Times New Roman"/>
              </w:rPr>
              <w:t>L</w:t>
            </w:r>
            <w:r>
              <w:rPr>
                <w:rFonts w:ascii="Times New Roman" w:hAnsi="Times New Roman" w:eastAsia="Times New Roman" w:cs="Times New Roman"/>
                <w:position w:val="-1"/>
                <w:sz w:val="15"/>
                <w:szCs w:val="15"/>
              </w:rPr>
              <w:t>oct</w:t>
            </w:r>
            <w:r>
              <w:rPr>
                <w:position w:val="-3"/>
                <w:sz w:val="12"/>
                <w:szCs w:val="12"/>
              </w:rPr>
              <w:t>，</w:t>
            </w:r>
            <w:r>
              <w:rPr>
                <w:rFonts w:ascii="Times New Roman" w:hAnsi="Times New Roman" w:eastAsia="Times New Roman" w:cs="Times New Roman"/>
                <w:position w:val="-1"/>
                <w:sz w:val="15"/>
                <w:szCs w:val="15"/>
              </w:rPr>
              <w:t>2</w:t>
            </w:r>
            <w:r>
              <w:t>（</w:t>
            </w:r>
            <w:r>
              <w:rPr>
                <w:rFonts w:ascii="Times New Roman" w:hAnsi="Times New Roman" w:eastAsia="Times New Roman" w:cs="Times New Roman"/>
              </w:rPr>
              <w:t>T</w:t>
            </w:r>
            <w:r>
              <w:t xml:space="preserve">）和透声面积换算成等效的室外声源，计算出等效声源 </w:t>
            </w:r>
            <w:r>
              <w:rPr>
                <w:spacing w:val="-3"/>
              </w:rPr>
              <w:t>的声功率级</w:t>
            </w:r>
            <w:r>
              <w:rPr>
                <w:spacing w:val="-47"/>
              </w:rPr>
              <w:t xml:space="preserve"> </w:t>
            </w:r>
            <w:r>
              <w:rPr>
                <w:rFonts w:ascii="Times New Roman" w:hAnsi="Times New Roman" w:eastAsia="Times New Roman" w:cs="Times New Roman"/>
                <w:spacing w:val="-3"/>
              </w:rPr>
              <w:t>L</w:t>
            </w:r>
            <w:r>
              <w:rPr>
                <w:rFonts w:ascii="Times New Roman" w:hAnsi="Times New Roman" w:eastAsia="Times New Roman" w:cs="Times New Roman"/>
                <w:spacing w:val="-3"/>
                <w:position w:val="-1"/>
                <w:sz w:val="15"/>
                <w:szCs w:val="15"/>
              </w:rPr>
              <w:t>woct</w:t>
            </w:r>
            <w:r>
              <w:rPr>
                <w:spacing w:val="-3"/>
              </w:rPr>
              <w:t>。</w:t>
            </w:r>
          </w:p>
          <w:p>
            <w:pPr>
              <w:pStyle w:val="6"/>
              <w:spacing w:before="3" w:line="368" w:lineRule="auto"/>
              <w:ind w:left="1072" w:right="3290" w:firstLine="1310"/>
            </w:pP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woct</w:t>
            </w:r>
            <w:r>
              <w:rPr>
                <w:rFonts w:ascii="Times New Roman" w:hAnsi="Times New Roman" w:eastAsia="Times New Roman" w:cs="Times New Roman"/>
                <w:spacing w:val="-1"/>
              </w:rPr>
              <w:t>= L</w:t>
            </w:r>
            <w:r>
              <w:rPr>
                <w:rFonts w:ascii="Times New Roman" w:hAnsi="Times New Roman" w:eastAsia="Times New Roman" w:cs="Times New Roman"/>
                <w:spacing w:val="-1"/>
                <w:position w:val="-1"/>
                <w:sz w:val="15"/>
                <w:szCs w:val="15"/>
              </w:rPr>
              <w:t>oct</w:t>
            </w:r>
            <w:r>
              <w:rPr>
                <w:spacing w:val="-1"/>
                <w:position w:val="-3"/>
                <w:sz w:val="12"/>
                <w:szCs w:val="12"/>
              </w:rPr>
              <w:t>，</w:t>
            </w:r>
            <w:r>
              <w:rPr>
                <w:rFonts w:ascii="Times New Roman" w:hAnsi="Times New Roman" w:eastAsia="Times New Roman" w:cs="Times New Roman"/>
                <w:spacing w:val="-1"/>
                <w:position w:val="-1"/>
                <w:sz w:val="15"/>
                <w:szCs w:val="15"/>
              </w:rPr>
              <w:t>2</w:t>
            </w:r>
            <w:r>
              <w:rPr>
                <w:spacing w:val="-1"/>
              </w:rPr>
              <w:t>（</w:t>
            </w:r>
            <w:r>
              <w:rPr>
                <w:rFonts w:ascii="Times New Roman" w:hAnsi="Times New Roman" w:eastAsia="Times New Roman" w:cs="Times New Roman"/>
                <w:spacing w:val="-1"/>
              </w:rPr>
              <w:t>T</w:t>
            </w:r>
            <w:r>
              <w:rPr>
                <w:spacing w:val="-1"/>
              </w:rPr>
              <w:t>）</w:t>
            </w:r>
            <w:r>
              <w:rPr>
                <w:rFonts w:ascii="Times New Roman" w:hAnsi="Times New Roman" w:eastAsia="Times New Roman" w:cs="Times New Roman"/>
                <w:spacing w:val="-1"/>
              </w:rPr>
              <w:t>+10lg</w:t>
            </w:r>
            <w:r>
              <w:rPr>
                <w:spacing w:val="-1"/>
              </w:rPr>
              <w:t>（</w:t>
            </w:r>
            <w:r>
              <w:rPr>
                <w:rFonts w:ascii="Times New Roman" w:hAnsi="Times New Roman" w:eastAsia="Times New Roman" w:cs="Times New Roman"/>
                <w:spacing w:val="-1"/>
              </w:rPr>
              <w:t>S</w:t>
            </w:r>
            <w:r>
              <w:rPr>
                <w:spacing w:val="-1"/>
              </w:rPr>
              <w:t>）</w:t>
            </w:r>
            <w:r>
              <w:rPr>
                <w:spacing w:val="15"/>
              </w:rPr>
              <w:t xml:space="preserve"> </w:t>
            </w:r>
            <w:r>
              <w:rPr>
                <w:spacing w:val="-1"/>
              </w:rPr>
              <w:t>式中：</w:t>
            </w:r>
            <w:r>
              <w:rPr>
                <w:rFonts w:ascii="Times New Roman" w:hAnsi="Times New Roman" w:eastAsia="Times New Roman" w:cs="Times New Roman"/>
                <w:spacing w:val="-1"/>
              </w:rPr>
              <w:t>S—</w:t>
            </w:r>
            <w:r>
              <w:rPr>
                <w:spacing w:val="-1"/>
              </w:rPr>
              <w:t>透声面积，</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2</w:t>
            </w:r>
            <w:r>
              <w:rPr>
                <w:spacing w:val="-1"/>
              </w:rPr>
              <w:t>。</w:t>
            </w:r>
          </w:p>
          <w:p>
            <w:pPr>
              <w:pStyle w:val="6"/>
              <w:spacing w:before="127" w:line="217" w:lineRule="auto"/>
              <w:ind w:left="586"/>
            </w:pPr>
            <w:r>
              <w:rPr>
                <w:spacing w:val="-1"/>
              </w:rPr>
              <w:t>⑥等效室外声源在预测点产生的声级</w:t>
            </w:r>
          </w:p>
          <w:p>
            <w:pPr>
              <w:pStyle w:val="6"/>
              <w:spacing w:before="192" w:line="323" w:lineRule="exact"/>
              <w:ind w:left="2263"/>
              <w:rPr>
                <w:rFonts w:ascii="Times New Roman" w:hAnsi="Times New Roman" w:eastAsia="Times New Roman" w:cs="Times New Roman"/>
                <w:sz w:val="15"/>
                <w:szCs w:val="15"/>
              </w:rPr>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oct</w:t>
            </w:r>
            <w:r>
              <w:rPr>
                <w:position w:val="3"/>
              </w:rPr>
              <w:t>（</w:t>
            </w:r>
            <w:r>
              <w:rPr>
                <w:rFonts w:ascii="Times New Roman" w:hAnsi="Times New Roman" w:eastAsia="Times New Roman" w:cs="Times New Roman"/>
                <w:position w:val="3"/>
              </w:rPr>
              <w:t>r</w:t>
            </w:r>
            <w:r>
              <w:rPr>
                <w:position w:val="3"/>
              </w:rPr>
              <w:t>）</w:t>
            </w:r>
            <w:r>
              <w:rPr>
                <w:rFonts w:ascii="Times New Roman" w:hAnsi="Times New Roman" w:eastAsia="Times New Roman" w:cs="Times New Roman"/>
                <w:position w:val="3"/>
              </w:rPr>
              <w:t>= L</w:t>
            </w:r>
            <w:r>
              <w:rPr>
                <w:rFonts w:ascii="Times New Roman" w:hAnsi="Times New Roman" w:eastAsia="Times New Roman" w:cs="Times New Roman"/>
                <w:position w:val="2"/>
                <w:sz w:val="15"/>
                <w:szCs w:val="15"/>
              </w:rPr>
              <w:t xml:space="preserve">woct  </w:t>
            </w:r>
            <w:r>
              <w:rPr>
                <w:rFonts w:ascii="Times New Roman" w:hAnsi="Times New Roman" w:eastAsia="Times New Roman" w:cs="Times New Roman"/>
                <w:position w:val="3"/>
              </w:rPr>
              <w:t>-20 lg</w:t>
            </w:r>
            <w:r>
              <w:rPr>
                <w:position w:val="3"/>
              </w:rPr>
              <w:t>（</w:t>
            </w:r>
            <w:r>
              <w:rPr>
                <w:rFonts w:ascii="Times New Roman" w:hAnsi="Times New Roman" w:eastAsia="Times New Roman" w:cs="Times New Roman"/>
                <w:position w:val="3"/>
              </w:rPr>
              <w:t>r</w:t>
            </w:r>
            <w:r>
              <w:rPr>
                <w:position w:val="3"/>
              </w:rPr>
              <w:t>）</w:t>
            </w:r>
            <w:r>
              <w:rPr>
                <w:rFonts w:ascii="Times New Roman" w:hAnsi="Times New Roman" w:eastAsia="Times New Roman" w:cs="Times New Roman"/>
                <w:position w:val="3"/>
              </w:rPr>
              <w:t>-</w:t>
            </w:r>
            <w:r>
              <w:rPr>
                <w:position w:val="3"/>
              </w:rPr>
              <w:t>△</w:t>
            </w:r>
            <w:r>
              <w:rPr>
                <w:rFonts w:ascii="Times New Roman" w:hAnsi="Times New Roman" w:eastAsia="Times New Roman" w:cs="Times New Roman"/>
                <w:position w:val="3"/>
              </w:rPr>
              <w:t>L</w:t>
            </w:r>
            <w:r>
              <w:rPr>
                <w:rFonts w:ascii="Times New Roman" w:hAnsi="Times New Roman" w:eastAsia="Times New Roman" w:cs="Times New Roman"/>
                <w:spacing w:val="-1"/>
                <w:position w:val="2"/>
                <w:sz w:val="15"/>
                <w:szCs w:val="15"/>
              </w:rPr>
              <w:t>oc</w:t>
            </w:r>
          </w:p>
          <w:p>
            <w:pPr>
              <w:pStyle w:val="6"/>
              <w:spacing w:before="242" w:line="387" w:lineRule="auto"/>
              <w:ind w:left="1779" w:right="1293" w:hanging="707"/>
            </w:pPr>
            <w:r>
              <w:rPr>
                <w:spacing w:val="-2"/>
              </w:rPr>
              <w:t>式中：</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oct</w:t>
            </w:r>
            <w:r>
              <w:rPr>
                <w:spacing w:val="-2"/>
              </w:rPr>
              <w:t>（</w:t>
            </w:r>
            <w:r>
              <w:rPr>
                <w:rFonts w:ascii="Times New Roman" w:hAnsi="Times New Roman" w:eastAsia="Times New Roman" w:cs="Times New Roman"/>
                <w:spacing w:val="-2"/>
              </w:rPr>
              <w:t>r</w:t>
            </w:r>
            <w:r>
              <w:rPr>
                <w:spacing w:val="-2"/>
              </w:rPr>
              <w:t>）</w:t>
            </w:r>
            <w:r>
              <w:rPr>
                <w:rFonts w:ascii="Times New Roman" w:hAnsi="Times New Roman" w:eastAsia="Times New Roman" w:cs="Times New Roman"/>
                <w:spacing w:val="-2"/>
              </w:rPr>
              <w:t xml:space="preserve">—  </w:t>
            </w:r>
            <w:r>
              <w:rPr>
                <w:spacing w:val="-2"/>
              </w:rPr>
              <w:t>等效室外声源在预测点产生</w:t>
            </w:r>
            <w:r>
              <w:rPr>
                <w:spacing w:val="-3"/>
              </w:rPr>
              <w:t>的声级，</w:t>
            </w:r>
            <w:r>
              <w:rPr>
                <w:rFonts w:ascii="Times New Roman" w:hAnsi="Times New Roman" w:eastAsia="Times New Roman" w:cs="Times New Roman"/>
                <w:spacing w:val="-3"/>
              </w:rPr>
              <w:t>dB</w:t>
            </w:r>
            <w:r>
              <w:rPr>
                <w:spacing w:val="-3"/>
              </w:rPr>
              <w:t>；</w:t>
            </w:r>
            <w:r>
              <w:t xml:space="preserve"> </w:t>
            </w:r>
            <w:r>
              <w:rPr>
                <w:rFonts w:ascii="Times New Roman" w:hAnsi="Times New Roman" w:eastAsia="Times New Roman" w:cs="Times New Roman"/>
                <w:spacing w:val="-1"/>
              </w:rPr>
              <w:t xml:space="preserve">r —  </w:t>
            </w:r>
            <w:r>
              <w:rPr>
                <w:spacing w:val="-1"/>
              </w:rPr>
              <w:t>预测点距声源的距离，</w:t>
            </w:r>
            <w:r>
              <w:rPr>
                <w:rFonts w:ascii="Times New Roman" w:hAnsi="Times New Roman" w:eastAsia="Times New Roman" w:cs="Times New Roman"/>
                <w:spacing w:val="-1"/>
              </w:rPr>
              <w:t>m</w:t>
            </w:r>
            <w:r>
              <w:rPr>
                <w:spacing w:val="-1"/>
              </w:rPr>
              <w:t>；</w:t>
            </w:r>
          </w:p>
          <w:p>
            <w:pPr>
              <w:pStyle w:val="6"/>
              <w:spacing w:before="34" w:line="219" w:lineRule="auto"/>
              <w:ind w:left="1783"/>
            </w:pPr>
            <w:r>
              <w:rPr>
                <w:rFonts w:ascii="Times New Roman" w:hAnsi="Times New Roman" w:eastAsia="Times New Roman" w:cs="Times New Roman"/>
              </w:rPr>
              <w:t>L</w:t>
            </w:r>
            <w:r>
              <w:rPr>
                <w:rFonts w:ascii="Times New Roman" w:hAnsi="Times New Roman" w:eastAsia="Times New Roman" w:cs="Times New Roman"/>
                <w:position w:val="-1"/>
                <w:sz w:val="15"/>
                <w:szCs w:val="15"/>
              </w:rPr>
              <w:t>oc</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rPr>
              <w:t xml:space="preserve">—  </w:t>
            </w:r>
            <w:r>
              <w:t>各种因数引起的衰减量，</w:t>
            </w:r>
            <w:r>
              <w:rPr>
                <w:rFonts w:ascii="Times New Roman" w:hAnsi="Times New Roman" w:eastAsia="Times New Roman" w:cs="Times New Roman"/>
              </w:rPr>
              <w:t>dB</w:t>
            </w:r>
            <w:r>
              <w:t>。</w:t>
            </w:r>
          </w:p>
          <w:p>
            <w:pPr>
              <w:pStyle w:val="6"/>
              <w:spacing w:before="234" w:line="217" w:lineRule="auto"/>
              <w:ind w:left="586"/>
            </w:pPr>
            <w:r>
              <w:rPr>
                <w:spacing w:val="-1"/>
              </w:rPr>
              <w:t>⑦各等效声源在预测点处产生的总等效声压级</w:t>
            </w:r>
          </w:p>
          <w:p>
            <w:pPr>
              <w:spacing w:before="94" w:line="572" w:lineRule="exact"/>
              <w:ind w:left="1543"/>
            </w:pPr>
            <w:r>
              <w:rPr>
                <w:position w:val="-11"/>
              </w:rPr>
              <w:drawing>
                <wp:inline distT="0" distB="0" distL="0" distR="0">
                  <wp:extent cx="3683635" cy="36322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9"/>
                          <a:stretch>
                            <a:fillRect/>
                          </a:stretch>
                        </pic:blipFill>
                        <pic:spPr>
                          <a:xfrm>
                            <a:off x="0" y="0"/>
                            <a:ext cx="3683965" cy="363311"/>
                          </a:xfrm>
                          <a:prstGeom prst="rect">
                            <a:avLst/>
                          </a:prstGeom>
                        </pic:spPr>
                      </pic:pic>
                    </a:graphicData>
                  </a:graphic>
                </wp:inline>
              </w:drawing>
            </w:r>
          </w:p>
          <w:p>
            <w:pPr>
              <w:spacing w:line="333" w:lineRule="auto"/>
              <w:rPr>
                <w:rFonts w:ascii="Arial"/>
                <w:sz w:val="21"/>
              </w:rPr>
            </w:pPr>
          </w:p>
          <w:p>
            <w:pPr>
              <w:pStyle w:val="6"/>
              <w:spacing w:before="79" w:line="219" w:lineRule="auto"/>
              <w:ind w:left="1552"/>
            </w:pPr>
            <w:r>
              <w:rPr>
                <w:spacing w:val="-1"/>
              </w:rPr>
              <w:t>式中：</w:t>
            </w:r>
            <w:r>
              <w:rPr>
                <w:rFonts w:ascii="Times New Roman" w:hAnsi="Times New Roman" w:eastAsia="Times New Roman" w:cs="Times New Roman"/>
                <w:spacing w:val="-1"/>
              </w:rPr>
              <w:t xml:space="preserve">T —  </w:t>
            </w:r>
            <w:r>
              <w:rPr>
                <w:spacing w:val="-1"/>
              </w:rPr>
              <w:t>计算等效声级的时间，</w:t>
            </w:r>
            <w:r>
              <w:rPr>
                <w:rFonts w:ascii="Times New Roman" w:hAnsi="Times New Roman" w:eastAsia="Times New Roman" w:cs="Times New Roman"/>
                <w:spacing w:val="-1"/>
              </w:rPr>
              <w:t>h</w:t>
            </w:r>
            <w:r>
              <w:rPr>
                <w:spacing w:val="-1"/>
              </w:rPr>
              <w:t>；</w:t>
            </w:r>
          </w:p>
          <w:p>
            <w:pPr>
              <w:pStyle w:val="6"/>
              <w:spacing w:before="237" w:line="219" w:lineRule="auto"/>
              <w:ind w:left="2255"/>
            </w:pPr>
            <w:r>
              <w:rPr>
                <w:rFonts w:ascii="Times New Roman" w:hAnsi="Times New Roman" w:eastAsia="Times New Roman" w:cs="Times New Roman"/>
              </w:rPr>
              <w:t xml:space="preserve">N —  </w:t>
            </w:r>
            <w:r>
              <w:t>室外声源数，个；</w:t>
            </w:r>
          </w:p>
          <w:p>
            <w:pPr>
              <w:pStyle w:val="6"/>
              <w:spacing w:before="234" w:line="219" w:lineRule="auto"/>
              <w:ind w:left="2262"/>
            </w:pPr>
            <w:r>
              <w:rPr>
                <w:rFonts w:ascii="Times New Roman" w:hAnsi="Times New Roman" w:eastAsia="Times New Roman" w:cs="Times New Roman"/>
                <w:spacing w:val="-1"/>
              </w:rPr>
              <w:t xml:space="preserve">M —  </w:t>
            </w:r>
            <w:r>
              <w:rPr>
                <w:spacing w:val="-1"/>
              </w:rPr>
              <w:t>等效室外声源数，个。</w:t>
            </w:r>
          </w:p>
          <w:p>
            <w:pPr>
              <w:pStyle w:val="6"/>
              <w:spacing w:before="205" w:line="219" w:lineRule="auto"/>
              <w:ind w:left="599"/>
            </w:pPr>
            <w:r>
              <w:rPr>
                <w:spacing w:val="-3"/>
              </w:rPr>
              <w:t>（</w:t>
            </w:r>
            <w:r>
              <w:rPr>
                <w:rFonts w:ascii="Times New Roman" w:hAnsi="Times New Roman" w:eastAsia="Times New Roman" w:cs="Times New Roman"/>
                <w:spacing w:val="-3"/>
              </w:rPr>
              <w:t>2</w:t>
            </w:r>
            <w:r>
              <w:rPr>
                <w:spacing w:val="-3"/>
              </w:rPr>
              <w:t>）预测结果</w:t>
            </w:r>
          </w:p>
          <w:p>
            <w:pPr>
              <w:pStyle w:val="6"/>
              <w:spacing w:before="196" w:line="360" w:lineRule="auto"/>
              <w:ind w:left="108" w:right="102" w:firstLine="479"/>
              <w:jc w:val="both"/>
            </w:pPr>
            <w:r>
              <w:t>根据确定的声环境影响评价范围，结合本项目的实际位置，在本项目厂界东</w:t>
            </w:r>
            <w:r>
              <w:rPr>
                <w:spacing w:val="16"/>
              </w:rPr>
              <w:t xml:space="preserve"> </w:t>
            </w:r>
            <w:r>
              <w:t>面、北面、西面和南面各选取</w:t>
            </w:r>
            <w:r>
              <w:rPr>
                <w:spacing w:val="-32"/>
              </w:rPr>
              <w:t xml:space="preserve"> </w:t>
            </w:r>
            <w:r>
              <w:rPr>
                <w:rFonts w:ascii="Times New Roman" w:hAnsi="Times New Roman" w:eastAsia="Times New Roman" w:cs="Times New Roman"/>
              </w:rPr>
              <w:t xml:space="preserve">1 </w:t>
            </w:r>
            <w:r>
              <w:t>个预测点作</w:t>
            </w:r>
            <w:r>
              <w:rPr>
                <w:spacing w:val="-1"/>
              </w:rPr>
              <w:t>为噪声预测点，各厂界噪声值预测结</w:t>
            </w:r>
            <w:r>
              <w:t xml:space="preserve"> </w:t>
            </w:r>
            <w:r>
              <w:rPr>
                <w:spacing w:val="-3"/>
              </w:rPr>
              <w:t>果见下表。</w:t>
            </w:r>
          </w:p>
          <w:p>
            <w:pPr>
              <w:pStyle w:val="6"/>
              <w:spacing w:before="17" w:line="219" w:lineRule="auto"/>
              <w:ind w:left="1786"/>
            </w:pPr>
            <w:r>
              <w:rPr>
                <w:b/>
                <w:bCs/>
                <w:spacing w:val="-2"/>
              </w:rPr>
              <w:t>表</w:t>
            </w:r>
            <w:r>
              <w:rPr>
                <w:spacing w:val="-54"/>
              </w:rPr>
              <w:t xml:space="preserve"> </w:t>
            </w:r>
            <w:r>
              <w:rPr>
                <w:rFonts w:ascii="Times New Roman" w:hAnsi="Times New Roman" w:eastAsia="Times New Roman" w:cs="Times New Roman"/>
                <w:b/>
                <w:bCs/>
                <w:spacing w:val="-2"/>
              </w:rPr>
              <w:t xml:space="preserve">4.4-3      </w:t>
            </w:r>
            <w:r>
              <w:rPr>
                <w:b/>
                <w:bCs/>
                <w:spacing w:val="-2"/>
              </w:rPr>
              <w:t>本项目厂界噪声贡献值（单位</w:t>
            </w:r>
            <w:r>
              <w:rPr>
                <w:spacing w:val="-48"/>
              </w:rPr>
              <w:t xml:space="preserve"> </w:t>
            </w:r>
            <w:r>
              <w:rPr>
                <w:rFonts w:ascii="Times New Roman" w:hAnsi="Times New Roman" w:eastAsia="Times New Roman" w:cs="Times New Roman"/>
                <w:b/>
                <w:bCs/>
                <w:spacing w:val="-2"/>
              </w:rPr>
              <w:t>dB</w:t>
            </w:r>
            <w:r>
              <w:rPr>
                <w:b/>
                <w:bCs/>
                <w:spacing w:val="-2"/>
              </w:rPr>
              <w:t>（</w:t>
            </w:r>
            <w:r>
              <w:rPr>
                <w:rFonts w:ascii="Times New Roman" w:hAnsi="Times New Roman" w:eastAsia="Times New Roman" w:cs="Times New Roman"/>
                <w:b/>
                <w:bCs/>
                <w:spacing w:val="-2"/>
              </w:rPr>
              <w:t>A</w:t>
            </w:r>
            <w:r>
              <w:rPr>
                <w:b/>
                <w:bCs/>
                <w:spacing w:val="1"/>
              </w:rPr>
              <w:t>））</w:t>
            </w:r>
          </w:p>
          <w:p>
            <w:pPr>
              <w:spacing w:line="14" w:lineRule="exact"/>
            </w:pPr>
          </w:p>
          <w:tbl>
            <w:tblPr>
              <w:tblStyle w:val="5"/>
              <w:tblW w:w="842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2"/>
              <w:gridCol w:w="970"/>
              <w:gridCol w:w="749"/>
              <w:gridCol w:w="666"/>
              <w:gridCol w:w="823"/>
              <w:gridCol w:w="731"/>
              <w:gridCol w:w="791"/>
              <w:gridCol w:w="722"/>
              <w:gridCol w:w="639"/>
              <w:gridCol w:w="680"/>
              <w:gridCol w:w="639"/>
              <w:gridCol w:w="6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32" w:type="dxa"/>
                  <w:vMerge w:val="restart"/>
                  <w:tcBorders>
                    <w:bottom w:val="nil"/>
                  </w:tcBorders>
                  <w:textDirection w:val="tbRlV"/>
                  <w:vAlign w:val="top"/>
                </w:tcPr>
                <w:p>
                  <w:pPr>
                    <w:pStyle w:val="6"/>
                    <w:spacing w:before="10" w:line="218" w:lineRule="auto"/>
                    <w:ind w:left="203"/>
                    <w:rPr>
                      <w:sz w:val="20"/>
                      <w:szCs w:val="20"/>
                    </w:rPr>
                  </w:pPr>
                  <w:r>
                    <w:rPr>
                      <w:spacing w:val="8"/>
                      <w:sz w:val="20"/>
                      <w:szCs w:val="20"/>
                    </w:rPr>
                    <w:t>序</w:t>
                  </w:r>
                  <w:r>
                    <w:rPr>
                      <w:spacing w:val="-38"/>
                      <w:sz w:val="20"/>
                      <w:szCs w:val="20"/>
                    </w:rPr>
                    <w:t xml:space="preserve"> </w:t>
                  </w:r>
                  <w:r>
                    <w:rPr>
                      <w:spacing w:val="8"/>
                      <w:sz w:val="20"/>
                      <w:szCs w:val="20"/>
                    </w:rPr>
                    <w:t>号</w:t>
                  </w:r>
                </w:p>
              </w:tc>
              <w:tc>
                <w:tcPr>
                  <w:tcW w:w="970" w:type="dxa"/>
                  <w:vMerge w:val="restart"/>
                  <w:tcBorders>
                    <w:bottom w:val="nil"/>
                  </w:tcBorders>
                  <w:vAlign w:val="top"/>
                </w:tcPr>
                <w:p>
                  <w:pPr>
                    <w:spacing w:line="274" w:lineRule="auto"/>
                    <w:rPr>
                      <w:rFonts w:ascii="Arial"/>
                      <w:sz w:val="21"/>
                    </w:rPr>
                  </w:pPr>
                </w:p>
                <w:p>
                  <w:pPr>
                    <w:pStyle w:val="6"/>
                    <w:spacing w:before="65" w:line="228" w:lineRule="auto"/>
                    <w:ind w:left="280"/>
                    <w:rPr>
                      <w:sz w:val="20"/>
                      <w:szCs w:val="20"/>
                    </w:rPr>
                  </w:pPr>
                  <w:r>
                    <w:rPr>
                      <w:spacing w:val="3"/>
                      <w:sz w:val="20"/>
                      <w:szCs w:val="20"/>
                    </w:rPr>
                    <w:t>厂界</w:t>
                  </w:r>
                </w:p>
              </w:tc>
              <w:tc>
                <w:tcPr>
                  <w:tcW w:w="1415" w:type="dxa"/>
                  <w:gridSpan w:val="2"/>
                  <w:vAlign w:val="top"/>
                </w:tcPr>
                <w:p>
                  <w:pPr>
                    <w:pStyle w:val="6"/>
                    <w:spacing w:before="35" w:line="234" w:lineRule="auto"/>
                    <w:ind w:left="606" w:right="182" w:hanging="419"/>
                    <w:rPr>
                      <w:sz w:val="20"/>
                      <w:szCs w:val="20"/>
                    </w:rPr>
                  </w:pPr>
                  <w:r>
                    <w:rPr>
                      <w:spacing w:val="8"/>
                      <w:sz w:val="20"/>
                      <w:szCs w:val="20"/>
                    </w:rPr>
                    <w:t>本项目贡献</w:t>
                  </w:r>
                  <w:r>
                    <w:rPr>
                      <w:sz w:val="20"/>
                      <w:szCs w:val="20"/>
                    </w:rPr>
                    <w:t xml:space="preserve"> 值</w:t>
                  </w:r>
                </w:p>
              </w:tc>
              <w:tc>
                <w:tcPr>
                  <w:tcW w:w="1554" w:type="dxa"/>
                  <w:gridSpan w:val="2"/>
                  <w:vAlign w:val="top"/>
                </w:tcPr>
                <w:p>
                  <w:pPr>
                    <w:pStyle w:val="6"/>
                    <w:spacing w:before="35" w:line="234" w:lineRule="auto"/>
                    <w:ind w:left="676" w:right="145" w:hanging="521"/>
                    <w:rPr>
                      <w:sz w:val="20"/>
                      <w:szCs w:val="20"/>
                    </w:rPr>
                  </w:pPr>
                  <w:r>
                    <w:rPr>
                      <w:spacing w:val="7"/>
                      <w:sz w:val="20"/>
                      <w:szCs w:val="20"/>
                    </w:rPr>
                    <w:t>现有项目贡献</w:t>
                  </w:r>
                  <w:r>
                    <w:rPr>
                      <w:spacing w:val="4"/>
                      <w:sz w:val="20"/>
                      <w:szCs w:val="20"/>
                    </w:rPr>
                    <w:t xml:space="preserve"> </w:t>
                  </w:r>
                  <w:r>
                    <w:rPr>
                      <w:sz w:val="20"/>
                      <w:szCs w:val="20"/>
                    </w:rPr>
                    <w:t>值</w:t>
                  </w:r>
                </w:p>
              </w:tc>
              <w:tc>
                <w:tcPr>
                  <w:tcW w:w="1513" w:type="dxa"/>
                  <w:gridSpan w:val="2"/>
                  <w:vAlign w:val="top"/>
                </w:tcPr>
                <w:p>
                  <w:pPr>
                    <w:pStyle w:val="6"/>
                    <w:spacing w:before="35" w:line="234" w:lineRule="auto"/>
                    <w:ind w:left="554" w:right="122" w:hanging="418"/>
                    <w:rPr>
                      <w:sz w:val="20"/>
                      <w:szCs w:val="20"/>
                    </w:rPr>
                  </w:pPr>
                  <w:r>
                    <w:rPr>
                      <w:spacing w:val="8"/>
                      <w:sz w:val="20"/>
                      <w:szCs w:val="20"/>
                    </w:rPr>
                    <w:t>建成后全厂贡</w:t>
                  </w:r>
                  <w:r>
                    <w:rPr>
                      <w:sz w:val="20"/>
                      <w:szCs w:val="20"/>
                    </w:rPr>
                    <w:t xml:space="preserve"> </w:t>
                  </w:r>
                  <w:r>
                    <w:rPr>
                      <w:spacing w:val="4"/>
                      <w:sz w:val="20"/>
                      <w:szCs w:val="20"/>
                    </w:rPr>
                    <w:t>献值</w:t>
                  </w:r>
                </w:p>
              </w:tc>
              <w:tc>
                <w:tcPr>
                  <w:tcW w:w="1319" w:type="dxa"/>
                  <w:gridSpan w:val="2"/>
                  <w:vAlign w:val="top"/>
                </w:tcPr>
                <w:p>
                  <w:pPr>
                    <w:pStyle w:val="6"/>
                    <w:spacing w:before="169" w:line="228" w:lineRule="auto"/>
                    <w:ind w:left="351"/>
                    <w:rPr>
                      <w:sz w:val="20"/>
                      <w:szCs w:val="20"/>
                    </w:rPr>
                  </w:pPr>
                  <w:r>
                    <w:rPr>
                      <w:spacing w:val="6"/>
                      <w:sz w:val="20"/>
                      <w:szCs w:val="20"/>
                    </w:rPr>
                    <w:t>标准值</w:t>
                  </w:r>
                </w:p>
              </w:tc>
              <w:tc>
                <w:tcPr>
                  <w:tcW w:w="1317" w:type="dxa"/>
                  <w:gridSpan w:val="2"/>
                  <w:vAlign w:val="top"/>
                </w:tcPr>
                <w:p>
                  <w:pPr>
                    <w:pStyle w:val="6"/>
                    <w:spacing w:before="170" w:line="228" w:lineRule="auto"/>
                    <w:ind w:left="243"/>
                    <w:rPr>
                      <w:sz w:val="20"/>
                      <w:szCs w:val="20"/>
                    </w:rPr>
                  </w:pPr>
                  <w:r>
                    <w:rPr>
                      <w:spacing w:val="7"/>
                      <w:sz w:val="20"/>
                      <w:szCs w:val="20"/>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32" w:type="dxa"/>
                  <w:vMerge w:val="continue"/>
                  <w:tcBorders>
                    <w:top w:val="nil"/>
                  </w:tcBorders>
                  <w:textDirection w:val="tbRlV"/>
                  <w:vAlign w:val="top"/>
                </w:tcPr>
                <w:p>
                  <w:pPr>
                    <w:rPr>
                      <w:rFonts w:ascii="Arial"/>
                      <w:sz w:val="21"/>
                    </w:rPr>
                  </w:pPr>
                </w:p>
              </w:tc>
              <w:tc>
                <w:tcPr>
                  <w:tcW w:w="970" w:type="dxa"/>
                  <w:vMerge w:val="continue"/>
                  <w:tcBorders>
                    <w:top w:val="nil"/>
                  </w:tcBorders>
                  <w:vAlign w:val="top"/>
                </w:tcPr>
                <w:p>
                  <w:pPr>
                    <w:rPr>
                      <w:rFonts w:ascii="Arial"/>
                      <w:sz w:val="21"/>
                    </w:rPr>
                  </w:pPr>
                </w:p>
              </w:tc>
              <w:tc>
                <w:tcPr>
                  <w:tcW w:w="749" w:type="dxa"/>
                  <w:vAlign w:val="top"/>
                </w:tcPr>
                <w:p>
                  <w:pPr>
                    <w:pStyle w:val="6"/>
                    <w:spacing w:before="57" w:line="231" w:lineRule="auto"/>
                    <w:ind w:left="168"/>
                    <w:rPr>
                      <w:sz w:val="20"/>
                      <w:szCs w:val="20"/>
                    </w:rPr>
                  </w:pPr>
                  <w:r>
                    <w:rPr>
                      <w:spacing w:val="5"/>
                      <w:sz w:val="20"/>
                      <w:szCs w:val="20"/>
                    </w:rPr>
                    <w:t>昼间</w:t>
                  </w:r>
                </w:p>
              </w:tc>
              <w:tc>
                <w:tcPr>
                  <w:tcW w:w="666" w:type="dxa"/>
                  <w:vAlign w:val="top"/>
                </w:tcPr>
                <w:p>
                  <w:pPr>
                    <w:pStyle w:val="6"/>
                    <w:spacing w:before="58" w:line="228" w:lineRule="auto"/>
                    <w:ind w:left="132"/>
                    <w:rPr>
                      <w:sz w:val="20"/>
                      <w:szCs w:val="20"/>
                    </w:rPr>
                  </w:pPr>
                  <w:r>
                    <w:rPr>
                      <w:spacing w:val="3"/>
                      <w:sz w:val="20"/>
                      <w:szCs w:val="20"/>
                    </w:rPr>
                    <w:t>夜间</w:t>
                  </w:r>
                </w:p>
              </w:tc>
              <w:tc>
                <w:tcPr>
                  <w:tcW w:w="823" w:type="dxa"/>
                  <w:vAlign w:val="top"/>
                </w:tcPr>
                <w:p>
                  <w:pPr>
                    <w:pStyle w:val="6"/>
                    <w:spacing w:before="57" w:line="231" w:lineRule="auto"/>
                    <w:ind w:left="205"/>
                    <w:rPr>
                      <w:sz w:val="20"/>
                      <w:szCs w:val="20"/>
                    </w:rPr>
                  </w:pPr>
                  <w:r>
                    <w:rPr>
                      <w:spacing w:val="5"/>
                      <w:sz w:val="20"/>
                      <w:szCs w:val="20"/>
                    </w:rPr>
                    <w:t>昼间</w:t>
                  </w:r>
                </w:p>
              </w:tc>
              <w:tc>
                <w:tcPr>
                  <w:tcW w:w="731" w:type="dxa"/>
                  <w:vAlign w:val="top"/>
                </w:tcPr>
                <w:p>
                  <w:pPr>
                    <w:pStyle w:val="6"/>
                    <w:spacing w:before="58" w:line="228" w:lineRule="auto"/>
                    <w:ind w:left="164"/>
                    <w:rPr>
                      <w:sz w:val="20"/>
                      <w:szCs w:val="20"/>
                    </w:rPr>
                  </w:pPr>
                  <w:r>
                    <w:rPr>
                      <w:spacing w:val="3"/>
                      <w:sz w:val="20"/>
                      <w:szCs w:val="20"/>
                    </w:rPr>
                    <w:t>夜间</w:t>
                  </w:r>
                </w:p>
              </w:tc>
              <w:tc>
                <w:tcPr>
                  <w:tcW w:w="791" w:type="dxa"/>
                  <w:vAlign w:val="top"/>
                </w:tcPr>
                <w:p>
                  <w:pPr>
                    <w:pStyle w:val="6"/>
                    <w:spacing w:before="57" w:line="231" w:lineRule="auto"/>
                    <w:ind w:left="192"/>
                    <w:rPr>
                      <w:sz w:val="20"/>
                      <w:szCs w:val="20"/>
                    </w:rPr>
                  </w:pPr>
                  <w:r>
                    <w:rPr>
                      <w:spacing w:val="5"/>
                      <w:sz w:val="20"/>
                      <w:szCs w:val="20"/>
                    </w:rPr>
                    <w:t>昼间</w:t>
                  </w:r>
                </w:p>
              </w:tc>
              <w:tc>
                <w:tcPr>
                  <w:tcW w:w="722" w:type="dxa"/>
                  <w:vAlign w:val="top"/>
                </w:tcPr>
                <w:p>
                  <w:pPr>
                    <w:pStyle w:val="6"/>
                    <w:spacing w:before="58" w:line="228" w:lineRule="auto"/>
                    <w:ind w:left="161"/>
                    <w:rPr>
                      <w:sz w:val="20"/>
                      <w:szCs w:val="20"/>
                    </w:rPr>
                  </w:pPr>
                  <w:r>
                    <w:rPr>
                      <w:spacing w:val="3"/>
                      <w:sz w:val="20"/>
                      <w:szCs w:val="20"/>
                    </w:rPr>
                    <w:t>夜间</w:t>
                  </w:r>
                </w:p>
              </w:tc>
              <w:tc>
                <w:tcPr>
                  <w:tcW w:w="639" w:type="dxa"/>
                  <w:vAlign w:val="top"/>
                </w:tcPr>
                <w:p>
                  <w:pPr>
                    <w:pStyle w:val="6"/>
                    <w:spacing w:before="57" w:line="231" w:lineRule="auto"/>
                    <w:ind w:left="114"/>
                    <w:rPr>
                      <w:sz w:val="20"/>
                      <w:szCs w:val="20"/>
                    </w:rPr>
                  </w:pPr>
                  <w:r>
                    <w:rPr>
                      <w:spacing w:val="5"/>
                      <w:sz w:val="20"/>
                      <w:szCs w:val="20"/>
                    </w:rPr>
                    <w:t>昼间</w:t>
                  </w:r>
                </w:p>
              </w:tc>
              <w:tc>
                <w:tcPr>
                  <w:tcW w:w="680" w:type="dxa"/>
                  <w:vAlign w:val="top"/>
                </w:tcPr>
                <w:p>
                  <w:pPr>
                    <w:pStyle w:val="6"/>
                    <w:spacing w:before="58" w:line="228" w:lineRule="auto"/>
                    <w:ind w:left="140"/>
                    <w:rPr>
                      <w:sz w:val="20"/>
                      <w:szCs w:val="20"/>
                    </w:rPr>
                  </w:pPr>
                  <w:r>
                    <w:rPr>
                      <w:spacing w:val="3"/>
                      <w:sz w:val="20"/>
                      <w:szCs w:val="20"/>
                    </w:rPr>
                    <w:t>夜间</w:t>
                  </w:r>
                </w:p>
              </w:tc>
              <w:tc>
                <w:tcPr>
                  <w:tcW w:w="639" w:type="dxa"/>
                  <w:vAlign w:val="top"/>
                </w:tcPr>
                <w:p>
                  <w:pPr>
                    <w:pStyle w:val="6"/>
                    <w:spacing w:before="57" w:line="231" w:lineRule="auto"/>
                    <w:ind w:left="115"/>
                    <w:rPr>
                      <w:sz w:val="20"/>
                      <w:szCs w:val="20"/>
                    </w:rPr>
                  </w:pPr>
                  <w:r>
                    <w:rPr>
                      <w:spacing w:val="5"/>
                      <w:sz w:val="20"/>
                      <w:szCs w:val="20"/>
                    </w:rPr>
                    <w:t>昼间</w:t>
                  </w:r>
                </w:p>
              </w:tc>
              <w:tc>
                <w:tcPr>
                  <w:tcW w:w="678" w:type="dxa"/>
                  <w:vAlign w:val="top"/>
                </w:tcPr>
                <w:p>
                  <w:pPr>
                    <w:pStyle w:val="6"/>
                    <w:spacing w:before="58" w:line="228" w:lineRule="auto"/>
                    <w:ind w:left="138"/>
                    <w:rPr>
                      <w:sz w:val="20"/>
                      <w:szCs w:val="20"/>
                    </w:rPr>
                  </w:pPr>
                  <w:r>
                    <w:rPr>
                      <w:spacing w:val="3"/>
                      <w:sz w:val="20"/>
                      <w:szCs w:val="20"/>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332" w:type="dxa"/>
                  <w:vAlign w:val="top"/>
                </w:tcPr>
                <w:p>
                  <w:pPr>
                    <w:spacing w:before="99" w:line="195" w:lineRule="auto"/>
                    <w:ind w:left="13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70" w:type="dxa"/>
                  <w:vAlign w:val="top"/>
                </w:tcPr>
                <w:p>
                  <w:pPr>
                    <w:pStyle w:val="6"/>
                    <w:spacing w:before="60" w:line="228" w:lineRule="auto"/>
                    <w:ind w:left="179"/>
                    <w:rPr>
                      <w:sz w:val="20"/>
                      <w:szCs w:val="20"/>
                    </w:rPr>
                  </w:pPr>
                  <w:r>
                    <w:rPr>
                      <w:spacing w:val="4"/>
                      <w:sz w:val="20"/>
                      <w:szCs w:val="20"/>
                    </w:rPr>
                    <w:t>东厂界</w:t>
                  </w:r>
                </w:p>
              </w:tc>
              <w:tc>
                <w:tcPr>
                  <w:tcW w:w="749" w:type="dxa"/>
                  <w:vAlign w:val="top"/>
                </w:tcPr>
                <w:p>
                  <w:pPr>
                    <w:spacing w:before="99"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666" w:type="dxa"/>
                  <w:vAlign w:val="top"/>
                </w:tcPr>
                <w:p>
                  <w:pPr>
                    <w:spacing w:before="99"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823" w:type="dxa"/>
                  <w:vAlign w:val="top"/>
                </w:tcPr>
                <w:p>
                  <w:pPr>
                    <w:spacing w:before="99"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59.6</w:t>
                  </w:r>
                </w:p>
              </w:tc>
              <w:tc>
                <w:tcPr>
                  <w:tcW w:w="731" w:type="dxa"/>
                  <w:vAlign w:val="top"/>
                </w:tcPr>
                <w:p>
                  <w:pPr>
                    <w:spacing w:before="9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1" w:type="dxa"/>
                  <w:vAlign w:val="top"/>
                </w:tcPr>
                <w:p>
                  <w:pPr>
                    <w:spacing w:before="99"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59.6</w:t>
                  </w:r>
                </w:p>
              </w:tc>
              <w:tc>
                <w:tcPr>
                  <w:tcW w:w="722" w:type="dxa"/>
                  <w:vAlign w:val="top"/>
                </w:tcPr>
                <w:p>
                  <w:pPr>
                    <w:spacing w:before="99"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639" w:type="dxa"/>
                  <w:vAlign w:val="top"/>
                </w:tcPr>
                <w:p>
                  <w:pPr>
                    <w:spacing w:before="99"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680" w:type="dxa"/>
                  <w:vAlign w:val="top"/>
                </w:tcPr>
                <w:p>
                  <w:pPr>
                    <w:spacing w:before="102" w:line="192"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39" w:type="dxa"/>
                  <w:vAlign w:val="top"/>
                </w:tcPr>
                <w:p>
                  <w:pPr>
                    <w:pStyle w:val="6"/>
                    <w:spacing w:before="61" w:line="228" w:lineRule="auto"/>
                    <w:ind w:left="115"/>
                    <w:rPr>
                      <w:sz w:val="20"/>
                      <w:szCs w:val="20"/>
                    </w:rPr>
                  </w:pPr>
                  <w:r>
                    <w:rPr>
                      <w:spacing w:val="5"/>
                      <w:sz w:val="20"/>
                      <w:szCs w:val="20"/>
                    </w:rPr>
                    <w:t>达标</w:t>
                  </w:r>
                </w:p>
              </w:tc>
              <w:tc>
                <w:tcPr>
                  <w:tcW w:w="678" w:type="dxa"/>
                  <w:vAlign w:val="top"/>
                </w:tcPr>
                <w:p>
                  <w:pPr>
                    <w:pStyle w:val="6"/>
                    <w:spacing w:before="61" w:line="228" w:lineRule="auto"/>
                    <w:ind w:left="134"/>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332" w:type="dxa"/>
                  <w:vAlign w:val="top"/>
                </w:tcPr>
                <w:p>
                  <w:pPr>
                    <w:spacing w:before="96" w:line="195" w:lineRule="auto"/>
                    <w:ind w:left="11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70" w:type="dxa"/>
                  <w:vAlign w:val="top"/>
                </w:tcPr>
                <w:p>
                  <w:pPr>
                    <w:pStyle w:val="6"/>
                    <w:spacing w:before="60" w:line="228" w:lineRule="auto"/>
                    <w:ind w:left="175"/>
                    <w:rPr>
                      <w:sz w:val="20"/>
                      <w:szCs w:val="20"/>
                    </w:rPr>
                  </w:pPr>
                  <w:r>
                    <w:rPr>
                      <w:spacing w:val="6"/>
                      <w:sz w:val="20"/>
                      <w:szCs w:val="20"/>
                    </w:rPr>
                    <w:t>南厂界</w:t>
                  </w:r>
                </w:p>
              </w:tc>
              <w:tc>
                <w:tcPr>
                  <w:tcW w:w="749" w:type="dxa"/>
                  <w:vAlign w:val="top"/>
                </w:tcPr>
                <w:p>
                  <w:pPr>
                    <w:spacing w:before="96"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44.4</w:t>
                  </w:r>
                </w:p>
              </w:tc>
              <w:tc>
                <w:tcPr>
                  <w:tcW w:w="666" w:type="dxa"/>
                  <w:vAlign w:val="top"/>
                </w:tcPr>
                <w:p>
                  <w:pPr>
                    <w:spacing w:before="96"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44.4</w:t>
                  </w:r>
                </w:p>
              </w:tc>
              <w:tc>
                <w:tcPr>
                  <w:tcW w:w="823" w:type="dxa"/>
                  <w:vAlign w:val="top"/>
                </w:tcPr>
                <w:p>
                  <w:pPr>
                    <w:spacing w:before="96"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52.2</w:t>
                  </w:r>
                </w:p>
              </w:tc>
              <w:tc>
                <w:tcPr>
                  <w:tcW w:w="731" w:type="dxa"/>
                  <w:vAlign w:val="top"/>
                </w:tcPr>
                <w:p>
                  <w:pPr>
                    <w:spacing w:before="96"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1" w:type="dxa"/>
                  <w:vAlign w:val="top"/>
                </w:tcPr>
                <w:p>
                  <w:pPr>
                    <w:spacing w:before="96"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52.9</w:t>
                  </w:r>
                </w:p>
              </w:tc>
              <w:tc>
                <w:tcPr>
                  <w:tcW w:w="722" w:type="dxa"/>
                  <w:vAlign w:val="top"/>
                </w:tcPr>
                <w:p>
                  <w:pPr>
                    <w:spacing w:before="96"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44.4</w:t>
                  </w:r>
                </w:p>
              </w:tc>
              <w:tc>
                <w:tcPr>
                  <w:tcW w:w="639" w:type="dxa"/>
                  <w:vAlign w:val="top"/>
                </w:tcPr>
                <w:p>
                  <w:pPr>
                    <w:spacing w:before="96"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680" w:type="dxa"/>
                  <w:vAlign w:val="top"/>
                </w:tcPr>
                <w:p>
                  <w:pPr>
                    <w:spacing w:before="99" w:line="192"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39" w:type="dxa"/>
                  <w:vAlign w:val="top"/>
                </w:tcPr>
                <w:p>
                  <w:pPr>
                    <w:pStyle w:val="6"/>
                    <w:spacing w:before="60" w:line="228" w:lineRule="auto"/>
                    <w:ind w:left="115"/>
                    <w:rPr>
                      <w:sz w:val="20"/>
                      <w:szCs w:val="20"/>
                    </w:rPr>
                  </w:pPr>
                  <w:r>
                    <w:rPr>
                      <w:spacing w:val="5"/>
                      <w:sz w:val="20"/>
                      <w:szCs w:val="20"/>
                    </w:rPr>
                    <w:t>达标</w:t>
                  </w:r>
                </w:p>
              </w:tc>
              <w:tc>
                <w:tcPr>
                  <w:tcW w:w="678" w:type="dxa"/>
                  <w:vAlign w:val="top"/>
                </w:tcPr>
                <w:p>
                  <w:pPr>
                    <w:pStyle w:val="6"/>
                    <w:spacing w:before="60" w:line="228" w:lineRule="auto"/>
                    <w:ind w:left="134"/>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332" w:type="dxa"/>
                  <w:vAlign w:val="top"/>
                </w:tcPr>
                <w:p>
                  <w:pPr>
                    <w:spacing w:before="117" w:line="195" w:lineRule="auto"/>
                    <w:ind w:left="11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70" w:type="dxa"/>
                  <w:vAlign w:val="top"/>
                </w:tcPr>
                <w:p>
                  <w:pPr>
                    <w:pStyle w:val="6"/>
                    <w:spacing w:before="79" w:line="228" w:lineRule="auto"/>
                    <w:ind w:left="177"/>
                    <w:rPr>
                      <w:sz w:val="20"/>
                      <w:szCs w:val="20"/>
                    </w:rPr>
                  </w:pPr>
                  <w:r>
                    <w:rPr>
                      <w:spacing w:val="5"/>
                      <w:sz w:val="20"/>
                      <w:szCs w:val="20"/>
                    </w:rPr>
                    <w:t>西厂界</w:t>
                  </w:r>
                </w:p>
              </w:tc>
              <w:tc>
                <w:tcPr>
                  <w:tcW w:w="749" w:type="dxa"/>
                  <w:vAlign w:val="top"/>
                </w:tcPr>
                <w:p>
                  <w:pPr>
                    <w:spacing w:before="11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41.4</w:t>
                  </w:r>
                </w:p>
              </w:tc>
              <w:tc>
                <w:tcPr>
                  <w:tcW w:w="666" w:type="dxa"/>
                  <w:vAlign w:val="top"/>
                </w:tcPr>
                <w:p>
                  <w:pPr>
                    <w:spacing w:before="11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41.4</w:t>
                  </w:r>
                </w:p>
              </w:tc>
              <w:tc>
                <w:tcPr>
                  <w:tcW w:w="823" w:type="dxa"/>
                  <w:vAlign w:val="top"/>
                </w:tcPr>
                <w:p>
                  <w:pPr>
                    <w:spacing w:before="11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63.5</w:t>
                  </w:r>
                </w:p>
              </w:tc>
              <w:tc>
                <w:tcPr>
                  <w:tcW w:w="731" w:type="dxa"/>
                  <w:vAlign w:val="top"/>
                </w:tcPr>
                <w:p>
                  <w:pPr>
                    <w:spacing w:before="11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1" w:type="dxa"/>
                  <w:vAlign w:val="top"/>
                </w:tcPr>
                <w:p>
                  <w:pPr>
                    <w:spacing w:before="117"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63.5</w:t>
                  </w:r>
                </w:p>
              </w:tc>
              <w:tc>
                <w:tcPr>
                  <w:tcW w:w="722" w:type="dxa"/>
                  <w:vAlign w:val="top"/>
                </w:tcPr>
                <w:p>
                  <w:pPr>
                    <w:spacing w:before="117"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41.4</w:t>
                  </w:r>
                </w:p>
              </w:tc>
              <w:tc>
                <w:tcPr>
                  <w:tcW w:w="639" w:type="dxa"/>
                  <w:vAlign w:val="top"/>
                </w:tcPr>
                <w:p>
                  <w:pPr>
                    <w:spacing w:before="11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680" w:type="dxa"/>
                  <w:vAlign w:val="top"/>
                </w:tcPr>
                <w:p>
                  <w:pPr>
                    <w:spacing w:before="120" w:line="192"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39" w:type="dxa"/>
                  <w:vAlign w:val="top"/>
                </w:tcPr>
                <w:p>
                  <w:pPr>
                    <w:pStyle w:val="6"/>
                    <w:spacing w:before="79" w:line="228" w:lineRule="auto"/>
                    <w:ind w:left="115"/>
                    <w:rPr>
                      <w:sz w:val="20"/>
                      <w:szCs w:val="20"/>
                    </w:rPr>
                  </w:pPr>
                  <w:r>
                    <w:rPr>
                      <w:spacing w:val="5"/>
                      <w:sz w:val="20"/>
                      <w:szCs w:val="20"/>
                    </w:rPr>
                    <w:t>达标</w:t>
                  </w:r>
                </w:p>
              </w:tc>
              <w:tc>
                <w:tcPr>
                  <w:tcW w:w="678" w:type="dxa"/>
                  <w:vAlign w:val="top"/>
                </w:tcPr>
                <w:p>
                  <w:pPr>
                    <w:pStyle w:val="6"/>
                    <w:spacing w:before="79" w:line="228" w:lineRule="auto"/>
                    <w:ind w:left="134"/>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332" w:type="dxa"/>
                  <w:vAlign w:val="top"/>
                </w:tcPr>
                <w:p>
                  <w:pPr>
                    <w:spacing w:before="128" w:line="195"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70" w:type="dxa"/>
                  <w:vAlign w:val="top"/>
                </w:tcPr>
                <w:p>
                  <w:pPr>
                    <w:pStyle w:val="6"/>
                    <w:spacing w:before="90" w:line="228" w:lineRule="auto"/>
                    <w:ind w:left="175"/>
                    <w:rPr>
                      <w:sz w:val="20"/>
                      <w:szCs w:val="20"/>
                    </w:rPr>
                  </w:pPr>
                  <w:r>
                    <w:rPr>
                      <w:spacing w:val="5"/>
                      <w:sz w:val="20"/>
                      <w:szCs w:val="20"/>
                    </w:rPr>
                    <w:t>北厂界</w:t>
                  </w:r>
                </w:p>
              </w:tc>
              <w:tc>
                <w:tcPr>
                  <w:tcW w:w="749" w:type="dxa"/>
                  <w:vAlign w:val="top"/>
                </w:tcPr>
                <w:p>
                  <w:pPr>
                    <w:spacing w:before="12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51.4</w:t>
                  </w:r>
                </w:p>
              </w:tc>
              <w:tc>
                <w:tcPr>
                  <w:tcW w:w="666" w:type="dxa"/>
                  <w:vAlign w:val="top"/>
                </w:tcPr>
                <w:p>
                  <w:pPr>
                    <w:spacing w:before="128"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51.4</w:t>
                  </w:r>
                </w:p>
              </w:tc>
              <w:tc>
                <w:tcPr>
                  <w:tcW w:w="823" w:type="dxa"/>
                  <w:vAlign w:val="top"/>
                </w:tcPr>
                <w:p>
                  <w:pPr>
                    <w:spacing w:before="12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63.2</w:t>
                  </w:r>
                </w:p>
              </w:tc>
              <w:tc>
                <w:tcPr>
                  <w:tcW w:w="731" w:type="dxa"/>
                  <w:vAlign w:val="top"/>
                </w:tcPr>
                <w:p>
                  <w:pPr>
                    <w:spacing w:before="128" w:line="195"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91" w:type="dxa"/>
                  <w:vAlign w:val="top"/>
                </w:tcPr>
                <w:p>
                  <w:pPr>
                    <w:spacing w:before="128"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63.5</w:t>
                  </w:r>
                </w:p>
              </w:tc>
              <w:tc>
                <w:tcPr>
                  <w:tcW w:w="722" w:type="dxa"/>
                  <w:vAlign w:val="top"/>
                </w:tcPr>
                <w:p>
                  <w:pPr>
                    <w:spacing w:before="12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51.4</w:t>
                  </w:r>
                </w:p>
              </w:tc>
              <w:tc>
                <w:tcPr>
                  <w:tcW w:w="639" w:type="dxa"/>
                  <w:vAlign w:val="top"/>
                </w:tcPr>
                <w:p>
                  <w:pPr>
                    <w:spacing w:before="12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680" w:type="dxa"/>
                  <w:vAlign w:val="top"/>
                </w:tcPr>
                <w:p>
                  <w:pPr>
                    <w:spacing w:before="131" w:line="192"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639" w:type="dxa"/>
                  <w:vAlign w:val="top"/>
                </w:tcPr>
                <w:p>
                  <w:pPr>
                    <w:pStyle w:val="6"/>
                    <w:spacing w:before="90" w:line="228" w:lineRule="auto"/>
                    <w:ind w:left="115"/>
                    <w:rPr>
                      <w:sz w:val="20"/>
                      <w:szCs w:val="20"/>
                    </w:rPr>
                  </w:pPr>
                  <w:r>
                    <w:rPr>
                      <w:spacing w:val="5"/>
                      <w:sz w:val="20"/>
                      <w:szCs w:val="20"/>
                    </w:rPr>
                    <w:t>达标</w:t>
                  </w:r>
                </w:p>
              </w:tc>
              <w:tc>
                <w:tcPr>
                  <w:tcW w:w="678" w:type="dxa"/>
                  <w:vAlign w:val="top"/>
                </w:tcPr>
                <w:p>
                  <w:pPr>
                    <w:pStyle w:val="6"/>
                    <w:spacing w:before="90" w:line="228" w:lineRule="auto"/>
                    <w:ind w:left="134"/>
                    <w:rPr>
                      <w:sz w:val="20"/>
                      <w:szCs w:val="20"/>
                    </w:rPr>
                  </w:pPr>
                  <w:r>
                    <w:rPr>
                      <w:spacing w:val="5"/>
                      <w:sz w:val="20"/>
                      <w:szCs w:val="20"/>
                    </w:rPr>
                    <w:t>达标</w:t>
                  </w:r>
                </w:p>
              </w:tc>
            </w:tr>
          </w:tbl>
          <w:p>
            <w:pPr>
              <w:pStyle w:val="6"/>
              <w:spacing w:before="196" w:line="314" w:lineRule="auto"/>
              <w:ind w:left="106" w:right="96" w:firstLine="510"/>
            </w:pPr>
            <w:r>
              <w:t>由预测结果可知，本项目噪声源在采取了一</w:t>
            </w:r>
            <w:r>
              <w:rPr>
                <w:spacing w:val="-1"/>
              </w:rPr>
              <w:t>系列的减振、隔声等噪声防治措</w:t>
            </w:r>
            <w:r>
              <w:t xml:space="preserve"> </w:t>
            </w:r>
            <w:r>
              <w:rPr>
                <w:spacing w:val="-1"/>
              </w:rPr>
              <w:t>施后，厂界四周均能满足《工业企业厂界环境噪声排放标准》（</w:t>
            </w:r>
            <w:r>
              <w:rPr>
                <w:rFonts w:ascii="Times New Roman" w:hAnsi="Times New Roman" w:eastAsia="Times New Roman" w:cs="Times New Roman"/>
                <w:spacing w:val="-1"/>
              </w:rPr>
              <w:t>GB12348-2008</w:t>
            </w:r>
            <w:r>
              <w:rPr>
                <w:spacing w:val="-1"/>
              </w:rPr>
              <w:t>）</w:t>
            </w:r>
          </w:p>
        </w:tc>
      </w:tr>
    </w:tbl>
    <w:p>
      <w:pPr>
        <w:pStyle w:val="2"/>
        <w:rPr>
          <w:sz w:val="21"/>
        </w:rPr>
      </w:pPr>
    </w:p>
    <w:p>
      <w:pPr>
        <w:rPr>
          <w:sz w:val="21"/>
          <w:szCs w:val="21"/>
        </w:rPr>
        <w:sectPr>
          <w:footerReference r:id="rId78" w:type="default"/>
          <w:pgSz w:w="11906" w:h="16839"/>
          <w:pgMar w:top="400" w:right="1334" w:bottom="1100" w:left="1333" w:header="0" w:footer="885" w:gutter="0"/>
          <w:cols w:space="720" w:num="1"/>
        </w:sectPr>
      </w:pPr>
    </w:p>
    <w:p>
      <w:pPr>
        <w:spacing w:before="19"/>
      </w:pPr>
    </w:p>
    <w:p>
      <w:pPr>
        <w:spacing w:before="19"/>
      </w:pPr>
    </w:p>
    <w:p>
      <w:pPr>
        <w:spacing w:before="19"/>
      </w:pPr>
    </w:p>
    <w:p>
      <w:pPr>
        <w:spacing w:before="18"/>
      </w:pPr>
    </w:p>
    <w:p>
      <w:pPr>
        <w:spacing w:before="18"/>
      </w:pPr>
    </w:p>
    <w:tbl>
      <w:tblPr>
        <w:tblStyle w:val="5"/>
        <w:tblW w:w="9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6"/>
        <w:gridCol w:w="8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301" w:hRule="atLeast"/>
        </w:trPr>
        <w:tc>
          <w:tcPr>
            <w:tcW w:w="586" w:type="dxa"/>
            <w:tcBorders>
              <w:right w:val="single" w:color="000000" w:sz="2" w:space="0"/>
            </w:tcBorders>
            <w:vAlign w:val="top"/>
          </w:tcPr>
          <w:p>
            <w:pPr>
              <w:rPr>
                <w:rFonts w:ascii="Arial"/>
                <w:sz w:val="21"/>
              </w:rPr>
            </w:pPr>
          </w:p>
        </w:tc>
        <w:tc>
          <w:tcPr>
            <w:tcW w:w="8637" w:type="dxa"/>
            <w:tcBorders>
              <w:left w:val="single" w:color="000000" w:sz="2" w:space="0"/>
            </w:tcBorders>
            <w:vAlign w:val="top"/>
          </w:tcPr>
          <w:p>
            <w:pPr>
              <w:pStyle w:val="6"/>
              <w:spacing w:before="200" w:line="219" w:lineRule="auto"/>
              <w:ind w:left="108"/>
            </w:pPr>
            <w:r>
              <w:rPr>
                <w:rFonts w:ascii="Times New Roman" w:hAnsi="Times New Roman" w:eastAsia="Times New Roman" w:cs="Times New Roman"/>
                <w:spacing w:val="-2"/>
              </w:rPr>
              <w:t xml:space="preserve">3 </w:t>
            </w:r>
            <w:r>
              <w:rPr>
                <w:spacing w:val="-2"/>
              </w:rPr>
              <w:t>类标准要求。</w:t>
            </w:r>
          </w:p>
          <w:p>
            <w:pPr>
              <w:pStyle w:val="6"/>
              <w:spacing w:before="197" w:line="220" w:lineRule="auto"/>
              <w:ind w:left="104"/>
            </w:pPr>
            <w:r>
              <w:rPr>
                <w:rFonts w:ascii="Times New Roman" w:hAnsi="Times New Roman" w:eastAsia="Times New Roman" w:cs="Times New Roman"/>
                <w:b/>
                <w:bCs/>
                <w:spacing w:val="-4"/>
              </w:rPr>
              <w:t>4.4.3</w:t>
            </w:r>
            <w:r>
              <w:rPr>
                <w:rFonts w:ascii="Times New Roman" w:hAnsi="Times New Roman" w:eastAsia="Times New Roman" w:cs="Times New Roman"/>
                <w:b/>
                <w:bCs/>
                <w:spacing w:val="26"/>
                <w:w w:val="101"/>
              </w:rPr>
              <w:t xml:space="preserve"> </w:t>
            </w:r>
            <w:r>
              <w:rPr>
                <w:b/>
                <w:bCs/>
                <w:spacing w:val="-4"/>
              </w:rPr>
              <w:t>噪声监测计划</w:t>
            </w:r>
          </w:p>
          <w:p>
            <w:pPr>
              <w:pStyle w:val="6"/>
              <w:spacing w:before="193" w:line="356" w:lineRule="auto"/>
              <w:ind w:left="106" w:right="104" w:firstLine="481"/>
            </w:pPr>
            <w:r>
              <w:rPr>
                <w:spacing w:val="-2"/>
              </w:rPr>
              <w:t>根据《排污单位自行监测技术指南 总则》（</w:t>
            </w:r>
            <w:r>
              <w:rPr>
                <w:rFonts w:ascii="Times New Roman" w:hAnsi="Times New Roman" w:eastAsia="Times New Roman" w:cs="Times New Roman"/>
                <w:spacing w:val="-2"/>
              </w:rPr>
              <w:t>HJ8</w:t>
            </w:r>
            <w:r>
              <w:rPr>
                <w:rFonts w:ascii="Times New Roman" w:hAnsi="Times New Roman" w:eastAsia="Times New Roman" w:cs="Times New Roman"/>
                <w:spacing w:val="-3"/>
              </w:rPr>
              <w:t>19-2017</w:t>
            </w:r>
            <w:r>
              <w:rPr>
                <w:spacing w:val="-3"/>
              </w:rPr>
              <w:t>）、《排污许可证申</w:t>
            </w:r>
            <w:r>
              <w:t xml:space="preserve"> </w:t>
            </w:r>
            <w:r>
              <w:rPr>
                <w:spacing w:val="-1"/>
              </w:rPr>
              <w:t>请与核发技术规范 工业噪声》（</w:t>
            </w:r>
            <w:r>
              <w:rPr>
                <w:rFonts w:ascii="Times New Roman" w:hAnsi="Times New Roman" w:eastAsia="Times New Roman" w:cs="Times New Roman"/>
                <w:spacing w:val="-1"/>
              </w:rPr>
              <w:t>HJ1301-2023</w:t>
            </w:r>
            <w:r>
              <w:rPr>
                <w:spacing w:val="12"/>
              </w:rPr>
              <w:t>），</w:t>
            </w:r>
            <w:r>
              <w:rPr>
                <w:spacing w:val="-1"/>
              </w:rPr>
              <w:t>制定以下监测计划。</w:t>
            </w:r>
          </w:p>
          <w:p>
            <w:pPr>
              <w:pStyle w:val="6"/>
              <w:spacing w:before="50" w:line="219" w:lineRule="auto"/>
              <w:ind w:left="2293"/>
            </w:pPr>
            <w:r>
              <w:rPr>
                <w:b/>
                <w:bCs/>
                <w:spacing w:val="-2"/>
              </w:rPr>
              <w:t>表</w:t>
            </w:r>
            <w:r>
              <w:rPr>
                <w:spacing w:val="-43"/>
              </w:rPr>
              <w:t xml:space="preserve"> </w:t>
            </w:r>
            <w:r>
              <w:rPr>
                <w:rFonts w:ascii="Times New Roman" w:hAnsi="Times New Roman" w:eastAsia="Times New Roman" w:cs="Times New Roman"/>
                <w:b/>
                <w:bCs/>
                <w:spacing w:val="-2"/>
              </w:rPr>
              <w:t xml:space="preserve">4.4-4      </w:t>
            </w:r>
            <w:r>
              <w:rPr>
                <w:b/>
                <w:bCs/>
                <w:spacing w:val="-2"/>
              </w:rPr>
              <w:t>本项目噪声监测计划一览表</w:t>
            </w:r>
          </w:p>
          <w:p>
            <w:pPr>
              <w:spacing w:line="22" w:lineRule="exact"/>
            </w:pPr>
          </w:p>
          <w:tbl>
            <w:tblPr>
              <w:tblStyle w:val="5"/>
              <w:tblW w:w="8417"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9"/>
              <w:gridCol w:w="1184"/>
              <w:gridCol w:w="763"/>
              <w:gridCol w:w="1143"/>
              <w:gridCol w:w="2331"/>
              <w:gridCol w:w="19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089" w:type="dxa"/>
                  <w:vAlign w:val="top"/>
                </w:tcPr>
                <w:p>
                  <w:pPr>
                    <w:pStyle w:val="6"/>
                    <w:spacing w:before="124" w:line="228" w:lineRule="auto"/>
                    <w:ind w:left="130"/>
                    <w:rPr>
                      <w:sz w:val="20"/>
                      <w:szCs w:val="20"/>
                    </w:rPr>
                  </w:pPr>
                  <w:r>
                    <w:rPr>
                      <w:spacing w:val="7"/>
                      <w:sz w:val="20"/>
                      <w:szCs w:val="20"/>
                    </w:rPr>
                    <w:t>监测项目</w:t>
                  </w:r>
                </w:p>
              </w:tc>
              <w:tc>
                <w:tcPr>
                  <w:tcW w:w="1184" w:type="dxa"/>
                  <w:vAlign w:val="top"/>
                </w:tcPr>
                <w:p>
                  <w:pPr>
                    <w:pStyle w:val="6"/>
                    <w:spacing w:before="124" w:line="229" w:lineRule="auto"/>
                    <w:ind w:left="177"/>
                    <w:rPr>
                      <w:sz w:val="20"/>
                      <w:szCs w:val="20"/>
                    </w:rPr>
                  </w:pPr>
                  <w:r>
                    <w:rPr>
                      <w:spacing w:val="7"/>
                      <w:sz w:val="20"/>
                      <w:szCs w:val="20"/>
                    </w:rPr>
                    <w:t>监测点位</w:t>
                  </w:r>
                </w:p>
              </w:tc>
              <w:tc>
                <w:tcPr>
                  <w:tcW w:w="763" w:type="dxa"/>
                  <w:vAlign w:val="top"/>
                </w:tcPr>
                <w:p>
                  <w:pPr>
                    <w:pStyle w:val="6"/>
                    <w:spacing w:before="123" w:line="228" w:lineRule="auto"/>
                    <w:ind w:left="188"/>
                    <w:rPr>
                      <w:sz w:val="20"/>
                      <w:szCs w:val="20"/>
                    </w:rPr>
                  </w:pPr>
                  <w:r>
                    <w:rPr>
                      <w:spacing w:val="-1"/>
                      <w:sz w:val="20"/>
                      <w:szCs w:val="20"/>
                    </w:rPr>
                    <w:t>点数</w:t>
                  </w:r>
                </w:p>
              </w:tc>
              <w:tc>
                <w:tcPr>
                  <w:tcW w:w="1143" w:type="dxa"/>
                  <w:vAlign w:val="top"/>
                </w:tcPr>
                <w:p>
                  <w:pPr>
                    <w:pStyle w:val="6"/>
                    <w:spacing w:before="124" w:line="228" w:lineRule="auto"/>
                    <w:ind w:left="159"/>
                    <w:rPr>
                      <w:sz w:val="20"/>
                      <w:szCs w:val="20"/>
                    </w:rPr>
                  </w:pPr>
                  <w:r>
                    <w:rPr>
                      <w:spacing w:val="7"/>
                      <w:sz w:val="20"/>
                      <w:szCs w:val="20"/>
                    </w:rPr>
                    <w:t>监测项目</w:t>
                  </w:r>
                </w:p>
              </w:tc>
              <w:tc>
                <w:tcPr>
                  <w:tcW w:w="2331" w:type="dxa"/>
                  <w:vAlign w:val="top"/>
                </w:tcPr>
                <w:p>
                  <w:pPr>
                    <w:pStyle w:val="6"/>
                    <w:spacing w:before="123" w:line="228" w:lineRule="auto"/>
                    <w:ind w:left="754"/>
                    <w:rPr>
                      <w:sz w:val="20"/>
                      <w:szCs w:val="20"/>
                    </w:rPr>
                  </w:pPr>
                  <w:r>
                    <w:rPr>
                      <w:spacing w:val="7"/>
                      <w:sz w:val="20"/>
                      <w:szCs w:val="20"/>
                    </w:rPr>
                    <w:t>监测频率</w:t>
                  </w:r>
                </w:p>
              </w:tc>
              <w:tc>
                <w:tcPr>
                  <w:tcW w:w="1907" w:type="dxa"/>
                  <w:vAlign w:val="top"/>
                </w:tcPr>
                <w:p>
                  <w:pPr>
                    <w:pStyle w:val="6"/>
                    <w:spacing w:before="124" w:line="228" w:lineRule="auto"/>
                    <w:ind w:left="539"/>
                    <w:rPr>
                      <w:sz w:val="20"/>
                      <w:szCs w:val="20"/>
                    </w:rPr>
                  </w:pPr>
                  <w:r>
                    <w:rPr>
                      <w:spacing w:val="7"/>
                      <w:sz w:val="20"/>
                      <w:szCs w:val="20"/>
                    </w:rPr>
                    <w:t>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1089" w:type="dxa"/>
                  <w:vAlign w:val="top"/>
                </w:tcPr>
                <w:p>
                  <w:pPr>
                    <w:spacing w:line="245" w:lineRule="auto"/>
                    <w:rPr>
                      <w:rFonts w:ascii="Arial"/>
                      <w:sz w:val="21"/>
                    </w:rPr>
                  </w:pPr>
                </w:p>
                <w:p>
                  <w:pPr>
                    <w:spacing w:line="246" w:lineRule="auto"/>
                    <w:rPr>
                      <w:rFonts w:ascii="Arial"/>
                      <w:sz w:val="21"/>
                    </w:rPr>
                  </w:pPr>
                </w:p>
                <w:p>
                  <w:pPr>
                    <w:pStyle w:val="6"/>
                    <w:spacing w:before="65" w:line="228" w:lineRule="auto"/>
                    <w:ind w:left="348"/>
                    <w:rPr>
                      <w:sz w:val="20"/>
                      <w:szCs w:val="20"/>
                    </w:rPr>
                  </w:pPr>
                  <w:r>
                    <w:rPr>
                      <w:spacing w:val="-1"/>
                      <w:sz w:val="20"/>
                      <w:szCs w:val="20"/>
                    </w:rPr>
                    <w:t>噪声</w:t>
                  </w:r>
                </w:p>
              </w:tc>
              <w:tc>
                <w:tcPr>
                  <w:tcW w:w="1184" w:type="dxa"/>
                  <w:vAlign w:val="top"/>
                </w:tcPr>
                <w:p>
                  <w:pPr>
                    <w:spacing w:line="245" w:lineRule="auto"/>
                    <w:rPr>
                      <w:rFonts w:ascii="Arial"/>
                      <w:sz w:val="21"/>
                    </w:rPr>
                  </w:pPr>
                </w:p>
                <w:p>
                  <w:pPr>
                    <w:spacing w:line="246" w:lineRule="auto"/>
                    <w:rPr>
                      <w:rFonts w:ascii="Arial"/>
                      <w:sz w:val="21"/>
                    </w:rPr>
                  </w:pPr>
                </w:p>
                <w:p>
                  <w:pPr>
                    <w:pStyle w:val="6"/>
                    <w:spacing w:before="65" w:line="228" w:lineRule="auto"/>
                    <w:ind w:left="195"/>
                    <w:rPr>
                      <w:sz w:val="20"/>
                      <w:szCs w:val="20"/>
                    </w:rPr>
                  </w:pPr>
                  <w:r>
                    <w:rPr>
                      <w:spacing w:val="2"/>
                      <w:sz w:val="20"/>
                      <w:szCs w:val="20"/>
                    </w:rPr>
                    <w:t>四周厂界</w:t>
                  </w:r>
                </w:p>
              </w:tc>
              <w:tc>
                <w:tcPr>
                  <w:tcW w:w="763" w:type="dxa"/>
                  <w:vAlign w:val="top"/>
                </w:tcPr>
                <w:p>
                  <w:pPr>
                    <w:spacing w:line="267" w:lineRule="auto"/>
                    <w:rPr>
                      <w:rFonts w:ascii="Arial"/>
                      <w:sz w:val="21"/>
                    </w:rPr>
                  </w:pPr>
                </w:p>
                <w:p>
                  <w:pPr>
                    <w:spacing w:line="267" w:lineRule="auto"/>
                    <w:rPr>
                      <w:rFonts w:ascii="Arial"/>
                      <w:sz w:val="21"/>
                    </w:rPr>
                  </w:pPr>
                </w:p>
                <w:p>
                  <w:pPr>
                    <w:spacing w:before="57"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43" w:type="dxa"/>
                  <w:vAlign w:val="top"/>
                </w:tcPr>
                <w:p>
                  <w:pPr>
                    <w:spacing w:line="331" w:lineRule="auto"/>
                    <w:rPr>
                      <w:rFonts w:ascii="Arial"/>
                      <w:sz w:val="21"/>
                    </w:rPr>
                  </w:pPr>
                </w:p>
                <w:p>
                  <w:pPr>
                    <w:pStyle w:val="6"/>
                    <w:spacing w:before="65" w:line="267" w:lineRule="auto"/>
                    <w:ind w:left="116" w:right="59" w:hanging="4"/>
                    <w:rPr>
                      <w:sz w:val="20"/>
                      <w:szCs w:val="20"/>
                    </w:rPr>
                  </w:pPr>
                  <w:r>
                    <w:rPr>
                      <w:spacing w:val="-1"/>
                      <w:sz w:val="20"/>
                      <w:szCs w:val="20"/>
                    </w:rPr>
                    <w:t>昼间</w:t>
                  </w:r>
                  <w:r>
                    <w:rPr>
                      <w:spacing w:val="-40"/>
                      <w:sz w:val="20"/>
                      <w:szCs w:val="20"/>
                    </w:rPr>
                    <w:t xml:space="preserve"> </w:t>
                  </w:r>
                  <w:r>
                    <w:rPr>
                      <w:rFonts w:ascii="Times New Roman" w:hAnsi="Times New Roman" w:eastAsia="Times New Roman" w:cs="Times New Roman"/>
                      <w:spacing w:val="-1"/>
                      <w:sz w:val="20"/>
                      <w:szCs w:val="20"/>
                    </w:rPr>
                    <w:t>Leq</w:t>
                  </w:r>
                  <w:r>
                    <w:rPr>
                      <w:spacing w:val="-1"/>
                      <w:sz w:val="20"/>
                      <w:szCs w:val="20"/>
                    </w:rPr>
                    <w:t>、</w:t>
                  </w:r>
                  <w:r>
                    <w:rPr>
                      <w:sz w:val="20"/>
                      <w:szCs w:val="20"/>
                    </w:rPr>
                    <w:t xml:space="preserve"> </w:t>
                  </w:r>
                  <w:r>
                    <w:rPr>
                      <w:spacing w:val="-2"/>
                      <w:sz w:val="20"/>
                      <w:szCs w:val="20"/>
                    </w:rPr>
                    <w:t>夜间</w:t>
                  </w:r>
                  <w:r>
                    <w:rPr>
                      <w:spacing w:val="-39"/>
                      <w:sz w:val="20"/>
                      <w:szCs w:val="20"/>
                    </w:rPr>
                    <w:t xml:space="preserve"> </w:t>
                  </w:r>
                  <w:r>
                    <w:rPr>
                      <w:rFonts w:ascii="Times New Roman" w:hAnsi="Times New Roman" w:eastAsia="Times New Roman" w:cs="Times New Roman"/>
                      <w:spacing w:val="-2"/>
                      <w:sz w:val="20"/>
                      <w:szCs w:val="20"/>
                    </w:rPr>
                    <w:t>Leq</w:t>
                  </w:r>
                  <w:r>
                    <w:rPr>
                      <w:spacing w:val="-2"/>
                      <w:sz w:val="20"/>
                      <w:szCs w:val="20"/>
                    </w:rPr>
                    <w:t>、</w:t>
                  </w:r>
                </w:p>
              </w:tc>
              <w:tc>
                <w:tcPr>
                  <w:tcW w:w="2331" w:type="dxa"/>
                  <w:vAlign w:val="top"/>
                </w:tcPr>
                <w:p>
                  <w:pPr>
                    <w:pStyle w:val="6"/>
                    <w:spacing w:before="237" w:line="228" w:lineRule="auto"/>
                    <w:ind w:left="121"/>
                    <w:rPr>
                      <w:sz w:val="20"/>
                      <w:szCs w:val="20"/>
                    </w:rPr>
                  </w:pPr>
                  <w:r>
                    <w:rPr>
                      <w:spacing w:val="4"/>
                      <w:sz w:val="20"/>
                      <w:szCs w:val="20"/>
                    </w:rPr>
                    <w:t>验收时监测</w:t>
                  </w:r>
                  <w:r>
                    <w:rPr>
                      <w:spacing w:val="-19"/>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8"/>
                      <w:sz w:val="20"/>
                      <w:szCs w:val="20"/>
                    </w:rPr>
                    <w:t xml:space="preserve"> </w:t>
                  </w:r>
                  <w:r>
                    <w:rPr>
                      <w:spacing w:val="4"/>
                      <w:sz w:val="20"/>
                      <w:szCs w:val="20"/>
                    </w:rPr>
                    <w:t>次，连续</w:t>
                  </w:r>
                </w:p>
                <w:p>
                  <w:pPr>
                    <w:pStyle w:val="6"/>
                    <w:spacing w:before="74" w:line="228" w:lineRule="auto"/>
                    <w:ind w:left="149"/>
                    <w:rPr>
                      <w:rFonts w:ascii="Times New Roman" w:hAnsi="Times New Roman" w:eastAsia="Times New Roman" w:cs="Times New Roman"/>
                      <w:sz w:val="20"/>
                      <w:szCs w:val="20"/>
                    </w:rPr>
                  </w:pPr>
                  <w:r>
                    <w:rPr>
                      <w:spacing w:val="5"/>
                      <w:sz w:val="20"/>
                      <w:szCs w:val="20"/>
                    </w:rPr>
                    <w:t>监测</w:t>
                  </w:r>
                  <w:r>
                    <w:rPr>
                      <w:spacing w:val="-38"/>
                      <w:sz w:val="20"/>
                      <w:szCs w:val="20"/>
                    </w:rPr>
                    <w:t xml:space="preserve">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17"/>
                      <w:sz w:val="20"/>
                      <w:szCs w:val="20"/>
                    </w:rPr>
                    <w:t xml:space="preserve"> </w:t>
                  </w:r>
                  <w:r>
                    <w:rPr>
                      <w:spacing w:val="5"/>
                      <w:sz w:val="20"/>
                      <w:szCs w:val="20"/>
                    </w:rPr>
                    <w:t>天，每天夜间</w:t>
                  </w:r>
                  <w:r>
                    <w:rPr>
                      <w:spacing w:val="-23"/>
                      <w:sz w:val="20"/>
                      <w:szCs w:val="20"/>
                    </w:rPr>
                    <w:t xml:space="preserve"> </w:t>
                  </w:r>
                  <w:r>
                    <w:rPr>
                      <w:rFonts w:ascii="Times New Roman" w:hAnsi="Times New Roman" w:eastAsia="Times New Roman" w:cs="Times New Roman"/>
                      <w:spacing w:val="5"/>
                      <w:sz w:val="20"/>
                      <w:szCs w:val="20"/>
                    </w:rPr>
                    <w:t>1</w:t>
                  </w:r>
                </w:p>
                <w:p>
                  <w:pPr>
                    <w:pStyle w:val="6"/>
                    <w:spacing w:before="72" w:line="228" w:lineRule="auto"/>
                    <w:ind w:left="310"/>
                    <w:rPr>
                      <w:sz w:val="20"/>
                      <w:szCs w:val="20"/>
                    </w:rPr>
                  </w:pPr>
                  <w:r>
                    <w:rPr>
                      <w:spacing w:val="2"/>
                      <w:sz w:val="20"/>
                      <w:szCs w:val="20"/>
                    </w:rPr>
                    <w:t>次，以后</w:t>
                  </w:r>
                  <w:r>
                    <w:rPr>
                      <w:spacing w:val="-21"/>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8"/>
                      <w:sz w:val="20"/>
                      <w:szCs w:val="20"/>
                    </w:rPr>
                    <w:t xml:space="preserve"> </w:t>
                  </w:r>
                  <w:r>
                    <w:rPr>
                      <w:spacing w:val="2"/>
                      <w:sz w:val="20"/>
                      <w:szCs w:val="20"/>
                    </w:rPr>
                    <w:t>次</w:t>
                  </w:r>
                  <w:r>
                    <w:rPr>
                      <w:rFonts w:ascii="Times New Roman" w:hAnsi="Times New Roman" w:eastAsia="Times New Roman" w:cs="Times New Roman"/>
                      <w:spacing w:val="2"/>
                      <w:sz w:val="20"/>
                      <w:szCs w:val="20"/>
                    </w:rPr>
                    <w:t>/</w:t>
                  </w:r>
                  <w:r>
                    <w:rPr>
                      <w:spacing w:val="2"/>
                      <w:sz w:val="20"/>
                      <w:szCs w:val="20"/>
                    </w:rPr>
                    <w:t>季度</w:t>
                  </w:r>
                </w:p>
              </w:tc>
              <w:tc>
                <w:tcPr>
                  <w:tcW w:w="1907" w:type="dxa"/>
                  <w:vAlign w:val="top"/>
                </w:tcPr>
                <w:p>
                  <w:pPr>
                    <w:pStyle w:val="6"/>
                    <w:spacing w:before="79" w:line="276" w:lineRule="auto"/>
                    <w:ind w:left="120" w:right="88" w:firstLine="4"/>
                    <w:rPr>
                      <w:sz w:val="20"/>
                      <w:szCs w:val="20"/>
                    </w:rPr>
                  </w:pPr>
                  <w:r>
                    <w:rPr>
                      <w:spacing w:val="8"/>
                      <w:sz w:val="20"/>
                      <w:szCs w:val="20"/>
                    </w:rPr>
                    <w:t>《工业企业厂界环</w:t>
                  </w:r>
                  <w:r>
                    <w:rPr>
                      <w:sz w:val="20"/>
                      <w:szCs w:val="20"/>
                    </w:rPr>
                    <w:t xml:space="preserve"> </w:t>
                  </w:r>
                  <w:r>
                    <w:rPr>
                      <w:spacing w:val="7"/>
                      <w:sz w:val="20"/>
                      <w:szCs w:val="20"/>
                    </w:rPr>
                    <w:t>境噪声排放标准》</w:t>
                  </w:r>
                  <w:r>
                    <w:rPr>
                      <w:sz w:val="20"/>
                      <w:szCs w:val="20"/>
                    </w:rPr>
                    <w:t xml:space="preserve"> </w:t>
                  </w: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12348-2008</w:t>
                  </w:r>
                  <w:r>
                    <w:rPr>
                      <w:spacing w:val="4"/>
                      <w:sz w:val="20"/>
                      <w:szCs w:val="20"/>
                    </w:rPr>
                    <w:t>）</w:t>
                  </w:r>
                  <w:r>
                    <w:rPr>
                      <w:sz w:val="20"/>
                      <w:szCs w:val="20"/>
                    </w:rPr>
                    <w:t xml:space="preserve"> </w:t>
                  </w:r>
                  <w:r>
                    <w:rPr>
                      <w:spacing w:val="6"/>
                      <w:sz w:val="20"/>
                      <w:szCs w:val="20"/>
                    </w:rPr>
                    <w:t>中的</w:t>
                  </w:r>
                  <w:r>
                    <w:rPr>
                      <w:spacing w:val="-37"/>
                      <w:sz w:val="20"/>
                      <w:szCs w:val="20"/>
                    </w:rPr>
                    <w:t xml:space="preserve"> </w:t>
                  </w:r>
                  <w:r>
                    <w:rPr>
                      <w:rFonts w:ascii="Times New Roman" w:hAnsi="Times New Roman" w:eastAsia="Times New Roman" w:cs="Times New Roman"/>
                      <w:spacing w:val="6"/>
                      <w:sz w:val="20"/>
                      <w:szCs w:val="20"/>
                    </w:rPr>
                    <w:t xml:space="preserve">3 </w:t>
                  </w:r>
                  <w:r>
                    <w:rPr>
                      <w:spacing w:val="6"/>
                      <w:sz w:val="20"/>
                      <w:szCs w:val="20"/>
                    </w:rPr>
                    <w:t>类排放限值</w:t>
                  </w:r>
                </w:p>
              </w:tc>
            </w:tr>
          </w:tbl>
          <w:p>
            <w:pPr>
              <w:pStyle w:val="6"/>
              <w:spacing w:before="179" w:line="220" w:lineRule="auto"/>
              <w:ind w:left="104"/>
            </w:pPr>
            <w:r>
              <w:rPr>
                <w:rFonts w:ascii="Times New Roman" w:hAnsi="Times New Roman" w:eastAsia="Times New Roman" w:cs="Times New Roman"/>
                <w:b/>
                <w:bCs/>
                <w:spacing w:val="-4"/>
              </w:rPr>
              <w:t>4.4.4</w:t>
            </w:r>
            <w:r>
              <w:rPr>
                <w:rFonts w:ascii="Times New Roman" w:hAnsi="Times New Roman" w:eastAsia="Times New Roman" w:cs="Times New Roman"/>
                <w:b/>
                <w:bCs/>
                <w:spacing w:val="32"/>
              </w:rPr>
              <w:t xml:space="preserve"> </w:t>
            </w:r>
            <w:r>
              <w:rPr>
                <w:b/>
                <w:bCs/>
                <w:spacing w:val="-4"/>
              </w:rPr>
              <w:t>噪声污染防治措施</w:t>
            </w:r>
          </w:p>
          <w:p>
            <w:pPr>
              <w:pStyle w:val="6"/>
              <w:spacing w:before="194" w:line="217" w:lineRule="auto"/>
              <w:ind w:left="586"/>
            </w:pPr>
            <w:r>
              <w:rPr>
                <w:spacing w:val="-1"/>
              </w:rPr>
              <w:t>①尽量选用低噪声设备，设备噪声选用柔性连接。</w:t>
            </w:r>
          </w:p>
          <w:p>
            <w:pPr>
              <w:pStyle w:val="6"/>
              <w:spacing w:before="199" w:line="294" w:lineRule="auto"/>
              <w:ind w:left="106" w:right="104" w:firstLine="479"/>
            </w:pPr>
            <w:r>
              <w:t>②采取建筑隔声、基础减振等措施，合理布局，在总图布置上考虑减少噪声</w:t>
            </w:r>
            <w:r>
              <w:rPr>
                <w:spacing w:val="15"/>
              </w:rPr>
              <w:t xml:space="preserve"> </w:t>
            </w:r>
            <w:r>
              <w:t>对办公区等环境的危害，留出一定的防护距离等措施后</w:t>
            </w:r>
            <w:r>
              <w:rPr>
                <w:spacing w:val="-1"/>
              </w:rPr>
              <w:t>，做到噪声达标排放。</w:t>
            </w:r>
          </w:p>
          <w:p>
            <w:pPr>
              <w:pStyle w:val="6"/>
              <w:spacing w:before="195" w:line="217" w:lineRule="auto"/>
              <w:ind w:left="586"/>
            </w:pPr>
            <w:r>
              <w:t>③加强对噪声设备的维护和保养，减少因机械</w:t>
            </w:r>
            <w:r>
              <w:rPr>
                <w:spacing w:val="-1"/>
              </w:rPr>
              <w:t>磨损而增加的噪声。</w:t>
            </w:r>
          </w:p>
          <w:p>
            <w:pPr>
              <w:pStyle w:val="6"/>
              <w:spacing w:before="198" w:line="217" w:lineRule="auto"/>
              <w:ind w:left="586"/>
            </w:pPr>
            <w:r>
              <w:rPr>
                <w:spacing w:val="-1"/>
              </w:rPr>
              <w:t>④车间外风机、冷水机加设隔声罩。</w:t>
            </w:r>
          </w:p>
          <w:p>
            <w:pPr>
              <w:pStyle w:val="6"/>
              <w:spacing w:before="197" w:line="220" w:lineRule="auto"/>
              <w:ind w:left="104"/>
            </w:pPr>
            <w:r>
              <w:rPr>
                <w:rFonts w:ascii="Times New Roman" w:hAnsi="Times New Roman" w:eastAsia="Times New Roman" w:cs="Times New Roman"/>
                <w:b/>
                <w:bCs/>
                <w:spacing w:val="-7"/>
              </w:rPr>
              <w:t>4.5</w:t>
            </w:r>
            <w:r>
              <w:rPr>
                <w:rFonts w:ascii="Times New Roman" w:hAnsi="Times New Roman" w:eastAsia="Times New Roman" w:cs="Times New Roman"/>
                <w:b/>
                <w:bCs/>
                <w:spacing w:val="34"/>
              </w:rPr>
              <w:t xml:space="preserve"> </w:t>
            </w:r>
            <w:r>
              <w:rPr>
                <w:b/>
                <w:bCs/>
                <w:spacing w:val="-7"/>
              </w:rPr>
              <w:t>固体废物</w:t>
            </w:r>
          </w:p>
          <w:p>
            <w:pPr>
              <w:pStyle w:val="6"/>
              <w:spacing w:before="194" w:line="219" w:lineRule="auto"/>
              <w:ind w:left="588"/>
            </w:pPr>
            <w:r>
              <w:rPr>
                <w:spacing w:val="-1"/>
              </w:rPr>
              <w:t>本项目产生的固体废物包括一般工业固废、危险废物和生活垃圾。</w:t>
            </w:r>
          </w:p>
          <w:p>
            <w:pPr>
              <w:pStyle w:val="6"/>
              <w:spacing w:before="196" w:line="220" w:lineRule="auto"/>
              <w:ind w:left="599"/>
            </w:pPr>
            <w:r>
              <w:rPr>
                <w:spacing w:val="-3"/>
              </w:rPr>
              <w:t>（</w:t>
            </w:r>
            <w:r>
              <w:rPr>
                <w:rFonts w:ascii="Times New Roman" w:hAnsi="Times New Roman" w:eastAsia="Times New Roman" w:cs="Times New Roman"/>
                <w:spacing w:val="-3"/>
              </w:rPr>
              <w:t>1</w:t>
            </w:r>
            <w:r>
              <w:rPr>
                <w:spacing w:val="-3"/>
              </w:rPr>
              <w:t>）一般工业固废</w:t>
            </w:r>
          </w:p>
          <w:p>
            <w:pPr>
              <w:pStyle w:val="6"/>
              <w:spacing w:before="193" w:line="356" w:lineRule="auto"/>
              <w:ind w:left="106" w:right="21" w:firstLine="481"/>
            </w:pPr>
            <w:r>
              <w:rPr>
                <w:spacing w:val="-4"/>
              </w:rPr>
              <w:t>本项目一般工业固体废物主要包括注塑废边角料、注塑不</w:t>
            </w:r>
            <w:r>
              <w:rPr>
                <w:spacing w:val="-5"/>
              </w:rPr>
              <w:t>合格产品、废模具、</w:t>
            </w:r>
            <w:r>
              <w:t xml:space="preserve"> </w:t>
            </w:r>
            <w:r>
              <w:rPr>
                <w:spacing w:val="-1"/>
              </w:rPr>
              <w:t>废弃包装物、废</w:t>
            </w:r>
            <w:r>
              <w:rPr>
                <w:rFonts w:hint="eastAsia"/>
                <w:spacing w:val="-1"/>
                <w:lang w:eastAsia="zh-CN"/>
              </w:rPr>
              <w:t>活性炭</w:t>
            </w:r>
            <w:r>
              <w:rPr>
                <w:spacing w:val="-1"/>
              </w:rPr>
              <w:t>等。</w:t>
            </w:r>
          </w:p>
          <w:p>
            <w:pPr>
              <w:pStyle w:val="6"/>
              <w:spacing w:before="35" w:line="217" w:lineRule="auto"/>
              <w:ind w:left="586"/>
            </w:pPr>
            <w:r>
              <w:rPr>
                <w:spacing w:val="-2"/>
              </w:rPr>
              <w:t>①注塑废边角料</w:t>
            </w:r>
          </w:p>
          <w:p>
            <w:pPr>
              <w:pStyle w:val="6"/>
              <w:spacing w:before="200" w:line="362" w:lineRule="auto"/>
              <w:ind w:left="107" w:right="102" w:firstLine="480"/>
            </w:pPr>
            <w:r>
              <w:rPr>
                <w:spacing w:val="-2"/>
              </w:rPr>
              <w:t>本项目注塑粒子用量</w:t>
            </w:r>
            <w:r>
              <w:rPr>
                <w:spacing w:val="-51"/>
              </w:rPr>
              <w:t xml:space="preserve"> </w:t>
            </w:r>
            <w:r>
              <w:rPr>
                <w:rFonts w:ascii="Times New Roman" w:hAnsi="Times New Roman" w:eastAsia="Times New Roman" w:cs="Times New Roman"/>
                <w:spacing w:val="-2"/>
              </w:rPr>
              <w:t>3105t/a</w:t>
            </w:r>
            <w:r>
              <w:rPr>
                <w:rFonts w:ascii="Times New Roman" w:hAnsi="Times New Roman" w:eastAsia="Times New Roman" w:cs="Times New Roman"/>
                <w:spacing w:val="-31"/>
              </w:rPr>
              <w:t xml:space="preserve"> </w:t>
            </w:r>
            <w:r>
              <w:rPr>
                <w:spacing w:val="-2"/>
              </w:rPr>
              <w:t>，注塑件取出时人工修剪产</w:t>
            </w:r>
            <w:r>
              <w:rPr>
                <w:spacing w:val="-3"/>
              </w:rPr>
              <w:t>生少量的废边角料，</w:t>
            </w:r>
            <w:r>
              <w:t xml:space="preserve"> </w:t>
            </w:r>
            <w:r>
              <w:rPr>
                <w:spacing w:val="-10"/>
              </w:rPr>
              <w:t>产生量按原料的</w:t>
            </w:r>
            <w:r>
              <w:rPr>
                <w:spacing w:val="-17"/>
              </w:rPr>
              <w:t xml:space="preserve"> </w:t>
            </w:r>
            <w:r>
              <w:rPr>
                <w:rFonts w:ascii="Times New Roman" w:hAnsi="Times New Roman" w:eastAsia="Times New Roman" w:cs="Times New Roman"/>
                <w:spacing w:val="-10"/>
              </w:rPr>
              <w:t>1‰</w:t>
            </w:r>
            <w:r>
              <w:rPr>
                <w:spacing w:val="-10"/>
              </w:rPr>
              <w:t>计，即</w:t>
            </w:r>
            <w:r>
              <w:rPr>
                <w:spacing w:val="-50"/>
              </w:rPr>
              <w:t xml:space="preserve"> </w:t>
            </w:r>
            <w:r>
              <w:rPr>
                <w:rFonts w:ascii="Times New Roman" w:hAnsi="Times New Roman" w:eastAsia="Times New Roman" w:cs="Times New Roman"/>
                <w:spacing w:val="-10"/>
              </w:rPr>
              <w:t>3.</w:t>
            </w:r>
            <w:r>
              <w:rPr>
                <w:rFonts w:ascii="Times New Roman" w:hAnsi="Times New Roman" w:eastAsia="Times New Roman" w:cs="Times New Roman"/>
                <w:spacing w:val="-32"/>
              </w:rPr>
              <w:t xml:space="preserve"> </w:t>
            </w:r>
            <w:r>
              <w:rPr>
                <w:rFonts w:ascii="Times New Roman" w:hAnsi="Times New Roman" w:eastAsia="Times New Roman" w:cs="Times New Roman"/>
                <w:spacing w:val="-10"/>
              </w:rPr>
              <w:t>105t/a</w:t>
            </w:r>
            <w:r>
              <w:rPr>
                <w:spacing w:val="-10"/>
              </w:rPr>
              <w:t>，对照《固体废物分类与代码目录》（公告</w:t>
            </w:r>
            <w:r>
              <w:rPr>
                <w:spacing w:val="-55"/>
              </w:rPr>
              <w:t xml:space="preserve"> </w:t>
            </w:r>
            <w:r>
              <w:rPr>
                <w:rFonts w:ascii="Times New Roman" w:hAnsi="Times New Roman" w:eastAsia="Times New Roman" w:cs="Times New Roman"/>
                <w:spacing w:val="-10"/>
              </w:rPr>
              <w:t>2024</w:t>
            </w:r>
            <w:r>
              <w:rPr>
                <w:rFonts w:ascii="Times New Roman" w:hAnsi="Times New Roman" w:eastAsia="Times New Roman" w:cs="Times New Roman"/>
              </w:rPr>
              <w:t xml:space="preserve"> </w:t>
            </w:r>
            <w:r>
              <w:rPr>
                <w:spacing w:val="-2"/>
              </w:rPr>
              <w:t>年第</w:t>
            </w:r>
            <w:r>
              <w:rPr>
                <w:spacing w:val="-54"/>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5"/>
              </w:rPr>
              <w:t xml:space="preserve"> </w:t>
            </w:r>
            <w:r>
              <w:rPr>
                <w:spacing w:val="-2"/>
              </w:rPr>
              <w:t>号</w:t>
            </w:r>
            <w:r>
              <w:rPr>
                <w:spacing w:val="8"/>
              </w:rPr>
              <w:t>），</w:t>
            </w:r>
            <w:r>
              <w:rPr>
                <w:spacing w:val="-2"/>
              </w:rPr>
              <w:t>属于“</w:t>
            </w:r>
            <w:r>
              <w:rPr>
                <w:rFonts w:ascii="Times New Roman" w:hAnsi="Times New Roman" w:eastAsia="Times New Roman" w:cs="Times New Roman"/>
                <w:spacing w:val="-2"/>
              </w:rPr>
              <w:t xml:space="preserve">SW59 </w:t>
            </w:r>
            <w:r>
              <w:rPr>
                <w:spacing w:val="-2"/>
              </w:rPr>
              <w:t>其他工业固体废物</w:t>
            </w:r>
            <w:r>
              <w:rPr>
                <w:spacing w:val="-86"/>
              </w:rPr>
              <w:t xml:space="preserve"> </w:t>
            </w:r>
            <w:r>
              <w:rPr>
                <w:spacing w:val="-2"/>
              </w:rPr>
              <w:t>”分类代码：</w:t>
            </w:r>
            <w:r>
              <w:rPr>
                <w:rFonts w:ascii="Times New Roman" w:hAnsi="Times New Roman" w:eastAsia="Times New Roman" w:cs="Times New Roman"/>
                <w:spacing w:val="-2"/>
              </w:rPr>
              <w:t>900-099-S59</w:t>
            </w:r>
            <w:r>
              <w:rPr>
                <w:rFonts w:ascii="Times New Roman" w:hAnsi="Times New Roman" w:eastAsia="Times New Roman" w:cs="Times New Roman"/>
                <w:spacing w:val="-27"/>
              </w:rPr>
              <w:t xml:space="preserve"> </w:t>
            </w:r>
            <w:r>
              <w:rPr>
                <w:spacing w:val="-2"/>
              </w:rPr>
              <w:t>。在一般</w:t>
            </w:r>
            <w:r>
              <w:t xml:space="preserve"> </w:t>
            </w:r>
            <w:r>
              <w:rPr>
                <w:spacing w:val="-1"/>
              </w:rPr>
              <w:t>工业固体废物暂存区暂存，经破碎机破碎后回用于生产线。</w:t>
            </w:r>
          </w:p>
          <w:p>
            <w:pPr>
              <w:pStyle w:val="6"/>
              <w:spacing w:before="36" w:line="217" w:lineRule="auto"/>
              <w:ind w:left="586"/>
            </w:pPr>
            <w:r>
              <w:rPr>
                <w:spacing w:val="-1"/>
              </w:rPr>
              <w:t>②注塑不合格产品</w:t>
            </w:r>
          </w:p>
          <w:p>
            <w:pPr>
              <w:pStyle w:val="6"/>
              <w:spacing w:before="197" w:line="305" w:lineRule="auto"/>
              <w:ind w:left="107" w:right="102" w:firstLine="480"/>
            </w:pPr>
            <w:r>
              <w:rPr>
                <w:spacing w:val="-1"/>
              </w:rPr>
              <w:t>本项目注塑粒子用量</w:t>
            </w:r>
            <w:r>
              <w:rPr>
                <w:spacing w:val="-50"/>
              </w:rPr>
              <w:t xml:space="preserve"> </w:t>
            </w:r>
            <w:r>
              <w:rPr>
                <w:rFonts w:ascii="Times New Roman" w:hAnsi="Times New Roman" w:eastAsia="Times New Roman" w:cs="Times New Roman"/>
                <w:spacing w:val="-1"/>
              </w:rPr>
              <w:t>3105t/a</w:t>
            </w:r>
            <w:r>
              <w:rPr>
                <w:spacing w:val="-1"/>
              </w:rPr>
              <w:t>，在取</w:t>
            </w:r>
            <w:r>
              <w:rPr>
                <w:spacing w:val="-2"/>
              </w:rPr>
              <w:t>下注塑件后对产品进行目测检查，不合格</w:t>
            </w:r>
            <w:r>
              <w:t xml:space="preserve"> </w:t>
            </w:r>
            <w:r>
              <w:rPr>
                <w:spacing w:val="-2"/>
              </w:rPr>
              <w:t>产品产生量按原料的</w:t>
            </w:r>
            <w:r>
              <w:rPr>
                <w:spacing w:val="-41"/>
              </w:rPr>
              <w:t xml:space="preserve"> </w:t>
            </w:r>
            <w:r>
              <w:rPr>
                <w:rFonts w:ascii="Times New Roman" w:hAnsi="Times New Roman" w:eastAsia="Times New Roman" w:cs="Times New Roman"/>
                <w:spacing w:val="-2"/>
              </w:rPr>
              <w:t>4%</w:t>
            </w:r>
            <w:r>
              <w:rPr>
                <w:spacing w:val="-2"/>
              </w:rPr>
              <w:t>计，即</w:t>
            </w:r>
            <w:r>
              <w:rPr>
                <w:spacing w:val="-32"/>
              </w:rPr>
              <w:t xml:space="preserve"> </w:t>
            </w:r>
            <w:r>
              <w:rPr>
                <w:rFonts w:ascii="Times New Roman" w:hAnsi="Times New Roman" w:eastAsia="Times New Roman" w:cs="Times New Roman"/>
                <w:spacing w:val="-2"/>
              </w:rPr>
              <w:t>124.2t/a</w:t>
            </w:r>
            <w:r>
              <w:rPr>
                <w:rFonts w:ascii="Times New Roman" w:hAnsi="Times New Roman" w:eastAsia="Times New Roman" w:cs="Times New Roman"/>
                <w:spacing w:val="-31"/>
              </w:rPr>
              <w:t xml:space="preserve"> </w:t>
            </w:r>
            <w:r>
              <w:rPr>
                <w:spacing w:val="-2"/>
              </w:rPr>
              <w:t>，对照《固体废物分类与代码目录》（公</w:t>
            </w:r>
          </w:p>
        </w:tc>
      </w:tr>
    </w:tbl>
    <w:p>
      <w:pPr>
        <w:pStyle w:val="2"/>
        <w:rPr>
          <w:sz w:val="21"/>
        </w:rPr>
      </w:pPr>
    </w:p>
    <w:p>
      <w:pPr>
        <w:rPr>
          <w:sz w:val="21"/>
          <w:szCs w:val="21"/>
        </w:rPr>
        <w:sectPr>
          <w:footerReference r:id="rId79" w:type="default"/>
          <w:pgSz w:w="11906" w:h="16839"/>
          <w:pgMar w:top="400" w:right="1334" w:bottom="1100" w:left="1333" w:header="0" w:footer="885" w:gutter="0"/>
          <w:cols w:space="720" w:num="1"/>
        </w:sectPr>
      </w:pPr>
    </w:p>
    <w:p>
      <w:pPr>
        <w:spacing w:before="19"/>
      </w:pPr>
    </w:p>
    <w:p>
      <w:pPr>
        <w:spacing w:before="19"/>
      </w:pPr>
    </w:p>
    <w:p>
      <w:pPr>
        <w:spacing w:before="19"/>
      </w:pPr>
    </w:p>
    <w:p>
      <w:pPr>
        <w:spacing w:before="18"/>
      </w:pPr>
    </w:p>
    <w:p>
      <w:pPr>
        <w:spacing w:before="18"/>
      </w:pPr>
    </w:p>
    <w:tbl>
      <w:tblPr>
        <w:tblStyle w:val="5"/>
        <w:tblW w:w="9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6"/>
        <w:gridCol w:w="8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8" w:hRule="atLeast"/>
        </w:trPr>
        <w:tc>
          <w:tcPr>
            <w:tcW w:w="586" w:type="dxa"/>
            <w:tcBorders>
              <w:right w:val="single" w:color="000000" w:sz="2" w:space="0"/>
            </w:tcBorders>
            <w:vAlign w:val="top"/>
          </w:tcPr>
          <w:p>
            <w:pPr>
              <w:rPr>
                <w:rFonts w:ascii="Arial"/>
                <w:sz w:val="21"/>
              </w:rPr>
            </w:pPr>
          </w:p>
        </w:tc>
        <w:tc>
          <w:tcPr>
            <w:tcW w:w="8637" w:type="dxa"/>
            <w:tcBorders>
              <w:left w:val="single" w:color="000000" w:sz="2" w:space="0"/>
            </w:tcBorders>
            <w:vAlign w:val="top"/>
          </w:tcPr>
          <w:p>
            <w:pPr>
              <w:pStyle w:val="6"/>
              <w:spacing w:before="182" w:line="356" w:lineRule="auto"/>
              <w:ind w:left="106" w:right="55" w:firstLine="6"/>
            </w:pPr>
            <w:r>
              <w:rPr>
                <w:spacing w:val="-3"/>
              </w:rPr>
              <w:t>告</w:t>
            </w:r>
            <w:r>
              <w:rPr>
                <w:spacing w:val="-54"/>
              </w:rPr>
              <w:t xml:space="preserve"> </w:t>
            </w:r>
            <w:r>
              <w:rPr>
                <w:rFonts w:ascii="Times New Roman" w:hAnsi="Times New Roman" w:eastAsia="Times New Roman" w:cs="Times New Roman"/>
                <w:spacing w:val="-3"/>
              </w:rPr>
              <w:t xml:space="preserve">2024 </w:t>
            </w:r>
            <w:r>
              <w:rPr>
                <w:spacing w:val="-3"/>
              </w:rPr>
              <w:t>年第</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5"/>
                <w:w w:val="101"/>
              </w:rPr>
              <w:t xml:space="preserve"> </w:t>
            </w:r>
            <w:r>
              <w:rPr>
                <w:spacing w:val="-3"/>
              </w:rPr>
              <w:t>号</w:t>
            </w:r>
            <w:r>
              <w:rPr>
                <w:spacing w:val="9"/>
              </w:rPr>
              <w:t>），</w:t>
            </w:r>
            <w:r>
              <w:rPr>
                <w:spacing w:val="-3"/>
              </w:rPr>
              <w:t>属于“</w:t>
            </w:r>
            <w:r>
              <w:rPr>
                <w:rFonts w:ascii="Times New Roman" w:hAnsi="Times New Roman" w:eastAsia="Times New Roman" w:cs="Times New Roman"/>
                <w:spacing w:val="-3"/>
              </w:rPr>
              <w:t xml:space="preserve">SW59 </w:t>
            </w:r>
            <w:r>
              <w:rPr>
                <w:spacing w:val="-3"/>
              </w:rPr>
              <w:t>其他工业固体废物</w:t>
            </w:r>
            <w:r>
              <w:rPr>
                <w:spacing w:val="-89"/>
              </w:rPr>
              <w:t xml:space="preserve"> </w:t>
            </w:r>
            <w:r>
              <w:rPr>
                <w:spacing w:val="-3"/>
              </w:rPr>
              <w:t>”分类代码：</w:t>
            </w:r>
            <w:r>
              <w:rPr>
                <w:rFonts w:ascii="Times New Roman" w:hAnsi="Times New Roman" w:eastAsia="Times New Roman" w:cs="Times New Roman"/>
                <w:spacing w:val="-3"/>
              </w:rPr>
              <w:t>900-099-S59</w:t>
            </w:r>
            <w:r>
              <w:rPr>
                <w:spacing w:val="-3"/>
              </w:rPr>
              <w:t>。</w:t>
            </w:r>
            <w:r>
              <w:t xml:space="preserve"> 在一般工业固体废物暂存区暂存，经破碎机</w:t>
            </w:r>
            <w:r>
              <w:rPr>
                <w:spacing w:val="-1"/>
              </w:rPr>
              <w:t>破碎后回用于生产线。</w:t>
            </w:r>
          </w:p>
          <w:p>
            <w:pPr>
              <w:pStyle w:val="6"/>
              <w:spacing w:before="35" w:line="217" w:lineRule="auto"/>
              <w:ind w:left="586"/>
            </w:pPr>
            <w:r>
              <w:rPr>
                <w:spacing w:val="-2"/>
              </w:rPr>
              <w:t>③废模具</w:t>
            </w:r>
          </w:p>
          <w:p>
            <w:pPr>
              <w:pStyle w:val="6"/>
              <w:spacing w:before="195" w:line="363" w:lineRule="auto"/>
              <w:ind w:left="111" w:right="102" w:firstLine="477"/>
            </w:pPr>
            <w:r>
              <w:t>本项目注塑机使用的模具多次后，可能会磨损过多导致废弃，均作为废弃物</w:t>
            </w:r>
            <w:r>
              <w:rPr>
                <w:spacing w:val="14"/>
              </w:rPr>
              <w:t xml:space="preserve"> </w:t>
            </w:r>
            <w:r>
              <w:t>出售，其产生量约</w:t>
            </w:r>
            <w:r>
              <w:rPr>
                <w:spacing w:val="-35"/>
              </w:rPr>
              <w:t xml:space="preserve"> </w:t>
            </w:r>
            <w:r>
              <w:rPr>
                <w:rFonts w:ascii="Times New Roman" w:hAnsi="Times New Roman" w:eastAsia="Times New Roman" w:cs="Times New Roman"/>
              </w:rPr>
              <w:t>0.2t/a</w:t>
            </w:r>
            <w:r>
              <w:rPr>
                <w:rFonts w:ascii="Times New Roman" w:hAnsi="Times New Roman" w:eastAsia="Times New Roman" w:cs="Times New Roman"/>
                <w:spacing w:val="-29"/>
              </w:rPr>
              <w:t xml:space="preserve"> </w:t>
            </w:r>
            <w:r>
              <w:t>，对照《固体废物分类与代码目录》（公告</w:t>
            </w:r>
            <w:r>
              <w:rPr>
                <w:spacing w:val="-53"/>
              </w:rPr>
              <w:t xml:space="preserve"> </w:t>
            </w:r>
            <w:r>
              <w:rPr>
                <w:rFonts w:ascii="Times New Roman" w:hAnsi="Times New Roman" w:eastAsia="Times New Roman" w:cs="Times New Roman"/>
              </w:rPr>
              <w:t xml:space="preserve">2024 </w:t>
            </w:r>
            <w:r>
              <w:t>年第</w:t>
            </w:r>
            <w:r>
              <w:rPr>
                <w:spacing w:val="-54"/>
              </w:rPr>
              <w:t xml:space="preserve"> </w:t>
            </w:r>
            <w:r>
              <w:rPr>
                <w:rFonts w:ascii="Times New Roman" w:hAnsi="Times New Roman" w:eastAsia="Times New Roman" w:cs="Times New Roman"/>
              </w:rPr>
              <w:t xml:space="preserve">4 </w:t>
            </w:r>
            <w:r>
              <w:rPr>
                <w:spacing w:val="-2"/>
              </w:rPr>
              <w:t>号</w:t>
            </w:r>
            <w:r>
              <w:rPr>
                <w:spacing w:val="15"/>
              </w:rPr>
              <w:t>），</w:t>
            </w:r>
            <w:r>
              <w:rPr>
                <w:spacing w:val="-2"/>
              </w:rPr>
              <w:t>属于“</w:t>
            </w:r>
            <w:r>
              <w:rPr>
                <w:rFonts w:ascii="Times New Roman" w:hAnsi="Times New Roman" w:eastAsia="Times New Roman" w:cs="Times New Roman"/>
                <w:spacing w:val="-2"/>
              </w:rPr>
              <w:t xml:space="preserve">SW59 </w:t>
            </w:r>
            <w:r>
              <w:rPr>
                <w:spacing w:val="-2"/>
              </w:rPr>
              <w:t>其他工业固体废物</w:t>
            </w:r>
            <w:r>
              <w:rPr>
                <w:spacing w:val="-85"/>
              </w:rPr>
              <w:t xml:space="preserve"> </w:t>
            </w:r>
            <w:r>
              <w:rPr>
                <w:spacing w:val="-2"/>
              </w:rPr>
              <w:t>”分类代码：</w:t>
            </w:r>
            <w:r>
              <w:rPr>
                <w:rFonts w:ascii="Times New Roman" w:hAnsi="Times New Roman" w:eastAsia="Times New Roman" w:cs="Times New Roman"/>
                <w:spacing w:val="-2"/>
              </w:rPr>
              <w:t>900-099-S59</w:t>
            </w:r>
            <w:r>
              <w:rPr>
                <w:rFonts w:ascii="Times New Roman" w:hAnsi="Times New Roman" w:eastAsia="Times New Roman" w:cs="Times New Roman"/>
                <w:spacing w:val="-25"/>
              </w:rPr>
              <w:t xml:space="preserve"> </w:t>
            </w:r>
            <w:r>
              <w:rPr>
                <w:spacing w:val="-2"/>
              </w:rPr>
              <w:t>。分类收集后在</w:t>
            </w:r>
            <w:r>
              <w:t xml:space="preserve"> </w:t>
            </w:r>
            <w:r>
              <w:rPr>
                <w:spacing w:val="-1"/>
              </w:rPr>
              <w:t>一般工业固体废物暂存区暂存，外售物资回收单位回收利用。</w:t>
            </w:r>
          </w:p>
          <w:p>
            <w:pPr>
              <w:pStyle w:val="6"/>
              <w:spacing w:before="34" w:line="217" w:lineRule="auto"/>
              <w:ind w:left="586"/>
            </w:pPr>
            <w:r>
              <w:rPr>
                <w:spacing w:val="-2"/>
              </w:rPr>
              <w:t>④废弃包装物</w:t>
            </w:r>
          </w:p>
          <w:p>
            <w:pPr>
              <w:pStyle w:val="6"/>
              <w:spacing w:before="214" w:line="378" w:lineRule="auto"/>
              <w:ind w:left="106" w:right="40" w:firstLine="485"/>
            </w:pPr>
            <w:r>
              <w:rPr>
                <w:spacing w:val="-7"/>
              </w:rPr>
              <w:t>外购原料或零部件拆包后产生如纸箱、塑料等废弃包装物，其产生量约</w:t>
            </w:r>
            <w:r>
              <w:rPr>
                <w:rFonts w:ascii="Times New Roman" w:hAnsi="Times New Roman" w:eastAsia="Times New Roman" w:cs="Times New Roman"/>
                <w:spacing w:val="-7"/>
              </w:rPr>
              <w:t>0.</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1t/a</w:t>
            </w:r>
            <w:r>
              <w:rPr>
                <w:spacing w:val="-7"/>
              </w:rPr>
              <w:t>，</w:t>
            </w:r>
            <w:r>
              <w:t xml:space="preserve"> 对照《固体废物分类与代码目录》（公告</w:t>
            </w:r>
            <w:r>
              <w:rPr>
                <w:rFonts w:ascii="Times New Roman" w:hAnsi="Times New Roman" w:eastAsia="Times New Roman" w:cs="Times New Roman"/>
              </w:rPr>
              <w:t>2024</w:t>
            </w:r>
            <w:r>
              <w:t>年第</w:t>
            </w:r>
            <w:r>
              <w:rPr>
                <w:rFonts w:ascii="Times New Roman" w:hAnsi="Times New Roman" w:eastAsia="Times New Roman" w:cs="Times New Roman"/>
              </w:rPr>
              <w:t>4</w:t>
            </w:r>
            <w:r>
              <w:t>号</w:t>
            </w:r>
            <w:r>
              <w:rPr>
                <w:spacing w:val="8"/>
              </w:rPr>
              <w:t>），</w:t>
            </w:r>
            <w:r>
              <w:t>属于“</w:t>
            </w:r>
            <w:r>
              <w:rPr>
                <w:rFonts w:ascii="Times New Roman" w:hAnsi="Times New Roman" w:eastAsia="Times New Roman" w:cs="Times New Roman"/>
              </w:rPr>
              <w:t>SW59</w:t>
            </w:r>
            <w:r>
              <w:t xml:space="preserve">其他工业 </w:t>
            </w:r>
            <w:r>
              <w:rPr>
                <w:spacing w:val="-6"/>
              </w:rPr>
              <w:t>固体废物</w:t>
            </w:r>
            <w:r>
              <w:rPr>
                <w:spacing w:val="-83"/>
              </w:rPr>
              <w:t xml:space="preserve"> </w:t>
            </w:r>
            <w:r>
              <w:rPr>
                <w:spacing w:val="-6"/>
              </w:rPr>
              <w:t>”分类代码：</w:t>
            </w:r>
            <w:r>
              <w:rPr>
                <w:rFonts w:ascii="Times New Roman" w:hAnsi="Times New Roman" w:eastAsia="Times New Roman" w:cs="Times New Roman"/>
                <w:spacing w:val="-6"/>
              </w:rPr>
              <w:t>900-099-S59</w:t>
            </w:r>
            <w:r>
              <w:rPr>
                <w:spacing w:val="-6"/>
              </w:rPr>
              <w:t>。分类收集后在一般工业固体废物暂存区暂存，</w:t>
            </w:r>
            <w:r>
              <w:t xml:space="preserve"> </w:t>
            </w:r>
            <w:r>
              <w:rPr>
                <w:spacing w:val="-1"/>
              </w:rPr>
              <w:t>外售物资回收单位回收利用。</w:t>
            </w:r>
          </w:p>
          <w:p>
            <w:pPr>
              <w:pStyle w:val="6"/>
              <w:spacing w:before="17" w:line="220" w:lineRule="auto"/>
              <w:ind w:left="599"/>
            </w:pPr>
            <w:r>
              <w:rPr>
                <w:spacing w:val="-3"/>
              </w:rPr>
              <w:t>（</w:t>
            </w:r>
            <w:r>
              <w:rPr>
                <w:rFonts w:ascii="Times New Roman" w:hAnsi="Times New Roman" w:eastAsia="Times New Roman" w:cs="Times New Roman"/>
                <w:spacing w:val="-3"/>
              </w:rPr>
              <w:t>2</w:t>
            </w:r>
            <w:r>
              <w:rPr>
                <w:spacing w:val="-3"/>
              </w:rPr>
              <w:t>）危险废物</w:t>
            </w:r>
          </w:p>
          <w:p>
            <w:pPr>
              <w:pStyle w:val="6"/>
              <w:spacing w:before="194" w:line="219" w:lineRule="auto"/>
              <w:ind w:left="588"/>
            </w:pPr>
            <w:r>
              <w:rPr>
                <w:spacing w:val="-1"/>
              </w:rPr>
              <w:t>本项目危险废物为废</w:t>
            </w:r>
            <w:r>
              <w:rPr>
                <w:rFonts w:hint="eastAsia"/>
                <w:spacing w:val="-1"/>
                <w:lang w:eastAsia="zh-CN"/>
              </w:rPr>
              <w:t>活性炭</w:t>
            </w:r>
            <w:r>
              <w:rPr>
                <w:spacing w:val="-1"/>
              </w:rPr>
              <w:t>、废机油及油桶、含油废棉纱及手套。</w:t>
            </w:r>
          </w:p>
          <w:p>
            <w:pPr>
              <w:pStyle w:val="6"/>
              <w:spacing w:before="196" w:line="217" w:lineRule="auto"/>
              <w:ind w:left="586"/>
              <w:rPr>
                <w:rFonts w:hint="eastAsia" w:eastAsia="宋体"/>
                <w:lang w:eastAsia="zh-CN"/>
              </w:rPr>
            </w:pPr>
            <w:r>
              <w:rPr>
                <w:spacing w:val="-2"/>
              </w:rPr>
              <w:t>①废</w:t>
            </w:r>
            <w:r>
              <w:rPr>
                <w:rFonts w:hint="eastAsia"/>
                <w:spacing w:val="-2"/>
                <w:lang w:eastAsia="zh-CN"/>
              </w:rPr>
              <w:t>活性炭</w:t>
            </w:r>
          </w:p>
          <w:p>
            <w:pPr>
              <w:pStyle w:val="6"/>
              <w:spacing w:before="197" w:line="364" w:lineRule="auto"/>
              <w:ind w:left="108" w:right="2" w:firstLine="480"/>
            </w:pPr>
            <w:r>
              <w:t>本项目注塑废气治理设施采用的</w:t>
            </w:r>
            <w:r>
              <w:rPr>
                <w:rFonts w:hint="eastAsia"/>
                <w:lang w:eastAsia="zh-CN"/>
              </w:rPr>
              <w:t>活性炭</w:t>
            </w:r>
            <w:r>
              <w:t>吸附装置定期更换吸附剂产生，更换</w:t>
            </w:r>
            <w:r>
              <w:rPr>
                <w:spacing w:val="6"/>
              </w:rPr>
              <w:t xml:space="preserve">  </w:t>
            </w:r>
            <w:r>
              <w:rPr>
                <w:spacing w:val="3"/>
              </w:rPr>
              <w:t>频次约</w:t>
            </w:r>
            <w:r>
              <w:rPr>
                <w:rFonts w:ascii="Times New Roman" w:hAnsi="Times New Roman" w:eastAsia="Times New Roman" w:cs="Times New Roman"/>
                <w:spacing w:val="3"/>
              </w:rPr>
              <w:t>20</w:t>
            </w:r>
            <w:r>
              <w:rPr>
                <w:rFonts w:ascii="Times New Roman" w:hAnsi="Times New Roman" w:eastAsia="Times New Roman" w:cs="Times New Roman"/>
                <w:spacing w:val="16"/>
                <w:w w:val="101"/>
              </w:rPr>
              <w:t xml:space="preserve"> </w:t>
            </w:r>
            <w:r>
              <w:rPr>
                <w:spacing w:val="3"/>
              </w:rPr>
              <w:t>天</w:t>
            </w:r>
            <w:r>
              <w:rPr>
                <w:rFonts w:ascii="Times New Roman" w:hAnsi="Times New Roman" w:eastAsia="Times New Roman" w:cs="Times New Roman"/>
                <w:spacing w:val="3"/>
              </w:rPr>
              <w:t>/</w:t>
            </w:r>
            <w:r>
              <w:rPr>
                <w:spacing w:val="3"/>
              </w:rPr>
              <w:t>次，按照</w:t>
            </w:r>
            <w:r>
              <w:rPr>
                <w:spacing w:val="-28"/>
              </w:rPr>
              <w:t xml:space="preserve"> </w:t>
            </w:r>
            <w:r>
              <w:rPr>
                <w:rFonts w:ascii="Times New Roman" w:hAnsi="Times New Roman" w:eastAsia="Times New Roman" w:cs="Times New Roman"/>
                <w:spacing w:val="3"/>
              </w:rPr>
              <w:t xml:space="preserve">1t </w:t>
            </w:r>
            <w:r>
              <w:rPr>
                <w:rFonts w:hint="eastAsia"/>
                <w:spacing w:val="3"/>
                <w:lang w:eastAsia="zh-CN"/>
              </w:rPr>
              <w:t>活性炭</w:t>
            </w:r>
            <w:r>
              <w:rPr>
                <w:spacing w:val="3"/>
              </w:rPr>
              <w:t>能吸附</w:t>
            </w:r>
            <w:r>
              <w:rPr>
                <w:spacing w:val="-46"/>
              </w:rPr>
              <w:t xml:space="preserve"> </w:t>
            </w:r>
            <w:r>
              <w:rPr>
                <w:rFonts w:ascii="Times New Roman" w:hAnsi="Times New Roman" w:eastAsia="Times New Roman" w:cs="Times New Roman"/>
                <w:spacing w:val="3"/>
              </w:rPr>
              <w:t xml:space="preserve">0.25t </w:t>
            </w:r>
            <w:r>
              <w:rPr>
                <w:spacing w:val="3"/>
              </w:rPr>
              <w:t>废气污染</w:t>
            </w:r>
            <w:r>
              <w:rPr>
                <w:spacing w:val="2"/>
              </w:rPr>
              <w:t>物，本项目处理有机废气</w:t>
            </w:r>
            <w:r>
              <w:t xml:space="preserve"> </w:t>
            </w:r>
            <w:r>
              <w:rPr>
                <w:rFonts w:ascii="Times New Roman" w:hAnsi="Times New Roman" w:eastAsia="Times New Roman" w:cs="Times New Roman"/>
                <w:spacing w:val="-3"/>
              </w:rPr>
              <w:t>1.473t/a</w:t>
            </w:r>
            <w:r>
              <w:rPr>
                <w:rFonts w:ascii="Times New Roman" w:hAnsi="Times New Roman" w:eastAsia="Times New Roman" w:cs="Times New Roman"/>
                <w:spacing w:val="-32"/>
              </w:rPr>
              <w:t xml:space="preserve"> </w:t>
            </w:r>
            <w:r>
              <w:rPr>
                <w:spacing w:val="-3"/>
              </w:rPr>
              <w:t>，则产生废</w:t>
            </w:r>
            <w:r>
              <w:rPr>
                <w:rFonts w:hint="eastAsia"/>
                <w:spacing w:val="-3"/>
                <w:lang w:eastAsia="zh-CN"/>
              </w:rPr>
              <w:t>活性炭</w:t>
            </w:r>
            <w:r>
              <w:rPr>
                <w:spacing w:val="-3"/>
              </w:rPr>
              <w:t>量约</w:t>
            </w:r>
            <w:r>
              <w:rPr>
                <w:spacing w:val="-48"/>
              </w:rPr>
              <w:t xml:space="preserve"> </w:t>
            </w:r>
            <w:r>
              <w:rPr>
                <w:rFonts w:ascii="Times New Roman" w:hAnsi="Times New Roman" w:eastAsia="Times New Roman" w:cs="Times New Roman"/>
                <w:spacing w:val="-3"/>
              </w:rPr>
              <w:t>5.892t/a</w:t>
            </w:r>
            <w:r>
              <w:rPr>
                <w:spacing w:val="-4"/>
              </w:rPr>
              <w:t>。根据《国家危险废物名录》（</w:t>
            </w:r>
            <w:r>
              <w:rPr>
                <w:rFonts w:ascii="Times New Roman" w:hAnsi="Times New Roman" w:eastAsia="Times New Roman" w:cs="Times New Roman"/>
                <w:spacing w:val="-4"/>
              </w:rPr>
              <w:t xml:space="preserve">2021 </w:t>
            </w:r>
            <w:r>
              <w:rPr>
                <w:spacing w:val="-4"/>
              </w:rPr>
              <w:t>年版）</w:t>
            </w:r>
            <w:r>
              <w:t xml:space="preserve"> </w:t>
            </w:r>
            <w:r>
              <w:rPr>
                <w:spacing w:val="-1"/>
              </w:rPr>
              <w:t>属于危险废物，类别</w:t>
            </w:r>
            <w:r>
              <w:rPr>
                <w:spacing w:val="-41"/>
              </w:rPr>
              <w:t xml:space="preserve"> </w:t>
            </w:r>
            <w:r>
              <w:rPr>
                <w:rFonts w:ascii="Times New Roman" w:hAnsi="Times New Roman" w:eastAsia="Times New Roman" w:cs="Times New Roman"/>
                <w:spacing w:val="-1"/>
              </w:rPr>
              <w:t>HW49</w:t>
            </w:r>
            <w:r>
              <w:rPr>
                <w:rFonts w:ascii="Times New Roman" w:hAnsi="Times New Roman" w:eastAsia="Times New Roman" w:cs="Times New Roman"/>
                <w:spacing w:val="-31"/>
              </w:rPr>
              <w:t xml:space="preserve"> </w:t>
            </w:r>
            <w:r>
              <w:rPr>
                <w:spacing w:val="-1"/>
              </w:rPr>
              <w:t>，代码</w:t>
            </w:r>
            <w:r>
              <w:rPr>
                <w:spacing w:val="-48"/>
              </w:rPr>
              <w:t xml:space="preserve"> </w:t>
            </w:r>
            <w:r>
              <w:rPr>
                <w:rFonts w:ascii="Times New Roman" w:hAnsi="Times New Roman" w:eastAsia="Times New Roman" w:cs="Times New Roman"/>
                <w:spacing w:val="-1"/>
              </w:rPr>
              <w:t>900-039-49</w:t>
            </w:r>
            <w:r>
              <w:rPr>
                <w:rFonts w:ascii="Times New Roman" w:hAnsi="Times New Roman" w:eastAsia="Times New Roman" w:cs="Times New Roman"/>
                <w:spacing w:val="-27"/>
              </w:rPr>
              <w:t xml:space="preserve"> </w:t>
            </w:r>
            <w:r>
              <w:rPr>
                <w:spacing w:val="-1"/>
              </w:rPr>
              <w:t>，分类收集暂存于危废贮存库，由</w:t>
            </w:r>
            <w:r>
              <w:t xml:space="preserve">  </w:t>
            </w:r>
            <w:r>
              <w:rPr>
                <w:spacing w:val="-1"/>
              </w:rPr>
              <w:t>具有危废处理资质单位收运、处理。</w:t>
            </w:r>
          </w:p>
          <w:p>
            <w:pPr>
              <w:pStyle w:val="6"/>
              <w:spacing w:before="35" w:line="217" w:lineRule="auto"/>
              <w:ind w:left="586"/>
            </w:pPr>
            <w:r>
              <w:rPr>
                <w:spacing w:val="-2"/>
              </w:rPr>
              <w:t>②废机油及油桶</w:t>
            </w:r>
          </w:p>
          <w:p>
            <w:pPr>
              <w:pStyle w:val="6"/>
              <w:spacing w:before="195" w:line="363" w:lineRule="auto"/>
              <w:ind w:left="107" w:right="104" w:firstLine="480"/>
            </w:pPr>
            <w:r>
              <w:rPr>
                <w:spacing w:val="8"/>
              </w:rPr>
              <w:t>本项目运营过程中由于机械维修保养更换下的废机油和废油桶属</w:t>
            </w:r>
            <w:r>
              <w:rPr>
                <w:spacing w:val="7"/>
              </w:rPr>
              <w:t>于危险废</w:t>
            </w:r>
            <w:r>
              <w:t xml:space="preserve"> 物，年产量约</w:t>
            </w:r>
            <w:r>
              <w:rPr>
                <w:spacing w:val="-46"/>
              </w:rPr>
              <w:t xml:space="preserve"> </w:t>
            </w:r>
            <w:r>
              <w:rPr>
                <w:rFonts w:ascii="Times New Roman" w:hAnsi="Times New Roman" w:eastAsia="Times New Roman" w:cs="Times New Roman"/>
              </w:rPr>
              <w:t>0.</w:t>
            </w:r>
            <w:r>
              <w:rPr>
                <w:rFonts w:ascii="Times New Roman" w:hAnsi="Times New Roman" w:eastAsia="Times New Roman" w:cs="Times New Roman"/>
                <w:spacing w:val="-32"/>
              </w:rPr>
              <w:t xml:space="preserve"> </w:t>
            </w:r>
            <w:r>
              <w:rPr>
                <w:rFonts w:ascii="Times New Roman" w:hAnsi="Times New Roman" w:eastAsia="Times New Roman" w:cs="Times New Roman"/>
              </w:rPr>
              <w:t>1t/a</w:t>
            </w:r>
            <w:r>
              <w:rPr>
                <w:rFonts w:ascii="Times New Roman" w:hAnsi="Times New Roman" w:eastAsia="Times New Roman" w:cs="Times New Roman"/>
                <w:spacing w:val="-29"/>
              </w:rPr>
              <w:t xml:space="preserve"> </w:t>
            </w:r>
            <w:r>
              <w:t>，根据《国家危险废物名录》（</w:t>
            </w:r>
            <w:r>
              <w:rPr>
                <w:rFonts w:ascii="Times New Roman" w:hAnsi="Times New Roman" w:eastAsia="Times New Roman" w:cs="Times New Roman"/>
              </w:rPr>
              <w:t xml:space="preserve">2021 </w:t>
            </w:r>
            <w:r>
              <w:t xml:space="preserve">年版）属于危险废物， </w:t>
            </w:r>
            <w:r>
              <w:rPr>
                <w:spacing w:val="-1"/>
              </w:rPr>
              <w:t>类别</w:t>
            </w:r>
            <w:r>
              <w:rPr>
                <w:spacing w:val="-41"/>
              </w:rPr>
              <w:t xml:space="preserve"> </w:t>
            </w:r>
            <w:r>
              <w:rPr>
                <w:rFonts w:ascii="Times New Roman" w:hAnsi="Times New Roman" w:eastAsia="Times New Roman" w:cs="Times New Roman"/>
                <w:spacing w:val="-1"/>
              </w:rPr>
              <w:t>HW08</w:t>
            </w:r>
            <w:r>
              <w:rPr>
                <w:rFonts w:ascii="Times New Roman" w:hAnsi="Times New Roman" w:eastAsia="Times New Roman" w:cs="Times New Roman"/>
                <w:spacing w:val="-30"/>
              </w:rPr>
              <w:t xml:space="preserve"> </w:t>
            </w:r>
            <w:r>
              <w:rPr>
                <w:spacing w:val="-1"/>
              </w:rPr>
              <w:t>，代码</w:t>
            </w:r>
            <w:r>
              <w:rPr>
                <w:spacing w:val="-48"/>
              </w:rPr>
              <w:t xml:space="preserve"> </w:t>
            </w:r>
            <w:r>
              <w:rPr>
                <w:rFonts w:ascii="Times New Roman" w:hAnsi="Times New Roman" w:eastAsia="Times New Roman" w:cs="Times New Roman"/>
                <w:spacing w:val="-1"/>
              </w:rPr>
              <w:t>900-249-08</w:t>
            </w:r>
            <w:r>
              <w:rPr>
                <w:rFonts w:ascii="Times New Roman" w:hAnsi="Times New Roman" w:eastAsia="Times New Roman" w:cs="Times New Roman"/>
                <w:spacing w:val="-27"/>
              </w:rPr>
              <w:t xml:space="preserve"> </w:t>
            </w:r>
            <w:r>
              <w:rPr>
                <w:spacing w:val="-1"/>
              </w:rPr>
              <w:t>，分类收集暂存于危废贮存库，由具有危废处理资</w:t>
            </w:r>
            <w:r>
              <w:t xml:space="preserve"> </w:t>
            </w:r>
            <w:r>
              <w:rPr>
                <w:spacing w:val="-2"/>
              </w:rPr>
              <w:t>质单位收运、处理。</w:t>
            </w:r>
          </w:p>
          <w:p>
            <w:pPr>
              <w:pStyle w:val="6"/>
              <w:spacing w:before="35" w:line="217" w:lineRule="auto"/>
              <w:ind w:left="586"/>
            </w:pPr>
            <w:r>
              <w:rPr>
                <w:spacing w:val="-1"/>
              </w:rPr>
              <w:t>③含油废棉纱及手套</w:t>
            </w:r>
          </w:p>
          <w:p>
            <w:pPr>
              <w:pStyle w:val="6"/>
              <w:spacing w:before="197" w:line="219" w:lineRule="auto"/>
              <w:ind w:left="588"/>
            </w:pPr>
            <w:r>
              <w:rPr>
                <w:spacing w:val="-1"/>
              </w:rPr>
              <w:t>本项目运营过程中产生的含油废棉纱及手套，年产量约</w:t>
            </w:r>
            <w:r>
              <w:rPr>
                <w:spacing w:val="-41"/>
              </w:rPr>
              <w:t xml:space="preserve"> </w:t>
            </w:r>
            <w:r>
              <w:rPr>
                <w:rFonts w:ascii="Times New Roman" w:hAnsi="Times New Roman" w:eastAsia="Times New Roman" w:cs="Times New Roman"/>
                <w:spacing w:val="-1"/>
              </w:rPr>
              <w:t>0.05t/a</w:t>
            </w:r>
            <w:r>
              <w:rPr>
                <w:rFonts w:ascii="Times New Roman" w:hAnsi="Times New Roman" w:eastAsia="Times New Roman" w:cs="Times New Roman"/>
                <w:spacing w:val="-30"/>
              </w:rPr>
              <w:t xml:space="preserve"> </w:t>
            </w:r>
            <w:r>
              <w:rPr>
                <w:spacing w:val="-1"/>
              </w:rPr>
              <w:t>，根据《国家</w:t>
            </w:r>
          </w:p>
        </w:tc>
      </w:tr>
    </w:tbl>
    <w:p>
      <w:pPr>
        <w:pStyle w:val="2"/>
        <w:rPr>
          <w:sz w:val="21"/>
        </w:rPr>
      </w:pPr>
    </w:p>
    <w:p>
      <w:pPr>
        <w:rPr>
          <w:sz w:val="21"/>
          <w:szCs w:val="21"/>
        </w:rPr>
        <w:sectPr>
          <w:footerReference r:id="rId80" w:type="default"/>
          <w:pgSz w:w="11906" w:h="16839"/>
          <w:pgMar w:top="400" w:right="1334" w:bottom="1100" w:left="1333" w:header="0" w:footer="885" w:gutter="0"/>
          <w:cols w:space="720" w:num="1"/>
        </w:sectPr>
      </w:pPr>
    </w:p>
    <w:p>
      <w:pPr>
        <w:spacing w:before="19"/>
      </w:pPr>
    </w:p>
    <w:p>
      <w:pPr>
        <w:spacing w:before="19"/>
      </w:pPr>
    </w:p>
    <w:p>
      <w:pPr>
        <w:spacing w:before="19"/>
      </w:pPr>
    </w:p>
    <w:p>
      <w:pPr>
        <w:spacing w:before="18"/>
      </w:pPr>
    </w:p>
    <w:p>
      <w:pPr>
        <w:spacing w:before="18"/>
      </w:pPr>
    </w:p>
    <w:tbl>
      <w:tblPr>
        <w:tblStyle w:val="5"/>
        <w:tblW w:w="9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6"/>
        <w:gridCol w:w="8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08" w:hRule="atLeast"/>
        </w:trPr>
        <w:tc>
          <w:tcPr>
            <w:tcW w:w="586" w:type="dxa"/>
            <w:tcBorders>
              <w:bottom w:val="single" w:color="000000" w:sz="4" w:space="0"/>
              <w:right w:val="single" w:color="000000" w:sz="2" w:space="0"/>
            </w:tcBorders>
            <w:vAlign w:val="top"/>
          </w:tcPr>
          <w:p>
            <w:pPr>
              <w:rPr>
                <w:rFonts w:ascii="Arial"/>
                <w:sz w:val="21"/>
              </w:rPr>
            </w:pPr>
          </w:p>
        </w:tc>
        <w:tc>
          <w:tcPr>
            <w:tcW w:w="8637" w:type="dxa"/>
            <w:tcBorders>
              <w:left w:val="single" w:color="000000" w:sz="2" w:space="0"/>
              <w:bottom w:val="single" w:color="000000" w:sz="4" w:space="0"/>
            </w:tcBorders>
            <w:vAlign w:val="top"/>
          </w:tcPr>
          <w:p>
            <w:pPr>
              <w:pStyle w:val="6"/>
              <w:spacing w:before="183" w:line="355" w:lineRule="auto"/>
              <w:ind w:left="107" w:right="104" w:firstLine="2"/>
            </w:pPr>
            <w:r>
              <w:rPr>
                <w:spacing w:val="-2"/>
              </w:rPr>
              <w:t>危险废物名录》（</w:t>
            </w:r>
            <w:r>
              <w:rPr>
                <w:rFonts w:ascii="Times New Roman" w:hAnsi="Times New Roman" w:eastAsia="Times New Roman" w:cs="Times New Roman"/>
                <w:spacing w:val="-2"/>
              </w:rPr>
              <w:t xml:space="preserve">2021 </w:t>
            </w:r>
            <w:r>
              <w:rPr>
                <w:spacing w:val="-2"/>
              </w:rPr>
              <w:t>年版）属于危险废物，类别</w:t>
            </w:r>
            <w:r>
              <w:rPr>
                <w:spacing w:val="-49"/>
              </w:rPr>
              <w:t xml:space="preserve"> </w:t>
            </w:r>
            <w:r>
              <w:rPr>
                <w:rFonts w:ascii="Times New Roman" w:hAnsi="Times New Roman" w:eastAsia="Times New Roman" w:cs="Times New Roman"/>
                <w:spacing w:val="-2"/>
              </w:rPr>
              <w:t>HW49</w:t>
            </w:r>
            <w:r>
              <w:rPr>
                <w:rFonts w:ascii="Times New Roman" w:hAnsi="Times New Roman" w:eastAsia="Times New Roman" w:cs="Times New Roman"/>
                <w:spacing w:val="-34"/>
              </w:rPr>
              <w:t xml:space="preserve"> </w:t>
            </w:r>
            <w:r>
              <w:rPr>
                <w:spacing w:val="-2"/>
              </w:rPr>
              <w:t>，代码</w:t>
            </w:r>
            <w:r>
              <w:rPr>
                <w:spacing w:val="-47"/>
              </w:rPr>
              <w:t xml:space="preserve"> </w:t>
            </w:r>
            <w:r>
              <w:rPr>
                <w:rFonts w:ascii="Times New Roman" w:hAnsi="Times New Roman" w:eastAsia="Times New Roman" w:cs="Times New Roman"/>
                <w:spacing w:val="-2"/>
              </w:rPr>
              <w:t>900-041-49</w:t>
            </w:r>
            <w:r>
              <w:rPr>
                <w:rFonts w:ascii="Times New Roman" w:hAnsi="Times New Roman" w:eastAsia="Times New Roman" w:cs="Times New Roman"/>
                <w:spacing w:val="-31"/>
              </w:rPr>
              <w:t xml:space="preserve"> </w:t>
            </w:r>
            <w:r>
              <w:rPr>
                <w:spacing w:val="-2"/>
              </w:rPr>
              <w:t>，分</w:t>
            </w:r>
            <w:r>
              <w:t xml:space="preserve"> </w:t>
            </w:r>
            <w:r>
              <w:rPr>
                <w:spacing w:val="-1"/>
              </w:rPr>
              <w:t>类收集暂存于危废贮存库，由具有危废处理资质单位收运、处理。</w:t>
            </w:r>
          </w:p>
          <w:p>
            <w:pPr>
              <w:pStyle w:val="6"/>
              <w:spacing w:before="36" w:line="219" w:lineRule="auto"/>
              <w:ind w:left="588"/>
            </w:pPr>
            <w:r>
              <w:rPr>
                <w:spacing w:val="-1"/>
              </w:rPr>
              <w:t>本项目危险废物汇总表见表</w:t>
            </w:r>
            <w:r>
              <w:rPr>
                <w:spacing w:val="-56"/>
              </w:rPr>
              <w:t xml:space="preserve"> </w:t>
            </w:r>
            <w:r>
              <w:rPr>
                <w:rFonts w:ascii="Times New Roman" w:hAnsi="Times New Roman" w:eastAsia="Times New Roman" w:cs="Times New Roman"/>
                <w:spacing w:val="-1"/>
              </w:rPr>
              <w:t>4.5-1</w:t>
            </w:r>
            <w:r>
              <w:rPr>
                <w:rFonts w:ascii="Times New Roman" w:hAnsi="Times New Roman" w:eastAsia="Times New Roman" w:cs="Times New Roman"/>
                <w:spacing w:val="-31"/>
              </w:rPr>
              <w:t xml:space="preserve"> </w:t>
            </w:r>
            <w:r>
              <w:rPr>
                <w:spacing w:val="-1"/>
              </w:rPr>
              <w:t>，危险废物贮存场所</w:t>
            </w:r>
            <w:r>
              <w:rPr>
                <w:spacing w:val="-2"/>
              </w:rPr>
              <w:t>基本情况见表</w:t>
            </w:r>
            <w:r>
              <w:rPr>
                <w:spacing w:val="-56"/>
              </w:rPr>
              <w:t xml:space="preserve"> </w:t>
            </w:r>
            <w:r>
              <w:rPr>
                <w:rFonts w:ascii="Times New Roman" w:hAnsi="Times New Roman" w:eastAsia="Times New Roman" w:cs="Times New Roman"/>
                <w:spacing w:val="-2"/>
              </w:rPr>
              <w:t>4.5-2</w:t>
            </w:r>
            <w:r>
              <w:rPr>
                <w:spacing w:val="-2"/>
              </w:rPr>
              <w:t>。</w:t>
            </w:r>
          </w:p>
          <w:p>
            <w:pPr>
              <w:pStyle w:val="6"/>
              <w:spacing w:before="212" w:line="219" w:lineRule="auto"/>
              <w:ind w:left="2293"/>
            </w:pPr>
            <w:r>
              <w:rPr>
                <w:b/>
                <w:bCs/>
                <w:spacing w:val="-2"/>
              </w:rPr>
              <w:t>表</w:t>
            </w:r>
            <w:r>
              <w:rPr>
                <w:spacing w:val="-43"/>
              </w:rPr>
              <w:t xml:space="preserve"> </w:t>
            </w:r>
            <w:r>
              <w:rPr>
                <w:rFonts w:ascii="Times New Roman" w:hAnsi="Times New Roman" w:eastAsia="Times New Roman" w:cs="Times New Roman"/>
                <w:b/>
                <w:bCs/>
                <w:spacing w:val="-2"/>
              </w:rPr>
              <w:t xml:space="preserve">4.5-1      </w:t>
            </w:r>
            <w:r>
              <w:rPr>
                <w:b/>
                <w:bCs/>
                <w:spacing w:val="-2"/>
              </w:rPr>
              <w:t>本项目危险废物汇总一览表</w:t>
            </w:r>
          </w:p>
          <w:p>
            <w:pPr>
              <w:spacing w:line="20" w:lineRule="exact"/>
            </w:pPr>
          </w:p>
          <w:tbl>
            <w:tblPr>
              <w:tblStyle w:val="5"/>
              <w:tblW w:w="8412"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
              <w:gridCol w:w="1110"/>
              <w:gridCol w:w="677"/>
              <w:gridCol w:w="1087"/>
              <w:gridCol w:w="1062"/>
              <w:gridCol w:w="1100"/>
              <w:gridCol w:w="434"/>
              <w:gridCol w:w="884"/>
              <w:gridCol w:w="819"/>
              <w:gridCol w:w="7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40" w:type="dxa"/>
                  <w:textDirection w:val="tbRlV"/>
                  <w:vAlign w:val="top"/>
                </w:tcPr>
                <w:p>
                  <w:pPr>
                    <w:pStyle w:val="6"/>
                    <w:spacing w:before="113" w:line="218" w:lineRule="auto"/>
                    <w:ind w:left="48"/>
                    <w:rPr>
                      <w:sz w:val="20"/>
                      <w:szCs w:val="20"/>
                    </w:rPr>
                  </w:pPr>
                  <w:r>
                    <w:rPr>
                      <w:spacing w:val="8"/>
                      <w:sz w:val="20"/>
                      <w:szCs w:val="20"/>
                    </w:rPr>
                    <w:t>序</w:t>
                  </w:r>
                  <w:r>
                    <w:rPr>
                      <w:spacing w:val="-28"/>
                      <w:sz w:val="20"/>
                      <w:szCs w:val="20"/>
                    </w:rPr>
                    <w:t xml:space="preserve"> </w:t>
                  </w:r>
                  <w:r>
                    <w:rPr>
                      <w:spacing w:val="8"/>
                      <w:sz w:val="20"/>
                      <w:szCs w:val="20"/>
                    </w:rPr>
                    <w:t>号</w:t>
                  </w:r>
                </w:p>
              </w:tc>
              <w:tc>
                <w:tcPr>
                  <w:tcW w:w="1110" w:type="dxa"/>
                  <w:vAlign w:val="top"/>
                </w:tcPr>
                <w:p>
                  <w:pPr>
                    <w:pStyle w:val="6"/>
                    <w:spacing w:before="47" w:line="236" w:lineRule="auto"/>
                    <w:ind w:left="349" w:right="136" w:hanging="208"/>
                    <w:rPr>
                      <w:sz w:val="20"/>
                      <w:szCs w:val="20"/>
                    </w:rPr>
                  </w:pPr>
                  <w:r>
                    <w:rPr>
                      <w:spacing w:val="6"/>
                      <w:sz w:val="20"/>
                      <w:szCs w:val="20"/>
                    </w:rPr>
                    <w:t>危险废物</w:t>
                  </w:r>
                  <w:r>
                    <w:rPr>
                      <w:spacing w:val="2"/>
                      <w:sz w:val="20"/>
                      <w:szCs w:val="20"/>
                    </w:rPr>
                    <w:t xml:space="preserve"> </w:t>
                  </w:r>
                  <w:r>
                    <w:rPr>
                      <w:spacing w:val="3"/>
                      <w:sz w:val="20"/>
                      <w:szCs w:val="20"/>
                    </w:rPr>
                    <w:t>名称</w:t>
                  </w:r>
                </w:p>
              </w:tc>
              <w:tc>
                <w:tcPr>
                  <w:tcW w:w="677" w:type="dxa"/>
                  <w:vAlign w:val="top"/>
                </w:tcPr>
                <w:p>
                  <w:pPr>
                    <w:pStyle w:val="6"/>
                    <w:spacing w:before="189" w:line="228" w:lineRule="auto"/>
                    <w:ind w:left="132"/>
                    <w:rPr>
                      <w:sz w:val="20"/>
                      <w:szCs w:val="20"/>
                    </w:rPr>
                  </w:pPr>
                  <w:r>
                    <w:rPr>
                      <w:spacing w:val="4"/>
                      <w:sz w:val="20"/>
                      <w:szCs w:val="20"/>
                    </w:rPr>
                    <w:t>类别</w:t>
                  </w:r>
                </w:p>
              </w:tc>
              <w:tc>
                <w:tcPr>
                  <w:tcW w:w="1087" w:type="dxa"/>
                  <w:vAlign w:val="top"/>
                </w:tcPr>
                <w:p>
                  <w:pPr>
                    <w:pStyle w:val="6"/>
                    <w:spacing w:before="47" w:line="236" w:lineRule="auto"/>
                    <w:ind w:left="335" w:right="124" w:hanging="205"/>
                    <w:rPr>
                      <w:sz w:val="20"/>
                      <w:szCs w:val="20"/>
                    </w:rPr>
                  </w:pPr>
                  <w:r>
                    <w:rPr>
                      <w:spacing w:val="6"/>
                      <w:sz w:val="20"/>
                      <w:szCs w:val="20"/>
                    </w:rPr>
                    <w:t>危险废物</w:t>
                  </w:r>
                  <w:r>
                    <w:rPr>
                      <w:spacing w:val="2"/>
                      <w:sz w:val="20"/>
                      <w:szCs w:val="20"/>
                    </w:rPr>
                    <w:t xml:space="preserve"> </w:t>
                  </w:r>
                  <w:r>
                    <w:rPr>
                      <w:spacing w:val="5"/>
                      <w:sz w:val="20"/>
                      <w:szCs w:val="20"/>
                    </w:rPr>
                    <w:t>代码</w:t>
                  </w:r>
                </w:p>
              </w:tc>
              <w:tc>
                <w:tcPr>
                  <w:tcW w:w="1062" w:type="dxa"/>
                  <w:vAlign w:val="top"/>
                </w:tcPr>
                <w:p>
                  <w:pPr>
                    <w:pStyle w:val="6"/>
                    <w:spacing w:before="47" w:line="236" w:lineRule="auto"/>
                    <w:ind w:left="231" w:right="214" w:hanging="10"/>
                    <w:rPr>
                      <w:sz w:val="20"/>
                      <w:szCs w:val="20"/>
                    </w:rPr>
                  </w:pPr>
                  <w:r>
                    <w:rPr>
                      <w:spacing w:val="6"/>
                      <w:sz w:val="20"/>
                      <w:szCs w:val="20"/>
                    </w:rPr>
                    <w:t>产生量</w:t>
                  </w:r>
                  <w:r>
                    <w:rPr>
                      <w:spacing w:val="1"/>
                      <w:sz w:val="20"/>
                      <w:szCs w:val="20"/>
                    </w:rPr>
                    <w:t xml:space="preserve"> </w:t>
                  </w: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1100" w:type="dxa"/>
                  <w:vAlign w:val="top"/>
                </w:tcPr>
                <w:p>
                  <w:pPr>
                    <w:pStyle w:val="6"/>
                    <w:spacing w:before="47" w:line="236" w:lineRule="auto"/>
                    <w:ind w:left="238" w:right="128" w:hanging="102"/>
                    <w:rPr>
                      <w:sz w:val="20"/>
                      <w:szCs w:val="20"/>
                    </w:rPr>
                  </w:pPr>
                  <w:r>
                    <w:rPr>
                      <w:spacing w:val="7"/>
                      <w:sz w:val="20"/>
                      <w:szCs w:val="20"/>
                    </w:rPr>
                    <w:t>产生工序</w:t>
                  </w:r>
                  <w:r>
                    <w:rPr>
                      <w:sz w:val="20"/>
                      <w:szCs w:val="20"/>
                    </w:rPr>
                    <w:t xml:space="preserve"> </w:t>
                  </w:r>
                  <w:r>
                    <w:rPr>
                      <w:spacing w:val="7"/>
                      <w:sz w:val="20"/>
                      <w:szCs w:val="20"/>
                    </w:rPr>
                    <w:t>及装置</w:t>
                  </w:r>
                </w:p>
              </w:tc>
              <w:tc>
                <w:tcPr>
                  <w:tcW w:w="434" w:type="dxa"/>
                  <w:textDirection w:val="tbRlV"/>
                  <w:vAlign w:val="top"/>
                </w:tcPr>
                <w:p>
                  <w:pPr>
                    <w:pStyle w:val="6"/>
                    <w:spacing w:before="108" w:line="218" w:lineRule="auto"/>
                    <w:ind w:left="48"/>
                    <w:rPr>
                      <w:sz w:val="20"/>
                      <w:szCs w:val="20"/>
                    </w:rPr>
                  </w:pPr>
                  <w:r>
                    <w:rPr>
                      <w:spacing w:val="8"/>
                      <w:sz w:val="20"/>
                      <w:szCs w:val="20"/>
                    </w:rPr>
                    <w:t>形</w:t>
                  </w:r>
                  <w:r>
                    <w:rPr>
                      <w:spacing w:val="-28"/>
                      <w:sz w:val="20"/>
                      <w:szCs w:val="20"/>
                    </w:rPr>
                    <w:t xml:space="preserve"> </w:t>
                  </w:r>
                  <w:r>
                    <w:rPr>
                      <w:spacing w:val="8"/>
                      <w:sz w:val="20"/>
                      <w:szCs w:val="20"/>
                    </w:rPr>
                    <w:t>态</w:t>
                  </w:r>
                </w:p>
              </w:tc>
              <w:tc>
                <w:tcPr>
                  <w:tcW w:w="884" w:type="dxa"/>
                  <w:vAlign w:val="top"/>
                </w:tcPr>
                <w:p>
                  <w:pPr>
                    <w:pStyle w:val="6"/>
                    <w:spacing w:before="47" w:line="236" w:lineRule="auto"/>
                    <w:ind w:left="347" w:right="124" w:hanging="212"/>
                    <w:rPr>
                      <w:sz w:val="20"/>
                      <w:szCs w:val="20"/>
                    </w:rPr>
                  </w:pPr>
                  <w:r>
                    <w:rPr>
                      <w:spacing w:val="6"/>
                      <w:sz w:val="20"/>
                      <w:szCs w:val="20"/>
                    </w:rPr>
                    <w:t>主要成</w:t>
                  </w:r>
                  <w:r>
                    <w:rPr>
                      <w:sz w:val="20"/>
                      <w:szCs w:val="20"/>
                    </w:rPr>
                    <w:t xml:space="preserve"> 分</w:t>
                  </w:r>
                </w:p>
              </w:tc>
              <w:tc>
                <w:tcPr>
                  <w:tcW w:w="819" w:type="dxa"/>
                  <w:vAlign w:val="top"/>
                </w:tcPr>
                <w:p>
                  <w:pPr>
                    <w:pStyle w:val="6"/>
                    <w:spacing w:before="47" w:line="236" w:lineRule="auto"/>
                    <w:ind w:left="154" w:right="143" w:firstLine="55"/>
                    <w:rPr>
                      <w:rFonts w:ascii="Times New Roman" w:hAnsi="Times New Roman" w:eastAsia="Times New Roman" w:cs="Times New Roman"/>
                      <w:sz w:val="20"/>
                      <w:szCs w:val="20"/>
                    </w:rPr>
                  </w:pPr>
                  <w:r>
                    <w:rPr>
                      <w:spacing w:val="3"/>
                      <w:sz w:val="20"/>
                      <w:szCs w:val="20"/>
                    </w:rPr>
                    <w:t>危险</w:t>
                  </w:r>
                  <w:r>
                    <w:rPr>
                      <w:sz w:val="20"/>
                      <w:szCs w:val="20"/>
                    </w:rPr>
                    <w:t xml:space="preserve"> </w:t>
                  </w:r>
                  <w:r>
                    <w:rPr>
                      <w:spacing w:val="5"/>
                      <w:sz w:val="20"/>
                      <w:szCs w:val="20"/>
                    </w:rPr>
                    <w:t>特性</w:t>
                  </w:r>
                  <w:r>
                    <w:rPr>
                      <w:rFonts w:ascii="Times New Roman" w:hAnsi="Times New Roman" w:eastAsia="Times New Roman" w:cs="Times New Roman"/>
                      <w:spacing w:val="5"/>
                      <w:sz w:val="20"/>
                      <w:szCs w:val="20"/>
                    </w:rPr>
                    <w:t>*</w:t>
                  </w:r>
                </w:p>
              </w:tc>
              <w:tc>
                <w:tcPr>
                  <w:tcW w:w="799" w:type="dxa"/>
                  <w:vAlign w:val="top"/>
                </w:tcPr>
                <w:p>
                  <w:pPr>
                    <w:pStyle w:val="6"/>
                    <w:spacing w:before="47" w:line="236" w:lineRule="auto"/>
                    <w:ind w:left="194" w:right="189" w:firstLine="13"/>
                    <w:rPr>
                      <w:sz w:val="20"/>
                      <w:szCs w:val="20"/>
                    </w:rPr>
                  </w:pPr>
                  <w:r>
                    <w:rPr>
                      <w:spacing w:val="-2"/>
                      <w:sz w:val="20"/>
                      <w:szCs w:val="20"/>
                    </w:rPr>
                    <w:t>防治</w:t>
                  </w:r>
                  <w:r>
                    <w:rPr>
                      <w:sz w:val="20"/>
                      <w:szCs w:val="20"/>
                    </w:rPr>
                    <w:t xml:space="preserve"> </w:t>
                  </w:r>
                  <w:r>
                    <w:rPr>
                      <w:spacing w:val="4"/>
                      <w:sz w:val="20"/>
                      <w:szCs w:val="20"/>
                    </w:rPr>
                    <w:t>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40" w:type="dxa"/>
                  <w:vAlign w:val="top"/>
                </w:tcPr>
                <w:p>
                  <w:pPr>
                    <w:spacing w:before="220"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10" w:type="dxa"/>
                  <w:vAlign w:val="top"/>
                </w:tcPr>
                <w:p>
                  <w:pPr>
                    <w:pStyle w:val="6"/>
                    <w:spacing w:before="185" w:line="228" w:lineRule="auto"/>
                    <w:ind w:left="138"/>
                    <w:rPr>
                      <w:rFonts w:hint="eastAsia" w:eastAsia="宋体"/>
                      <w:sz w:val="20"/>
                      <w:szCs w:val="20"/>
                      <w:lang w:eastAsia="zh-CN"/>
                    </w:rPr>
                  </w:pPr>
                  <w:r>
                    <w:rPr>
                      <w:spacing w:val="7"/>
                      <w:sz w:val="20"/>
                      <w:szCs w:val="20"/>
                    </w:rPr>
                    <w:t>废</w:t>
                  </w:r>
                  <w:r>
                    <w:rPr>
                      <w:rFonts w:hint="eastAsia"/>
                      <w:spacing w:val="7"/>
                      <w:sz w:val="20"/>
                      <w:szCs w:val="20"/>
                      <w:lang w:eastAsia="zh-CN"/>
                    </w:rPr>
                    <w:t>活性炭</w:t>
                  </w:r>
                </w:p>
              </w:tc>
              <w:tc>
                <w:tcPr>
                  <w:tcW w:w="677" w:type="dxa"/>
                  <w:vAlign w:val="top"/>
                </w:tcPr>
                <w:p>
                  <w:pPr>
                    <w:spacing w:before="82" w:line="246" w:lineRule="auto"/>
                    <w:ind w:left="289" w:right="113" w:hanging="18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5"/>
                      <w:sz w:val="20"/>
                      <w:szCs w:val="20"/>
                    </w:rPr>
                    <w:t>4</w:t>
                  </w:r>
                  <w:r>
                    <w:rPr>
                      <w:rFonts w:ascii="Times New Roman" w:hAnsi="Times New Roman" w:eastAsia="Times New Roman" w:cs="Times New Roman"/>
                      <w:sz w:val="20"/>
                      <w:szCs w:val="20"/>
                    </w:rPr>
                    <w:t xml:space="preserve"> 9</w:t>
                  </w:r>
                </w:p>
              </w:tc>
              <w:tc>
                <w:tcPr>
                  <w:tcW w:w="1087" w:type="dxa"/>
                  <w:vAlign w:val="top"/>
                </w:tcPr>
                <w:p>
                  <w:pPr>
                    <w:spacing w:before="81"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900-039-</w:t>
                  </w:r>
                </w:p>
                <w:p>
                  <w:pPr>
                    <w:spacing w:before="93"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062" w:type="dxa"/>
                  <w:vAlign w:val="top"/>
                </w:tcPr>
                <w:p>
                  <w:pPr>
                    <w:spacing w:before="220"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5.892</w:t>
                  </w:r>
                </w:p>
              </w:tc>
              <w:tc>
                <w:tcPr>
                  <w:tcW w:w="1100" w:type="dxa"/>
                  <w:vAlign w:val="top"/>
                </w:tcPr>
                <w:p>
                  <w:pPr>
                    <w:pStyle w:val="6"/>
                    <w:spacing w:before="44" w:line="235" w:lineRule="auto"/>
                    <w:ind w:left="141" w:right="128" w:hanging="5"/>
                    <w:rPr>
                      <w:sz w:val="20"/>
                      <w:szCs w:val="20"/>
                    </w:rPr>
                  </w:pPr>
                  <w:r>
                    <w:rPr>
                      <w:spacing w:val="7"/>
                      <w:sz w:val="20"/>
                      <w:szCs w:val="20"/>
                    </w:rPr>
                    <w:t>注塑废气</w:t>
                  </w:r>
                  <w:r>
                    <w:rPr>
                      <w:sz w:val="20"/>
                      <w:szCs w:val="20"/>
                    </w:rPr>
                    <w:t xml:space="preserve"> </w:t>
                  </w:r>
                  <w:r>
                    <w:rPr>
                      <w:spacing w:val="6"/>
                      <w:sz w:val="20"/>
                      <w:szCs w:val="20"/>
                    </w:rPr>
                    <w:t>治理设施</w:t>
                  </w:r>
                </w:p>
              </w:tc>
              <w:tc>
                <w:tcPr>
                  <w:tcW w:w="434" w:type="dxa"/>
                  <w:textDirection w:val="tbRlV"/>
                  <w:vAlign w:val="top"/>
                </w:tcPr>
                <w:p>
                  <w:pPr>
                    <w:pStyle w:val="6"/>
                    <w:spacing w:before="109" w:line="216" w:lineRule="auto"/>
                    <w:ind w:left="45"/>
                    <w:rPr>
                      <w:sz w:val="20"/>
                      <w:szCs w:val="20"/>
                    </w:rPr>
                  </w:pPr>
                  <w:r>
                    <w:rPr>
                      <w:spacing w:val="8"/>
                      <w:sz w:val="20"/>
                      <w:szCs w:val="20"/>
                    </w:rPr>
                    <w:t>固</w:t>
                  </w:r>
                  <w:r>
                    <w:rPr>
                      <w:spacing w:val="-28"/>
                      <w:sz w:val="20"/>
                      <w:szCs w:val="20"/>
                    </w:rPr>
                    <w:t xml:space="preserve"> </w:t>
                  </w:r>
                  <w:r>
                    <w:rPr>
                      <w:spacing w:val="8"/>
                      <w:sz w:val="20"/>
                      <w:szCs w:val="20"/>
                    </w:rPr>
                    <w:t>态</w:t>
                  </w:r>
                </w:p>
              </w:tc>
              <w:tc>
                <w:tcPr>
                  <w:tcW w:w="884" w:type="dxa"/>
                  <w:vAlign w:val="top"/>
                </w:tcPr>
                <w:p>
                  <w:pPr>
                    <w:pStyle w:val="6"/>
                    <w:spacing w:before="185" w:line="228" w:lineRule="auto"/>
                    <w:ind w:left="137"/>
                    <w:rPr>
                      <w:rFonts w:hint="eastAsia" w:eastAsia="宋体"/>
                      <w:sz w:val="20"/>
                      <w:szCs w:val="20"/>
                      <w:lang w:eastAsia="zh-CN"/>
                    </w:rPr>
                  </w:pPr>
                  <w:r>
                    <w:rPr>
                      <w:rFonts w:hint="eastAsia"/>
                      <w:spacing w:val="5"/>
                      <w:sz w:val="20"/>
                      <w:szCs w:val="20"/>
                      <w:lang w:eastAsia="zh-CN"/>
                    </w:rPr>
                    <w:t>活性炭</w:t>
                  </w:r>
                </w:p>
              </w:tc>
              <w:tc>
                <w:tcPr>
                  <w:tcW w:w="819" w:type="dxa"/>
                  <w:vAlign w:val="top"/>
                </w:tcPr>
                <w:p>
                  <w:pPr>
                    <w:spacing w:before="223" w:line="192"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799" w:type="dxa"/>
                  <w:vMerge w:val="restart"/>
                  <w:tcBorders>
                    <w:bottom w:val="nil"/>
                  </w:tcBorders>
                  <w:vAlign w:val="top"/>
                </w:tcPr>
                <w:p>
                  <w:pPr>
                    <w:pStyle w:val="6"/>
                    <w:spacing w:before="41" w:line="256" w:lineRule="auto"/>
                    <w:ind w:left="114" w:right="108" w:firstLine="82"/>
                    <w:jc w:val="right"/>
                    <w:rPr>
                      <w:sz w:val="20"/>
                      <w:szCs w:val="20"/>
                    </w:rPr>
                  </w:pPr>
                  <w:r>
                    <w:rPr>
                      <w:spacing w:val="3"/>
                      <w:sz w:val="20"/>
                      <w:szCs w:val="20"/>
                    </w:rPr>
                    <w:t>分类</w:t>
                  </w:r>
                  <w:r>
                    <w:rPr>
                      <w:sz w:val="20"/>
                      <w:szCs w:val="20"/>
                    </w:rPr>
                    <w:t xml:space="preserve">  </w:t>
                  </w:r>
                  <w:r>
                    <w:rPr>
                      <w:spacing w:val="-10"/>
                      <w:sz w:val="20"/>
                      <w:szCs w:val="20"/>
                    </w:rPr>
                    <w:t>收集，</w:t>
                  </w:r>
                  <w:r>
                    <w:rPr>
                      <w:sz w:val="20"/>
                      <w:szCs w:val="20"/>
                    </w:rPr>
                    <w:t xml:space="preserve"> </w:t>
                  </w:r>
                  <w:r>
                    <w:rPr>
                      <w:spacing w:val="44"/>
                      <w:sz w:val="20"/>
                      <w:szCs w:val="20"/>
                    </w:rPr>
                    <w:t>暂存</w:t>
                  </w:r>
                  <w:r>
                    <w:rPr>
                      <w:sz w:val="20"/>
                      <w:szCs w:val="20"/>
                    </w:rPr>
                    <w:t xml:space="preserve">  </w:t>
                  </w:r>
                  <w:r>
                    <w:rPr>
                      <w:spacing w:val="44"/>
                      <w:sz w:val="20"/>
                      <w:szCs w:val="20"/>
                    </w:rPr>
                    <w:t>于危</w:t>
                  </w:r>
                  <w:r>
                    <w:rPr>
                      <w:sz w:val="20"/>
                      <w:szCs w:val="20"/>
                    </w:rPr>
                    <w:t xml:space="preserve">  </w:t>
                  </w:r>
                  <w:r>
                    <w:rPr>
                      <w:spacing w:val="-10"/>
                      <w:sz w:val="20"/>
                      <w:szCs w:val="20"/>
                    </w:rPr>
                    <w:t>废间，</w:t>
                  </w:r>
                  <w:r>
                    <w:rPr>
                      <w:sz w:val="20"/>
                      <w:szCs w:val="20"/>
                    </w:rPr>
                    <w:t xml:space="preserve"> </w:t>
                  </w:r>
                  <w:r>
                    <w:rPr>
                      <w:spacing w:val="44"/>
                      <w:sz w:val="20"/>
                      <w:szCs w:val="20"/>
                    </w:rPr>
                    <w:t>由具</w:t>
                  </w:r>
                  <w:r>
                    <w:rPr>
                      <w:sz w:val="20"/>
                      <w:szCs w:val="20"/>
                    </w:rPr>
                    <w:t xml:space="preserve">  </w:t>
                  </w:r>
                  <w:r>
                    <w:rPr>
                      <w:spacing w:val="44"/>
                      <w:sz w:val="20"/>
                      <w:szCs w:val="20"/>
                    </w:rPr>
                    <w:t>有危</w:t>
                  </w:r>
                  <w:r>
                    <w:rPr>
                      <w:sz w:val="20"/>
                      <w:szCs w:val="20"/>
                    </w:rPr>
                    <w:t xml:space="preserve">  </w:t>
                  </w:r>
                  <w:r>
                    <w:rPr>
                      <w:spacing w:val="44"/>
                      <w:sz w:val="20"/>
                      <w:szCs w:val="20"/>
                    </w:rPr>
                    <w:t>废处</w:t>
                  </w:r>
                  <w:r>
                    <w:rPr>
                      <w:sz w:val="20"/>
                      <w:szCs w:val="20"/>
                    </w:rPr>
                    <w:t xml:space="preserve">  </w:t>
                  </w:r>
                  <w:r>
                    <w:rPr>
                      <w:spacing w:val="44"/>
                      <w:sz w:val="20"/>
                      <w:szCs w:val="20"/>
                    </w:rPr>
                    <w:t>理资</w:t>
                  </w:r>
                  <w:r>
                    <w:rPr>
                      <w:sz w:val="20"/>
                      <w:szCs w:val="20"/>
                    </w:rPr>
                    <w:t xml:space="preserve">  </w:t>
                  </w:r>
                  <w:r>
                    <w:rPr>
                      <w:spacing w:val="4"/>
                      <w:sz w:val="20"/>
                      <w:szCs w:val="20"/>
                    </w:rPr>
                    <w:t>质单</w:t>
                  </w:r>
                </w:p>
                <w:p>
                  <w:pPr>
                    <w:pStyle w:val="6"/>
                    <w:spacing w:before="32" w:line="241" w:lineRule="auto"/>
                    <w:ind w:left="115" w:right="108" w:firstLine="79"/>
                    <w:jc w:val="both"/>
                    <w:rPr>
                      <w:sz w:val="20"/>
                      <w:szCs w:val="20"/>
                    </w:rPr>
                  </w:pPr>
                  <w:r>
                    <w:rPr>
                      <w:spacing w:val="4"/>
                      <w:sz w:val="20"/>
                      <w:szCs w:val="20"/>
                    </w:rPr>
                    <w:t>位收</w:t>
                  </w:r>
                  <w:r>
                    <w:rPr>
                      <w:sz w:val="20"/>
                      <w:szCs w:val="20"/>
                    </w:rPr>
                    <w:t xml:space="preserve">  </w:t>
                  </w:r>
                  <w:r>
                    <w:rPr>
                      <w:spacing w:val="-10"/>
                      <w:sz w:val="20"/>
                      <w:szCs w:val="20"/>
                    </w:rPr>
                    <w:t>运、处</w:t>
                  </w:r>
                  <w:r>
                    <w:rPr>
                      <w:sz w:val="20"/>
                      <w:szCs w:val="20"/>
                    </w:rPr>
                    <w:t xml:space="preserve"> </w:t>
                  </w:r>
                  <w:r>
                    <w:rPr>
                      <w:spacing w:val="40"/>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40" w:type="dxa"/>
                  <w:vAlign w:val="top"/>
                </w:tcPr>
                <w:p>
                  <w:pPr>
                    <w:spacing w:before="222"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10" w:type="dxa"/>
                  <w:vAlign w:val="top"/>
                </w:tcPr>
                <w:p>
                  <w:pPr>
                    <w:pStyle w:val="6"/>
                    <w:spacing w:before="186" w:line="227" w:lineRule="auto"/>
                    <w:ind w:left="241"/>
                    <w:rPr>
                      <w:sz w:val="20"/>
                      <w:szCs w:val="20"/>
                    </w:rPr>
                  </w:pPr>
                  <w:r>
                    <w:rPr>
                      <w:spacing w:val="7"/>
                      <w:sz w:val="20"/>
                      <w:szCs w:val="20"/>
                    </w:rPr>
                    <w:t>废机油</w:t>
                  </w:r>
                </w:p>
              </w:tc>
              <w:tc>
                <w:tcPr>
                  <w:tcW w:w="677" w:type="dxa"/>
                  <w:vAlign w:val="top"/>
                </w:tcPr>
                <w:p>
                  <w:pPr>
                    <w:spacing w:before="80" w:line="247" w:lineRule="auto"/>
                    <w:ind w:left="293" w:right="113" w:hanging="184"/>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5"/>
                      <w:sz w:val="20"/>
                      <w:szCs w:val="20"/>
                    </w:rPr>
                    <w:t>0</w:t>
                  </w:r>
                  <w:r>
                    <w:rPr>
                      <w:rFonts w:ascii="Times New Roman" w:hAnsi="Times New Roman" w:eastAsia="Times New Roman" w:cs="Times New Roman"/>
                      <w:sz w:val="20"/>
                      <w:szCs w:val="20"/>
                    </w:rPr>
                    <w:t xml:space="preserve"> 8</w:t>
                  </w:r>
                </w:p>
              </w:tc>
              <w:tc>
                <w:tcPr>
                  <w:tcW w:w="1087" w:type="dxa"/>
                  <w:vAlign w:val="top"/>
                </w:tcPr>
                <w:p>
                  <w:pPr>
                    <w:spacing w:before="81"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w:t>
                  </w:r>
                </w:p>
                <w:p>
                  <w:pPr>
                    <w:spacing w:before="93"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062" w:type="dxa"/>
                  <w:vMerge w:val="restart"/>
                  <w:tcBorders>
                    <w:bottom w:val="nil"/>
                  </w:tcBorders>
                  <w:vAlign w:val="top"/>
                </w:tcPr>
                <w:p>
                  <w:pPr>
                    <w:spacing w:line="448" w:lineRule="auto"/>
                    <w:rPr>
                      <w:rFonts w:ascii="Arial"/>
                      <w:sz w:val="21"/>
                    </w:rPr>
                  </w:pPr>
                </w:p>
                <w:p>
                  <w:pPr>
                    <w:spacing w:before="57"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100" w:type="dxa"/>
                  <w:vAlign w:val="top"/>
                </w:tcPr>
                <w:p>
                  <w:pPr>
                    <w:pStyle w:val="6"/>
                    <w:spacing w:before="186" w:line="227" w:lineRule="auto"/>
                    <w:ind w:left="135"/>
                    <w:rPr>
                      <w:sz w:val="20"/>
                      <w:szCs w:val="20"/>
                    </w:rPr>
                  </w:pPr>
                  <w:r>
                    <w:rPr>
                      <w:spacing w:val="7"/>
                      <w:sz w:val="20"/>
                      <w:szCs w:val="20"/>
                    </w:rPr>
                    <w:t>机械保养</w:t>
                  </w:r>
                </w:p>
              </w:tc>
              <w:tc>
                <w:tcPr>
                  <w:tcW w:w="434" w:type="dxa"/>
                  <w:textDirection w:val="tbRlV"/>
                  <w:vAlign w:val="top"/>
                </w:tcPr>
                <w:p>
                  <w:pPr>
                    <w:pStyle w:val="6"/>
                    <w:spacing w:before="109" w:line="216" w:lineRule="auto"/>
                    <w:ind w:left="45"/>
                    <w:rPr>
                      <w:sz w:val="20"/>
                      <w:szCs w:val="20"/>
                    </w:rPr>
                  </w:pPr>
                  <w:r>
                    <w:rPr>
                      <w:spacing w:val="8"/>
                      <w:sz w:val="20"/>
                      <w:szCs w:val="20"/>
                    </w:rPr>
                    <w:t>液</w:t>
                  </w:r>
                  <w:r>
                    <w:rPr>
                      <w:spacing w:val="-28"/>
                      <w:sz w:val="20"/>
                      <w:szCs w:val="20"/>
                    </w:rPr>
                    <w:t xml:space="preserve"> </w:t>
                  </w:r>
                  <w:r>
                    <w:rPr>
                      <w:spacing w:val="8"/>
                      <w:sz w:val="20"/>
                      <w:szCs w:val="20"/>
                    </w:rPr>
                    <w:t>态</w:t>
                  </w:r>
                </w:p>
              </w:tc>
              <w:tc>
                <w:tcPr>
                  <w:tcW w:w="884" w:type="dxa"/>
                  <w:vAlign w:val="top"/>
                </w:tcPr>
                <w:p>
                  <w:pPr>
                    <w:pStyle w:val="6"/>
                    <w:spacing w:before="186" w:line="228" w:lineRule="auto"/>
                    <w:ind w:left="132"/>
                    <w:rPr>
                      <w:sz w:val="20"/>
                      <w:szCs w:val="20"/>
                    </w:rPr>
                  </w:pPr>
                  <w:r>
                    <w:rPr>
                      <w:spacing w:val="7"/>
                      <w:sz w:val="20"/>
                      <w:szCs w:val="20"/>
                    </w:rPr>
                    <w:t>矿物油</w:t>
                  </w:r>
                </w:p>
              </w:tc>
              <w:tc>
                <w:tcPr>
                  <w:tcW w:w="819" w:type="dxa"/>
                  <w:vAlign w:val="top"/>
                </w:tcPr>
                <w:p>
                  <w:pPr>
                    <w:pStyle w:val="6"/>
                    <w:spacing w:before="226" w:line="183"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pacing w:val="-21"/>
                      <w:sz w:val="20"/>
                      <w:szCs w:val="20"/>
                    </w:rPr>
                    <w:t xml:space="preserve"> </w:t>
                  </w:r>
                  <w:r>
                    <w:rPr>
                      <w:spacing w:val="-5"/>
                      <w:sz w:val="20"/>
                      <w:szCs w:val="20"/>
                    </w:rPr>
                    <w:t>，</w:t>
                  </w:r>
                  <w:r>
                    <w:rPr>
                      <w:rFonts w:ascii="Times New Roman" w:hAnsi="Times New Roman" w:eastAsia="Times New Roman" w:cs="Times New Roman"/>
                      <w:spacing w:val="-5"/>
                      <w:sz w:val="20"/>
                      <w:szCs w:val="20"/>
                    </w:rPr>
                    <w:t>I</w:t>
                  </w:r>
                </w:p>
              </w:tc>
              <w:tc>
                <w:tcPr>
                  <w:tcW w:w="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40" w:type="dxa"/>
                  <w:vAlign w:val="top"/>
                </w:tcPr>
                <w:p>
                  <w:pPr>
                    <w:spacing w:before="222" w:line="195" w:lineRule="auto"/>
                    <w:ind w:left="17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10" w:type="dxa"/>
                  <w:vAlign w:val="top"/>
                </w:tcPr>
                <w:p>
                  <w:pPr>
                    <w:pStyle w:val="6"/>
                    <w:spacing w:before="186" w:line="228" w:lineRule="auto"/>
                    <w:ind w:left="351"/>
                    <w:rPr>
                      <w:sz w:val="20"/>
                      <w:szCs w:val="20"/>
                    </w:rPr>
                  </w:pPr>
                  <w:r>
                    <w:rPr>
                      <w:spacing w:val="3"/>
                      <w:sz w:val="20"/>
                      <w:szCs w:val="20"/>
                    </w:rPr>
                    <w:t>油桶</w:t>
                  </w:r>
                </w:p>
              </w:tc>
              <w:tc>
                <w:tcPr>
                  <w:tcW w:w="677" w:type="dxa"/>
                  <w:vAlign w:val="top"/>
                </w:tcPr>
                <w:p>
                  <w:pPr>
                    <w:spacing w:before="84" w:line="245" w:lineRule="auto"/>
                    <w:ind w:left="293" w:right="113" w:hanging="184"/>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5"/>
                      <w:sz w:val="20"/>
                      <w:szCs w:val="20"/>
                    </w:rPr>
                    <w:t>0</w:t>
                  </w:r>
                  <w:r>
                    <w:rPr>
                      <w:rFonts w:ascii="Times New Roman" w:hAnsi="Times New Roman" w:eastAsia="Times New Roman" w:cs="Times New Roman"/>
                      <w:sz w:val="20"/>
                      <w:szCs w:val="20"/>
                    </w:rPr>
                    <w:t xml:space="preserve"> 8</w:t>
                  </w:r>
                </w:p>
              </w:tc>
              <w:tc>
                <w:tcPr>
                  <w:tcW w:w="1087" w:type="dxa"/>
                  <w:vAlign w:val="top"/>
                </w:tcPr>
                <w:p>
                  <w:pPr>
                    <w:spacing w:before="8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w:t>
                  </w:r>
                </w:p>
                <w:p>
                  <w:pPr>
                    <w:spacing w:before="93"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062" w:type="dxa"/>
                  <w:vMerge w:val="continue"/>
                  <w:tcBorders>
                    <w:top w:val="nil"/>
                  </w:tcBorders>
                  <w:vAlign w:val="top"/>
                </w:tcPr>
                <w:p>
                  <w:pPr>
                    <w:rPr>
                      <w:rFonts w:ascii="Arial"/>
                      <w:sz w:val="21"/>
                    </w:rPr>
                  </w:pPr>
                </w:p>
              </w:tc>
              <w:tc>
                <w:tcPr>
                  <w:tcW w:w="1100" w:type="dxa"/>
                  <w:vAlign w:val="top"/>
                </w:tcPr>
                <w:p>
                  <w:pPr>
                    <w:pStyle w:val="6"/>
                    <w:spacing w:before="186" w:line="228" w:lineRule="auto"/>
                    <w:ind w:left="348"/>
                    <w:rPr>
                      <w:sz w:val="20"/>
                      <w:szCs w:val="20"/>
                    </w:rPr>
                  </w:pPr>
                  <w:r>
                    <w:rPr>
                      <w:spacing w:val="3"/>
                      <w:sz w:val="20"/>
                      <w:szCs w:val="20"/>
                    </w:rPr>
                    <w:t>油桶</w:t>
                  </w:r>
                </w:p>
              </w:tc>
              <w:tc>
                <w:tcPr>
                  <w:tcW w:w="434" w:type="dxa"/>
                  <w:textDirection w:val="tbRlV"/>
                  <w:vAlign w:val="top"/>
                </w:tcPr>
                <w:p>
                  <w:pPr>
                    <w:pStyle w:val="6"/>
                    <w:spacing w:before="109" w:line="216" w:lineRule="auto"/>
                    <w:ind w:left="47"/>
                    <w:rPr>
                      <w:sz w:val="20"/>
                      <w:szCs w:val="20"/>
                    </w:rPr>
                  </w:pPr>
                  <w:r>
                    <w:rPr>
                      <w:spacing w:val="8"/>
                      <w:sz w:val="20"/>
                      <w:szCs w:val="20"/>
                    </w:rPr>
                    <w:t>固</w:t>
                  </w:r>
                  <w:r>
                    <w:rPr>
                      <w:spacing w:val="-28"/>
                      <w:sz w:val="20"/>
                      <w:szCs w:val="20"/>
                    </w:rPr>
                    <w:t xml:space="preserve"> </w:t>
                  </w:r>
                  <w:r>
                    <w:rPr>
                      <w:spacing w:val="8"/>
                      <w:sz w:val="20"/>
                      <w:szCs w:val="20"/>
                    </w:rPr>
                    <w:t>态</w:t>
                  </w:r>
                </w:p>
              </w:tc>
              <w:tc>
                <w:tcPr>
                  <w:tcW w:w="884" w:type="dxa"/>
                  <w:vAlign w:val="top"/>
                </w:tcPr>
                <w:p>
                  <w:pPr>
                    <w:pStyle w:val="6"/>
                    <w:spacing w:before="186" w:line="228" w:lineRule="auto"/>
                    <w:ind w:left="132"/>
                    <w:rPr>
                      <w:sz w:val="20"/>
                      <w:szCs w:val="20"/>
                    </w:rPr>
                  </w:pPr>
                  <w:r>
                    <w:rPr>
                      <w:spacing w:val="7"/>
                      <w:sz w:val="20"/>
                      <w:szCs w:val="20"/>
                    </w:rPr>
                    <w:t>矿物油</w:t>
                  </w:r>
                </w:p>
              </w:tc>
              <w:tc>
                <w:tcPr>
                  <w:tcW w:w="819" w:type="dxa"/>
                  <w:vAlign w:val="top"/>
                </w:tcPr>
                <w:p>
                  <w:pPr>
                    <w:pStyle w:val="6"/>
                    <w:spacing w:before="226" w:line="183" w:lineRule="auto"/>
                    <w:ind w:left="21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pacing w:val="-21"/>
                      <w:sz w:val="20"/>
                      <w:szCs w:val="20"/>
                    </w:rPr>
                    <w:t xml:space="preserve"> </w:t>
                  </w:r>
                  <w:r>
                    <w:rPr>
                      <w:spacing w:val="-5"/>
                      <w:sz w:val="20"/>
                      <w:szCs w:val="20"/>
                    </w:rPr>
                    <w:t>，</w:t>
                  </w:r>
                  <w:r>
                    <w:rPr>
                      <w:rFonts w:ascii="Times New Roman" w:hAnsi="Times New Roman" w:eastAsia="Times New Roman" w:cs="Times New Roman"/>
                      <w:spacing w:val="-5"/>
                      <w:sz w:val="20"/>
                      <w:szCs w:val="20"/>
                    </w:rPr>
                    <w:t>I</w:t>
                  </w:r>
                </w:p>
              </w:tc>
              <w:tc>
                <w:tcPr>
                  <w:tcW w:w="79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3" w:hRule="atLeast"/>
              </w:trPr>
              <w:tc>
                <w:tcPr>
                  <w:tcW w:w="440"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57"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10" w:type="dxa"/>
                  <w:vAlign w:val="top"/>
                </w:tcPr>
                <w:p>
                  <w:pPr>
                    <w:spacing w:line="332" w:lineRule="auto"/>
                    <w:rPr>
                      <w:rFonts w:ascii="Arial"/>
                      <w:sz w:val="21"/>
                    </w:rPr>
                  </w:pPr>
                </w:p>
                <w:p>
                  <w:pPr>
                    <w:spacing w:line="332" w:lineRule="auto"/>
                    <w:rPr>
                      <w:rFonts w:ascii="Arial"/>
                      <w:sz w:val="21"/>
                    </w:rPr>
                  </w:pPr>
                </w:p>
                <w:p>
                  <w:pPr>
                    <w:pStyle w:val="6"/>
                    <w:spacing w:before="65" w:line="244" w:lineRule="auto"/>
                    <w:ind w:left="141" w:right="136" w:hanging="3"/>
                    <w:rPr>
                      <w:sz w:val="20"/>
                      <w:szCs w:val="20"/>
                    </w:rPr>
                  </w:pPr>
                  <w:r>
                    <w:rPr>
                      <w:spacing w:val="7"/>
                      <w:sz w:val="20"/>
                      <w:szCs w:val="20"/>
                    </w:rPr>
                    <w:t>含油废棉</w:t>
                  </w:r>
                  <w:r>
                    <w:rPr>
                      <w:sz w:val="20"/>
                      <w:szCs w:val="20"/>
                    </w:rPr>
                    <w:t xml:space="preserve"> </w:t>
                  </w:r>
                  <w:r>
                    <w:rPr>
                      <w:spacing w:val="6"/>
                      <w:sz w:val="20"/>
                      <w:szCs w:val="20"/>
                    </w:rPr>
                    <w:t>纱及手套</w:t>
                  </w:r>
                </w:p>
              </w:tc>
              <w:tc>
                <w:tcPr>
                  <w:tcW w:w="677" w:type="dxa"/>
                  <w:vAlign w:val="top"/>
                </w:tcPr>
                <w:p>
                  <w:pPr>
                    <w:spacing w:line="353" w:lineRule="auto"/>
                    <w:rPr>
                      <w:rFonts w:ascii="Arial"/>
                      <w:sz w:val="21"/>
                    </w:rPr>
                  </w:pPr>
                </w:p>
                <w:p>
                  <w:pPr>
                    <w:spacing w:line="354" w:lineRule="auto"/>
                    <w:rPr>
                      <w:rFonts w:ascii="Arial"/>
                      <w:sz w:val="21"/>
                    </w:rPr>
                  </w:pPr>
                </w:p>
                <w:p>
                  <w:pPr>
                    <w:spacing w:before="57" w:line="289" w:lineRule="auto"/>
                    <w:ind w:left="289" w:right="113" w:hanging="180"/>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5"/>
                      <w:sz w:val="20"/>
                      <w:szCs w:val="20"/>
                    </w:rPr>
                    <w:t>4</w:t>
                  </w:r>
                  <w:r>
                    <w:rPr>
                      <w:rFonts w:ascii="Times New Roman" w:hAnsi="Times New Roman" w:eastAsia="Times New Roman" w:cs="Times New Roman"/>
                      <w:sz w:val="20"/>
                      <w:szCs w:val="20"/>
                    </w:rPr>
                    <w:t xml:space="preserve"> 9</w:t>
                  </w:r>
                </w:p>
              </w:tc>
              <w:tc>
                <w:tcPr>
                  <w:tcW w:w="1087" w:type="dxa"/>
                  <w:vAlign w:val="top"/>
                </w:tcPr>
                <w:p>
                  <w:pPr>
                    <w:spacing w:line="353" w:lineRule="auto"/>
                    <w:rPr>
                      <w:rFonts w:ascii="Arial"/>
                      <w:sz w:val="21"/>
                    </w:rPr>
                  </w:pPr>
                </w:p>
                <w:p>
                  <w:pPr>
                    <w:spacing w:line="354" w:lineRule="auto"/>
                    <w:rPr>
                      <w:rFonts w:ascii="Arial"/>
                      <w:sz w:val="21"/>
                    </w:rPr>
                  </w:pPr>
                </w:p>
                <w:p>
                  <w:pPr>
                    <w:spacing w:before="58"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w:t>
                  </w:r>
                </w:p>
                <w:p>
                  <w:pPr>
                    <w:spacing w:before="93"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062"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57"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100"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65" w:line="228" w:lineRule="auto"/>
                    <w:ind w:left="139"/>
                    <w:rPr>
                      <w:sz w:val="20"/>
                      <w:szCs w:val="20"/>
                    </w:rPr>
                  </w:pPr>
                  <w:r>
                    <w:rPr>
                      <w:spacing w:val="6"/>
                      <w:sz w:val="20"/>
                      <w:szCs w:val="20"/>
                    </w:rPr>
                    <w:t>设备保养</w:t>
                  </w:r>
                </w:p>
              </w:tc>
              <w:tc>
                <w:tcPr>
                  <w:tcW w:w="434" w:type="dxa"/>
                  <w:textDirection w:val="tbRlV"/>
                  <w:vAlign w:val="top"/>
                </w:tcPr>
                <w:p>
                  <w:pPr>
                    <w:pStyle w:val="6"/>
                    <w:spacing w:before="109" w:line="216" w:lineRule="auto"/>
                    <w:ind w:left="733"/>
                    <w:rPr>
                      <w:sz w:val="20"/>
                      <w:szCs w:val="20"/>
                    </w:rPr>
                  </w:pPr>
                  <w:r>
                    <w:rPr>
                      <w:spacing w:val="8"/>
                      <w:sz w:val="20"/>
                      <w:szCs w:val="20"/>
                    </w:rPr>
                    <w:t>固</w:t>
                  </w:r>
                  <w:r>
                    <w:rPr>
                      <w:spacing w:val="-28"/>
                      <w:sz w:val="20"/>
                      <w:szCs w:val="20"/>
                    </w:rPr>
                    <w:t xml:space="preserve"> </w:t>
                  </w:r>
                  <w:r>
                    <w:rPr>
                      <w:spacing w:val="8"/>
                      <w:sz w:val="20"/>
                      <w:szCs w:val="20"/>
                    </w:rPr>
                    <w:t>态</w:t>
                  </w:r>
                </w:p>
              </w:tc>
              <w:tc>
                <w:tcPr>
                  <w:tcW w:w="884" w:type="dxa"/>
                  <w:vAlign w:val="top"/>
                </w:tcPr>
                <w:p>
                  <w:pPr>
                    <w:spacing w:line="262" w:lineRule="auto"/>
                    <w:rPr>
                      <w:rFonts w:ascii="Arial"/>
                      <w:sz w:val="21"/>
                    </w:rPr>
                  </w:pPr>
                </w:p>
                <w:p>
                  <w:pPr>
                    <w:spacing w:line="263" w:lineRule="auto"/>
                    <w:rPr>
                      <w:rFonts w:ascii="Arial"/>
                      <w:sz w:val="21"/>
                    </w:rPr>
                  </w:pPr>
                </w:p>
                <w:p>
                  <w:pPr>
                    <w:pStyle w:val="6"/>
                    <w:spacing w:before="65" w:line="228" w:lineRule="auto"/>
                    <w:ind w:left="238"/>
                    <w:rPr>
                      <w:sz w:val="20"/>
                      <w:szCs w:val="20"/>
                    </w:rPr>
                  </w:pPr>
                  <w:r>
                    <w:rPr>
                      <w:spacing w:val="5"/>
                      <w:sz w:val="20"/>
                      <w:szCs w:val="20"/>
                    </w:rPr>
                    <w:t>矿物</w:t>
                  </w:r>
                </w:p>
                <w:p>
                  <w:pPr>
                    <w:pStyle w:val="6"/>
                    <w:spacing w:before="31" w:line="228" w:lineRule="auto"/>
                    <w:ind w:left="137"/>
                    <w:rPr>
                      <w:sz w:val="20"/>
                      <w:szCs w:val="20"/>
                    </w:rPr>
                  </w:pPr>
                  <w:r>
                    <w:rPr>
                      <w:spacing w:val="7"/>
                      <w:sz w:val="20"/>
                      <w:szCs w:val="20"/>
                    </w:rPr>
                    <w:t>油、纤</w:t>
                  </w:r>
                </w:p>
                <w:p>
                  <w:pPr>
                    <w:pStyle w:val="6"/>
                    <w:spacing w:before="34" w:line="228" w:lineRule="auto"/>
                    <w:ind w:left="348"/>
                    <w:rPr>
                      <w:sz w:val="20"/>
                      <w:szCs w:val="20"/>
                    </w:rPr>
                  </w:pPr>
                  <w:r>
                    <w:rPr>
                      <w:sz w:val="20"/>
                      <w:szCs w:val="20"/>
                    </w:rPr>
                    <w:t>维</w:t>
                  </w:r>
                </w:p>
              </w:tc>
              <w:tc>
                <w:tcPr>
                  <w:tcW w:w="819" w:type="dxa"/>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before="57" w:line="199"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z w:val="20"/>
                      <w:szCs w:val="20"/>
                    </w:rPr>
                    <w:t>In</w:t>
                  </w:r>
                </w:p>
              </w:tc>
              <w:tc>
                <w:tcPr>
                  <w:tcW w:w="79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440" w:type="dxa"/>
                  <w:vAlign w:val="top"/>
                </w:tcPr>
                <w:p>
                  <w:pPr>
                    <w:spacing w:before="86" w:line="195"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110" w:type="dxa"/>
                  <w:vAlign w:val="top"/>
                </w:tcPr>
                <w:p>
                  <w:pPr>
                    <w:pStyle w:val="6"/>
                    <w:spacing w:before="50" w:line="212" w:lineRule="auto"/>
                    <w:ind w:left="348"/>
                    <w:rPr>
                      <w:sz w:val="20"/>
                      <w:szCs w:val="20"/>
                    </w:rPr>
                  </w:pPr>
                  <w:r>
                    <w:rPr>
                      <w:spacing w:val="4"/>
                      <w:sz w:val="20"/>
                      <w:szCs w:val="20"/>
                    </w:rPr>
                    <w:t>合计</w:t>
                  </w:r>
                </w:p>
              </w:tc>
              <w:tc>
                <w:tcPr>
                  <w:tcW w:w="677" w:type="dxa"/>
                  <w:vAlign w:val="top"/>
                </w:tcPr>
                <w:p>
                  <w:pPr>
                    <w:spacing w:before="82" w:line="199"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87" w:type="dxa"/>
                  <w:vAlign w:val="top"/>
                </w:tcPr>
                <w:p>
                  <w:pPr>
                    <w:spacing w:before="82" w:line="199"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62" w:type="dxa"/>
                  <w:vAlign w:val="top"/>
                </w:tcPr>
                <w:p>
                  <w:pPr>
                    <w:spacing w:before="86"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6.042</w:t>
                  </w:r>
                </w:p>
              </w:tc>
              <w:tc>
                <w:tcPr>
                  <w:tcW w:w="1100" w:type="dxa"/>
                  <w:vAlign w:val="top"/>
                </w:tcPr>
                <w:p>
                  <w:pPr>
                    <w:spacing w:before="82" w:line="199"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34" w:type="dxa"/>
                  <w:vAlign w:val="top"/>
                </w:tcPr>
                <w:p>
                  <w:pPr>
                    <w:spacing w:before="82" w:line="199"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84" w:type="dxa"/>
                  <w:vAlign w:val="top"/>
                </w:tcPr>
                <w:p>
                  <w:pPr>
                    <w:spacing w:before="82" w:line="199"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19" w:type="dxa"/>
                  <w:vAlign w:val="top"/>
                </w:tcPr>
                <w:p>
                  <w:pPr>
                    <w:spacing w:before="82" w:line="199"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99" w:type="dxa"/>
                  <w:vAlign w:val="top"/>
                </w:tcPr>
                <w:p>
                  <w:pPr>
                    <w:spacing w:before="82" w:line="199"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pStyle w:val="6"/>
              <w:spacing w:before="204" w:line="221" w:lineRule="auto"/>
              <w:ind w:left="106"/>
              <w:rPr>
                <w:sz w:val="20"/>
                <w:szCs w:val="20"/>
              </w:rPr>
            </w:pPr>
            <w:r>
              <w:rPr>
                <w:spacing w:val="7"/>
                <w:sz w:val="20"/>
                <w:szCs w:val="20"/>
              </w:rPr>
              <w:t>注：</w:t>
            </w:r>
            <w:r>
              <w:rPr>
                <w:rFonts w:ascii="Times New Roman" w:hAnsi="Times New Roman" w:eastAsia="Times New Roman" w:cs="Times New Roman"/>
                <w:spacing w:val="7"/>
                <w:sz w:val="20"/>
                <w:szCs w:val="20"/>
              </w:rPr>
              <w:t>T</w:t>
            </w:r>
            <w:r>
              <w:rPr>
                <w:rFonts w:ascii="Times New Roman" w:hAnsi="Times New Roman" w:eastAsia="Times New Roman" w:cs="Times New Roman"/>
                <w:spacing w:val="-12"/>
                <w:sz w:val="20"/>
                <w:szCs w:val="20"/>
              </w:rPr>
              <w:t xml:space="preserve"> </w:t>
            </w:r>
            <w:r>
              <w:rPr>
                <w:spacing w:val="7"/>
                <w:sz w:val="20"/>
                <w:szCs w:val="20"/>
              </w:rPr>
              <w:t>：</w:t>
            </w:r>
            <w:r>
              <w:rPr>
                <w:rFonts w:ascii="Times New Roman" w:hAnsi="Times New Roman" w:eastAsia="Times New Roman" w:cs="Times New Roman"/>
                <w:sz w:val="20"/>
                <w:szCs w:val="20"/>
              </w:rPr>
              <w:t>Toxicity</w:t>
            </w:r>
            <w:r>
              <w:rPr>
                <w:rFonts w:ascii="Times New Roman" w:hAnsi="Times New Roman" w:eastAsia="Times New Roman" w:cs="Times New Roman"/>
                <w:spacing w:val="-23"/>
                <w:sz w:val="20"/>
                <w:szCs w:val="20"/>
              </w:rPr>
              <w:t xml:space="preserve"> </w:t>
            </w:r>
            <w:r>
              <w:rPr>
                <w:spacing w:val="7"/>
                <w:sz w:val="20"/>
                <w:szCs w:val="20"/>
              </w:rPr>
              <w:t>，毒性；</w:t>
            </w:r>
            <w:r>
              <w:rPr>
                <w:rFonts w:ascii="Times New Roman" w:hAnsi="Times New Roman" w:eastAsia="Times New Roman" w:cs="Times New Roman"/>
                <w:spacing w:val="7"/>
                <w:sz w:val="20"/>
                <w:szCs w:val="20"/>
              </w:rPr>
              <w:t>I</w:t>
            </w:r>
            <w:r>
              <w:rPr>
                <w:rFonts w:ascii="Times New Roman" w:hAnsi="Times New Roman" w:eastAsia="Times New Roman" w:cs="Times New Roman"/>
                <w:spacing w:val="-24"/>
                <w:sz w:val="20"/>
                <w:szCs w:val="20"/>
              </w:rPr>
              <w:t xml:space="preserve"> </w:t>
            </w:r>
            <w:r>
              <w:rPr>
                <w:spacing w:val="7"/>
                <w:sz w:val="20"/>
                <w:szCs w:val="20"/>
              </w:rPr>
              <w:t>：</w:t>
            </w:r>
            <w:r>
              <w:rPr>
                <w:rFonts w:ascii="Times New Roman" w:hAnsi="Times New Roman" w:eastAsia="Times New Roman" w:cs="Times New Roman"/>
                <w:sz w:val="20"/>
                <w:szCs w:val="20"/>
              </w:rPr>
              <w:t>Ignitability</w:t>
            </w:r>
            <w:r>
              <w:rPr>
                <w:rFonts w:ascii="Times New Roman" w:hAnsi="Times New Roman" w:eastAsia="Times New Roman" w:cs="Times New Roman"/>
                <w:spacing w:val="-24"/>
                <w:sz w:val="20"/>
                <w:szCs w:val="20"/>
              </w:rPr>
              <w:t xml:space="preserve"> </w:t>
            </w:r>
            <w:r>
              <w:rPr>
                <w:spacing w:val="7"/>
                <w:sz w:val="20"/>
                <w:szCs w:val="20"/>
              </w:rPr>
              <w:t>，易燃性；</w:t>
            </w:r>
            <w:r>
              <w:rPr>
                <w:rFonts w:ascii="Times New Roman" w:hAnsi="Times New Roman" w:eastAsia="Times New Roman" w:cs="Times New Roman"/>
                <w:sz w:val="20"/>
                <w:szCs w:val="20"/>
              </w:rPr>
              <w:t>In</w:t>
            </w:r>
            <w:r>
              <w:rPr>
                <w:spacing w:val="7"/>
                <w:sz w:val="20"/>
                <w:szCs w:val="20"/>
              </w:rPr>
              <w:t>：</w:t>
            </w:r>
            <w:r>
              <w:rPr>
                <w:rFonts w:ascii="Times New Roman" w:hAnsi="Times New Roman" w:eastAsia="Times New Roman" w:cs="Times New Roman"/>
                <w:sz w:val="20"/>
                <w:szCs w:val="20"/>
              </w:rPr>
              <w:t>Infectivity</w:t>
            </w:r>
            <w:r>
              <w:rPr>
                <w:rFonts w:ascii="Times New Roman" w:hAnsi="Times New Roman" w:eastAsia="Times New Roman" w:cs="Times New Roman"/>
                <w:spacing w:val="-23"/>
                <w:sz w:val="20"/>
                <w:szCs w:val="20"/>
              </w:rPr>
              <w:t xml:space="preserve"> </w:t>
            </w:r>
            <w:r>
              <w:rPr>
                <w:spacing w:val="7"/>
                <w:sz w:val="20"/>
                <w:szCs w:val="20"/>
              </w:rPr>
              <w:t>，感染性。</w:t>
            </w:r>
          </w:p>
          <w:p>
            <w:pPr>
              <w:pStyle w:val="6"/>
              <w:spacing w:before="230" w:line="219" w:lineRule="auto"/>
              <w:ind w:left="2293"/>
            </w:pPr>
            <w:r>
              <w:rPr>
                <w:b/>
                <w:bCs/>
                <w:spacing w:val="-2"/>
              </w:rPr>
              <w:t>表</w:t>
            </w:r>
            <w:r>
              <w:rPr>
                <w:spacing w:val="-43"/>
              </w:rPr>
              <w:t xml:space="preserve"> </w:t>
            </w:r>
            <w:r>
              <w:rPr>
                <w:rFonts w:ascii="Times New Roman" w:hAnsi="Times New Roman" w:eastAsia="Times New Roman" w:cs="Times New Roman"/>
                <w:b/>
                <w:bCs/>
                <w:spacing w:val="-2"/>
              </w:rPr>
              <w:t xml:space="preserve">4.5-2      </w:t>
            </w:r>
            <w:r>
              <w:rPr>
                <w:b/>
                <w:bCs/>
                <w:spacing w:val="-2"/>
              </w:rPr>
              <w:t>危险废物贮存场所基本情况</w:t>
            </w:r>
          </w:p>
          <w:p>
            <w:pPr>
              <w:spacing w:line="21" w:lineRule="exact"/>
            </w:pPr>
          </w:p>
          <w:tbl>
            <w:tblPr>
              <w:tblStyle w:val="5"/>
              <w:tblW w:w="841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1"/>
              <w:gridCol w:w="858"/>
              <w:gridCol w:w="1647"/>
              <w:gridCol w:w="905"/>
              <w:gridCol w:w="1275"/>
              <w:gridCol w:w="1191"/>
              <w:gridCol w:w="736"/>
              <w:gridCol w:w="657"/>
              <w:gridCol w:w="7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441" w:type="dxa"/>
                  <w:textDirection w:val="tbRlV"/>
                  <w:vAlign w:val="top"/>
                </w:tcPr>
                <w:p>
                  <w:pPr>
                    <w:pStyle w:val="6"/>
                    <w:spacing w:before="114" w:line="218" w:lineRule="auto"/>
                    <w:ind w:left="85"/>
                    <w:rPr>
                      <w:sz w:val="20"/>
                      <w:szCs w:val="20"/>
                    </w:rPr>
                  </w:pPr>
                  <w:r>
                    <w:rPr>
                      <w:spacing w:val="8"/>
                      <w:sz w:val="20"/>
                      <w:szCs w:val="20"/>
                    </w:rPr>
                    <w:t>序</w:t>
                  </w:r>
                  <w:r>
                    <w:rPr>
                      <w:spacing w:val="-38"/>
                      <w:sz w:val="20"/>
                      <w:szCs w:val="20"/>
                    </w:rPr>
                    <w:t xml:space="preserve"> </w:t>
                  </w:r>
                  <w:r>
                    <w:rPr>
                      <w:spacing w:val="8"/>
                      <w:sz w:val="20"/>
                      <w:szCs w:val="20"/>
                    </w:rPr>
                    <w:t>号</w:t>
                  </w:r>
                </w:p>
              </w:tc>
              <w:tc>
                <w:tcPr>
                  <w:tcW w:w="858" w:type="dxa"/>
                  <w:vAlign w:val="top"/>
                </w:tcPr>
                <w:p>
                  <w:pPr>
                    <w:pStyle w:val="6"/>
                    <w:spacing w:before="85" w:line="239" w:lineRule="auto"/>
                    <w:ind w:left="327" w:right="115" w:hanging="210"/>
                    <w:rPr>
                      <w:sz w:val="20"/>
                      <w:szCs w:val="20"/>
                    </w:rPr>
                  </w:pPr>
                  <w:r>
                    <w:rPr>
                      <w:spacing w:val="6"/>
                      <w:sz w:val="20"/>
                      <w:szCs w:val="20"/>
                    </w:rPr>
                    <w:t>贮存场</w:t>
                  </w:r>
                  <w:r>
                    <w:rPr>
                      <w:sz w:val="20"/>
                      <w:szCs w:val="20"/>
                    </w:rPr>
                    <w:t xml:space="preserve"> 所</w:t>
                  </w:r>
                </w:p>
              </w:tc>
              <w:tc>
                <w:tcPr>
                  <w:tcW w:w="1647" w:type="dxa"/>
                  <w:vAlign w:val="top"/>
                </w:tcPr>
                <w:p>
                  <w:pPr>
                    <w:pStyle w:val="6"/>
                    <w:spacing w:before="221" w:line="230" w:lineRule="auto"/>
                    <w:ind w:left="619"/>
                    <w:rPr>
                      <w:sz w:val="20"/>
                      <w:szCs w:val="20"/>
                    </w:rPr>
                  </w:pPr>
                  <w:r>
                    <w:rPr>
                      <w:spacing w:val="3"/>
                      <w:sz w:val="20"/>
                      <w:szCs w:val="20"/>
                    </w:rPr>
                    <w:t>名称</w:t>
                  </w:r>
                </w:p>
              </w:tc>
              <w:tc>
                <w:tcPr>
                  <w:tcW w:w="905" w:type="dxa"/>
                  <w:vAlign w:val="top"/>
                </w:tcPr>
                <w:p>
                  <w:pPr>
                    <w:pStyle w:val="6"/>
                    <w:spacing w:before="221" w:line="228" w:lineRule="auto"/>
                    <w:ind w:left="248"/>
                    <w:rPr>
                      <w:sz w:val="20"/>
                      <w:szCs w:val="20"/>
                    </w:rPr>
                  </w:pPr>
                  <w:r>
                    <w:rPr>
                      <w:spacing w:val="4"/>
                      <w:sz w:val="20"/>
                      <w:szCs w:val="20"/>
                    </w:rPr>
                    <w:t>类别</w:t>
                  </w:r>
                </w:p>
              </w:tc>
              <w:tc>
                <w:tcPr>
                  <w:tcW w:w="1275" w:type="dxa"/>
                  <w:vAlign w:val="top"/>
                </w:tcPr>
                <w:p>
                  <w:pPr>
                    <w:pStyle w:val="6"/>
                    <w:spacing w:before="222" w:line="226" w:lineRule="auto"/>
                    <w:ind w:left="432"/>
                    <w:rPr>
                      <w:sz w:val="20"/>
                      <w:szCs w:val="20"/>
                    </w:rPr>
                  </w:pPr>
                  <w:r>
                    <w:rPr>
                      <w:spacing w:val="5"/>
                      <w:sz w:val="20"/>
                      <w:szCs w:val="20"/>
                    </w:rPr>
                    <w:t>代码</w:t>
                  </w:r>
                </w:p>
              </w:tc>
              <w:tc>
                <w:tcPr>
                  <w:tcW w:w="1191" w:type="dxa"/>
                  <w:vAlign w:val="top"/>
                </w:tcPr>
                <w:p>
                  <w:pPr>
                    <w:pStyle w:val="6"/>
                    <w:spacing w:before="221" w:line="229" w:lineRule="auto"/>
                    <w:ind w:left="392"/>
                    <w:rPr>
                      <w:sz w:val="20"/>
                      <w:szCs w:val="20"/>
                    </w:rPr>
                  </w:pPr>
                  <w:r>
                    <w:rPr>
                      <w:spacing w:val="4"/>
                      <w:sz w:val="20"/>
                      <w:szCs w:val="20"/>
                    </w:rPr>
                    <w:t>位置</w:t>
                  </w:r>
                </w:p>
              </w:tc>
              <w:tc>
                <w:tcPr>
                  <w:tcW w:w="736" w:type="dxa"/>
                  <w:vAlign w:val="top"/>
                </w:tcPr>
                <w:p>
                  <w:pPr>
                    <w:pStyle w:val="6"/>
                    <w:spacing w:before="85" w:line="239" w:lineRule="auto"/>
                    <w:ind w:left="166" w:right="155" w:firstLine="33"/>
                    <w:rPr>
                      <w:sz w:val="20"/>
                      <w:szCs w:val="20"/>
                    </w:rPr>
                  </w:pPr>
                  <w:r>
                    <w:rPr>
                      <w:spacing w:val="-13"/>
                      <w:sz w:val="20"/>
                      <w:szCs w:val="20"/>
                    </w:rPr>
                    <w:t>占地</w:t>
                  </w:r>
                  <w:r>
                    <w:rPr>
                      <w:sz w:val="20"/>
                      <w:szCs w:val="20"/>
                    </w:rPr>
                    <w:t xml:space="preserve"> </w:t>
                  </w:r>
                  <w:r>
                    <w:rPr>
                      <w:spacing w:val="4"/>
                      <w:sz w:val="20"/>
                      <w:szCs w:val="20"/>
                    </w:rPr>
                    <w:t>面积</w:t>
                  </w:r>
                </w:p>
              </w:tc>
              <w:tc>
                <w:tcPr>
                  <w:tcW w:w="657" w:type="dxa"/>
                  <w:vAlign w:val="top"/>
                </w:tcPr>
                <w:p>
                  <w:pPr>
                    <w:pStyle w:val="6"/>
                    <w:spacing w:before="84" w:line="239" w:lineRule="auto"/>
                    <w:ind w:left="126" w:right="116"/>
                    <w:rPr>
                      <w:sz w:val="20"/>
                      <w:szCs w:val="20"/>
                    </w:rPr>
                  </w:pPr>
                  <w:r>
                    <w:rPr>
                      <w:spacing w:val="4"/>
                      <w:sz w:val="20"/>
                      <w:szCs w:val="20"/>
                    </w:rPr>
                    <w:t>贮存</w:t>
                  </w:r>
                  <w:r>
                    <w:rPr>
                      <w:sz w:val="20"/>
                      <w:szCs w:val="20"/>
                    </w:rPr>
                    <w:t xml:space="preserve"> </w:t>
                  </w:r>
                  <w:r>
                    <w:rPr>
                      <w:spacing w:val="4"/>
                      <w:sz w:val="20"/>
                      <w:szCs w:val="20"/>
                    </w:rPr>
                    <w:t>方式</w:t>
                  </w:r>
                </w:p>
              </w:tc>
              <w:tc>
                <w:tcPr>
                  <w:tcW w:w="700" w:type="dxa"/>
                  <w:vAlign w:val="top"/>
                </w:tcPr>
                <w:p>
                  <w:pPr>
                    <w:pStyle w:val="6"/>
                    <w:spacing w:before="85" w:line="239" w:lineRule="auto"/>
                    <w:ind w:left="146" w:right="139"/>
                    <w:rPr>
                      <w:sz w:val="20"/>
                      <w:szCs w:val="20"/>
                    </w:rPr>
                  </w:pPr>
                  <w:r>
                    <w:rPr>
                      <w:spacing w:val="4"/>
                      <w:sz w:val="20"/>
                      <w:szCs w:val="20"/>
                    </w:rPr>
                    <w:t>贮存</w:t>
                  </w:r>
                  <w:r>
                    <w:rPr>
                      <w:sz w:val="20"/>
                      <w:szCs w:val="20"/>
                    </w:rPr>
                    <w:t xml:space="preserve"> </w:t>
                  </w:r>
                  <w:r>
                    <w:rPr>
                      <w:spacing w:val="4"/>
                      <w:sz w:val="20"/>
                      <w:szCs w:val="20"/>
                    </w:rPr>
                    <w:t>周期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41" w:type="dxa"/>
                  <w:vAlign w:val="top"/>
                </w:tcPr>
                <w:p>
                  <w:pPr>
                    <w:spacing w:before="68"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58" w:type="dxa"/>
                  <w:vMerge w:val="restart"/>
                  <w:tcBorders>
                    <w:bottom w:val="nil"/>
                  </w:tcBorders>
                  <w:vAlign w:val="top"/>
                </w:tcPr>
                <w:p>
                  <w:pPr>
                    <w:spacing w:line="252" w:lineRule="auto"/>
                    <w:rPr>
                      <w:rFonts w:ascii="Arial"/>
                      <w:sz w:val="21"/>
                    </w:rPr>
                  </w:pPr>
                </w:p>
                <w:p>
                  <w:pPr>
                    <w:pStyle w:val="6"/>
                    <w:spacing w:before="65" w:line="228" w:lineRule="auto"/>
                    <w:ind w:left="118"/>
                    <w:rPr>
                      <w:sz w:val="20"/>
                      <w:szCs w:val="20"/>
                    </w:rPr>
                  </w:pPr>
                  <w:r>
                    <w:rPr>
                      <w:spacing w:val="6"/>
                      <w:sz w:val="20"/>
                      <w:szCs w:val="20"/>
                    </w:rPr>
                    <w:t>危险废</w:t>
                  </w:r>
                </w:p>
                <w:p>
                  <w:pPr>
                    <w:pStyle w:val="6"/>
                    <w:spacing w:before="25" w:line="228" w:lineRule="auto"/>
                    <w:ind w:left="116"/>
                    <w:rPr>
                      <w:sz w:val="20"/>
                      <w:szCs w:val="20"/>
                    </w:rPr>
                  </w:pPr>
                  <w:r>
                    <w:rPr>
                      <w:spacing w:val="6"/>
                      <w:sz w:val="20"/>
                      <w:szCs w:val="20"/>
                    </w:rPr>
                    <w:t>物暂存</w:t>
                  </w:r>
                </w:p>
                <w:p>
                  <w:pPr>
                    <w:pStyle w:val="6"/>
                    <w:spacing w:before="24" w:line="228" w:lineRule="auto"/>
                    <w:ind w:left="328"/>
                    <w:rPr>
                      <w:sz w:val="20"/>
                      <w:szCs w:val="20"/>
                    </w:rPr>
                  </w:pPr>
                  <w:r>
                    <w:rPr>
                      <w:sz w:val="20"/>
                      <w:szCs w:val="20"/>
                    </w:rPr>
                    <w:t>库</w:t>
                  </w:r>
                </w:p>
              </w:tc>
              <w:tc>
                <w:tcPr>
                  <w:tcW w:w="1647" w:type="dxa"/>
                  <w:vAlign w:val="top"/>
                </w:tcPr>
                <w:p>
                  <w:pPr>
                    <w:pStyle w:val="6"/>
                    <w:spacing w:before="33" w:line="215" w:lineRule="auto"/>
                    <w:ind w:left="407"/>
                    <w:rPr>
                      <w:rFonts w:hint="eastAsia" w:eastAsia="宋体"/>
                      <w:sz w:val="20"/>
                      <w:szCs w:val="20"/>
                      <w:lang w:eastAsia="zh-CN"/>
                    </w:rPr>
                  </w:pPr>
                  <w:r>
                    <w:rPr>
                      <w:spacing w:val="7"/>
                      <w:sz w:val="20"/>
                      <w:szCs w:val="20"/>
                    </w:rPr>
                    <w:t>废</w:t>
                  </w:r>
                  <w:r>
                    <w:rPr>
                      <w:rFonts w:hint="eastAsia"/>
                      <w:spacing w:val="7"/>
                      <w:sz w:val="20"/>
                      <w:szCs w:val="20"/>
                      <w:lang w:eastAsia="zh-CN"/>
                    </w:rPr>
                    <w:t>活性炭</w:t>
                  </w:r>
                </w:p>
              </w:tc>
              <w:tc>
                <w:tcPr>
                  <w:tcW w:w="905" w:type="dxa"/>
                  <w:vAlign w:val="top"/>
                </w:tcPr>
                <w:p>
                  <w:pPr>
                    <w:spacing w:before="68" w:line="195"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275" w:type="dxa"/>
                  <w:vAlign w:val="top"/>
                </w:tcPr>
                <w:p>
                  <w:pPr>
                    <w:spacing w:before="68"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1191" w:type="dxa"/>
                  <w:vMerge w:val="restart"/>
                  <w:tcBorders>
                    <w:bottom w:val="nil"/>
                  </w:tcBorders>
                  <w:vAlign w:val="top"/>
                </w:tcPr>
                <w:p>
                  <w:pPr>
                    <w:spacing w:line="388" w:lineRule="auto"/>
                    <w:rPr>
                      <w:rFonts w:ascii="Arial"/>
                      <w:sz w:val="21"/>
                    </w:rPr>
                  </w:pPr>
                </w:p>
                <w:p>
                  <w:pPr>
                    <w:pStyle w:val="6"/>
                    <w:spacing w:before="65"/>
                    <w:ind w:left="495" w:right="173" w:hanging="296"/>
                    <w:rPr>
                      <w:sz w:val="20"/>
                      <w:szCs w:val="20"/>
                    </w:rPr>
                  </w:pPr>
                  <w:r>
                    <w:rPr>
                      <w:rFonts w:ascii="Times New Roman" w:hAnsi="Times New Roman" w:eastAsia="Times New Roman" w:cs="Times New Roman"/>
                      <w:spacing w:val="2"/>
                      <w:sz w:val="20"/>
                      <w:szCs w:val="20"/>
                    </w:rPr>
                    <w:t>1#</w:t>
                  </w:r>
                  <w:r>
                    <w:rPr>
                      <w:spacing w:val="2"/>
                      <w:sz w:val="20"/>
                      <w:szCs w:val="20"/>
                    </w:rPr>
                    <w:t>厂房北 侧</w:t>
                  </w:r>
                </w:p>
              </w:tc>
              <w:tc>
                <w:tcPr>
                  <w:tcW w:w="736"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before="58" w:line="216" w:lineRule="auto"/>
                    <w:ind w:left="155"/>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59m</w:t>
                  </w:r>
                  <w:r>
                    <w:rPr>
                      <w:rFonts w:ascii="Times New Roman" w:hAnsi="Times New Roman" w:eastAsia="Times New Roman" w:cs="Times New Roman"/>
                      <w:spacing w:val="3"/>
                      <w:position w:val="5"/>
                      <w:sz w:val="13"/>
                      <w:szCs w:val="13"/>
                    </w:rPr>
                    <w:t>2</w:t>
                  </w:r>
                </w:p>
              </w:tc>
              <w:tc>
                <w:tcPr>
                  <w:tcW w:w="657" w:type="dxa"/>
                  <w:vAlign w:val="top"/>
                </w:tcPr>
                <w:p>
                  <w:pPr>
                    <w:pStyle w:val="6"/>
                    <w:spacing w:before="33" w:line="215" w:lineRule="auto"/>
                    <w:ind w:left="125"/>
                    <w:rPr>
                      <w:sz w:val="20"/>
                      <w:szCs w:val="20"/>
                    </w:rPr>
                  </w:pPr>
                  <w:r>
                    <w:rPr>
                      <w:spacing w:val="4"/>
                      <w:sz w:val="20"/>
                      <w:szCs w:val="20"/>
                    </w:rPr>
                    <w:t>袋装</w:t>
                  </w:r>
                </w:p>
              </w:tc>
              <w:tc>
                <w:tcPr>
                  <w:tcW w:w="700" w:type="dxa"/>
                  <w:vMerge w:val="restart"/>
                  <w:tcBorders>
                    <w:bottom w:val="nil"/>
                  </w:tcBorders>
                  <w:vAlign w:val="top"/>
                </w:tcPr>
                <w:p>
                  <w:pPr>
                    <w:spacing w:line="388" w:lineRule="auto"/>
                    <w:rPr>
                      <w:rFonts w:ascii="Arial"/>
                      <w:sz w:val="21"/>
                    </w:rPr>
                  </w:pPr>
                </w:p>
                <w:p>
                  <w:pPr>
                    <w:pStyle w:val="6"/>
                    <w:spacing w:before="65"/>
                    <w:ind w:left="255" w:right="166" w:hanging="83"/>
                    <w:rPr>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9"/>
                      <w:sz w:val="20"/>
                      <w:szCs w:val="20"/>
                    </w:rPr>
                    <w:t xml:space="preserve"> </w:t>
                  </w:r>
                  <w:r>
                    <w:rPr>
                      <w:spacing w:val="-2"/>
                      <w:sz w:val="20"/>
                      <w:szCs w:val="20"/>
                    </w:rPr>
                    <w:t>个</w:t>
                  </w:r>
                  <w:r>
                    <w:rPr>
                      <w:sz w:val="20"/>
                      <w:szCs w:val="20"/>
                    </w:rPr>
                    <w:t xml:space="preserve"> 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41" w:type="dxa"/>
                  <w:vAlign w:val="top"/>
                </w:tcPr>
                <w:p>
                  <w:pPr>
                    <w:spacing w:before="71"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58" w:type="dxa"/>
                  <w:vMerge w:val="continue"/>
                  <w:tcBorders>
                    <w:top w:val="nil"/>
                    <w:bottom w:val="nil"/>
                  </w:tcBorders>
                  <w:vAlign w:val="top"/>
                </w:tcPr>
                <w:p>
                  <w:pPr>
                    <w:rPr>
                      <w:rFonts w:ascii="Arial"/>
                      <w:sz w:val="21"/>
                    </w:rPr>
                  </w:pPr>
                </w:p>
              </w:tc>
              <w:tc>
                <w:tcPr>
                  <w:tcW w:w="1647" w:type="dxa"/>
                  <w:vAlign w:val="top"/>
                </w:tcPr>
                <w:p>
                  <w:pPr>
                    <w:pStyle w:val="6"/>
                    <w:spacing w:before="35" w:line="214" w:lineRule="auto"/>
                    <w:ind w:left="512"/>
                    <w:rPr>
                      <w:sz w:val="20"/>
                      <w:szCs w:val="20"/>
                    </w:rPr>
                  </w:pPr>
                  <w:r>
                    <w:rPr>
                      <w:spacing w:val="7"/>
                      <w:sz w:val="20"/>
                      <w:szCs w:val="20"/>
                    </w:rPr>
                    <w:t>废机油</w:t>
                  </w:r>
                </w:p>
              </w:tc>
              <w:tc>
                <w:tcPr>
                  <w:tcW w:w="905" w:type="dxa"/>
                  <w:vAlign w:val="top"/>
                </w:tcPr>
                <w:p>
                  <w:pPr>
                    <w:spacing w:before="70" w:line="195"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75" w:type="dxa"/>
                  <w:vAlign w:val="top"/>
                </w:tcPr>
                <w:p>
                  <w:pPr>
                    <w:spacing w:before="70"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900-249-08</w:t>
                  </w:r>
                </w:p>
              </w:tc>
              <w:tc>
                <w:tcPr>
                  <w:tcW w:w="1191" w:type="dxa"/>
                  <w:vMerge w:val="continue"/>
                  <w:tcBorders>
                    <w:top w:val="nil"/>
                    <w:bottom w:val="nil"/>
                  </w:tcBorders>
                  <w:vAlign w:val="top"/>
                </w:tcPr>
                <w:p>
                  <w:pPr>
                    <w:rPr>
                      <w:rFonts w:ascii="Arial"/>
                      <w:sz w:val="21"/>
                    </w:rPr>
                  </w:pPr>
                </w:p>
              </w:tc>
              <w:tc>
                <w:tcPr>
                  <w:tcW w:w="736" w:type="dxa"/>
                  <w:vMerge w:val="continue"/>
                  <w:tcBorders>
                    <w:top w:val="nil"/>
                    <w:bottom w:val="nil"/>
                  </w:tcBorders>
                  <w:vAlign w:val="top"/>
                </w:tcPr>
                <w:p>
                  <w:pPr>
                    <w:rPr>
                      <w:rFonts w:ascii="Arial"/>
                      <w:sz w:val="21"/>
                    </w:rPr>
                  </w:pPr>
                </w:p>
              </w:tc>
              <w:tc>
                <w:tcPr>
                  <w:tcW w:w="657" w:type="dxa"/>
                  <w:vAlign w:val="top"/>
                </w:tcPr>
                <w:p>
                  <w:pPr>
                    <w:pStyle w:val="6"/>
                    <w:spacing w:before="35" w:line="214" w:lineRule="auto"/>
                    <w:ind w:left="127"/>
                    <w:rPr>
                      <w:sz w:val="20"/>
                      <w:szCs w:val="20"/>
                    </w:rPr>
                  </w:pPr>
                  <w:r>
                    <w:rPr>
                      <w:spacing w:val="3"/>
                      <w:sz w:val="20"/>
                      <w:szCs w:val="20"/>
                    </w:rPr>
                    <w:t>桶装</w:t>
                  </w:r>
                </w:p>
              </w:tc>
              <w:tc>
                <w:tcPr>
                  <w:tcW w:w="70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41" w:type="dxa"/>
                  <w:vAlign w:val="top"/>
                </w:tcPr>
                <w:p>
                  <w:pPr>
                    <w:spacing w:before="69" w:line="195" w:lineRule="auto"/>
                    <w:ind w:left="17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58" w:type="dxa"/>
                  <w:vMerge w:val="continue"/>
                  <w:tcBorders>
                    <w:top w:val="nil"/>
                    <w:bottom w:val="nil"/>
                  </w:tcBorders>
                  <w:vAlign w:val="top"/>
                </w:tcPr>
                <w:p>
                  <w:pPr>
                    <w:rPr>
                      <w:rFonts w:ascii="Arial"/>
                      <w:sz w:val="21"/>
                    </w:rPr>
                  </w:pPr>
                </w:p>
              </w:tc>
              <w:tc>
                <w:tcPr>
                  <w:tcW w:w="1647" w:type="dxa"/>
                  <w:vAlign w:val="top"/>
                </w:tcPr>
                <w:p>
                  <w:pPr>
                    <w:pStyle w:val="6"/>
                    <w:spacing w:before="34" w:line="214" w:lineRule="auto"/>
                    <w:ind w:left="620"/>
                    <w:rPr>
                      <w:sz w:val="20"/>
                      <w:szCs w:val="20"/>
                    </w:rPr>
                  </w:pPr>
                  <w:r>
                    <w:rPr>
                      <w:spacing w:val="3"/>
                      <w:sz w:val="20"/>
                      <w:szCs w:val="20"/>
                    </w:rPr>
                    <w:t>油桶</w:t>
                  </w:r>
                </w:p>
              </w:tc>
              <w:tc>
                <w:tcPr>
                  <w:tcW w:w="905" w:type="dxa"/>
                  <w:vAlign w:val="top"/>
                </w:tcPr>
                <w:p>
                  <w:pPr>
                    <w:spacing w:before="69" w:line="195"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75" w:type="dxa"/>
                  <w:vAlign w:val="top"/>
                </w:tcPr>
                <w:p>
                  <w:pPr>
                    <w:spacing w:before="69"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900-249-08</w:t>
                  </w:r>
                </w:p>
              </w:tc>
              <w:tc>
                <w:tcPr>
                  <w:tcW w:w="1191" w:type="dxa"/>
                  <w:vMerge w:val="continue"/>
                  <w:tcBorders>
                    <w:top w:val="nil"/>
                    <w:bottom w:val="nil"/>
                  </w:tcBorders>
                  <w:vAlign w:val="top"/>
                </w:tcPr>
                <w:p>
                  <w:pPr>
                    <w:rPr>
                      <w:rFonts w:ascii="Arial"/>
                      <w:sz w:val="21"/>
                    </w:rPr>
                  </w:pPr>
                </w:p>
              </w:tc>
              <w:tc>
                <w:tcPr>
                  <w:tcW w:w="736" w:type="dxa"/>
                  <w:vMerge w:val="continue"/>
                  <w:tcBorders>
                    <w:top w:val="nil"/>
                    <w:bottom w:val="nil"/>
                  </w:tcBorders>
                  <w:vAlign w:val="top"/>
                </w:tcPr>
                <w:p>
                  <w:pPr>
                    <w:rPr>
                      <w:rFonts w:ascii="Arial"/>
                      <w:sz w:val="21"/>
                    </w:rPr>
                  </w:pPr>
                </w:p>
              </w:tc>
              <w:tc>
                <w:tcPr>
                  <w:tcW w:w="657" w:type="dxa"/>
                  <w:vAlign w:val="top"/>
                </w:tcPr>
                <w:p>
                  <w:pPr>
                    <w:pStyle w:val="6"/>
                    <w:spacing w:before="34" w:line="214" w:lineRule="auto"/>
                    <w:ind w:left="125"/>
                    <w:rPr>
                      <w:sz w:val="20"/>
                      <w:szCs w:val="20"/>
                    </w:rPr>
                  </w:pPr>
                  <w:r>
                    <w:rPr>
                      <w:spacing w:val="4"/>
                      <w:sz w:val="20"/>
                      <w:szCs w:val="20"/>
                    </w:rPr>
                    <w:t>袋装</w:t>
                  </w:r>
                </w:p>
              </w:tc>
              <w:tc>
                <w:tcPr>
                  <w:tcW w:w="70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441" w:type="dxa"/>
                  <w:vAlign w:val="top"/>
                </w:tcPr>
                <w:p>
                  <w:pPr>
                    <w:spacing w:before="208"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58" w:type="dxa"/>
                  <w:vMerge w:val="continue"/>
                  <w:tcBorders>
                    <w:top w:val="nil"/>
                  </w:tcBorders>
                  <w:vAlign w:val="top"/>
                </w:tcPr>
                <w:p>
                  <w:pPr>
                    <w:rPr>
                      <w:rFonts w:ascii="Arial"/>
                      <w:sz w:val="21"/>
                    </w:rPr>
                  </w:pPr>
                </w:p>
              </w:tc>
              <w:tc>
                <w:tcPr>
                  <w:tcW w:w="1647" w:type="dxa"/>
                  <w:vAlign w:val="top"/>
                </w:tcPr>
                <w:p>
                  <w:pPr>
                    <w:pStyle w:val="6"/>
                    <w:spacing w:before="37" w:line="234" w:lineRule="auto"/>
                    <w:ind w:left="616" w:right="193" w:hanging="420"/>
                    <w:rPr>
                      <w:sz w:val="20"/>
                      <w:szCs w:val="20"/>
                    </w:rPr>
                  </w:pPr>
                  <w:r>
                    <w:rPr>
                      <w:spacing w:val="8"/>
                      <w:sz w:val="20"/>
                      <w:szCs w:val="20"/>
                    </w:rPr>
                    <w:t>含油废棉纱及</w:t>
                  </w:r>
                  <w:r>
                    <w:rPr>
                      <w:spacing w:val="3"/>
                      <w:sz w:val="20"/>
                      <w:szCs w:val="20"/>
                    </w:rPr>
                    <w:t xml:space="preserve"> </w:t>
                  </w:r>
                  <w:r>
                    <w:rPr>
                      <w:spacing w:val="4"/>
                      <w:sz w:val="20"/>
                      <w:szCs w:val="20"/>
                    </w:rPr>
                    <w:t>手套</w:t>
                  </w:r>
                </w:p>
              </w:tc>
              <w:tc>
                <w:tcPr>
                  <w:tcW w:w="905" w:type="dxa"/>
                  <w:vAlign w:val="top"/>
                </w:tcPr>
                <w:p>
                  <w:pPr>
                    <w:spacing w:before="208" w:line="195"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275" w:type="dxa"/>
                  <w:vAlign w:val="top"/>
                </w:tcPr>
                <w:p>
                  <w:pPr>
                    <w:spacing w:before="208"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1191" w:type="dxa"/>
                  <w:vMerge w:val="continue"/>
                  <w:tcBorders>
                    <w:top w:val="nil"/>
                  </w:tcBorders>
                  <w:vAlign w:val="top"/>
                </w:tcPr>
                <w:p>
                  <w:pPr>
                    <w:rPr>
                      <w:rFonts w:ascii="Arial"/>
                      <w:sz w:val="21"/>
                    </w:rPr>
                  </w:pPr>
                </w:p>
              </w:tc>
              <w:tc>
                <w:tcPr>
                  <w:tcW w:w="736" w:type="dxa"/>
                  <w:vMerge w:val="continue"/>
                  <w:tcBorders>
                    <w:top w:val="nil"/>
                  </w:tcBorders>
                  <w:vAlign w:val="top"/>
                </w:tcPr>
                <w:p>
                  <w:pPr>
                    <w:rPr>
                      <w:rFonts w:ascii="Arial"/>
                      <w:sz w:val="21"/>
                    </w:rPr>
                  </w:pPr>
                </w:p>
              </w:tc>
              <w:tc>
                <w:tcPr>
                  <w:tcW w:w="657" w:type="dxa"/>
                  <w:vAlign w:val="top"/>
                </w:tcPr>
                <w:p>
                  <w:pPr>
                    <w:pStyle w:val="6"/>
                    <w:spacing w:before="170" w:line="228" w:lineRule="auto"/>
                    <w:ind w:left="125"/>
                    <w:rPr>
                      <w:sz w:val="20"/>
                      <w:szCs w:val="20"/>
                    </w:rPr>
                  </w:pPr>
                  <w:r>
                    <w:rPr>
                      <w:spacing w:val="4"/>
                      <w:sz w:val="20"/>
                      <w:szCs w:val="20"/>
                    </w:rPr>
                    <w:t>袋装</w:t>
                  </w:r>
                </w:p>
              </w:tc>
              <w:tc>
                <w:tcPr>
                  <w:tcW w:w="700" w:type="dxa"/>
                  <w:vMerge w:val="continue"/>
                  <w:tcBorders>
                    <w:top w:val="nil"/>
                  </w:tcBorders>
                  <w:vAlign w:val="top"/>
                </w:tcPr>
                <w:p>
                  <w:pPr>
                    <w:rPr>
                      <w:rFonts w:ascii="Arial"/>
                      <w:sz w:val="21"/>
                    </w:rPr>
                  </w:pPr>
                </w:p>
              </w:tc>
            </w:tr>
          </w:tbl>
          <w:p>
            <w:pPr>
              <w:pStyle w:val="6"/>
              <w:spacing w:before="177" w:line="220" w:lineRule="auto"/>
              <w:ind w:left="599"/>
            </w:pPr>
            <w:r>
              <w:rPr>
                <w:spacing w:val="-3"/>
              </w:rPr>
              <w:t>（</w:t>
            </w:r>
            <w:r>
              <w:rPr>
                <w:rFonts w:ascii="Times New Roman" w:hAnsi="Times New Roman" w:eastAsia="Times New Roman" w:cs="Times New Roman"/>
                <w:spacing w:val="-3"/>
              </w:rPr>
              <w:t>3</w:t>
            </w:r>
            <w:r>
              <w:rPr>
                <w:spacing w:val="-3"/>
              </w:rPr>
              <w:t>）生活垃圾</w:t>
            </w:r>
          </w:p>
          <w:p>
            <w:pPr>
              <w:pStyle w:val="6"/>
              <w:spacing w:before="195" w:line="344" w:lineRule="auto"/>
              <w:ind w:left="109" w:right="40" w:firstLine="479"/>
            </w:pPr>
            <w:r>
              <w:rPr>
                <w:spacing w:val="-3"/>
              </w:rPr>
              <w:t>本项目新增劳动定员共</w:t>
            </w:r>
            <w:r>
              <w:rPr>
                <w:spacing w:val="-32"/>
              </w:rPr>
              <w:t xml:space="preserve"> </w:t>
            </w:r>
            <w:r>
              <w:rPr>
                <w:rFonts w:ascii="Times New Roman" w:hAnsi="Times New Roman" w:eastAsia="Times New Roman" w:cs="Times New Roman"/>
                <w:spacing w:val="-3"/>
              </w:rPr>
              <w:t xml:space="preserve">17 </w:t>
            </w:r>
            <w:r>
              <w:rPr>
                <w:spacing w:val="-3"/>
              </w:rPr>
              <w:t>人，生活垃圾以</w:t>
            </w:r>
            <w:r>
              <w:rPr>
                <w:spacing w:val="-51"/>
              </w:rPr>
              <w:t xml:space="preserve"> </w:t>
            </w:r>
            <w:r>
              <w:rPr>
                <w:rFonts w:ascii="Times New Roman" w:hAnsi="Times New Roman" w:eastAsia="Times New Roman" w:cs="Times New Roman"/>
                <w:spacing w:val="-3"/>
              </w:rPr>
              <w:t>0.5kg/</w:t>
            </w:r>
            <w:r>
              <w:rPr>
                <w:spacing w:val="-3"/>
              </w:rPr>
              <w:t>（人</w:t>
            </w:r>
            <w:r>
              <w:rPr>
                <w:rFonts w:ascii="Times New Roman" w:hAnsi="Times New Roman" w:eastAsia="Times New Roman" w:cs="Times New Roman"/>
                <w:spacing w:val="-3"/>
              </w:rPr>
              <w:t>·d</w:t>
            </w:r>
            <w:r>
              <w:rPr>
                <w:spacing w:val="5"/>
              </w:rPr>
              <w:t>），</w:t>
            </w:r>
            <w:r>
              <w:rPr>
                <w:spacing w:val="-3"/>
              </w:rPr>
              <w:t>年运行</w:t>
            </w:r>
            <w:r>
              <w:rPr>
                <w:spacing w:val="-51"/>
              </w:rPr>
              <w:t xml:space="preserve"> </w:t>
            </w:r>
            <w:r>
              <w:rPr>
                <w:rFonts w:ascii="Times New Roman" w:hAnsi="Times New Roman" w:eastAsia="Times New Roman" w:cs="Times New Roman"/>
                <w:spacing w:val="-4"/>
              </w:rPr>
              <w:t xml:space="preserve">300d </w:t>
            </w:r>
            <w:r>
              <w:rPr>
                <w:spacing w:val="-4"/>
              </w:rPr>
              <w:t>计，</w:t>
            </w:r>
            <w:r>
              <w:t xml:space="preserve"> </w:t>
            </w:r>
            <w:r>
              <w:rPr>
                <w:spacing w:val="-2"/>
              </w:rPr>
              <w:t>生活垃圾产生量为</w:t>
            </w:r>
            <w:r>
              <w:rPr>
                <w:spacing w:val="-47"/>
              </w:rPr>
              <w:t xml:space="preserve"> </w:t>
            </w:r>
            <w:r>
              <w:rPr>
                <w:rFonts w:ascii="Times New Roman" w:hAnsi="Times New Roman" w:eastAsia="Times New Roman" w:cs="Times New Roman"/>
                <w:spacing w:val="-2"/>
              </w:rPr>
              <w:t>2.55t/a</w:t>
            </w:r>
            <w:r>
              <w:rPr>
                <w:rFonts w:ascii="Times New Roman" w:hAnsi="Times New Roman" w:eastAsia="Times New Roman" w:cs="Times New Roman"/>
                <w:spacing w:val="-28"/>
              </w:rPr>
              <w:t xml:space="preserve"> </w:t>
            </w:r>
            <w:r>
              <w:rPr>
                <w:spacing w:val="-2"/>
              </w:rPr>
              <w:t>。交由市政环卫部门收运处理。</w:t>
            </w:r>
          </w:p>
          <w:p>
            <w:pPr>
              <w:pStyle w:val="6"/>
              <w:spacing w:before="81" w:line="219" w:lineRule="auto"/>
              <w:ind w:left="2173"/>
            </w:pPr>
            <w:r>
              <w:rPr>
                <w:b/>
                <w:bCs/>
                <w:spacing w:val="-2"/>
              </w:rPr>
              <w:t>表</w:t>
            </w:r>
            <w:r>
              <w:rPr>
                <w:spacing w:val="-44"/>
              </w:rPr>
              <w:t xml:space="preserve"> </w:t>
            </w:r>
            <w:r>
              <w:rPr>
                <w:rFonts w:ascii="Times New Roman" w:hAnsi="Times New Roman" w:eastAsia="Times New Roman" w:cs="Times New Roman"/>
                <w:b/>
                <w:bCs/>
                <w:spacing w:val="-2"/>
              </w:rPr>
              <w:t xml:space="preserve">4.5-3      </w:t>
            </w:r>
            <w:r>
              <w:rPr>
                <w:b/>
                <w:bCs/>
                <w:spacing w:val="-2"/>
              </w:rPr>
              <w:t>本项目固体废物产生情况汇总</w:t>
            </w:r>
          </w:p>
          <w:p>
            <w:pPr>
              <w:spacing w:line="23" w:lineRule="exact"/>
            </w:pPr>
          </w:p>
          <w:tbl>
            <w:tblPr>
              <w:tblStyle w:val="5"/>
              <w:tblW w:w="8410"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6"/>
              <w:gridCol w:w="1394"/>
              <w:gridCol w:w="719"/>
              <w:gridCol w:w="1003"/>
              <w:gridCol w:w="1435"/>
              <w:gridCol w:w="907"/>
              <w:gridCol w:w="899"/>
              <w:gridCol w:w="1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926" w:type="dxa"/>
                  <w:vAlign w:val="top"/>
                </w:tcPr>
                <w:p>
                  <w:pPr>
                    <w:pStyle w:val="6"/>
                    <w:spacing w:before="213" w:line="228" w:lineRule="auto"/>
                    <w:ind w:left="259"/>
                    <w:rPr>
                      <w:sz w:val="20"/>
                      <w:szCs w:val="20"/>
                    </w:rPr>
                  </w:pPr>
                  <w:r>
                    <w:rPr>
                      <w:spacing w:val="4"/>
                      <w:sz w:val="20"/>
                      <w:szCs w:val="20"/>
                    </w:rPr>
                    <w:t>类别</w:t>
                  </w:r>
                </w:p>
              </w:tc>
              <w:tc>
                <w:tcPr>
                  <w:tcW w:w="1394" w:type="dxa"/>
                  <w:vAlign w:val="top"/>
                </w:tcPr>
                <w:p>
                  <w:pPr>
                    <w:pStyle w:val="6"/>
                    <w:spacing w:before="214" w:line="228" w:lineRule="auto"/>
                    <w:ind w:left="280"/>
                    <w:rPr>
                      <w:sz w:val="20"/>
                      <w:szCs w:val="20"/>
                    </w:rPr>
                  </w:pPr>
                  <w:r>
                    <w:rPr>
                      <w:spacing w:val="7"/>
                      <w:sz w:val="20"/>
                      <w:szCs w:val="20"/>
                    </w:rPr>
                    <w:t>废物名称</w:t>
                  </w:r>
                </w:p>
              </w:tc>
              <w:tc>
                <w:tcPr>
                  <w:tcW w:w="719" w:type="dxa"/>
                  <w:vAlign w:val="top"/>
                </w:tcPr>
                <w:p>
                  <w:pPr>
                    <w:pStyle w:val="6"/>
                    <w:spacing w:before="214" w:line="230" w:lineRule="auto"/>
                    <w:ind w:left="157"/>
                    <w:rPr>
                      <w:sz w:val="20"/>
                      <w:szCs w:val="20"/>
                    </w:rPr>
                  </w:pPr>
                  <w:r>
                    <w:rPr>
                      <w:spacing w:val="3"/>
                      <w:sz w:val="20"/>
                      <w:szCs w:val="20"/>
                    </w:rPr>
                    <w:t>形态</w:t>
                  </w:r>
                </w:p>
              </w:tc>
              <w:tc>
                <w:tcPr>
                  <w:tcW w:w="1003" w:type="dxa"/>
                  <w:vAlign w:val="top"/>
                </w:tcPr>
                <w:p>
                  <w:pPr>
                    <w:pStyle w:val="6"/>
                    <w:spacing w:before="64" w:line="247" w:lineRule="auto"/>
                    <w:ind w:left="401" w:right="185" w:hanging="210"/>
                    <w:rPr>
                      <w:sz w:val="20"/>
                      <w:szCs w:val="20"/>
                    </w:rPr>
                  </w:pPr>
                  <w:r>
                    <w:rPr>
                      <w:spacing w:val="6"/>
                      <w:sz w:val="20"/>
                      <w:szCs w:val="20"/>
                    </w:rPr>
                    <w:t>产生工</w:t>
                  </w:r>
                  <w:r>
                    <w:rPr>
                      <w:spacing w:val="1"/>
                      <w:sz w:val="20"/>
                      <w:szCs w:val="20"/>
                    </w:rPr>
                    <w:t xml:space="preserve"> 序</w:t>
                  </w:r>
                </w:p>
              </w:tc>
              <w:tc>
                <w:tcPr>
                  <w:tcW w:w="1435" w:type="dxa"/>
                  <w:vAlign w:val="top"/>
                </w:tcPr>
                <w:p>
                  <w:pPr>
                    <w:pStyle w:val="6"/>
                    <w:spacing w:before="214" w:line="226" w:lineRule="auto"/>
                    <w:ind w:left="303"/>
                    <w:rPr>
                      <w:sz w:val="20"/>
                      <w:szCs w:val="20"/>
                    </w:rPr>
                  </w:pPr>
                  <w:r>
                    <w:rPr>
                      <w:spacing w:val="7"/>
                      <w:sz w:val="20"/>
                      <w:szCs w:val="20"/>
                    </w:rPr>
                    <w:t>废物代码</w:t>
                  </w:r>
                </w:p>
              </w:tc>
              <w:tc>
                <w:tcPr>
                  <w:tcW w:w="907" w:type="dxa"/>
                  <w:vAlign w:val="top"/>
                </w:tcPr>
                <w:p>
                  <w:pPr>
                    <w:pStyle w:val="6"/>
                    <w:spacing w:before="64" w:line="247" w:lineRule="auto"/>
                    <w:ind w:left="156" w:right="134" w:hanging="10"/>
                    <w:rPr>
                      <w:sz w:val="20"/>
                      <w:szCs w:val="20"/>
                    </w:rPr>
                  </w:pPr>
                  <w:r>
                    <w:rPr>
                      <w:spacing w:val="6"/>
                      <w:sz w:val="20"/>
                      <w:szCs w:val="20"/>
                    </w:rPr>
                    <w:t>产生量</w:t>
                  </w:r>
                  <w:r>
                    <w:rPr>
                      <w:spacing w:val="1"/>
                      <w:sz w:val="20"/>
                      <w:szCs w:val="20"/>
                    </w:rPr>
                    <w:t xml:space="preserve"> </w:t>
                  </w: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899" w:type="dxa"/>
                  <w:vAlign w:val="top"/>
                </w:tcPr>
                <w:p>
                  <w:pPr>
                    <w:pStyle w:val="6"/>
                    <w:spacing w:before="64" w:line="247" w:lineRule="auto"/>
                    <w:ind w:left="151" w:right="131" w:hanging="5"/>
                    <w:rPr>
                      <w:sz w:val="20"/>
                      <w:szCs w:val="20"/>
                    </w:rPr>
                  </w:pPr>
                  <w:r>
                    <w:rPr>
                      <w:spacing w:val="5"/>
                      <w:sz w:val="20"/>
                      <w:szCs w:val="20"/>
                    </w:rPr>
                    <w:t>处理量</w:t>
                  </w:r>
                  <w:r>
                    <w:rPr>
                      <w:sz w:val="20"/>
                      <w:szCs w:val="20"/>
                    </w:rPr>
                    <w:t xml:space="preserve"> </w:t>
                  </w: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1127" w:type="dxa"/>
                  <w:vAlign w:val="top"/>
                </w:tcPr>
                <w:p>
                  <w:pPr>
                    <w:pStyle w:val="6"/>
                    <w:spacing w:before="214" w:line="228" w:lineRule="auto"/>
                    <w:ind w:left="151"/>
                    <w:rPr>
                      <w:sz w:val="20"/>
                      <w:szCs w:val="20"/>
                    </w:rPr>
                  </w:pPr>
                  <w:r>
                    <w:rPr>
                      <w:spacing w:val="6"/>
                      <w:sz w:val="20"/>
                      <w:szCs w:val="20"/>
                    </w:rPr>
                    <w:t>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926" w:type="dxa"/>
                  <w:vMerge w:val="restart"/>
                  <w:tcBorders>
                    <w:bottom w:val="nil"/>
                  </w:tcBorders>
                  <w:vAlign w:val="top"/>
                </w:tcPr>
                <w:p>
                  <w:pPr>
                    <w:spacing w:line="297" w:lineRule="auto"/>
                    <w:rPr>
                      <w:rFonts w:ascii="Arial"/>
                      <w:sz w:val="21"/>
                    </w:rPr>
                  </w:pPr>
                </w:p>
                <w:p>
                  <w:pPr>
                    <w:pStyle w:val="6"/>
                    <w:spacing w:before="65" w:line="263" w:lineRule="auto"/>
                    <w:ind w:left="153" w:right="146" w:firstLine="4"/>
                    <w:rPr>
                      <w:sz w:val="20"/>
                      <w:szCs w:val="20"/>
                    </w:rPr>
                  </w:pPr>
                  <w:r>
                    <w:rPr>
                      <w:spacing w:val="5"/>
                      <w:sz w:val="20"/>
                      <w:szCs w:val="20"/>
                    </w:rPr>
                    <w:t>一般工</w:t>
                  </w:r>
                  <w:r>
                    <w:rPr>
                      <w:spacing w:val="1"/>
                      <w:sz w:val="20"/>
                      <w:szCs w:val="20"/>
                    </w:rPr>
                    <w:t xml:space="preserve"> </w:t>
                  </w:r>
                  <w:r>
                    <w:rPr>
                      <w:spacing w:val="6"/>
                      <w:sz w:val="20"/>
                      <w:szCs w:val="20"/>
                    </w:rPr>
                    <w:t>业固废</w:t>
                  </w:r>
                </w:p>
              </w:tc>
              <w:tc>
                <w:tcPr>
                  <w:tcW w:w="1394" w:type="dxa"/>
                  <w:vAlign w:val="top"/>
                </w:tcPr>
                <w:p>
                  <w:pPr>
                    <w:pStyle w:val="6"/>
                    <w:spacing w:before="59" w:line="247" w:lineRule="auto"/>
                    <w:ind w:left="595" w:right="172" w:hanging="420"/>
                    <w:rPr>
                      <w:sz w:val="20"/>
                      <w:szCs w:val="20"/>
                    </w:rPr>
                  </w:pPr>
                  <w:r>
                    <w:rPr>
                      <w:spacing w:val="8"/>
                      <w:sz w:val="20"/>
                      <w:szCs w:val="20"/>
                    </w:rPr>
                    <w:t>注塑废边角</w:t>
                  </w:r>
                  <w:r>
                    <w:rPr>
                      <w:sz w:val="20"/>
                      <w:szCs w:val="20"/>
                    </w:rPr>
                    <w:t xml:space="preserve"> 料</w:t>
                  </w:r>
                </w:p>
              </w:tc>
              <w:tc>
                <w:tcPr>
                  <w:tcW w:w="719" w:type="dxa"/>
                  <w:vAlign w:val="top"/>
                </w:tcPr>
                <w:p>
                  <w:pPr>
                    <w:pStyle w:val="6"/>
                    <w:spacing w:before="209" w:line="228" w:lineRule="auto"/>
                    <w:ind w:left="172"/>
                    <w:rPr>
                      <w:sz w:val="20"/>
                      <w:szCs w:val="20"/>
                    </w:rPr>
                  </w:pPr>
                  <w:r>
                    <w:rPr>
                      <w:spacing w:val="-5"/>
                      <w:sz w:val="20"/>
                      <w:szCs w:val="20"/>
                    </w:rPr>
                    <w:t>固态</w:t>
                  </w:r>
                </w:p>
              </w:tc>
              <w:tc>
                <w:tcPr>
                  <w:tcW w:w="1003" w:type="dxa"/>
                  <w:vAlign w:val="top"/>
                </w:tcPr>
                <w:p>
                  <w:pPr>
                    <w:pStyle w:val="6"/>
                    <w:spacing w:before="59" w:line="247" w:lineRule="auto"/>
                    <w:ind w:left="299" w:right="185" w:hanging="108"/>
                    <w:rPr>
                      <w:sz w:val="20"/>
                      <w:szCs w:val="20"/>
                    </w:rPr>
                  </w:pPr>
                  <w:r>
                    <w:rPr>
                      <w:spacing w:val="6"/>
                      <w:sz w:val="20"/>
                      <w:szCs w:val="20"/>
                    </w:rPr>
                    <w:t>注塑件</w:t>
                  </w:r>
                  <w:r>
                    <w:rPr>
                      <w:spacing w:val="1"/>
                      <w:sz w:val="20"/>
                      <w:szCs w:val="20"/>
                    </w:rPr>
                    <w:t xml:space="preserve"> </w:t>
                  </w:r>
                  <w:r>
                    <w:rPr>
                      <w:spacing w:val="3"/>
                      <w:sz w:val="20"/>
                      <w:szCs w:val="20"/>
                    </w:rPr>
                    <w:t>取件</w:t>
                  </w:r>
                </w:p>
              </w:tc>
              <w:tc>
                <w:tcPr>
                  <w:tcW w:w="1435" w:type="dxa"/>
                  <w:vAlign w:val="top"/>
                </w:tcPr>
                <w:p>
                  <w:pPr>
                    <w:spacing w:before="244"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900-099-S59</w:t>
                  </w:r>
                </w:p>
              </w:tc>
              <w:tc>
                <w:tcPr>
                  <w:tcW w:w="907" w:type="dxa"/>
                  <w:vAlign w:val="top"/>
                </w:tcPr>
                <w:p>
                  <w:pPr>
                    <w:spacing w:before="244"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3.105</w:t>
                  </w:r>
                </w:p>
              </w:tc>
              <w:tc>
                <w:tcPr>
                  <w:tcW w:w="899" w:type="dxa"/>
                  <w:vAlign w:val="top"/>
                </w:tcPr>
                <w:p>
                  <w:pPr>
                    <w:spacing w:before="244"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3.105</w:t>
                  </w:r>
                </w:p>
              </w:tc>
              <w:tc>
                <w:tcPr>
                  <w:tcW w:w="1127" w:type="dxa"/>
                  <w:vMerge w:val="restart"/>
                  <w:tcBorders>
                    <w:bottom w:val="nil"/>
                  </w:tcBorders>
                  <w:vAlign w:val="top"/>
                </w:tcPr>
                <w:p>
                  <w:pPr>
                    <w:pStyle w:val="6"/>
                    <w:spacing w:before="213" w:line="228" w:lineRule="auto"/>
                    <w:ind w:left="146"/>
                    <w:rPr>
                      <w:sz w:val="20"/>
                      <w:szCs w:val="20"/>
                    </w:rPr>
                  </w:pPr>
                  <w:r>
                    <w:rPr>
                      <w:spacing w:val="7"/>
                      <w:sz w:val="20"/>
                      <w:szCs w:val="20"/>
                    </w:rPr>
                    <w:t>破碎回用</w:t>
                  </w:r>
                </w:p>
                <w:p>
                  <w:pPr>
                    <w:pStyle w:val="6"/>
                    <w:spacing w:before="53" w:line="230" w:lineRule="auto"/>
                    <w:ind w:left="151"/>
                    <w:rPr>
                      <w:sz w:val="20"/>
                      <w:szCs w:val="20"/>
                    </w:rPr>
                  </w:pPr>
                  <w:r>
                    <w:rPr>
                      <w:spacing w:val="6"/>
                      <w:sz w:val="20"/>
                      <w:szCs w:val="20"/>
                    </w:rPr>
                    <w:t>于注塑生</w:t>
                  </w:r>
                </w:p>
                <w:p>
                  <w:pPr>
                    <w:pStyle w:val="6"/>
                    <w:spacing w:before="50" w:line="228" w:lineRule="auto"/>
                    <w:ind w:left="358"/>
                    <w:rPr>
                      <w:sz w:val="20"/>
                      <w:szCs w:val="20"/>
                    </w:rPr>
                  </w:pPr>
                  <w:r>
                    <w:rPr>
                      <w:spacing w:val="4"/>
                      <w:sz w:val="20"/>
                      <w:szCs w:val="20"/>
                    </w:rPr>
                    <w:t>产线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26" w:type="dxa"/>
                  <w:vMerge w:val="continue"/>
                  <w:tcBorders>
                    <w:top w:val="nil"/>
                    <w:bottom w:val="nil"/>
                  </w:tcBorders>
                  <w:vAlign w:val="top"/>
                </w:tcPr>
                <w:p>
                  <w:pPr>
                    <w:rPr>
                      <w:rFonts w:ascii="Arial"/>
                      <w:sz w:val="21"/>
                    </w:rPr>
                  </w:pPr>
                </w:p>
              </w:tc>
              <w:tc>
                <w:tcPr>
                  <w:tcW w:w="1394" w:type="dxa"/>
                  <w:tcBorders>
                    <w:bottom w:val="nil"/>
                  </w:tcBorders>
                  <w:vAlign w:val="top"/>
                </w:tcPr>
                <w:p>
                  <w:pPr>
                    <w:pStyle w:val="6"/>
                    <w:spacing w:before="59" w:line="248" w:lineRule="auto"/>
                    <w:ind w:left="489" w:right="172" w:hanging="314"/>
                    <w:rPr>
                      <w:sz w:val="20"/>
                      <w:szCs w:val="20"/>
                    </w:rPr>
                  </w:pPr>
                  <w:r>
                    <w:rPr>
                      <w:spacing w:val="8"/>
                      <w:sz w:val="20"/>
                      <w:szCs w:val="20"/>
                    </w:rPr>
                    <w:t>注塑不合格</w:t>
                  </w:r>
                  <w:r>
                    <w:rPr>
                      <w:sz w:val="20"/>
                      <w:szCs w:val="20"/>
                    </w:rPr>
                    <w:t xml:space="preserve"> </w:t>
                  </w:r>
                  <w:r>
                    <w:rPr>
                      <w:spacing w:val="4"/>
                      <w:sz w:val="20"/>
                      <w:szCs w:val="20"/>
                    </w:rPr>
                    <w:t>产品</w:t>
                  </w:r>
                </w:p>
              </w:tc>
              <w:tc>
                <w:tcPr>
                  <w:tcW w:w="719" w:type="dxa"/>
                  <w:tcBorders>
                    <w:bottom w:val="nil"/>
                  </w:tcBorders>
                  <w:vAlign w:val="top"/>
                </w:tcPr>
                <w:p>
                  <w:pPr>
                    <w:pStyle w:val="6"/>
                    <w:spacing w:before="208" w:line="228" w:lineRule="auto"/>
                    <w:ind w:left="172"/>
                    <w:rPr>
                      <w:sz w:val="20"/>
                      <w:szCs w:val="20"/>
                    </w:rPr>
                  </w:pPr>
                  <w:r>
                    <w:rPr>
                      <w:spacing w:val="-5"/>
                      <w:sz w:val="20"/>
                      <w:szCs w:val="20"/>
                    </w:rPr>
                    <w:t>固态</w:t>
                  </w:r>
                </w:p>
              </w:tc>
              <w:tc>
                <w:tcPr>
                  <w:tcW w:w="1003" w:type="dxa"/>
                  <w:tcBorders>
                    <w:bottom w:val="nil"/>
                  </w:tcBorders>
                  <w:vAlign w:val="top"/>
                </w:tcPr>
                <w:p>
                  <w:pPr>
                    <w:pStyle w:val="6"/>
                    <w:spacing w:before="59" w:line="248" w:lineRule="auto"/>
                    <w:ind w:left="336" w:right="185" w:hanging="145"/>
                    <w:rPr>
                      <w:sz w:val="20"/>
                      <w:szCs w:val="20"/>
                    </w:rPr>
                  </w:pPr>
                  <w:r>
                    <w:rPr>
                      <w:spacing w:val="6"/>
                      <w:sz w:val="20"/>
                      <w:szCs w:val="20"/>
                    </w:rPr>
                    <w:t>注塑件</w:t>
                  </w:r>
                  <w:r>
                    <w:rPr>
                      <w:spacing w:val="1"/>
                      <w:sz w:val="20"/>
                      <w:szCs w:val="20"/>
                    </w:rPr>
                    <w:t xml:space="preserve"> </w:t>
                  </w:r>
                  <w:r>
                    <w:rPr>
                      <w:spacing w:val="-16"/>
                      <w:sz w:val="20"/>
                      <w:szCs w:val="20"/>
                    </w:rPr>
                    <w:t>目检</w:t>
                  </w:r>
                </w:p>
              </w:tc>
              <w:tc>
                <w:tcPr>
                  <w:tcW w:w="1435" w:type="dxa"/>
                  <w:tcBorders>
                    <w:bottom w:val="nil"/>
                  </w:tcBorders>
                  <w:vAlign w:val="top"/>
                </w:tcPr>
                <w:p>
                  <w:pPr>
                    <w:spacing w:before="244"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900-099-S59</w:t>
                  </w:r>
                </w:p>
              </w:tc>
              <w:tc>
                <w:tcPr>
                  <w:tcW w:w="907" w:type="dxa"/>
                  <w:tcBorders>
                    <w:bottom w:val="nil"/>
                  </w:tcBorders>
                  <w:vAlign w:val="top"/>
                </w:tcPr>
                <w:p>
                  <w:pPr>
                    <w:spacing w:before="244"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124.2</w:t>
                  </w:r>
                </w:p>
              </w:tc>
              <w:tc>
                <w:tcPr>
                  <w:tcW w:w="899" w:type="dxa"/>
                  <w:tcBorders>
                    <w:bottom w:val="nil"/>
                  </w:tcBorders>
                  <w:vAlign w:val="top"/>
                </w:tcPr>
                <w:p>
                  <w:pPr>
                    <w:spacing w:before="244"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124.2</w:t>
                  </w:r>
                </w:p>
              </w:tc>
              <w:tc>
                <w:tcPr>
                  <w:tcW w:w="1127" w:type="dxa"/>
                  <w:vMerge w:val="continue"/>
                  <w:tcBorders>
                    <w:top w:val="nil"/>
                    <w:bottom w:val="nil"/>
                  </w:tcBorders>
                  <w:vAlign w:val="top"/>
                </w:tcPr>
                <w:p>
                  <w:pPr>
                    <w:rPr>
                      <w:rFonts w:ascii="Arial"/>
                      <w:sz w:val="21"/>
                    </w:rPr>
                  </w:pPr>
                </w:p>
              </w:tc>
            </w:tr>
          </w:tbl>
          <w:p>
            <w:pPr>
              <w:spacing w:line="98" w:lineRule="auto"/>
              <w:rPr>
                <w:rFonts w:ascii="Arial"/>
                <w:sz w:val="2"/>
              </w:rPr>
            </w:pPr>
          </w:p>
        </w:tc>
      </w:tr>
    </w:tbl>
    <w:p>
      <w:pPr>
        <w:pStyle w:val="2"/>
        <w:rPr>
          <w:sz w:val="21"/>
        </w:rPr>
      </w:pPr>
    </w:p>
    <w:p>
      <w:pPr>
        <w:rPr>
          <w:sz w:val="21"/>
          <w:szCs w:val="21"/>
        </w:rPr>
        <w:sectPr>
          <w:footerReference r:id="rId81" w:type="default"/>
          <w:pgSz w:w="11906" w:h="16839"/>
          <w:pgMar w:top="400" w:right="1334" w:bottom="1100" w:left="1333" w:header="0" w:footer="885" w:gutter="0"/>
          <w:cols w:space="720" w:num="1"/>
        </w:sectPr>
      </w:pPr>
    </w:p>
    <w:p>
      <w:pPr>
        <w:spacing w:before="19"/>
      </w:pPr>
    </w:p>
    <w:p>
      <w:pPr>
        <w:spacing w:before="19"/>
      </w:pPr>
    </w:p>
    <w:p>
      <w:pPr>
        <w:spacing w:before="19"/>
      </w:pPr>
    </w:p>
    <w:p>
      <w:pPr>
        <w:spacing w:before="18"/>
      </w:pPr>
    </w:p>
    <w:p>
      <w:pPr>
        <w:spacing w:before="18"/>
      </w:pPr>
    </w:p>
    <w:tbl>
      <w:tblPr>
        <w:tblStyle w:val="5"/>
        <w:tblW w:w="9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6"/>
        <w:gridCol w:w="8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83" w:hRule="atLeast"/>
        </w:trPr>
        <w:tc>
          <w:tcPr>
            <w:tcW w:w="586" w:type="dxa"/>
            <w:tcBorders>
              <w:top w:val="single" w:color="000000" w:sz="4" w:space="0"/>
              <w:right w:val="single" w:color="000000" w:sz="2" w:space="0"/>
            </w:tcBorders>
            <w:vAlign w:val="top"/>
          </w:tcPr>
          <w:p>
            <w:pPr>
              <w:rPr>
                <w:rFonts w:ascii="Arial"/>
                <w:sz w:val="21"/>
              </w:rPr>
            </w:pPr>
          </w:p>
        </w:tc>
        <w:tc>
          <w:tcPr>
            <w:tcW w:w="8637" w:type="dxa"/>
            <w:tcBorders>
              <w:top w:val="single" w:color="000000" w:sz="4" w:space="0"/>
              <w:left w:val="single" w:color="000000" w:sz="2" w:space="0"/>
            </w:tcBorders>
            <w:vAlign w:val="top"/>
          </w:tcPr>
          <w:p>
            <w:pPr>
              <w:spacing w:line="104" w:lineRule="auto"/>
              <w:rPr>
                <w:rFonts w:ascii="Arial"/>
                <w:sz w:val="2"/>
              </w:rPr>
            </w:pPr>
          </w:p>
          <w:tbl>
            <w:tblPr>
              <w:tblStyle w:val="5"/>
              <w:tblW w:w="8410"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6"/>
              <w:gridCol w:w="1394"/>
              <w:gridCol w:w="719"/>
              <w:gridCol w:w="1003"/>
              <w:gridCol w:w="1435"/>
              <w:gridCol w:w="907"/>
              <w:gridCol w:w="899"/>
              <w:gridCol w:w="1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926" w:type="dxa"/>
                  <w:vMerge w:val="restart"/>
                  <w:tcBorders>
                    <w:top w:val="nil"/>
                    <w:bottom w:val="nil"/>
                  </w:tcBorders>
                  <w:vAlign w:val="top"/>
                </w:tcPr>
                <w:p>
                  <w:pPr>
                    <w:rPr>
                      <w:rFonts w:ascii="Arial"/>
                      <w:sz w:val="21"/>
                    </w:rPr>
                  </w:pPr>
                </w:p>
              </w:tc>
              <w:tc>
                <w:tcPr>
                  <w:tcW w:w="1394" w:type="dxa"/>
                  <w:tcBorders>
                    <w:top w:val="nil"/>
                  </w:tcBorders>
                  <w:vAlign w:val="top"/>
                </w:tcPr>
                <w:p>
                  <w:pPr>
                    <w:pStyle w:val="6"/>
                    <w:spacing w:before="71" w:line="216" w:lineRule="auto"/>
                    <w:ind w:left="383"/>
                    <w:rPr>
                      <w:sz w:val="20"/>
                      <w:szCs w:val="20"/>
                    </w:rPr>
                  </w:pPr>
                  <w:r>
                    <w:rPr>
                      <w:spacing w:val="7"/>
                      <w:sz w:val="20"/>
                      <w:szCs w:val="20"/>
                    </w:rPr>
                    <w:t>废模具</w:t>
                  </w:r>
                </w:p>
              </w:tc>
              <w:tc>
                <w:tcPr>
                  <w:tcW w:w="719" w:type="dxa"/>
                  <w:tcBorders>
                    <w:top w:val="nil"/>
                  </w:tcBorders>
                  <w:vAlign w:val="top"/>
                </w:tcPr>
                <w:p>
                  <w:pPr>
                    <w:pStyle w:val="6"/>
                    <w:spacing w:before="71" w:line="216" w:lineRule="auto"/>
                    <w:ind w:left="172"/>
                    <w:rPr>
                      <w:sz w:val="20"/>
                      <w:szCs w:val="20"/>
                    </w:rPr>
                  </w:pPr>
                  <w:r>
                    <w:rPr>
                      <w:spacing w:val="-5"/>
                      <w:sz w:val="20"/>
                      <w:szCs w:val="20"/>
                    </w:rPr>
                    <w:t>固态</w:t>
                  </w:r>
                </w:p>
              </w:tc>
              <w:tc>
                <w:tcPr>
                  <w:tcW w:w="1003" w:type="dxa"/>
                  <w:tcBorders>
                    <w:top w:val="nil"/>
                  </w:tcBorders>
                  <w:vAlign w:val="top"/>
                </w:tcPr>
                <w:p>
                  <w:pPr>
                    <w:pStyle w:val="6"/>
                    <w:spacing w:before="71" w:line="216" w:lineRule="auto"/>
                    <w:ind w:left="296"/>
                    <w:rPr>
                      <w:sz w:val="20"/>
                      <w:szCs w:val="20"/>
                    </w:rPr>
                  </w:pPr>
                  <w:r>
                    <w:rPr>
                      <w:spacing w:val="5"/>
                      <w:sz w:val="20"/>
                      <w:szCs w:val="20"/>
                    </w:rPr>
                    <w:t>模具</w:t>
                  </w:r>
                </w:p>
              </w:tc>
              <w:tc>
                <w:tcPr>
                  <w:tcW w:w="1435" w:type="dxa"/>
                  <w:tcBorders>
                    <w:top w:val="nil"/>
                  </w:tcBorders>
                  <w:vAlign w:val="top"/>
                </w:tcPr>
                <w:p>
                  <w:pPr>
                    <w:spacing w:before="106"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900-099-S59</w:t>
                  </w:r>
                </w:p>
              </w:tc>
              <w:tc>
                <w:tcPr>
                  <w:tcW w:w="907" w:type="dxa"/>
                  <w:tcBorders>
                    <w:top w:val="nil"/>
                  </w:tcBorders>
                  <w:vAlign w:val="top"/>
                </w:tcPr>
                <w:p>
                  <w:pPr>
                    <w:spacing w:before="106"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899" w:type="dxa"/>
                  <w:tcBorders>
                    <w:top w:val="nil"/>
                  </w:tcBorders>
                  <w:vAlign w:val="top"/>
                </w:tcPr>
                <w:p>
                  <w:pPr>
                    <w:spacing w:before="106"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127"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926" w:type="dxa"/>
                  <w:vMerge w:val="continue"/>
                  <w:tcBorders>
                    <w:top w:val="nil"/>
                  </w:tcBorders>
                  <w:vAlign w:val="top"/>
                </w:tcPr>
                <w:p>
                  <w:pPr>
                    <w:rPr>
                      <w:rFonts w:ascii="Arial"/>
                      <w:sz w:val="21"/>
                    </w:rPr>
                  </w:pPr>
                </w:p>
              </w:tc>
              <w:tc>
                <w:tcPr>
                  <w:tcW w:w="1394" w:type="dxa"/>
                  <w:vAlign w:val="top"/>
                </w:tcPr>
                <w:p>
                  <w:pPr>
                    <w:spacing w:line="293" w:lineRule="auto"/>
                    <w:rPr>
                      <w:rFonts w:ascii="Arial"/>
                      <w:sz w:val="21"/>
                    </w:rPr>
                  </w:pPr>
                </w:p>
                <w:p>
                  <w:pPr>
                    <w:pStyle w:val="6"/>
                    <w:spacing w:before="65" w:line="228" w:lineRule="auto"/>
                    <w:ind w:left="175"/>
                    <w:rPr>
                      <w:sz w:val="20"/>
                      <w:szCs w:val="20"/>
                    </w:rPr>
                  </w:pPr>
                  <w:r>
                    <w:rPr>
                      <w:spacing w:val="8"/>
                      <w:sz w:val="20"/>
                      <w:szCs w:val="20"/>
                    </w:rPr>
                    <w:t>废弃包装物</w:t>
                  </w:r>
                </w:p>
              </w:tc>
              <w:tc>
                <w:tcPr>
                  <w:tcW w:w="719" w:type="dxa"/>
                  <w:vAlign w:val="top"/>
                </w:tcPr>
                <w:p>
                  <w:pPr>
                    <w:spacing w:line="294" w:lineRule="auto"/>
                    <w:rPr>
                      <w:rFonts w:ascii="Arial"/>
                      <w:sz w:val="21"/>
                    </w:rPr>
                  </w:pPr>
                </w:p>
                <w:p>
                  <w:pPr>
                    <w:pStyle w:val="6"/>
                    <w:spacing w:before="65" w:line="228" w:lineRule="auto"/>
                    <w:ind w:left="172"/>
                    <w:rPr>
                      <w:sz w:val="20"/>
                      <w:szCs w:val="20"/>
                    </w:rPr>
                  </w:pPr>
                  <w:r>
                    <w:rPr>
                      <w:spacing w:val="-5"/>
                      <w:sz w:val="20"/>
                      <w:szCs w:val="20"/>
                    </w:rPr>
                    <w:t>固态</w:t>
                  </w:r>
                </w:p>
              </w:tc>
              <w:tc>
                <w:tcPr>
                  <w:tcW w:w="1003" w:type="dxa"/>
                  <w:vAlign w:val="top"/>
                </w:tcPr>
                <w:p>
                  <w:pPr>
                    <w:pStyle w:val="6"/>
                    <w:spacing w:before="62" w:line="256" w:lineRule="auto"/>
                    <w:ind w:left="191" w:right="185" w:firstLine="5"/>
                    <w:jc w:val="both"/>
                    <w:rPr>
                      <w:sz w:val="20"/>
                      <w:szCs w:val="20"/>
                    </w:rPr>
                  </w:pPr>
                  <w:r>
                    <w:rPr>
                      <w:spacing w:val="5"/>
                      <w:sz w:val="20"/>
                      <w:szCs w:val="20"/>
                    </w:rPr>
                    <w:t>原料或</w:t>
                  </w:r>
                  <w:r>
                    <w:rPr>
                      <w:sz w:val="20"/>
                      <w:szCs w:val="20"/>
                    </w:rPr>
                    <w:t xml:space="preserve"> </w:t>
                  </w:r>
                  <w:r>
                    <w:rPr>
                      <w:spacing w:val="6"/>
                      <w:sz w:val="20"/>
                      <w:szCs w:val="20"/>
                    </w:rPr>
                    <w:t>零部件</w:t>
                  </w:r>
                  <w:r>
                    <w:rPr>
                      <w:spacing w:val="1"/>
                      <w:sz w:val="20"/>
                      <w:szCs w:val="20"/>
                    </w:rPr>
                    <w:t xml:space="preserve"> </w:t>
                  </w:r>
                  <w:r>
                    <w:rPr>
                      <w:spacing w:val="6"/>
                      <w:sz w:val="20"/>
                      <w:szCs w:val="20"/>
                    </w:rPr>
                    <w:t>包装物</w:t>
                  </w:r>
                </w:p>
              </w:tc>
              <w:tc>
                <w:tcPr>
                  <w:tcW w:w="1435" w:type="dxa"/>
                  <w:vAlign w:val="top"/>
                </w:tcPr>
                <w:p>
                  <w:pPr>
                    <w:spacing w:line="336" w:lineRule="auto"/>
                    <w:rPr>
                      <w:rFonts w:ascii="Arial"/>
                      <w:sz w:val="21"/>
                    </w:rPr>
                  </w:pPr>
                </w:p>
                <w:p>
                  <w:pPr>
                    <w:spacing w:before="58"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900-099-S59</w:t>
                  </w:r>
                </w:p>
              </w:tc>
              <w:tc>
                <w:tcPr>
                  <w:tcW w:w="907" w:type="dxa"/>
                  <w:vAlign w:val="top"/>
                </w:tcPr>
                <w:p>
                  <w:pPr>
                    <w:spacing w:line="336" w:lineRule="auto"/>
                    <w:rPr>
                      <w:rFonts w:ascii="Arial"/>
                      <w:sz w:val="21"/>
                    </w:rPr>
                  </w:pPr>
                </w:p>
                <w:p>
                  <w:pPr>
                    <w:spacing w:before="5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899" w:type="dxa"/>
                  <w:vAlign w:val="top"/>
                </w:tcPr>
                <w:p>
                  <w:pPr>
                    <w:spacing w:line="336" w:lineRule="auto"/>
                    <w:rPr>
                      <w:rFonts w:ascii="Arial"/>
                      <w:sz w:val="21"/>
                    </w:rPr>
                  </w:pPr>
                </w:p>
                <w:p>
                  <w:pPr>
                    <w:spacing w:before="58"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1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477" w:type="dxa"/>
                  <w:gridSpan w:val="5"/>
                  <w:vAlign w:val="top"/>
                </w:tcPr>
                <w:p>
                  <w:pPr>
                    <w:pStyle w:val="6"/>
                    <w:spacing w:before="61" w:line="216" w:lineRule="auto"/>
                    <w:ind w:left="2540"/>
                    <w:rPr>
                      <w:sz w:val="20"/>
                      <w:szCs w:val="20"/>
                    </w:rPr>
                  </w:pPr>
                  <w:r>
                    <w:rPr>
                      <w:spacing w:val="2"/>
                      <w:sz w:val="20"/>
                      <w:szCs w:val="20"/>
                    </w:rPr>
                    <w:t>小计</w:t>
                  </w:r>
                </w:p>
              </w:tc>
              <w:tc>
                <w:tcPr>
                  <w:tcW w:w="907" w:type="dxa"/>
                  <w:vAlign w:val="top"/>
                </w:tcPr>
                <w:p>
                  <w:pPr>
                    <w:spacing w:before="96"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127.605</w:t>
                  </w:r>
                </w:p>
              </w:tc>
              <w:tc>
                <w:tcPr>
                  <w:tcW w:w="899" w:type="dxa"/>
                  <w:vAlign w:val="top"/>
                </w:tcPr>
                <w:p>
                  <w:pPr>
                    <w:spacing w:before="96"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127.605</w:t>
                  </w:r>
                </w:p>
              </w:tc>
              <w:tc>
                <w:tcPr>
                  <w:tcW w:w="1127" w:type="dxa"/>
                  <w:vAlign w:val="top"/>
                </w:tcPr>
                <w:p>
                  <w:pPr>
                    <w:spacing w:before="93" w:line="199"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26"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63" w:lineRule="auto"/>
                    <w:ind w:left="362" w:right="146" w:hanging="206"/>
                    <w:rPr>
                      <w:sz w:val="20"/>
                      <w:szCs w:val="20"/>
                    </w:rPr>
                  </w:pPr>
                  <w:r>
                    <w:rPr>
                      <w:spacing w:val="6"/>
                      <w:sz w:val="20"/>
                      <w:szCs w:val="20"/>
                    </w:rPr>
                    <w:t>危险废</w:t>
                  </w:r>
                  <w:r>
                    <w:rPr>
                      <w:sz w:val="20"/>
                      <w:szCs w:val="20"/>
                    </w:rPr>
                    <w:t xml:space="preserve"> 物</w:t>
                  </w:r>
                </w:p>
              </w:tc>
              <w:tc>
                <w:tcPr>
                  <w:tcW w:w="1394" w:type="dxa"/>
                  <w:vAlign w:val="top"/>
                </w:tcPr>
                <w:p>
                  <w:pPr>
                    <w:pStyle w:val="6"/>
                    <w:spacing w:before="305" w:line="228" w:lineRule="auto"/>
                    <w:ind w:left="280"/>
                    <w:rPr>
                      <w:rFonts w:hint="eastAsia" w:eastAsia="宋体"/>
                      <w:sz w:val="20"/>
                      <w:szCs w:val="20"/>
                      <w:lang w:eastAsia="zh-CN"/>
                    </w:rPr>
                  </w:pPr>
                  <w:r>
                    <w:rPr>
                      <w:spacing w:val="7"/>
                      <w:sz w:val="20"/>
                      <w:szCs w:val="20"/>
                    </w:rPr>
                    <w:t>废</w:t>
                  </w:r>
                  <w:r>
                    <w:rPr>
                      <w:rFonts w:hint="eastAsia"/>
                      <w:spacing w:val="7"/>
                      <w:sz w:val="20"/>
                      <w:szCs w:val="20"/>
                      <w:lang w:eastAsia="zh-CN"/>
                    </w:rPr>
                    <w:t>活性炭</w:t>
                  </w:r>
                </w:p>
              </w:tc>
              <w:tc>
                <w:tcPr>
                  <w:tcW w:w="719" w:type="dxa"/>
                  <w:vAlign w:val="top"/>
                </w:tcPr>
                <w:p>
                  <w:pPr>
                    <w:pStyle w:val="6"/>
                    <w:spacing w:before="305" w:line="228" w:lineRule="auto"/>
                    <w:ind w:left="172"/>
                    <w:rPr>
                      <w:sz w:val="20"/>
                      <w:szCs w:val="20"/>
                    </w:rPr>
                  </w:pPr>
                  <w:r>
                    <w:rPr>
                      <w:spacing w:val="-5"/>
                      <w:sz w:val="20"/>
                      <w:szCs w:val="20"/>
                    </w:rPr>
                    <w:t>固态</w:t>
                  </w:r>
                </w:p>
              </w:tc>
              <w:tc>
                <w:tcPr>
                  <w:tcW w:w="1003" w:type="dxa"/>
                  <w:vAlign w:val="top"/>
                </w:tcPr>
                <w:p>
                  <w:pPr>
                    <w:pStyle w:val="6"/>
                    <w:spacing w:before="32" w:line="228" w:lineRule="auto"/>
                    <w:ind w:left="191"/>
                    <w:rPr>
                      <w:sz w:val="20"/>
                      <w:szCs w:val="20"/>
                    </w:rPr>
                  </w:pPr>
                  <w:r>
                    <w:rPr>
                      <w:spacing w:val="6"/>
                      <w:sz w:val="20"/>
                      <w:szCs w:val="20"/>
                    </w:rPr>
                    <w:t>注塑废</w:t>
                  </w:r>
                </w:p>
                <w:p>
                  <w:pPr>
                    <w:pStyle w:val="6"/>
                    <w:spacing w:before="26" w:line="229" w:lineRule="auto"/>
                    <w:ind w:left="192"/>
                    <w:rPr>
                      <w:sz w:val="20"/>
                      <w:szCs w:val="20"/>
                    </w:rPr>
                  </w:pPr>
                  <w:r>
                    <w:rPr>
                      <w:spacing w:val="6"/>
                      <w:sz w:val="20"/>
                      <w:szCs w:val="20"/>
                    </w:rPr>
                    <w:t>气治理</w:t>
                  </w:r>
                </w:p>
                <w:p>
                  <w:pPr>
                    <w:pStyle w:val="6"/>
                    <w:spacing w:before="23" w:line="216" w:lineRule="auto"/>
                    <w:ind w:left="300"/>
                    <w:rPr>
                      <w:sz w:val="20"/>
                      <w:szCs w:val="20"/>
                    </w:rPr>
                  </w:pPr>
                  <w:r>
                    <w:rPr>
                      <w:spacing w:val="3"/>
                      <w:sz w:val="20"/>
                      <w:szCs w:val="20"/>
                    </w:rPr>
                    <w:t>设施</w:t>
                  </w:r>
                </w:p>
              </w:tc>
              <w:tc>
                <w:tcPr>
                  <w:tcW w:w="1435" w:type="dxa"/>
                  <w:vAlign w:val="top"/>
                </w:tcPr>
                <w:p>
                  <w:pPr>
                    <w:spacing w:before="204" w:line="283" w:lineRule="auto"/>
                    <w:ind w:left="530" w:right="112" w:hanging="415"/>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5"/>
                      <w:sz w:val="20"/>
                      <w:szCs w:val="20"/>
                    </w:rPr>
                    <w:t>49,900-03</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1"/>
                      <w:sz w:val="20"/>
                      <w:szCs w:val="20"/>
                    </w:rPr>
                    <w:t>9-49</w:t>
                  </w:r>
                </w:p>
              </w:tc>
              <w:tc>
                <w:tcPr>
                  <w:tcW w:w="907" w:type="dxa"/>
                  <w:vAlign w:val="top"/>
                </w:tcPr>
                <w:p>
                  <w:pPr>
                    <w:spacing w:line="282" w:lineRule="auto"/>
                    <w:rPr>
                      <w:rFonts w:ascii="Arial"/>
                      <w:sz w:val="21"/>
                    </w:rPr>
                  </w:pPr>
                </w:p>
                <w:p>
                  <w:pPr>
                    <w:spacing w:before="57"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5.892</w:t>
                  </w:r>
                </w:p>
              </w:tc>
              <w:tc>
                <w:tcPr>
                  <w:tcW w:w="899" w:type="dxa"/>
                  <w:vAlign w:val="top"/>
                </w:tcPr>
                <w:p>
                  <w:pPr>
                    <w:spacing w:line="282" w:lineRule="auto"/>
                    <w:rPr>
                      <w:rFonts w:ascii="Arial"/>
                      <w:sz w:val="21"/>
                    </w:rPr>
                  </w:pPr>
                </w:p>
                <w:p>
                  <w:pPr>
                    <w:spacing w:before="57"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5.892</w:t>
                  </w:r>
                </w:p>
              </w:tc>
              <w:tc>
                <w:tcPr>
                  <w:tcW w:w="1127" w:type="dxa"/>
                  <w:vMerge w:val="restart"/>
                  <w:tcBorders>
                    <w:bottom w:val="nil"/>
                  </w:tcBorders>
                  <w:vAlign w:val="top"/>
                </w:tcPr>
                <w:p>
                  <w:pPr>
                    <w:pStyle w:val="6"/>
                    <w:spacing w:before="60" w:line="228" w:lineRule="auto"/>
                    <w:ind w:left="150"/>
                    <w:rPr>
                      <w:sz w:val="20"/>
                      <w:szCs w:val="20"/>
                    </w:rPr>
                  </w:pPr>
                  <w:r>
                    <w:rPr>
                      <w:spacing w:val="6"/>
                      <w:sz w:val="20"/>
                      <w:szCs w:val="20"/>
                    </w:rPr>
                    <w:t>分类收集</w:t>
                  </w:r>
                </w:p>
                <w:p>
                  <w:pPr>
                    <w:pStyle w:val="6"/>
                    <w:spacing w:before="53" w:line="228" w:lineRule="auto"/>
                    <w:ind w:left="149"/>
                    <w:rPr>
                      <w:sz w:val="20"/>
                      <w:szCs w:val="20"/>
                    </w:rPr>
                  </w:pPr>
                  <w:r>
                    <w:rPr>
                      <w:spacing w:val="6"/>
                      <w:sz w:val="20"/>
                      <w:szCs w:val="20"/>
                    </w:rPr>
                    <w:t>后暂存于</w:t>
                  </w:r>
                </w:p>
                <w:p>
                  <w:pPr>
                    <w:pStyle w:val="6"/>
                    <w:spacing w:before="53" w:line="228" w:lineRule="auto"/>
                    <w:ind w:left="150"/>
                    <w:rPr>
                      <w:sz w:val="20"/>
                      <w:szCs w:val="20"/>
                    </w:rPr>
                  </w:pPr>
                  <w:r>
                    <w:rPr>
                      <w:spacing w:val="6"/>
                      <w:sz w:val="20"/>
                      <w:szCs w:val="20"/>
                    </w:rPr>
                    <w:t>危废贮存</w:t>
                  </w:r>
                </w:p>
                <w:p>
                  <w:pPr>
                    <w:pStyle w:val="6"/>
                    <w:spacing w:before="53" w:line="228" w:lineRule="auto"/>
                    <w:ind w:left="148"/>
                    <w:rPr>
                      <w:sz w:val="20"/>
                      <w:szCs w:val="20"/>
                    </w:rPr>
                  </w:pPr>
                  <w:r>
                    <w:rPr>
                      <w:spacing w:val="7"/>
                      <w:sz w:val="20"/>
                      <w:szCs w:val="20"/>
                    </w:rPr>
                    <w:t>库，定期</w:t>
                  </w:r>
                </w:p>
                <w:p>
                  <w:pPr>
                    <w:pStyle w:val="6"/>
                    <w:spacing w:before="53" w:line="228" w:lineRule="auto"/>
                    <w:ind w:left="151"/>
                    <w:rPr>
                      <w:sz w:val="20"/>
                      <w:szCs w:val="20"/>
                    </w:rPr>
                  </w:pPr>
                  <w:r>
                    <w:rPr>
                      <w:spacing w:val="6"/>
                      <w:sz w:val="20"/>
                      <w:szCs w:val="20"/>
                    </w:rPr>
                    <w:t>交由有危</w:t>
                  </w:r>
                </w:p>
                <w:p>
                  <w:pPr>
                    <w:pStyle w:val="6"/>
                    <w:spacing w:before="53" w:line="228" w:lineRule="auto"/>
                    <w:ind w:left="159"/>
                    <w:rPr>
                      <w:sz w:val="20"/>
                      <w:szCs w:val="20"/>
                    </w:rPr>
                  </w:pPr>
                  <w:r>
                    <w:rPr>
                      <w:spacing w:val="4"/>
                      <w:sz w:val="20"/>
                      <w:szCs w:val="20"/>
                    </w:rPr>
                    <w:t>险废物处</w:t>
                  </w:r>
                </w:p>
                <w:p>
                  <w:pPr>
                    <w:pStyle w:val="6"/>
                    <w:spacing w:before="53" w:line="228" w:lineRule="auto"/>
                    <w:ind w:left="150"/>
                    <w:rPr>
                      <w:sz w:val="20"/>
                      <w:szCs w:val="20"/>
                    </w:rPr>
                  </w:pPr>
                  <w:r>
                    <w:rPr>
                      <w:spacing w:val="6"/>
                      <w:sz w:val="20"/>
                      <w:szCs w:val="20"/>
                    </w:rPr>
                    <w:t>理资质单</w:t>
                  </w:r>
                </w:p>
                <w:p>
                  <w:pPr>
                    <w:pStyle w:val="6"/>
                    <w:spacing w:before="52" w:line="228" w:lineRule="auto"/>
                    <w:ind w:left="147"/>
                    <w:rPr>
                      <w:sz w:val="20"/>
                      <w:szCs w:val="20"/>
                    </w:rPr>
                  </w:pPr>
                  <w:r>
                    <w:rPr>
                      <w:spacing w:val="8"/>
                      <w:sz w:val="20"/>
                      <w:szCs w:val="20"/>
                    </w:rPr>
                    <w:t>位收运处</w:t>
                  </w:r>
                </w:p>
                <w:p>
                  <w:pPr>
                    <w:pStyle w:val="6"/>
                    <w:spacing w:before="52" w:line="213" w:lineRule="auto"/>
                    <w:ind w:left="462"/>
                    <w:rPr>
                      <w:sz w:val="20"/>
                      <w:szCs w:val="20"/>
                    </w:rPr>
                  </w:pPr>
                  <w:r>
                    <w:rPr>
                      <w:spacing w:val="2"/>
                      <w:sz w:val="20"/>
                      <w:szCs w:val="20"/>
                    </w:rPr>
                    <w:t>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926" w:type="dxa"/>
                  <w:vMerge w:val="continue"/>
                  <w:tcBorders>
                    <w:top w:val="nil"/>
                    <w:bottom w:val="nil"/>
                  </w:tcBorders>
                  <w:vAlign w:val="top"/>
                </w:tcPr>
                <w:p>
                  <w:pPr>
                    <w:rPr>
                      <w:rFonts w:ascii="Arial"/>
                      <w:sz w:val="21"/>
                    </w:rPr>
                  </w:pPr>
                </w:p>
              </w:tc>
              <w:tc>
                <w:tcPr>
                  <w:tcW w:w="1394" w:type="dxa"/>
                  <w:vAlign w:val="top"/>
                </w:tcPr>
                <w:p>
                  <w:pPr>
                    <w:pStyle w:val="6"/>
                    <w:spacing w:before="196" w:line="227" w:lineRule="auto"/>
                    <w:ind w:left="383"/>
                    <w:rPr>
                      <w:sz w:val="20"/>
                      <w:szCs w:val="20"/>
                    </w:rPr>
                  </w:pPr>
                  <w:r>
                    <w:rPr>
                      <w:spacing w:val="7"/>
                      <w:sz w:val="20"/>
                      <w:szCs w:val="20"/>
                    </w:rPr>
                    <w:t>废机油</w:t>
                  </w:r>
                </w:p>
              </w:tc>
              <w:tc>
                <w:tcPr>
                  <w:tcW w:w="719" w:type="dxa"/>
                  <w:vAlign w:val="top"/>
                </w:tcPr>
                <w:p>
                  <w:pPr>
                    <w:pStyle w:val="6"/>
                    <w:spacing w:before="197" w:line="228" w:lineRule="auto"/>
                    <w:ind w:left="156"/>
                    <w:rPr>
                      <w:sz w:val="20"/>
                      <w:szCs w:val="20"/>
                    </w:rPr>
                  </w:pPr>
                  <w:r>
                    <w:rPr>
                      <w:spacing w:val="3"/>
                      <w:sz w:val="20"/>
                      <w:szCs w:val="20"/>
                    </w:rPr>
                    <w:t>液态</w:t>
                  </w:r>
                </w:p>
              </w:tc>
              <w:tc>
                <w:tcPr>
                  <w:tcW w:w="1003" w:type="dxa"/>
                  <w:vMerge w:val="restart"/>
                  <w:tcBorders>
                    <w:bottom w:val="nil"/>
                  </w:tcBorders>
                  <w:vAlign w:val="top"/>
                </w:tcPr>
                <w:p>
                  <w:pPr>
                    <w:pStyle w:val="6"/>
                    <w:spacing w:before="245" w:line="239" w:lineRule="auto"/>
                    <w:ind w:left="190" w:right="185"/>
                    <w:rPr>
                      <w:sz w:val="20"/>
                      <w:szCs w:val="20"/>
                    </w:rPr>
                  </w:pPr>
                  <w:r>
                    <w:rPr>
                      <w:spacing w:val="7"/>
                      <w:sz w:val="20"/>
                      <w:szCs w:val="20"/>
                    </w:rPr>
                    <w:t>机械维</w:t>
                  </w:r>
                  <w:r>
                    <w:rPr>
                      <w:sz w:val="20"/>
                      <w:szCs w:val="20"/>
                    </w:rPr>
                    <w:t xml:space="preserve"> </w:t>
                  </w:r>
                  <w:r>
                    <w:rPr>
                      <w:spacing w:val="6"/>
                      <w:sz w:val="20"/>
                      <w:szCs w:val="20"/>
                    </w:rPr>
                    <w:t>修保养</w:t>
                  </w:r>
                </w:p>
              </w:tc>
              <w:tc>
                <w:tcPr>
                  <w:tcW w:w="1435" w:type="dxa"/>
                  <w:vAlign w:val="top"/>
                </w:tcPr>
                <w:p>
                  <w:pPr>
                    <w:spacing w:before="99" w:line="258" w:lineRule="auto"/>
                    <w:ind w:left="530" w:right="112" w:hanging="415"/>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5"/>
                      <w:sz w:val="20"/>
                      <w:szCs w:val="20"/>
                    </w:rPr>
                    <w:t>08,900-24</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1"/>
                      <w:sz w:val="20"/>
                      <w:szCs w:val="20"/>
                    </w:rPr>
                    <w:t>9-08</w:t>
                  </w:r>
                </w:p>
              </w:tc>
              <w:tc>
                <w:tcPr>
                  <w:tcW w:w="907" w:type="dxa"/>
                  <w:vMerge w:val="restart"/>
                  <w:tcBorders>
                    <w:bottom w:val="nil"/>
                  </w:tcBorders>
                  <w:vAlign w:val="top"/>
                </w:tcPr>
                <w:p>
                  <w:pPr>
                    <w:spacing w:line="477" w:lineRule="auto"/>
                    <w:rPr>
                      <w:rFonts w:ascii="Arial"/>
                      <w:sz w:val="21"/>
                    </w:rPr>
                  </w:pPr>
                </w:p>
                <w:p>
                  <w:pPr>
                    <w:spacing w:before="57" w:line="195"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899" w:type="dxa"/>
                  <w:vMerge w:val="restart"/>
                  <w:tcBorders>
                    <w:bottom w:val="nil"/>
                  </w:tcBorders>
                  <w:vAlign w:val="top"/>
                </w:tcPr>
                <w:p>
                  <w:pPr>
                    <w:spacing w:line="477" w:lineRule="auto"/>
                    <w:rPr>
                      <w:rFonts w:ascii="Arial"/>
                      <w:sz w:val="21"/>
                    </w:rPr>
                  </w:pPr>
                </w:p>
                <w:p>
                  <w:pPr>
                    <w:spacing w:before="57"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12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926" w:type="dxa"/>
                  <w:vMerge w:val="continue"/>
                  <w:tcBorders>
                    <w:top w:val="nil"/>
                    <w:bottom w:val="nil"/>
                  </w:tcBorders>
                  <w:vAlign w:val="top"/>
                </w:tcPr>
                <w:p>
                  <w:pPr>
                    <w:rPr>
                      <w:rFonts w:ascii="Arial"/>
                      <w:sz w:val="21"/>
                    </w:rPr>
                  </w:pPr>
                </w:p>
              </w:tc>
              <w:tc>
                <w:tcPr>
                  <w:tcW w:w="1394" w:type="dxa"/>
                  <w:vAlign w:val="top"/>
                </w:tcPr>
                <w:p>
                  <w:pPr>
                    <w:pStyle w:val="6"/>
                    <w:spacing w:before="197" w:line="228" w:lineRule="auto"/>
                    <w:ind w:left="493"/>
                    <w:rPr>
                      <w:sz w:val="20"/>
                      <w:szCs w:val="20"/>
                    </w:rPr>
                  </w:pPr>
                  <w:r>
                    <w:rPr>
                      <w:spacing w:val="3"/>
                      <w:sz w:val="20"/>
                      <w:szCs w:val="20"/>
                    </w:rPr>
                    <w:t>油桶</w:t>
                  </w:r>
                </w:p>
              </w:tc>
              <w:tc>
                <w:tcPr>
                  <w:tcW w:w="719" w:type="dxa"/>
                  <w:vAlign w:val="top"/>
                </w:tcPr>
                <w:p>
                  <w:pPr>
                    <w:pStyle w:val="6"/>
                    <w:spacing w:before="198" w:line="228" w:lineRule="auto"/>
                    <w:ind w:left="172"/>
                    <w:rPr>
                      <w:sz w:val="20"/>
                      <w:szCs w:val="20"/>
                    </w:rPr>
                  </w:pPr>
                  <w:r>
                    <w:rPr>
                      <w:spacing w:val="-5"/>
                      <w:sz w:val="20"/>
                      <w:szCs w:val="20"/>
                    </w:rPr>
                    <w:t>固态</w:t>
                  </w:r>
                </w:p>
              </w:tc>
              <w:tc>
                <w:tcPr>
                  <w:tcW w:w="1003" w:type="dxa"/>
                  <w:vMerge w:val="continue"/>
                  <w:tcBorders>
                    <w:top w:val="nil"/>
                  </w:tcBorders>
                  <w:vAlign w:val="top"/>
                </w:tcPr>
                <w:p>
                  <w:pPr>
                    <w:rPr>
                      <w:rFonts w:ascii="Arial"/>
                      <w:sz w:val="21"/>
                    </w:rPr>
                  </w:pPr>
                </w:p>
              </w:tc>
              <w:tc>
                <w:tcPr>
                  <w:tcW w:w="1435" w:type="dxa"/>
                  <w:vAlign w:val="top"/>
                </w:tcPr>
                <w:p>
                  <w:pPr>
                    <w:spacing w:before="99" w:line="258" w:lineRule="auto"/>
                    <w:ind w:left="530" w:right="112" w:hanging="415"/>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5"/>
                      <w:sz w:val="20"/>
                      <w:szCs w:val="20"/>
                    </w:rPr>
                    <w:t>08,900-24</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1"/>
                      <w:sz w:val="20"/>
                      <w:szCs w:val="20"/>
                    </w:rPr>
                    <w:t>9-08</w:t>
                  </w:r>
                </w:p>
              </w:tc>
              <w:tc>
                <w:tcPr>
                  <w:tcW w:w="907" w:type="dxa"/>
                  <w:vMerge w:val="continue"/>
                  <w:tcBorders>
                    <w:top w:val="nil"/>
                  </w:tcBorders>
                  <w:vAlign w:val="top"/>
                </w:tcPr>
                <w:p>
                  <w:pPr>
                    <w:rPr>
                      <w:rFonts w:ascii="Arial"/>
                      <w:sz w:val="21"/>
                    </w:rPr>
                  </w:pPr>
                </w:p>
              </w:tc>
              <w:tc>
                <w:tcPr>
                  <w:tcW w:w="899" w:type="dxa"/>
                  <w:vMerge w:val="continue"/>
                  <w:tcBorders>
                    <w:top w:val="nil"/>
                  </w:tcBorders>
                  <w:vAlign w:val="top"/>
                </w:tcPr>
                <w:p>
                  <w:pPr>
                    <w:rPr>
                      <w:rFonts w:ascii="Arial"/>
                      <w:sz w:val="21"/>
                    </w:rPr>
                  </w:pPr>
                </w:p>
              </w:tc>
              <w:tc>
                <w:tcPr>
                  <w:tcW w:w="1127"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926" w:type="dxa"/>
                  <w:vMerge w:val="continue"/>
                  <w:tcBorders>
                    <w:top w:val="nil"/>
                  </w:tcBorders>
                  <w:vAlign w:val="top"/>
                </w:tcPr>
                <w:p>
                  <w:pPr>
                    <w:rPr>
                      <w:rFonts w:ascii="Arial"/>
                      <w:sz w:val="21"/>
                    </w:rPr>
                  </w:pPr>
                </w:p>
              </w:tc>
              <w:tc>
                <w:tcPr>
                  <w:tcW w:w="1394" w:type="dxa"/>
                  <w:vAlign w:val="top"/>
                </w:tcPr>
                <w:p>
                  <w:pPr>
                    <w:pStyle w:val="6"/>
                    <w:spacing w:before="88"/>
                    <w:ind w:left="382" w:right="172" w:hanging="207"/>
                    <w:rPr>
                      <w:sz w:val="20"/>
                      <w:szCs w:val="20"/>
                    </w:rPr>
                  </w:pPr>
                  <w:r>
                    <w:rPr>
                      <w:spacing w:val="8"/>
                      <w:sz w:val="20"/>
                      <w:szCs w:val="20"/>
                    </w:rPr>
                    <w:t>含油废棉纱</w:t>
                  </w:r>
                  <w:r>
                    <w:rPr>
                      <w:sz w:val="20"/>
                      <w:szCs w:val="20"/>
                    </w:rPr>
                    <w:t xml:space="preserve"> </w:t>
                  </w:r>
                  <w:r>
                    <w:rPr>
                      <w:spacing w:val="7"/>
                      <w:sz w:val="20"/>
                      <w:szCs w:val="20"/>
                    </w:rPr>
                    <w:t>及手套</w:t>
                  </w:r>
                </w:p>
              </w:tc>
              <w:tc>
                <w:tcPr>
                  <w:tcW w:w="719" w:type="dxa"/>
                  <w:vAlign w:val="top"/>
                </w:tcPr>
                <w:p>
                  <w:pPr>
                    <w:pStyle w:val="6"/>
                    <w:spacing w:before="225" w:line="228" w:lineRule="auto"/>
                    <w:ind w:left="172"/>
                    <w:rPr>
                      <w:sz w:val="20"/>
                      <w:szCs w:val="20"/>
                    </w:rPr>
                  </w:pPr>
                  <w:r>
                    <w:rPr>
                      <w:spacing w:val="-5"/>
                      <w:sz w:val="20"/>
                      <w:szCs w:val="20"/>
                    </w:rPr>
                    <w:t>固态</w:t>
                  </w:r>
                </w:p>
              </w:tc>
              <w:tc>
                <w:tcPr>
                  <w:tcW w:w="1003" w:type="dxa"/>
                  <w:vAlign w:val="top"/>
                </w:tcPr>
                <w:p>
                  <w:pPr>
                    <w:pStyle w:val="6"/>
                    <w:spacing w:before="88"/>
                    <w:ind w:left="195" w:right="106" w:hanging="80"/>
                    <w:rPr>
                      <w:sz w:val="20"/>
                      <w:szCs w:val="20"/>
                    </w:rPr>
                  </w:pPr>
                  <w:r>
                    <w:rPr>
                      <w:spacing w:val="-7"/>
                      <w:sz w:val="20"/>
                      <w:szCs w:val="20"/>
                    </w:rPr>
                    <w:t>设备、模</w:t>
                  </w:r>
                  <w:r>
                    <w:rPr>
                      <w:spacing w:val="2"/>
                      <w:sz w:val="20"/>
                      <w:szCs w:val="20"/>
                    </w:rPr>
                    <w:t xml:space="preserve"> </w:t>
                  </w:r>
                  <w:r>
                    <w:rPr>
                      <w:spacing w:val="5"/>
                      <w:sz w:val="20"/>
                      <w:szCs w:val="20"/>
                    </w:rPr>
                    <w:t>具保养</w:t>
                  </w:r>
                </w:p>
              </w:tc>
              <w:tc>
                <w:tcPr>
                  <w:tcW w:w="1435" w:type="dxa"/>
                  <w:vAlign w:val="top"/>
                </w:tcPr>
                <w:p>
                  <w:pPr>
                    <w:spacing w:before="125" w:line="272" w:lineRule="auto"/>
                    <w:ind w:left="546" w:right="112" w:hanging="43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5"/>
                      <w:sz w:val="20"/>
                      <w:szCs w:val="20"/>
                    </w:rPr>
                    <w:t>49,900-04</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3"/>
                      <w:sz w:val="20"/>
                      <w:szCs w:val="20"/>
                    </w:rPr>
                    <w:t>1-49</w:t>
                  </w:r>
                </w:p>
              </w:tc>
              <w:tc>
                <w:tcPr>
                  <w:tcW w:w="907" w:type="dxa"/>
                  <w:vAlign w:val="top"/>
                </w:tcPr>
                <w:p>
                  <w:pPr>
                    <w:spacing w:before="260"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99" w:type="dxa"/>
                  <w:vAlign w:val="top"/>
                </w:tcPr>
                <w:p>
                  <w:pPr>
                    <w:spacing w:before="260"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12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7" w:type="dxa"/>
                  <w:gridSpan w:val="5"/>
                  <w:vAlign w:val="top"/>
                </w:tcPr>
                <w:p>
                  <w:pPr>
                    <w:pStyle w:val="6"/>
                    <w:spacing w:before="85" w:line="229" w:lineRule="auto"/>
                    <w:ind w:left="2540"/>
                    <w:rPr>
                      <w:sz w:val="20"/>
                      <w:szCs w:val="20"/>
                    </w:rPr>
                  </w:pPr>
                  <w:r>
                    <w:rPr>
                      <w:spacing w:val="2"/>
                      <w:sz w:val="20"/>
                      <w:szCs w:val="20"/>
                    </w:rPr>
                    <w:t>小计</w:t>
                  </w:r>
                </w:p>
              </w:tc>
              <w:tc>
                <w:tcPr>
                  <w:tcW w:w="907" w:type="dxa"/>
                  <w:vAlign w:val="top"/>
                </w:tcPr>
                <w:p>
                  <w:pPr>
                    <w:spacing w:before="10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6.042</w:t>
                  </w:r>
                </w:p>
              </w:tc>
              <w:tc>
                <w:tcPr>
                  <w:tcW w:w="899" w:type="dxa"/>
                  <w:vAlign w:val="top"/>
                </w:tcPr>
                <w:p>
                  <w:pPr>
                    <w:spacing w:before="10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6.042</w:t>
                  </w:r>
                </w:p>
              </w:tc>
              <w:tc>
                <w:tcPr>
                  <w:tcW w:w="1127" w:type="dxa"/>
                  <w:vAlign w:val="top"/>
                </w:tcPr>
                <w:p>
                  <w:pPr>
                    <w:spacing w:before="117" w:line="199"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926" w:type="dxa"/>
                  <w:vAlign w:val="top"/>
                </w:tcPr>
                <w:p>
                  <w:pPr>
                    <w:pStyle w:val="6"/>
                    <w:spacing w:before="65" w:line="244" w:lineRule="auto"/>
                    <w:ind w:left="362" w:right="146" w:hanging="207"/>
                    <w:rPr>
                      <w:sz w:val="20"/>
                      <w:szCs w:val="20"/>
                    </w:rPr>
                  </w:pPr>
                  <w:r>
                    <w:rPr>
                      <w:spacing w:val="6"/>
                      <w:sz w:val="20"/>
                      <w:szCs w:val="20"/>
                    </w:rPr>
                    <w:t>生活垃</w:t>
                  </w:r>
                  <w:r>
                    <w:rPr>
                      <w:sz w:val="20"/>
                      <w:szCs w:val="20"/>
                    </w:rPr>
                    <w:t xml:space="preserve"> 圾</w:t>
                  </w:r>
                </w:p>
              </w:tc>
              <w:tc>
                <w:tcPr>
                  <w:tcW w:w="1394" w:type="dxa"/>
                  <w:vAlign w:val="top"/>
                </w:tcPr>
                <w:p>
                  <w:pPr>
                    <w:pStyle w:val="6"/>
                    <w:spacing w:before="216" w:line="228" w:lineRule="auto"/>
                    <w:ind w:left="283"/>
                    <w:rPr>
                      <w:sz w:val="20"/>
                      <w:szCs w:val="20"/>
                    </w:rPr>
                  </w:pPr>
                  <w:r>
                    <w:rPr>
                      <w:spacing w:val="6"/>
                      <w:sz w:val="20"/>
                      <w:szCs w:val="20"/>
                    </w:rPr>
                    <w:t>生活垃圾</w:t>
                  </w:r>
                </w:p>
              </w:tc>
              <w:tc>
                <w:tcPr>
                  <w:tcW w:w="719" w:type="dxa"/>
                  <w:vAlign w:val="top"/>
                </w:tcPr>
                <w:p>
                  <w:pPr>
                    <w:pStyle w:val="6"/>
                    <w:spacing w:before="216" w:line="228" w:lineRule="auto"/>
                    <w:ind w:left="172"/>
                    <w:rPr>
                      <w:sz w:val="20"/>
                      <w:szCs w:val="20"/>
                    </w:rPr>
                  </w:pPr>
                  <w:r>
                    <w:rPr>
                      <w:spacing w:val="-5"/>
                      <w:sz w:val="20"/>
                      <w:szCs w:val="20"/>
                    </w:rPr>
                    <w:t>固态</w:t>
                  </w:r>
                </w:p>
              </w:tc>
              <w:tc>
                <w:tcPr>
                  <w:tcW w:w="1003" w:type="dxa"/>
                  <w:vAlign w:val="top"/>
                </w:tcPr>
                <w:p>
                  <w:pPr>
                    <w:pStyle w:val="6"/>
                    <w:spacing w:before="65" w:line="244" w:lineRule="auto"/>
                    <w:ind w:left="410" w:right="185" w:hanging="214"/>
                    <w:rPr>
                      <w:sz w:val="20"/>
                      <w:szCs w:val="20"/>
                    </w:rPr>
                  </w:pPr>
                  <w:r>
                    <w:rPr>
                      <w:spacing w:val="5"/>
                      <w:sz w:val="20"/>
                      <w:szCs w:val="20"/>
                    </w:rPr>
                    <w:t>劳动定</w:t>
                  </w:r>
                  <w:r>
                    <w:rPr>
                      <w:sz w:val="20"/>
                      <w:szCs w:val="20"/>
                    </w:rPr>
                    <w:t xml:space="preserve"> 员</w:t>
                  </w:r>
                </w:p>
              </w:tc>
              <w:tc>
                <w:tcPr>
                  <w:tcW w:w="1435" w:type="dxa"/>
                  <w:vAlign w:val="top"/>
                </w:tcPr>
                <w:p>
                  <w:pPr>
                    <w:spacing w:line="280" w:lineRule="auto"/>
                    <w:rPr>
                      <w:rFonts w:ascii="Arial"/>
                      <w:sz w:val="21"/>
                    </w:rPr>
                  </w:pPr>
                </w:p>
                <w:p>
                  <w:pPr>
                    <w:spacing w:before="58" w:line="97" w:lineRule="exact"/>
                    <w:ind w:left="68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907" w:type="dxa"/>
                  <w:vAlign w:val="top"/>
                </w:tcPr>
                <w:p>
                  <w:pPr>
                    <w:spacing w:before="251"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2.55</w:t>
                  </w:r>
                </w:p>
              </w:tc>
              <w:tc>
                <w:tcPr>
                  <w:tcW w:w="899" w:type="dxa"/>
                  <w:vAlign w:val="top"/>
                </w:tcPr>
                <w:p>
                  <w:pPr>
                    <w:spacing w:before="251"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2.55</w:t>
                  </w:r>
                </w:p>
              </w:tc>
              <w:tc>
                <w:tcPr>
                  <w:tcW w:w="1127" w:type="dxa"/>
                  <w:vAlign w:val="top"/>
                </w:tcPr>
                <w:p>
                  <w:pPr>
                    <w:pStyle w:val="6"/>
                    <w:spacing w:before="65" w:line="244" w:lineRule="auto"/>
                    <w:ind w:left="152" w:right="144" w:hanging="5"/>
                    <w:rPr>
                      <w:sz w:val="20"/>
                      <w:szCs w:val="20"/>
                    </w:rPr>
                  </w:pPr>
                  <w:r>
                    <w:rPr>
                      <w:spacing w:val="7"/>
                      <w:sz w:val="20"/>
                      <w:szCs w:val="20"/>
                    </w:rPr>
                    <w:t>环卫部门</w:t>
                  </w:r>
                  <w:r>
                    <w:rPr>
                      <w:sz w:val="20"/>
                      <w:szCs w:val="20"/>
                    </w:rPr>
                    <w:t xml:space="preserve"> </w:t>
                  </w:r>
                  <w:r>
                    <w:rPr>
                      <w:spacing w:val="6"/>
                      <w:sz w:val="20"/>
                      <w:szCs w:val="20"/>
                    </w:rPr>
                    <w:t>统一清运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477" w:type="dxa"/>
                  <w:gridSpan w:val="5"/>
                  <w:vAlign w:val="top"/>
                </w:tcPr>
                <w:p>
                  <w:pPr>
                    <w:pStyle w:val="6"/>
                    <w:spacing w:before="86" w:line="229" w:lineRule="auto"/>
                    <w:ind w:left="2535"/>
                    <w:rPr>
                      <w:sz w:val="20"/>
                      <w:szCs w:val="20"/>
                    </w:rPr>
                  </w:pPr>
                  <w:r>
                    <w:rPr>
                      <w:spacing w:val="4"/>
                      <w:sz w:val="20"/>
                      <w:szCs w:val="20"/>
                    </w:rPr>
                    <w:t>合计</w:t>
                  </w:r>
                </w:p>
              </w:tc>
              <w:tc>
                <w:tcPr>
                  <w:tcW w:w="907" w:type="dxa"/>
                  <w:vAlign w:val="top"/>
                </w:tcPr>
                <w:p>
                  <w:pPr>
                    <w:spacing w:before="122" w:line="195"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136.197</w:t>
                  </w:r>
                </w:p>
              </w:tc>
              <w:tc>
                <w:tcPr>
                  <w:tcW w:w="899" w:type="dxa"/>
                  <w:vAlign w:val="top"/>
                </w:tcPr>
                <w:p>
                  <w:pPr>
                    <w:spacing w:before="122"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136.197</w:t>
                  </w:r>
                </w:p>
              </w:tc>
              <w:tc>
                <w:tcPr>
                  <w:tcW w:w="1127" w:type="dxa"/>
                  <w:vAlign w:val="top"/>
                </w:tcPr>
                <w:p>
                  <w:pPr>
                    <w:spacing w:before="118" w:line="199"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pStyle w:val="6"/>
              <w:spacing w:before="210" w:line="219" w:lineRule="auto"/>
              <w:ind w:left="601"/>
            </w:pPr>
            <w:r>
              <w:rPr>
                <w:spacing w:val="-2"/>
              </w:rPr>
              <w:t>（</w:t>
            </w:r>
            <w:r>
              <w:rPr>
                <w:rFonts w:ascii="Times New Roman" w:hAnsi="Times New Roman" w:eastAsia="Times New Roman" w:cs="Times New Roman"/>
                <w:spacing w:val="-2"/>
              </w:rPr>
              <w:t>4</w:t>
            </w:r>
            <w:r>
              <w:rPr>
                <w:spacing w:val="-2"/>
              </w:rPr>
              <w:t>）</w:t>
            </w:r>
            <w:r>
              <w:rPr>
                <w:b/>
                <w:bCs/>
                <w:spacing w:val="-2"/>
              </w:rPr>
              <w:t>现有一般固废暂存间、危险废物贮存库</w:t>
            </w:r>
            <w:r>
              <w:rPr>
                <w:b/>
                <w:bCs/>
                <w:spacing w:val="-3"/>
              </w:rPr>
              <w:t>依托可行性分析</w:t>
            </w:r>
          </w:p>
          <w:p>
            <w:pPr>
              <w:pStyle w:val="6"/>
              <w:spacing w:before="237" w:line="385" w:lineRule="auto"/>
              <w:ind w:left="107" w:right="162" w:firstLine="480"/>
            </w:pPr>
            <w:r>
              <w:rPr>
                <w:spacing w:val="-2"/>
              </w:rPr>
              <w:t>根据业主提供资料，现有项目设置有一般固废暂存间、危废</w:t>
            </w:r>
            <w:r>
              <w:rPr>
                <w:spacing w:val="-3"/>
              </w:rPr>
              <w:t>贮存库各</w:t>
            </w:r>
            <w:r>
              <w:rPr>
                <w:spacing w:val="-29"/>
              </w:rPr>
              <w:t xml:space="preserve"> </w:t>
            </w:r>
            <w:r>
              <w:rPr>
                <w:rFonts w:ascii="Times New Roman" w:hAnsi="Times New Roman" w:eastAsia="Times New Roman" w:cs="Times New Roman"/>
                <w:spacing w:val="-3"/>
              </w:rPr>
              <w:t xml:space="preserve">1 </w:t>
            </w:r>
            <w:r>
              <w:rPr>
                <w:spacing w:val="-3"/>
              </w:rPr>
              <w:t>处，</w:t>
            </w:r>
            <w:r>
              <w:t xml:space="preserve"> </w:t>
            </w:r>
            <w:r>
              <w:rPr>
                <w:spacing w:val="-1"/>
              </w:rPr>
              <w:t>位于站场北侧，用于贮存站场产生的一般固废和危险废物。</w:t>
            </w:r>
          </w:p>
          <w:p>
            <w:pPr>
              <w:pStyle w:val="6"/>
              <w:spacing w:before="23" w:line="363" w:lineRule="auto"/>
              <w:ind w:left="106" w:right="66" w:firstLine="480"/>
            </w:pPr>
            <w:r>
              <w:rPr>
                <w:spacing w:val="-3"/>
              </w:rPr>
              <w:t>根据调查现有项目一般固废产生量约</w:t>
            </w:r>
            <w:r>
              <w:rPr>
                <w:spacing w:val="-32"/>
              </w:rPr>
              <w:t xml:space="preserve"> </w:t>
            </w:r>
            <w:r>
              <w:rPr>
                <w:rFonts w:ascii="Times New Roman" w:hAnsi="Times New Roman" w:eastAsia="Times New Roman" w:cs="Times New Roman"/>
                <w:spacing w:val="-3"/>
              </w:rPr>
              <w:t>19.87t/a</w:t>
            </w:r>
            <w:r>
              <w:rPr>
                <w:rFonts w:ascii="Times New Roman" w:hAnsi="Times New Roman" w:eastAsia="Times New Roman" w:cs="Times New Roman"/>
                <w:spacing w:val="-32"/>
              </w:rPr>
              <w:t xml:space="preserve"> </w:t>
            </w:r>
            <w:r>
              <w:rPr>
                <w:spacing w:val="-3"/>
              </w:rPr>
              <w:t>，危险废物产生量约为</w:t>
            </w:r>
            <w:r>
              <w:rPr>
                <w:spacing w:val="-51"/>
              </w:rPr>
              <w:t xml:space="preserve"> </w:t>
            </w:r>
            <w:r>
              <w:rPr>
                <w:rFonts w:ascii="Times New Roman" w:hAnsi="Times New Roman" w:eastAsia="Times New Roman" w:cs="Times New Roman"/>
                <w:spacing w:val="-4"/>
              </w:rPr>
              <w:t>0.61t/a</w:t>
            </w:r>
            <w:r>
              <w:rPr>
                <w:spacing w:val="-4"/>
              </w:rPr>
              <w:t>，</w:t>
            </w:r>
            <w:r>
              <w:t xml:space="preserve"> </w:t>
            </w:r>
            <w:r>
              <w:rPr>
                <w:spacing w:val="-1"/>
              </w:rPr>
              <w:t>本次扩建项目一般固废产生量约</w:t>
            </w:r>
            <w:r>
              <w:rPr>
                <w:spacing w:val="-31"/>
              </w:rPr>
              <w:t xml:space="preserve"> </w:t>
            </w:r>
            <w:r>
              <w:rPr>
                <w:rFonts w:ascii="Times New Roman" w:hAnsi="Times New Roman" w:eastAsia="Times New Roman" w:cs="Times New Roman"/>
                <w:spacing w:val="-1"/>
              </w:rPr>
              <w:t>127.60</w:t>
            </w:r>
            <w:r>
              <w:rPr>
                <w:rFonts w:ascii="Times New Roman" w:hAnsi="Times New Roman" w:eastAsia="Times New Roman" w:cs="Times New Roman"/>
                <w:spacing w:val="-2"/>
              </w:rPr>
              <w:t>5t/a</w:t>
            </w:r>
            <w:r>
              <w:rPr>
                <w:spacing w:val="-2"/>
              </w:rPr>
              <w:t>（包含回用不合格产品等</w:t>
            </w:r>
            <w:r>
              <w:rPr>
                <w:spacing w:val="-32"/>
              </w:rPr>
              <w:t xml:space="preserve"> </w:t>
            </w:r>
            <w:r>
              <w:rPr>
                <w:rFonts w:ascii="Times New Roman" w:hAnsi="Times New Roman" w:eastAsia="Times New Roman" w:cs="Times New Roman"/>
                <w:spacing w:val="-2"/>
              </w:rPr>
              <w:t>127.305t</w:t>
            </w:r>
            <w:r>
              <w:rPr>
                <w:spacing w:val="-3"/>
              </w:rPr>
              <w:t>），</w:t>
            </w:r>
            <w:r>
              <w:t xml:space="preserve"> </w:t>
            </w:r>
            <w:r>
              <w:rPr>
                <w:spacing w:val="8"/>
              </w:rPr>
              <w:t>危险废物产生量约为</w:t>
            </w:r>
            <w:r>
              <w:rPr>
                <w:spacing w:val="-30"/>
              </w:rPr>
              <w:t xml:space="preserve"> </w:t>
            </w:r>
            <w:r>
              <w:rPr>
                <w:rFonts w:ascii="Times New Roman" w:hAnsi="Times New Roman" w:eastAsia="Times New Roman" w:cs="Times New Roman"/>
                <w:spacing w:val="8"/>
              </w:rPr>
              <w:t>6.042t/a</w:t>
            </w:r>
            <w:r>
              <w:rPr>
                <w:rFonts w:ascii="Times New Roman" w:hAnsi="Times New Roman" w:eastAsia="Times New Roman" w:cs="Times New Roman"/>
                <w:spacing w:val="-20"/>
              </w:rPr>
              <w:t xml:space="preserve"> </w:t>
            </w:r>
            <w:r>
              <w:rPr>
                <w:spacing w:val="8"/>
              </w:rPr>
              <w:t>，因此扩建工程建成后，全场一般固废产生量为</w:t>
            </w:r>
            <w:r>
              <w:t xml:space="preserve"> </w:t>
            </w:r>
            <w:r>
              <w:rPr>
                <w:rFonts w:ascii="Times New Roman" w:hAnsi="Times New Roman" w:eastAsia="Times New Roman" w:cs="Times New Roman"/>
              </w:rPr>
              <w:t>147.475t/a</w:t>
            </w:r>
            <w:r>
              <w:rPr>
                <w:rFonts w:ascii="Times New Roman" w:hAnsi="Times New Roman" w:eastAsia="Times New Roman" w:cs="Times New Roman"/>
                <w:spacing w:val="-29"/>
              </w:rPr>
              <w:t xml:space="preserve"> </w:t>
            </w:r>
            <w:r>
              <w:t>，危险废物产生量为</w:t>
            </w:r>
            <w:r>
              <w:rPr>
                <w:spacing w:val="-50"/>
              </w:rPr>
              <w:t xml:space="preserve"> </w:t>
            </w:r>
            <w:r>
              <w:rPr>
                <w:rFonts w:ascii="Times New Roman" w:hAnsi="Times New Roman" w:eastAsia="Times New Roman" w:cs="Times New Roman"/>
              </w:rPr>
              <w:t>6.652t/d</w:t>
            </w:r>
            <w:r>
              <w:rPr>
                <w:rFonts w:ascii="Times New Roman" w:hAnsi="Times New Roman" w:eastAsia="Times New Roman" w:cs="Times New Roman"/>
                <w:spacing w:val="-25"/>
              </w:rPr>
              <w:t xml:space="preserve"> </w:t>
            </w:r>
            <w:r>
              <w:t>。扩建</w:t>
            </w:r>
            <w:r>
              <w:rPr>
                <w:spacing w:val="-1"/>
              </w:rPr>
              <w:t>项目建成后一般固废和危险废物增</w:t>
            </w:r>
            <w:r>
              <w:t xml:space="preserve"> 加量较多，通过加大转运频次，可有效接纳本次扩建工程产生危险废物。根据现</w:t>
            </w:r>
            <w:r>
              <w:rPr>
                <w:spacing w:val="16"/>
              </w:rPr>
              <w:t xml:space="preserve"> </w:t>
            </w:r>
            <w:r>
              <w:rPr>
                <w:spacing w:val="1"/>
              </w:rPr>
              <w:t>场调查，现有危废贮存库位于上锁密闭房间内，地面、墙体采取了防风、防晒、</w:t>
            </w:r>
            <w:r>
              <w:rPr>
                <w:spacing w:val="8"/>
              </w:rPr>
              <w:t xml:space="preserve"> </w:t>
            </w:r>
            <w:r>
              <w:t>防雨、防漏、防渗、防腐等措施，物品分区堆放，但危险废物贮存库标识标牌未</w:t>
            </w:r>
          </w:p>
          <w:p>
            <w:pPr>
              <w:pStyle w:val="6"/>
              <w:spacing w:line="500" w:lineRule="exact"/>
              <w:ind w:left="110"/>
            </w:pPr>
            <w:r>
              <w:rPr>
                <w:spacing w:val="-1"/>
                <w:position w:val="6"/>
              </w:rPr>
              <w:t>更新，不符合《危险废物识别标志设置技术规范》（</w:t>
            </w:r>
            <w:r>
              <w:rPr>
                <w:rFonts w:ascii="Times New Roman" w:hAnsi="Times New Roman" w:eastAsia="Times New Roman" w:cs="Times New Roman"/>
                <w:spacing w:val="-1"/>
                <w:position w:val="6"/>
              </w:rPr>
              <w:t>HJ</w:t>
            </w:r>
            <w:r>
              <w:rPr>
                <w:rFonts w:ascii="Times New Roman" w:hAnsi="Times New Roman" w:eastAsia="Times New Roman" w:cs="Times New Roman"/>
                <w:spacing w:val="28"/>
                <w:position w:val="6"/>
              </w:rPr>
              <w:t xml:space="preserve"> </w:t>
            </w:r>
            <w:r>
              <w:rPr>
                <w:rFonts w:ascii="Times New Roman" w:hAnsi="Times New Roman" w:eastAsia="Times New Roman" w:cs="Times New Roman"/>
                <w:spacing w:val="-1"/>
                <w:position w:val="6"/>
              </w:rPr>
              <w:t>1276—2022</w:t>
            </w:r>
            <w:r>
              <w:rPr>
                <w:spacing w:val="-1"/>
                <w:position w:val="6"/>
              </w:rPr>
              <w:t>）相关要</w:t>
            </w:r>
            <w:r>
              <w:rPr>
                <w:spacing w:val="-2"/>
                <w:position w:val="6"/>
              </w:rPr>
              <w:t>求。</w:t>
            </w:r>
          </w:p>
          <w:p>
            <w:pPr>
              <w:pStyle w:val="6"/>
              <w:spacing w:before="193" w:line="371" w:lineRule="auto"/>
              <w:ind w:left="109" w:right="102" w:firstLine="16"/>
            </w:pPr>
            <w:r>
              <w:t>因此本次扩建工程在加大转运频次后，本次扩建产生的一般固废和危险废</w:t>
            </w:r>
            <w:r>
              <w:rPr>
                <w:spacing w:val="-1"/>
              </w:rPr>
              <w:t>物依托</w:t>
            </w:r>
            <w:r>
              <w:t xml:space="preserve"> </w:t>
            </w:r>
            <w:r>
              <w:rPr>
                <w:spacing w:val="-1"/>
              </w:rPr>
              <w:t>现有一般固废暂存间和危险废物贮存库进行储存可行。</w:t>
            </w:r>
          </w:p>
          <w:p>
            <w:pPr>
              <w:pStyle w:val="6"/>
              <w:spacing w:before="37" w:line="219" w:lineRule="auto"/>
              <w:ind w:left="584"/>
              <w:outlineLvl w:val="6"/>
            </w:pPr>
            <w:r>
              <w:rPr>
                <w:rFonts w:ascii="Times New Roman" w:hAnsi="Times New Roman" w:eastAsia="Times New Roman" w:cs="Times New Roman"/>
                <w:b/>
                <w:bCs/>
                <w:spacing w:val="-9"/>
              </w:rPr>
              <w:t>4.6</w:t>
            </w:r>
            <w:r>
              <w:rPr>
                <w:b/>
                <w:bCs/>
                <w:spacing w:val="-9"/>
              </w:rPr>
              <w:t>“</w:t>
            </w:r>
            <w:r>
              <w:rPr>
                <w:spacing w:val="-78"/>
              </w:rPr>
              <w:t xml:space="preserve"> </w:t>
            </w:r>
            <w:r>
              <w:rPr>
                <w:b/>
                <w:bCs/>
                <w:spacing w:val="-9"/>
              </w:rPr>
              <w:t>以新带老</w:t>
            </w:r>
            <w:r>
              <w:rPr>
                <w:spacing w:val="-86"/>
              </w:rPr>
              <w:t xml:space="preserve"> </w:t>
            </w:r>
            <w:r>
              <w:rPr>
                <w:b/>
                <w:bCs/>
                <w:spacing w:val="-9"/>
              </w:rPr>
              <w:t>”措施</w:t>
            </w:r>
          </w:p>
          <w:p>
            <w:pPr>
              <w:pStyle w:val="6"/>
              <w:spacing w:before="198" w:line="219" w:lineRule="auto"/>
              <w:ind w:left="587"/>
            </w:pPr>
            <w:r>
              <w:rPr>
                <w:spacing w:val="-3"/>
              </w:rPr>
              <w:t>根据调查，建设单位已取消年产</w:t>
            </w:r>
            <w:r>
              <w:rPr>
                <w:rFonts w:ascii="Times New Roman" w:hAnsi="Times New Roman" w:eastAsia="Times New Roman" w:cs="Times New Roman"/>
                <w:spacing w:val="-3"/>
              </w:rPr>
              <w:t>130</w:t>
            </w:r>
            <w:r>
              <w:rPr>
                <w:spacing w:val="-3"/>
              </w:rPr>
              <w:t>万件汽车进气系统扩产项目的建设，纳入</w:t>
            </w:r>
          </w:p>
        </w:tc>
      </w:tr>
    </w:tbl>
    <w:p>
      <w:pPr>
        <w:pStyle w:val="2"/>
        <w:rPr>
          <w:sz w:val="21"/>
        </w:rPr>
      </w:pPr>
    </w:p>
    <w:p>
      <w:pPr>
        <w:rPr>
          <w:sz w:val="21"/>
          <w:szCs w:val="21"/>
        </w:rPr>
        <w:sectPr>
          <w:footerReference r:id="rId82" w:type="default"/>
          <w:pgSz w:w="11906" w:h="16839"/>
          <w:pgMar w:top="400" w:right="1334" w:bottom="1100" w:left="1333" w:header="0" w:footer="885" w:gutter="0"/>
          <w:cols w:space="720" w:num="1"/>
        </w:sectPr>
      </w:pPr>
    </w:p>
    <w:p>
      <w:pPr>
        <w:spacing w:before="19"/>
      </w:pPr>
    </w:p>
    <w:p>
      <w:pPr>
        <w:spacing w:before="19"/>
      </w:pPr>
    </w:p>
    <w:p>
      <w:pPr>
        <w:spacing w:before="19"/>
      </w:pPr>
    </w:p>
    <w:p>
      <w:pPr>
        <w:spacing w:before="18"/>
      </w:pPr>
    </w:p>
    <w:p>
      <w:pPr>
        <w:spacing w:before="18"/>
      </w:pPr>
    </w:p>
    <w:tbl>
      <w:tblPr>
        <w:tblStyle w:val="5"/>
        <w:tblW w:w="9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6"/>
        <w:gridCol w:w="8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8" w:hRule="atLeast"/>
        </w:trPr>
        <w:tc>
          <w:tcPr>
            <w:tcW w:w="586" w:type="dxa"/>
            <w:tcBorders>
              <w:right w:val="single" w:color="000000" w:sz="2" w:space="0"/>
            </w:tcBorders>
            <w:vAlign w:val="top"/>
          </w:tcPr>
          <w:p>
            <w:pPr>
              <w:rPr>
                <w:rFonts w:ascii="Arial"/>
                <w:sz w:val="21"/>
              </w:rPr>
            </w:pPr>
          </w:p>
        </w:tc>
        <w:tc>
          <w:tcPr>
            <w:tcW w:w="8637" w:type="dxa"/>
            <w:tcBorders>
              <w:left w:val="single" w:color="000000" w:sz="2" w:space="0"/>
            </w:tcBorders>
            <w:vAlign w:val="top"/>
          </w:tcPr>
          <w:p>
            <w:pPr>
              <w:pStyle w:val="6"/>
              <w:spacing w:before="184" w:line="355" w:lineRule="auto"/>
              <w:ind w:left="152" w:right="102" w:hanging="44"/>
            </w:pPr>
            <w:r>
              <w:rPr>
                <w:spacing w:val="-2"/>
              </w:rPr>
              <w:t>本次项目</w:t>
            </w:r>
            <w:r>
              <w:rPr>
                <w:rFonts w:ascii="Times New Roman" w:hAnsi="Times New Roman" w:eastAsia="Times New Roman" w:cs="Times New Roman"/>
                <w:spacing w:val="-2"/>
              </w:rPr>
              <w:t>“</w:t>
            </w:r>
            <w:r>
              <w:rPr>
                <w:spacing w:val="-2"/>
              </w:rPr>
              <w:t>以新带老</w:t>
            </w:r>
            <w:r>
              <w:rPr>
                <w:rFonts w:ascii="Times New Roman" w:hAnsi="Times New Roman" w:eastAsia="Times New Roman" w:cs="Times New Roman"/>
                <w:spacing w:val="-2"/>
              </w:rPr>
              <w:t>”</w:t>
            </w:r>
            <w:r>
              <w:rPr>
                <w:spacing w:val="-2"/>
              </w:rPr>
              <w:t>措施。根据</w:t>
            </w:r>
            <w:r>
              <w:rPr>
                <w:rFonts w:ascii="Times New Roman" w:hAnsi="Times New Roman" w:eastAsia="Times New Roman" w:cs="Times New Roman"/>
                <w:spacing w:val="-2"/>
              </w:rPr>
              <w:t>2021</w:t>
            </w:r>
            <w:r>
              <w:rPr>
                <w:spacing w:val="-2"/>
              </w:rPr>
              <w:t>年批准的《年产</w:t>
            </w:r>
            <w:r>
              <w:rPr>
                <w:rFonts w:ascii="Times New Roman" w:hAnsi="Times New Roman" w:eastAsia="Times New Roman" w:cs="Times New Roman"/>
                <w:spacing w:val="-2"/>
              </w:rPr>
              <w:t>130</w:t>
            </w:r>
            <w:r>
              <w:rPr>
                <w:spacing w:val="-2"/>
              </w:rPr>
              <w:t>万件汽车进气系统扩产项</w:t>
            </w:r>
            <w:r>
              <w:rPr>
                <w:spacing w:val="2"/>
              </w:rPr>
              <w:t xml:space="preserve"> </w:t>
            </w:r>
            <w:r>
              <w:rPr>
                <w:spacing w:val="-2"/>
              </w:rPr>
              <w:t>目环境影响报告表》（报批版</w:t>
            </w:r>
            <w:r>
              <w:rPr>
                <w:spacing w:val="6"/>
              </w:rPr>
              <w:t>），</w:t>
            </w:r>
            <w:r>
              <w:rPr>
                <w:spacing w:val="-2"/>
              </w:rPr>
              <w:t>该项目各污染物</w:t>
            </w:r>
            <w:r>
              <w:rPr>
                <w:rFonts w:ascii="Times New Roman" w:hAnsi="Times New Roman" w:eastAsia="Times New Roman" w:cs="Times New Roman"/>
                <w:spacing w:val="-2"/>
              </w:rPr>
              <w:t>“</w:t>
            </w:r>
            <w:r>
              <w:rPr>
                <w:spacing w:val="-2"/>
              </w:rPr>
              <w:t>以新带老</w:t>
            </w:r>
            <w:r>
              <w:rPr>
                <w:rFonts w:ascii="Times New Roman" w:hAnsi="Times New Roman" w:eastAsia="Times New Roman" w:cs="Times New Roman"/>
                <w:spacing w:val="-2"/>
              </w:rPr>
              <w:t>”</w:t>
            </w:r>
            <w:r>
              <w:rPr>
                <w:spacing w:val="-2"/>
              </w:rPr>
              <w:t>削减量见</w:t>
            </w:r>
            <w:r>
              <w:rPr>
                <w:spacing w:val="-3"/>
              </w:rPr>
              <w:t>下表。</w:t>
            </w:r>
          </w:p>
          <w:p>
            <w:pPr>
              <w:pStyle w:val="6"/>
              <w:spacing w:before="53" w:line="219" w:lineRule="auto"/>
              <w:ind w:left="3015"/>
            </w:pPr>
            <w:r>
              <w:rPr>
                <w:b/>
                <w:bCs/>
                <w:spacing w:val="-2"/>
              </w:rPr>
              <w:t>表</w:t>
            </w:r>
            <w:r>
              <w:rPr>
                <w:spacing w:val="-42"/>
              </w:rPr>
              <w:t xml:space="preserve"> </w:t>
            </w:r>
            <w:r>
              <w:rPr>
                <w:rFonts w:ascii="Times New Roman" w:hAnsi="Times New Roman" w:eastAsia="Times New Roman" w:cs="Times New Roman"/>
                <w:b/>
                <w:bCs/>
                <w:spacing w:val="-2"/>
              </w:rPr>
              <w:t>4.6-1      “</w:t>
            </w:r>
            <w:r>
              <w:rPr>
                <w:b/>
                <w:bCs/>
                <w:spacing w:val="-2"/>
              </w:rPr>
              <w:t>以新带老</w:t>
            </w:r>
            <w:r>
              <w:rPr>
                <w:rFonts w:ascii="Times New Roman" w:hAnsi="Times New Roman" w:eastAsia="Times New Roman" w:cs="Times New Roman"/>
                <w:b/>
                <w:bCs/>
                <w:spacing w:val="-2"/>
              </w:rPr>
              <w:t>”</w:t>
            </w:r>
            <w:r>
              <w:rPr>
                <w:b/>
                <w:bCs/>
                <w:spacing w:val="-2"/>
              </w:rPr>
              <w:t>削减量</w:t>
            </w:r>
          </w:p>
          <w:p>
            <w:pPr>
              <w:spacing w:line="19" w:lineRule="exact"/>
            </w:pPr>
          </w:p>
          <w:tbl>
            <w:tblPr>
              <w:tblStyle w:val="5"/>
              <w:tblW w:w="8420"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08"/>
              <w:gridCol w:w="3524"/>
              <w:gridCol w:w="32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5132" w:type="dxa"/>
                  <w:gridSpan w:val="2"/>
                  <w:vAlign w:val="top"/>
                </w:tcPr>
                <w:p>
                  <w:pPr>
                    <w:pStyle w:val="6"/>
                    <w:spacing w:before="202" w:line="228" w:lineRule="auto"/>
                    <w:ind w:left="2260"/>
                    <w:rPr>
                      <w:sz w:val="20"/>
                      <w:szCs w:val="20"/>
                    </w:rPr>
                  </w:pPr>
                  <w:r>
                    <w:rPr>
                      <w:spacing w:val="6"/>
                      <w:sz w:val="20"/>
                      <w:szCs w:val="20"/>
                    </w:rPr>
                    <w:t>污染物</w:t>
                  </w:r>
                </w:p>
              </w:tc>
              <w:tc>
                <w:tcPr>
                  <w:tcW w:w="3288" w:type="dxa"/>
                  <w:vAlign w:val="top"/>
                </w:tcPr>
                <w:p>
                  <w:pPr>
                    <w:pStyle w:val="6"/>
                    <w:spacing w:before="201" w:line="228" w:lineRule="auto"/>
                    <w:ind w:left="623"/>
                    <w:rPr>
                      <w:sz w:val="20"/>
                      <w:szCs w:val="20"/>
                    </w:rPr>
                  </w:pPr>
                  <w:r>
                    <w:rPr>
                      <w:spacing w:val="4"/>
                      <w:sz w:val="20"/>
                      <w:szCs w:val="20"/>
                    </w:rPr>
                    <w:t>以新带老削减量（</w:t>
                  </w:r>
                  <w:r>
                    <w:rPr>
                      <w:rFonts w:ascii="Times New Roman" w:hAnsi="Times New Roman" w:eastAsia="Times New Roman" w:cs="Times New Roman"/>
                      <w:spacing w:val="4"/>
                      <w:sz w:val="20"/>
                      <w:szCs w:val="20"/>
                    </w:rPr>
                    <w:t>t/a</w:t>
                  </w:r>
                  <w:r>
                    <w:rPr>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608" w:type="dxa"/>
                  <w:vAlign w:val="top"/>
                </w:tcPr>
                <w:p>
                  <w:pPr>
                    <w:pStyle w:val="6"/>
                    <w:spacing w:before="134" w:line="228" w:lineRule="auto"/>
                    <w:ind w:left="599"/>
                    <w:rPr>
                      <w:sz w:val="20"/>
                      <w:szCs w:val="20"/>
                    </w:rPr>
                  </w:pPr>
                  <w:r>
                    <w:rPr>
                      <w:spacing w:val="5"/>
                      <w:sz w:val="20"/>
                      <w:szCs w:val="20"/>
                    </w:rPr>
                    <w:t>废气</w:t>
                  </w:r>
                </w:p>
              </w:tc>
              <w:tc>
                <w:tcPr>
                  <w:tcW w:w="3524" w:type="dxa"/>
                  <w:vAlign w:val="top"/>
                </w:tcPr>
                <w:p>
                  <w:pPr>
                    <w:pStyle w:val="6"/>
                    <w:spacing w:before="206" w:line="228" w:lineRule="auto"/>
                    <w:ind w:left="1455"/>
                    <w:rPr>
                      <w:sz w:val="20"/>
                      <w:szCs w:val="20"/>
                    </w:rPr>
                  </w:pPr>
                  <w:r>
                    <w:rPr>
                      <w:spacing w:val="7"/>
                      <w:sz w:val="20"/>
                      <w:szCs w:val="20"/>
                    </w:rPr>
                    <w:t>非甲烷总烃</w:t>
                  </w:r>
                </w:p>
              </w:tc>
              <w:tc>
                <w:tcPr>
                  <w:tcW w:w="3288" w:type="dxa"/>
                  <w:vAlign w:val="top"/>
                </w:tcPr>
                <w:p>
                  <w:pPr>
                    <w:spacing w:before="172" w:line="195" w:lineRule="auto"/>
                    <w:ind w:left="1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608" w:type="dxa"/>
                  <w:vMerge w:val="restart"/>
                  <w:tcBorders>
                    <w:bottom w:val="nil"/>
                  </w:tcBorders>
                  <w:vAlign w:val="top"/>
                </w:tcPr>
                <w:p>
                  <w:pPr>
                    <w:spacing w:line="354" w:lineRule="auto"/>
                    <w:rPr>
                      <w:rFonts w:ascii="Arial"/>
                      <w:sz w:val="21"/>
                    </w:rPr>
                  </w:pPr>
                </w:p>
                <w:p>
                  <w:pPr>
                    <w:spacing w:line="354" w:lineRule="auto"/>
                    <w:rPr>
                      <w:rFonts w:ascii="Arial"/>
                      <w:sz w:val="21"/>
                    </w:rPr>
                  </w:pPr>
                </w:p>
                <w:p>
                  <w:pPr>
                    <w:pStyle w:val="6"/>
                    <w:spacing w:before="65" w:line="228" w:lineRule="auto"/>
                    <w:ind w:left="599"/>
                    <w:rPr>
                      <w:sz w:val="20"/>
                      <w:szCs w:val="20"/>
                    </w:rPr>
                  </w:pPr>
                  <w:r>
                    <w:rPr>
                      <w:spacing w:val="5"/>
                      <w:sz w:val="20"/>
                      <w:szCs w:val="20"/>
                    </w:rPr>
                    <w:t>废水</w:t>
                  </w:r>
                </w:p>
              </w:tc>
              <w:tc>
                <w:tcPr>
                  <w:tcW w:w="3524" w:type="dxa"/>
                  <w:vAlign w:val="top"/>
                </w:tcPr>
                <w:p>
                  <w:pPr>
                    <w:pStyle w:val="6"/>
                    <w:spacing w:before="45" w:line="228" w:lineRule="auto"/>
                    <w:ind w:left="1560"/>
                    <w:rPr>
                      <w:sz w:val="20"/>
                      <w:szCs w:val="20"/>
                    </w:rPr>
                  </w:pPr>
                  <w:r>
                    <w:rPr>
                      <w:spacing w:val="3"/>
                      <w:sz w:val="20"/>
                      <w:szCs w:val="20"/>
                    </w:rPr>
                    <w:t>水量</w:t>
                  </w:r>
                </w:p>
              </w:tc>
              <w:tc>
                <w:tcPr>
                  <w:tcW w:w="3288" w:type="dxa"/>
                  <w:vAlign w:val="top"/>
                </w:tcPr>
                <w:p>
                  <w:pPr>
                    <w:spacing w:before="84" w:line="195" w:lineRule="auto"/>
                    <w:ind w:left="14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1608" w:type="dxa"/>
                  <w:vMerge w:val="continue"/>
                  <w:tcBorders>
                    <w:top w:val="nil"/>
                    <w:bottom w:val="nil"/>
                  </w:tcBorders>
                  <w:vAlign w:val="top"/>
                </w:tcPr>
                <w:p>
                  <w:pPr>
                    <w:rPr>
                      <w:rFonts w:ascii="Arial"/>
                      <w:sz w:val="21"/>
                    </w:rPr>
                  </w:pPr>
                </w:p>
              </w:tc>
              <w:tc>
                <w:tcPr>
                  <w:tcW w:w="3524" w:type="dxa"/>
                  <w:vAlign w:val="top"/>
                </w:tcPr>
                <w:p>
                  <w:pPr>
                    <w:spacing w:before="56" w:line="187" w:lineRule="auto"/>
                    <w:ind w:left="163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3288" w:type="dxa"/>
                  <w:vAlign w:val="top"/>
                </w:tcPr>
                <w:p>
                  <w:pPr>
                    <w:spacing w:before="50" w:line="194" w:lineRule="auto"/>
                    <w:ind w:left="18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1608" w:type="dxa"/>
                  <w:vMerge w:val="continue"/>
                  <w:tcBorders>
                    <w:top w:val="nil"/>
                    <w:bottom w:val="nil"/>
                  </w:tcBorders>
                  <w:vAlign w:val="top"/>
                </w:tcPr>
                <w:p>
                  <w:pPr>
                    <w:rPr>
                      <w:rFonts w:ascii="Arial"/>
                      <w:sz w:val="21"/>
                    </w:rPr>
                  </w:pPr>
                </w:p>
              </w:tc>
              <w:tc>
                <w:tcPr>
                  <w:tcW w:w="3524" w:type="dxa"/>
                  <w:vAlign w:val="top"/>
                </w:tcPr>
                <w:p>
                  <w:pPr>
                    <w:spacing w:before="53" w:line="191" w:lineRule="auto"/>
                    <w:ind w:left="15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3288" w:type="dxa"/>
                  <w:vAlign w:val="top"/>
                </w:tcPr>
                <w:p>
                  <w:pPr>
                    <w:spacing w:before="54" w:line="190" w:lineRule="auto"/>
                    <w:ind w:left="151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1608" w:type="dxa"/>
                  <w:vMerge w:val="continue"/>
                  <w:tcBorders>
                    <w:top w:val="nil"/>
                    <w:bottom w:val="nil"/>
                  </w:tcBorders>
                  <w:vAlign w:val="top"/>
                </w:tcPr>
                <w:p>
                  <w:pPr>
                    <w:rPr>
                      <w:rFonts w:ascii="Arial"/>
                      <w:sz w:val="21"/>
                    </w:rPr>
                  </w:pPr>
                </w:p>
              </w:tc>
              <w:tc>
                <w:tcPr>
                  <w:tcW w:w="3524" w:type="dxa"/>
                  <w:vAlign w:val="top"/>
                </w:tcPr>
                <w:p>
                  <w:pPr>
                    <w:spacing w:before="95" w:line="195" w:lineRule="auto"/>
                    <w:ind w:left="16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288" w:type="dxa"/>
                  <w:vAlign w:val="top"/>
                </w:tcPr>
                <w:p>
                  <w:pPr>
                    <w:spacing w:before="95" w:line="195" w:lineRule="auto"/>
                    <w:ind w:left="14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608" w:type="dxa"/>
                  <w:vMerge w:val="continue"/>
                  <w:tcBorders>
                    <w:top w:val="nil"/>
                    <w:bottom w:val="nil"/>
                  </w:tcBorders>
                  <w:vAlign w:val="top"/>
                </w:tcPr>
                <w:p>
                  <w:pPr>
                    <w:rPr>
                      <w:rFonts w:ascii="Arial"/>
                      <w:sz w:val="21"/>
                    </w:rPr>
                  </w:pPr>
                </w:p>
              </w:tc>
              <w:tc>
                <w:tcPr>
                  <w:tcW w:w="3524" w:type="dxa"/>
                  <w:vAlign w:val="top"/>
                </w:tcPr>
                <w:p>
                  <w:pPr>
                    <w:pStyle w:val="6"/>
                    <w:spacing w:before="61" w:line="227" w:lineRule="auto"/>
                    <w:ind w:left="1558"/>
                    <w:rPr>
                      <w:sz w:val="20"/>
                      <w:szCs w:val="20"/>
                    </w:rPr>
                  </w:pPr>
                  <w:r>
                    <w:rPr>
                      <w:spacing w:val="4"/>
                      <w:sz w:val="20"/>
                      <w:szCs w:val="20"/>
                    </w:rPr>
                    <w:t>氨氮</w:t>
                  </w:r>
                </w:p>
              </w:tc>
              <w:tc>
                <w:tcPr>
                  <w:tcW w:w="3288" w:type="dxa"/>
                  <w:vAlign w:val="top"/>
                </w:tcPr>
                <w:p>
                  <w:pPr>
                    <w:spacing w:before="97" w:line="195" w:lineRule="auto"/>
                    <w:ind w:left="14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608" w:type="dxa"/>
                  <w:vMerge w:val="continue"/>
                  <w:tcBorders>
                    <w:top w:val="nil"/>
                  </w:tcBorders>
                  <w:vAlign w:val="top"/>
                </w:tcPr>
                <w:p>
                  <w:pPr>
                    <w:rPr>
                      <w:rFonts w:ascii="Arial"/>
                      <w:sz w:val="21"/>
                    </w:rPr>
                  </w:pPr>
                </w:p>
              </w:tc>
              <w:tc>
                <w:tcPr>
                  <w:tcW w:w="3524" w:type="dxa"/>
                  <w:vAlign w:val="top"/>
                </w:tcPr>
                <w:p>
                  <w:pPr>
                    <w:pStyle w:val="6"/>
                    <w:spacing w:before="35" w:line="214" w:lineRule="auto"/>
                    <w:ind w:left="1347"/>
                    <w:rPr>
                      <w:sz w:val="20"/>
                      <w:szCs w:val="20"/>
                    </w:rPr>
                  </w:pPr>
                  <w:r>
                    <w:rPr>
                      <w:spacing w:val="7"/>
                      <w:sz w:val="20"/>
                      <w:szCs w:val="20"/>
                    </w:rPr>
                    <w:t>动植物油</w:t>
                  </w:r>
                </w:p>
              </w:tc>
              <w:tc>
                <w:tcPr>
                  <w:tcW w:w="3288" w:type="dxa"/>
                  <w:vAlign w:val="top"/>
                </w:tcPr>
                <w:p>
                  <w:pPr>
                    <w:spacing w:before="70" w:line="195" w:lineRule="auto"/>
                    <w:ind w:left="1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608" w:type="dxa"/>
                  <w:vMerge w:val="restart"/>
                  <w:tcBorders>
                    <w:bottom w:val="nil"/>
                  </w:tcBorders>
                  <w:vAlign w:val="top"/>
                </w:tcPr>
                <w:p>
                  <w:pPr>
                    <w:spacing w:line="419" w:lineRule="auto"/>
                    <w:rPr>
                      <w:rFonts w:ascii="Arial"/>
                      <w:sz w:val="21"/>
                    </w:rPr>
                  </w:pPr>
                </w:p>
                <w:p>
                  <w:pPr>
                    <w:pStyle w:val="6"/>
                    <w:spacing w:before="65" w:line="228" w:lineRule="auto"/>
                    <w:ind w:left="407"/>
                    <w:rPr>
                      <w:sz w:val="20"/>
                      <w:szCs w:val="20"/>
                    </w:rPr>
                  </w:pPr>
                  <w:r>
                    <w:rPr>
                      <w:spacing w:val="2"/>
                      <w:sz w:val="20"/>
                      <w:szCs w:val="20"/>
                    </w:rPr>
                    <w:t>固体废物</w:t>
                  </w:r>
                </w:p>
              </w:tc>
              <w:tc>
                <w:tcPr>
                  <w:tcW w:w="3524" w:type="dxa"/>
                  <w:vAlign w:val="top"/>
                </w:tcPr>
                <w:p>
                  <w:pPr>
                    <w:pStyle w:val="6"/>
                    <w:spacing w:before="50" w:line="227" w:lineRule="auto"/>
                    <w:ind w:left="1141"/>
                    <w:rPr>
                      <w:sz w:val="20"/>
                      <w:szCs w:val="20"/>
                    </w:rPr>
                  </w:pPr>
                  <w:r>
                    <w:rPr>
                      <w:spacing w:val="7"/>
                      <w:sz w:val="20"/>
                      <w:szCs w:val="20"/>
                    </w:rPr>
                    <w:t>一般工业固废</w:t>
                  </w:r>
                </w:p>
              </w:tc>
              <w:tc>
                <w:tcPr>
                  <w:tcW w:w="3288" w:type="dxa"/>
                  <w:vAlign w:val="top"/>
                </w:tcPr>
                <w:p>
                  <w:pPr>
                    <w:spacing w:before="86" w:line="195" w:lineRule="auto"/>
                    <w:ind w:left="159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608" w:type="dxa"/>
                  <w:vMerge w:val="continue"/>
                  <w:tcBorders>
                    <w:top w:val="nil"/>
                    <w:bottom w:val="nil"/>
                  </w:tcBorders>
                  <w:vAlign w:val="top"/>
                </w:tcPr>
                <w:p>
                  <w:pPr>
                    <w:rPr>
                      <w:rFonts w:ascii="Arial"/>
                      <w:sz w:val="21"/>
                    </w:rPr>
                  </w:pPr>
                </w:p>
              </w:tc>
              <w:tc>
                <w:tcPr>
                  <w:tcW w:w="3524" w:type="dxa"/>
                  <w:vAlign w:val="top"/>
                </w:tcPr>
                <w:p>
                  <w:pPr>
                    <w:pStyle w:val="6"/>
                    <w:spacing w:before="51" w:line="227" w:lineRule="auto"/>
                    <w:ind w:left="1349"/>
                    <w:rPr>
                      <w:sz w:val="20"/>
                      <w:szCs w:val="20"/>
                    </w:rPr>
                  </w:pPr>
                  <w:r>
                    <w:rPr>
                      <w:spacing w:val="6"/>
                      <w:sz w:val="20"/>
                      <w:szCs w:val="20"/>
                    </w:rPr>
                    <w:t>危险废物</w:t>
                  </w:r>
                </w:p>
              </w:tc>
              <w:tc>
                <w:tcPr>
                  <w:tcW w:w="3288" w:type="dxa"/>
                  <w:vAlign w:val="top"/>
                </w:tcPr>
                <w:p>
                  <w:pPr>
                    <w:spacing w:before="87" w:line="195" w:lineRule="auto"/>
                    <w:ind w:left="14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608" w:type="dxa"/>
                  <w:vMerge w:val="continue"/>
                  <w:tcBorders>
                    <w:top w:val="nil"/>
                    <w:bottom w:val="nil"/>
                  </w:tcBorders>
                  <w:vAlign w:val="top"/>
                </w:tcPr>
                <w:p>
                  <w:pPr>
                    <w:rPr>
                      <w:rFonts w:ascii="Arial"/>
                      <w:sz w:val="21"/>
                    </w:rPr>
                  </w:pPr>
                </w:p>
              </w:tc>
              <w:tc>
                <w:tcPr>
                  <w:tcW w:w="3524" w:type="dxa"/>
                  <w:vAlign w:val="top"/>
                </w:tcPr>
                <w:p>
                  <w:pPr>
                    <w:pStyle w:val="6"/>
                    <w:spacing w:before="37" w:line="213" w:lineRule="auto"/>
                    <w:ind w:left="1348"/>
                    <w:rPr>
                      <w:sz w:val="20"/>
                      <w:szCs w:val="20"/>
                    </w:rPr>
                  </w:pPr>
                  <w:r>
                    <w:rPr>
                      <w:spacing w:val="6"/>
                      <w:sz w:val="20"/>
                      <w:szCs w:val="20"/>
                    </w:rPr>
                    <w:t>生活垃圾</w:t>
                  </w:r>
                </w:p>
              </w:tc>
              <w:tc>
                <w:tcPr>
                  <w:tcW w:w="3288" w:type="dxa"/>
                  <w:vAlign w:val="top"/>
                </w:tcPr>
                <w:p>
                  <w:pPr>
                    <w:spacing w:before="72" w:line="195" w:lineRule="auto"/>
                    <w:ind w:left="14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608" w:type="dxa"/>
                  <w:vMerge w:val="continue"/>
                  <w:tcBorders>
                    <w:top w:val="nil"/>
                  </w:tcBorders>
                  <w:vAlign w:val="top"/>
                </w:tcPr>
                <w:p>
                  <w:pPr>
                    <w:rPr>
                      <w:rFonts w:ascii="Arial"/>
                      <w:sz w:val="21"/>
                    </w:rPr>
                  </w:pPr>
                </w:p>
              </w:tc>
              <w:tc>
                <w:tcPr>
                  <w:tcW w:w="3524" w:type="dxa"/>
                  <w:vAlign w:val="top"/>
                </w:tcPr>
                <w:p>
                  <w:pPr>
                    <w:pStyle w:val="6"/>
                    <w:spacing w:before="34" w:line="218" w:lineRule="auto"/>
                    <w:ind w:left="1348"/>
                    <w:rPr>
                      <w:sz w:val="20"/>
                      <w:szCs w:val="20"/>
                    </w:rPr>
                  </w:pPr>
                  <w:r>
                    <w:rPr>
                      <w:spacing w:val="6"/>
                      <w:sz w:val="20"/>
                      <w:szCs w:val="20"/>
                    </w:rPr>
                    <w:t>餐厨垃圾</w:t>
                  </w:r>
                </w:p>
              </w:tc>
              <w:tc>
                <w:tcPr>
                  <w:tcW w:w="3288" w:type="dxa"/>
                  <w:vAlign w:val="top"/>
                </w:tcPr>
                <w:p>
                  <w:pPr>
                    <w:spacing w:before="70" w:line="195" w:lineRule="auto"/>
                    <w:ind w:left="159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bl>
          <w:p>
            <w:pPr>
              <w:pStyle w:val="6"/>
              <w:spacing w:before="176" w:line="219" w:lineRule="auto"/>
              <w:ind w:left="584"/>
              <w:outlineLvl w:val="6"/>
            </w:pPr>
            <w:r>
              <w:rPr>
                <w:rFonts w:ascii="Times New Roman" w:hAnsi="Times New Roman" w:eastAsia="Times New Roman" w:cs="Times New Roman"/>
                <w:b/>
                <w:bCs/>
                <w:spacing w:val="-4"/>
              </w:rPr>
              <w:t>4.7</w:t>
            </w:r>
            <w:r>
              <w:rPr>
                <w:rFonts w:ascii="Times New Roman" w:hAnsi="Times New Roman" w:eastAsia="Times New Roman" w:cs="Times New Roman"/>
                <w:b/>
                <w:bCs/>
                <w:spacing w:val="5"/>
              </w:rPr>
              <w:t xml:space="preserve">  </w:t>
            </w:r>
            <w:r>
              <w:rPr>
                <w:b/>
                <w:bCs/>
                <w:spacing w:val="-4"/>
              </w:rPr>
              <w:t>三本帐</w:t>
            </w:r>
          </w:p>
          <w:p>
            <w:pPr>
              <w:pStyle w:val="6"/>
              <w:spacing w:before="212" w:line="219" w:lineRule="auto"/>
              <w:ind w:left="588"/>
            </w:pPr>
            <w:r>
              <w:rPr>
                <w:spacing w:val="-1"/>
              </w:rPr>
              <w:t>本次项目实施后，污染物</w:t>
            </w:r>
            <w:r>
              <w:rPr>
                <w:rFonts w:ascii="Times New Roman" w:hAnsi="Times New Roman" w:eastAsia="Times New Roman" w:cs="Times New Roman"/>
                <w:spacing w:val="-1"/>
              </w:rPr>
              <w:t>“</w:t>
            </w:r>
            <w:r>
              <w:rPr>
                <w:spacing w:val="-1"/>
              </w:rPr>
              <w:t>三本账</w:t>
            </w:r>
            <w:r>
              <w:rPr>
                <w:rFonts w:ascii="Times New Roman" w:hAnsi="Times New Roman" w:eastAsia="Times New Roman" w:cs="Times New Roman"/>
                <w:spacing w:val="-1"/>
              </w:rPr>
              <w:t>”</w:t>
            </w:r>
            <w:r>
              <w:rPr>
                <w:spacing w:val="-1"/>
              </w:rPr>
              <w:t>统计分析结果详见表</w:t>
            </w:r>
            <w:r>
              <w:rPr>
                <w:spacing w:val="-41"/>
              </w:rPr>
              <w:t xml:space="preserve"> </w:t>
            </w:r>
            <w:r>
              <w:rPr>
                <w:rFonts w:ascii="Times New Roman" w:hAnsi="Times New Roman" w:eastAsia="Times New Roman" w:cs="Times New Roman"/>
                <w:spacing w:val="-1"/>
              </w:rPr>
              <w:t>4.7-1</w:t>
            </w:r>
            <w:r>
              <w:rPr>
                <w:spacing w:val="-1"/>
              </w:rPr>
              <w:t>。</w:t>
            </w:r>
          </w:p>
          <w:p>
            <w:pPr>
              <w:pStyle w:val="6"/>
              <w:spacing w:before="214" w:line="219" w:lineRule="auto"/>
              <w:ind w:left="2051"/>
            </w:pPr>
            <w:r>
              <w:rPr>
                <w:b/>
                <w:bCs/>
                <w:spacing w:val="-2"/>
              </w:rPr>
              <w:t>表</w:t>
            </w:r>
            <w:r>
              <w:rPr>
                <w:spacing w:val="-36"/>
              </w:rPr>
              <w:t xml:space="preserve"> </w:t>
            </w:r>
            <w:r>
              <w:rPr>
                <w:rFonts w:ascii="Times New Roman" w:hAnsi="Times New Roman" w:eastAsia="Times New Roman" w:cs="Times New Roman"/>
                <w:b/>
                <w:bCs/>
                <w:spacing w:val="-2"/>
              </w:rPr>
              <w:t xml:space="preserve">4.7-1      </w:t>
            </w:r>
            <w:r>
              <w:rPr>
                <w:b/>
                <w:bCs/>
                <w:spacing w:val="-2"/>
              </w:rPr>
              <w:t>改扩建项目建设前后</w:t>
            </w:r>
            <w:r>
              <w:rPr>
                <w:rFonts w:ascii="Times New Roman" w:hAnsi="Times New Roman" w:eastAsia="Times New Roman" w:cs="Times New Roman"/>
                <w:b/>
                <w:bCs/>
                <w:spacing w:val="-2"/>
              </w:rPr>
              <w:t>“</w:t>
            </w:r>
            <w:r>
              <w:rPr>
                <w:b/>
                <w:bCs/>
                <w:spacing w:val="-2"/>
              </w:rPr>
              <w:t>三本账</w:t>
            </w:r>
            <w:r>
              <w:rPr>
                <w:rFonts w:ascii="Times New Roman" w:hAnsi="Times New Roman" w:eastAsia="Times New Roman" w:cs="Times New Roman"/>
                <w:b/>
                <w:bCs/>
                <w:spacing w:val="-2"/>
              </w:rPr>
              <w:t>”</w:t>
            </w:r>
            <w:r>
              <w:rPr>
                <w:b/>
                <w:bCs/>
                <w:spacing w:val="-2"/>
              </w:rPr>
              <w:t>统计表</w:t>
            </w:r>
          </w:p>
          <w:p>
            <w:pPr>
              <w:spacing w:line="23" w:lineRule="exact"/>
            </w:pPr>
          </w:p>
          <w:tbl>
            <w:tblPr>
              <w:tblStyle w:val="5"/>
              <w:tblW w:w="8421"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5"/>
              <w:gridCol w:w="1536"/>
              <w:gridCol w:w="1101"/>
              <w:gridCol w:w="1124"/>
              <w:gridCol w:w="1431"/>
              <w:gridCol w:w="1253"/>
              <w:gridCol w:w="12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2241" w:type="dxa"/>
                  <w:gridSpan w:val="2"/>
                  <w:vAlign w:val="top"/>
                </w:tcPr>
                <w:p>
                  <w:pPr>
                    <w:spacing w:line="241" w:lineRule="auto"/>
                    <w:rPr>
                      <w:rFonts w:ascii="Arial"/>
                      <w:sz w:val="21"/>
                    </w:rPr>
                  </w:pPr>
                </w:p>
                <w:p>
                  <w:pPr>
                    <w:pStyle w:val="6"/>
                    <w:spacing w:before="65" w:line="228" w:lineRule="auto"/>
                    <w:ind w:left="812"/>
                    <w:rPr>
                      <w:sz w:val="20"/>
                      <w:szCs w:val="20"/>
                    </w:rPr>
                  </w:pPr>
                  <w:r>
                    <w:rPr>
                      <w:spacing w:val="6"/>
                      <w:sz w:val="20"/>
                      <w:szCs w:val="20"/>
                    </w:rPr>
                    <w:t>污染物</w:t>
                  </w:r>
                </w:p>
              </w:tc>
              <w:tc>
                <w:tcPr>
                  <w:tcW w:w="1101" w:type="dxa"/>
                  <w:vAlign w:val="top"/>
                </w:tcPr>
                <w:p>
                  <w:pPr>
                    <w:pStyle w:val="6"/>
                    <w:spacing w:before="35"/>
                    <w:ind w:left="238" w:right="132" w:hanging="103"/>
                    <w:jc w:val="both"/>
                    <w:rPr>
                      <w:sz w:val="20"/>
                      <w:szCs w:val="20"/>
                    </w:rPr>
                  </w:pPr>
                  <w:r>
                    <w:rPr>
                      <w:spacing w:val="6"/>
                      <w:sz w:val="20"/>
                      <w:szCs w:val="20"/>
                    </w:rPr>
                    <w:t>现有项目</w:t>
                  </w:r>
                  <w:r>
                    <w:rPr>
                      <w:spacing w:val="2"/>
                      <w:sz w:val="20"/>
                      <w:szCs w:val="20"/>
                    </w:rPr>
                    <w:t xml:space="preserve"> </w:t>
                  </w:r>
                  <w:r>
                    <w:rPr>
                      <w:spacing w:val="6"/>
                      <w:sz w:val="20"/>
                      <w:szCs w:val="20"/>
                    </w:rPr>
                    <w:t>排放量</w:t>
                  </w:r>
                  <w:r>
                    <w:rPr>
                      <w:sz w:val="20"/>
                      <w:szCs w:val="20"/>
                    </w:rPr>
                    <w:t xml:space="preserve">  </w:t>
                  </w:r>
                  <w:r>
                    <w:rPr>
                      <w:spacing w:val="2"/>
                      <w:sz w:val="20"/>
                      <w:szCs w:val="20"/>
                    </w:rPr>
                    <w:t>（</w:t>
                  </w:r>
                  <w:r>
                    <w:rPr>
                      <w:rFonts w:ascii="Times New Roman" w:hAnsi="Times New Roman" w:eastAsia="Times New Roman" w:cs="Times New Roman"/>
                      <w:spacing w:val="2"/>
                      <w:sz w:val="20"/>
                      <w:szCs w:val="20"/>
                    </w:rPr>
                    <w:t>t/a</w:t>
                  </w:r>
                  <w:r>
                    <w:rPr>
                      <w:spacing w:val="2"/>
                      <w:sz w:val="20"/>
                      <w:szCs w:val="20"/>
                    </w:rPr>
                    <w:t>）</w:t>
                  </w:r>
                </w:p>
              </w:tc>
              <w:tc>
                <w:tcPr>
                  <w:tcW w:w="1124" w:type="dxa"/>
                  <w:vAlign w:val="top"/>
                </w:tcPr>
                <w:p>
                  <w:pPr>
                    <w:pStyle w:val="6"/>
                    <w:spacing w:before="35"/>
                    <w:ind w:left="251" w:right="142" w:hanging="104"/>
                    <w:jc w:val="right"/>
                    <w:rPr>
                      <w:sz w:val="20"/>
                      <w:szCs w:val="20"/>
                    </w:rPr>
                  </w:pPr>
                  <w:r>
                    <w:rPr>
                      <w:spacing w:val="7"/>
                      <w:sz w:val="20"/>
                      <w:szCs w:val="20"/>
                    </w:rPr>
                    <w:t>本次项目</w:t>
                  </w:r>
                  <w:r>
                    <w:rPr>
                      <w:sz w:val="20"/>
                      <w:szCs w:val="20"/>
                    </w:rPr>
                    <w:t xml:space="preserve"> </w:t>
                  </w:r>
                  <w:r>
                    <w:rPr>
                      <w:spacing w:val="6"/>
                      <w:sz w:val="20"/>
                      <w:szCs w:val="20"/>
                    </w:rPr>
                    <w:t>排放量</w:t>
                  </w:r>
                  <w:r>
                    <w:rPr>
                      <w:sz w:val="20"/>
                      <w:szCs w:val="20"/>
                    </w:rPr>
                    <w:t xml:space="preserve">  </w:t>
                  </w: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1431" w:type="dxa"/>
                  <w:vAlign w:val="top"/>
                </w:tcPr>
                <w:p>
                  <w:pPr>
                    <w:pStyle w:val="6"/>
                    <w:spacing w:before="170" w:line="241" w:lineRule="auto"/>
                    <w:ind w:left="196" w:right="188" w:firstLine="23"/>
                    <w:rPr>
                      <w:sz w:val="20"/>
                      <w:szCs w:val="20"/>
                    </w:rPr>
                  </w:pPr>
                  <w:r>
                    <w:rPr>
                      <w:spacing w:val="3"/>
                      <w:sz w:val="20"/>
                      <w:szCs w:val="20"/>
                    </w:rPr>
                    <w:t>以新带老削</w:t>
                  </w:r>
                  <w:r>
                    <w:rPr>
                      <w:spacing w:val="1"/>
                      <w:sz w:val="20"/>
                      <w:szCs w:val="20"/>
                    </w:rPr>
                    <w:t xml:space="preserve"> </w:t>
                  </w:r>
                  <w:r>
                    <w:rPr>
                      <w:spacing w:val="4"/>
                      <w:sz w:val="20"/>
                      <w:szCs w:val="20"/>
                    </w:rPr>
                    <w:t>减量（</w:t>
                  </w:r>
                  <w:r>
                    <w:rPr>
                      <w:rFonts w:ascii="Times New Roman" w:hAnsi="Times New Roman" w:eastAsia="Times New Roman" w:cs="Times New Roman"/>
                      <w:spacing w:val="4"/>
                      <w:sz w:val="20"/>
                      <w:szCs w:val="20"/>
                    </w:rPr>
                    <w:t>t/a</w:t>
                  </w:r>
                  <w:r>
                    <w:rPr>
                      <w:spacing w:val="4"/>
                      <w:sz w:val="20"/>
                      <w:szCs w:val="20"/>
                    </w:rPr>
                    <w:t>）</w:t>
                  </w:r>
                </w:p>
              </w:tc>
              <w:tc>
                <w:tcPr>
                  <w:tcW w:w="1253" w:type="dxa"/>
                  <w:vAlign w:val="top"/>
                </w:tcPr>
                <w:p>
                  <w:pPr>
                    <w:pStyle w:val="6"/>
                    <w:spacing w:before="170" w:line="243" w:lineRule="auto"/>
                    <w:ind w:left="214" w:right="203"/>
                    <w:rPr>
                      <w:sz w:val="20"/>
                      <w:szCs w:val="20"/>
                    </w:rPr>
                  </w:pPr>
                  <w:r>
                    <w:rPr>
                      <w:spacing w:val="7"/>
                      <w:sz w:val="20"/>
                      <w:szCs w:val="20"/>
                    </w:rPr>
                    <w:t>全厂排放</w:t>
                  </w:r>
                  <w:r>
                    <w:rPr>
                      <w:sz w:val="20"/>
                      <w:szCs w:val="20"/>
                    </w:rPr>
                    <w:t xml:space="preserve"> </w:t>
                  </w:r>
                  <w:r>
                    <w:rPr>
                      <w:spacing w:val="3"/>
                      <w:sz w:val="20"/>
                      <w:szCs w:val="20"/>
                    </w:rPr>
                    <w:t>量（</w:t>
                  </w:r>
                  <w:r>
                    <w:rPr>
                      <w:rFonts w:ascii="Times New Roman" w:hAnsi="Times New Roman" w:eastAsia="Times New Roman" w:cs="Times New Roman"/>
                      <w:spacing w:val="3"/>
                      <w:sz w:val="20"/>
                      <w:szCs w:val="20"/>
                    </w:rPr>
                    <w:t>t/a</w:t>
                  </w:r>
                  <w:r>
                    <w:rPr>
                      <w:spacing w:val="3"/>
                      <w:sz w:val="20"/>
                      <w:szCs w:val="20"/>
                    </w:rPr>
                    <w:t>）</w:t>
                  </w:r>
                </w:p>
              </w:tc>
              <w:tc>
                <w:tcPr>
                  <w:tcW w:w="1271" w:type="dxa"/>
                  <w:vAlign w:val="top"/>
                </w:tcPr>
                <w:p>
                  <w:pPr>
                    <w:pStyle w:val="6"/>
                    <w:spacing w:before="170" w:line="229" w:lineRule="auto"/>
                    <w:ind w:left="116"/>
                    <w:rPr>
                      <w:sz w:val="20"/>
                      <w:szCs w:val="20"/>
                    </w:rPr>
                  </w:pPr>
                  <w:r>
                    <w:rPr>
                      <w:spacing w:val="8"/>
                      <w:sz w:val="20"/>
                      <w:szCs w:val="20"/>
                    </w:rPr>
                    <w:t>排放增减量</w:t>
                  </w:r>
                </w:p>
                <w:p>
                  <w:pPr>
                    <w:pStyle w:val="6"/>
                    <w:spacing w:before="25"/>
                    <w:ind w:left="335"/>
                    <w:rPr>
                      <w:sz w:val="20"/>
                      <w:szCs w:val="20"/>
                    </w:rPr>
                  </w:pPr>
                  <w:r>
                    <w:rPr>
                      <w:sz w:val="20"/>
                      <w:szCs w:val="20"/>
                    </w:rPr>
                    <w:t>（</w:t>
                  </w:r>
                  <w:r>
                    <w:rPr>
                      <w:rFonts w:ascii="Times New Roman" w:hAnsi="Times New Roman" w:eastAsia="Times New Roman" w:cs="Times New Roman"/>
                      <w:sz w:val="20"/>
                      <w:szCs w:val="20"/>
                    </w:rPr>
                    <w:t>t/a</w:t>
                  </w: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05" w:type="dxa"/>
                  <w:vMerge w:val="restart"/>
                  <w:tcBorders>
                    <w:bottom w:val="nil"/>
                  </w:tcBorders>
                  <w:vAlign w:val="top"/>
                </w:tcPr>
                <w:p>
                  <w:pPr>
                    <w:pStyle w:val="6"/>
                    <w:spacing w:before="172" w:line="228" w:lineRule="auto"/>
                    <w:ind w:left="147"/>
                    <w:rPr>
                      <w:sz w:val="20"/>
                      <w:szCs w:val="20"/>
                    </w:rPr>
                  </w:pPr>
                  <w:r>
                    <w:rPr>
                      <w:spacing w:val="5"/>
                      <w:sz w:val="20"/>
                      <w:szCs w:val="20"/>
                    </w:rPr>
                    <w:t>废气</w:t>
                  </w:r>
                </w:p>
              </w:tc>
              <w:tc>
                <w:tcPr>
                  <w:tcW w:w="1536" w:type="dxa"/>
                  <w:vAlign w:val="top"/>
                </w:tcPr>
                <w:p>
                  <w:pPr>
                    <w:pStyle w:val="6"/>
                    <w:spacing w:before="33" w:line="216" w:lineRule="auto"/>
                    <w:ind w:left="250"/>
                    <w:rPr>
                      <w:sz w:val="20"/>
                      <w:szCs w:val="20"/>
                    </w:rPr>
                  </w:pPr>
                  <w:r>
                    <w:rPr>
                      <w:spacing w:val="7"/>
                      <w:sz w:val="20"/>
                      <w:szCs w:val="20"/>
                    </w:rPr>
                    <w:t>非甲烷总烃</w:t>
                  </w:r>
                </w:p>
              </w:tc>
              <w:tc>
                <w:tcPr>
                  <w:tcW w:w="1101" w:type="dxa"/>
                  <w:vAlign w:val="top"/>
                </w:tcPr>
                <w:p>
                  <w:pPr>
                    <w:spacing w:before="69"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1.014</w:t>
                  </w:r>
                </w:p>
              </w:tc>
              <w:tc>
                <w:tcPr>
                  <w:tcW w:w="1124" w:type="dxa"/>
                  <w:vAlign w:val="top"/>
                </w:tcPr>
                <w:p>
                  <w:pPr>
                    <w:spacing w:before="69"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2.462</w:t>
                  </w:r>
                </w:p>
              </w:tc>
              <w:tc>
                <w:tcPr>
                  <w:tcW w:w="1431" w:type="dxa"/>
                  <w:vAlign w:val="top"/>
                </w:tcPr>
                <w:p>
                  <w:pPr>
                    <w:spacing w:before="69"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0.094</w:t>
                  </w:r>
                </w:p>
              </w:tc>
              <w:tc>
                <w:tcPr>
                  <w:tcW w:w="1253" w:type="dxa"/>
                  <w:vAlign w:val="top"/>
                </w:tcPr>
                <w:p>
                  <w:pPr>
                    <w:spacing w:before="69"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3.982</w:t>
                  </w:r>
                </w:p>
              </w:tc>
              <w:tc>
                <w:tcPr>
                  <w:tcW w:w="1271" w:type="dxa"/>
                  <w:vAlign w:val="top"/>
                </w:tcPr>
                <w:p>
                  <w:pPr>
                    <w:spacing w:before="69"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05" w:type="dxa"/>
                  <w:vMerge w:val="continue"/>
                  <w:tcBorders>
                    <w:top w:val="nil"/>
                  </w:tcBorders>
                  <w:vAlign w:val="top"/>
                </w:tcPr>
                <w:p>
                  <w:pPr>
                    <w:rPr>
                      <w:rFonts w:ascii="Arial"/>
                      <w:sz w:val="21"/>
                    </w:rPr>
                  </w:pPr>
                </w:p>
              </w:tc>
              <w:tc>
                <w:tcPr>
                  <w:tcW w:w="1536" w:type="dxa"/>
                  <w:vAlign w:val="top"/>
                </w:tcPr>
                <w:p>
                  <w:pPr>
                    <w:pStyle w:val="6"/>
                    <w:spacing w:before="31" w:line="218" w:lineRule="auto"/>
                    <w:ind w:left="666"/>
                    <w:rPr>
                      <w:sz w:val="20"/>
                      <w:szCs w:val="20"/>
                    </w:rPr>
                  </w:pPr>
                  <w:r>
                    <w:rPr>
                      <w:sz w:val="20"/>
                      <w:szCs w:val="20"/>
                    </w:rPr>
                    <w:t>氨</w:t>
                  </w:r>
                </w:p>
              </w:tc>
              <w:tc>
                <w:tcPr>
                  <w:tcW w:w="1101" w:type="dxa"/>
                  <w:vAlign w:val="top"/>
                </w:tcPr>
                <w:p>
                  <w:pPr>
                    <w:spacing w:before="64" w:line="199"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4" w:type="dxa"/>
                  <w:vAlign w:val="top"/>
                </w:tcPr>
                <w:p>
                  <w:pPr>
                    <w:spacing w:before="67"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0.233</w:t>
                  </w:r>
                </w:p>
              </w:tc>
              <w:tc>
                <w:tcPr>
                  <w:tcW w:w="1431" w:type="dxa"/>
                  <w:vAlign w:val="top"/>
                </w:tcPr>
                <w:p>
                  <w:pPr>
                    <w:spacing w:before="64" w:line="199"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3" w:type="dxa"/>
                  <w:vAlign w:val="top"/>
                </w:tcPr>
                <w:p>
                  <w:pPr>
                    <w:spacing w:before="67"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0.233</w:t>
                  </w:r>
                </w:p>
              </w:tc>
              <w:tc>
                <w:tcPr>
                  <w:tcW w:w="1271" w:type="dxa"/>
                  <w:vAlign w:val="top"/>
                </w:tcPr>
                <w:p>
                  <w:pPr>
                    <w:spacing w:before="67"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705" w:type="dxa"/>
                  <w:vMerge w:val="restart"/>
                  <w:tcBorders>
                    <w:bottom w:val="nil"/>
                  </w:tcBorders>
                  <w:vAlign w:val="top"/>
                </w:tcPr>
                <w:p>
                  <w:pPr>
                    <w:spacing w:line="353" w:lineRule="auto"/>
                    <w:rPr>
                      <w:rFonts w:ascii="Arial"/>
                      <w:sz w:val="21"/>
                    </w:rPr>
                  </w:pPr>
                </w:p>
                <w:p>
                  <w:pPr>
                    <w:spacing w:line="353" w:lineRule="auto"/>
                    <w:rPr>
                      <w:rFonts w:ascii="Arial"/>
                      <w:sz w:val="21"/>
                    </w:rPr>
                  </w:pPr>
                </w:p>
                <w:p>
                  <w:pPr>
                    <w:pStyle w:val="6"/>
                    <w:spacing w:before="65" w:line="228" w:lineRule="auto"/>
                    <w:ind w:left="147"/>
                    <w:rPr>
                      <w:sz w:val="20"/>
                      <w:szCs w:val="20"/>
                    </w:rPr>
                  </w:pPr>
                  <w:r>
                    <w:rPr>
                      <w:spacing w:val="5"/>
                      <w:sz w:val="20"/>
                      <w:szCs w:val="20"/>
                    </w:rPr>
                    <w:t>废水</w:t>
                  </w:r>
                </w:p>
              </w:tc>
              <w:tc>
                <w:tcPr>
                  <w:tcW w:w="1536" w:type="dxa"/>
                  <w:vAlign w:val="top"/>
                </w:tcPr>
                <w:p>
                  <w:pPr>
                    <w:pStyle w:val="6"/>
                    <w:spacing w:before="43" w:line="228" w:lineRule="auto"/>
                    <w:ind w:left="563"/>
                    <w:rPr>
                      <w:sz w:val="20"/>
                      <w:szCs w:val="20"/>
                    </w:rPr>
                  </w:pPr>
                  <w:r>
                    <w:rPr>
                      <w:spacing w:val="3"/>
                      <w:sz w:val="20"/>
                      <w:szCs w:val="20"/>
                    </w:rPr>
                    <w:t>水量</w:t>
                  </w:r>
                </w:p>
              </w:tc>
              <w:tc>
                <w:tcPr>
                  <w:tcW w:w="1101" w:type="dxa"/>
                  <w:vAlign w:val="top"/>
                </w:tcPr>
                <w:p>
                  <w:pPr>
                    <w:spacing w:before="82"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7256</w:t>
                  </w:r>
                </w:p>
              </w:tc>
              <w:tc>
                <w:tcPr>
                  <w:tcW w:w="1124" w:type="dxa"/>
                  <w:vAlign w:val="top"/>
                </w:tcPr>
                <w:p>
                  <w:pPr>
                    <w:spacing w:before="82"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1194</w:t>
                  </w:r>
                </w:p>
              </w:tc>
              <w:tc>
                <w:tcPr>
                  <w:tcW w:w="1431" w:type="dxa"/>
                  <w:vAlign w:val="top"/>
                </w:tcPr>
                <w:p>
                  <w:pPr>
                    <w:spacing w:before="82"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1750</w:t>
                  </w:r>
                </w:p>
              </w:tc>
              <w:tc>
                <w:tcPr>
                  <w:tcW w:w="1253" w:type="dxa"/>
                  <w:vAlign w:val="top"/>
                </w:tcPr>
                <w:p>
                  <w:pPr>
                    <w:spacing w:before="82"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8267</w:t>
                  </w:r>
                </w:p>
              </w:tc>
              <w:tc>
                <w:tcPr>
                  <w:tcW w:w="1271" w:type="dxa"/>
                  <w:vAlign w:val="top"/>
                </w:tcPr>
                <w:p>
                  <w:pPr>
                    <w:spacing w:before="82"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705" w:type="dxa"/>
                  <w:vMerge w:val="continue"/>
                  <w:tcBorders>
                    <w:top w:val="nil"/>
                    <w:bottom w:val="nil"/>
                  </w:tcBorders>
                  <w:vAlign w:val="top"/>
                </w:tcPr>
                <w:p>
                  <w:pPr>
                    <w:rPr>
                      <w:rFonts w:ascii="Arial"/>
                      <w:sz w:val="21"/>
                    </w:rPr>
                  </w:pPr>
                </w:p>
              </w:tc>
              <w:tc>
                <w:tcPr>
                  <w:tcW w:w="1536" w:type="dxa"/>
                  <w:vAlign w:val="top"/>
                </w:tcPr>
                <w:p>
                  <w:pPr>
                    <w:spacing w:before="55" w:line="188" w:lineRule="auto"/>
                    <w:ind w:left="63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101" w:type="dxa"/>
                  <w:vAlign w:val="top"/>
                </w:tcPr>
                <w:p>
                  <w:pPr>
                    <w:spacing w:before="49"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4" w:type="dxa"/>
                  <w:vAlign w:val="top"/>
                </w:tcPr>
                <w:p>
                  <w:pPr>
                    <w:spacing w:before="49" w:line="195"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31" w:type="dxa"/>
                  <w:vAlign w:val="top"/>
                </w:tcPr>
                <w:p>
                  <w:pPr>
                    <w:spacing w:before="49"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53" w:type="dxa"/>
                  <w:vAlign w:val="top"/>
                </w:tcPr>
                <w:p>
                  <w:pPr>
                    <w:spacing w:before="49"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1" w:type="dxa"/>
                  <w:vAlign w:val="top"/>
                </w:tcPr>
                <w:p>
                  <w:pPr>
                    <w:spacing w:before="49" w:line="195" w:lineRule="auto"/>
                    <w:ind w:left="6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05" w:type="dxa"/>
                  <w:vMerge w:val="continue"/>
                  <w:tcBorders>
                    <w:top w:val="nil"/>
                    <w:bottom w:val="nil"/>
                  </w:tcBorders>
                  <w:vAlign w:val="top"/>
                </w:tcPr>
                <w:p>
                  <w:pPr>
                    <w:rPr>
                      <w:rFonts w:ascii="Arial"/>
                      <w:sz w:val="21"/>
                    </w:rPr>
                  </w:pPr>
                </w:p>
              </w:tc>
              <w:tc>
                <w:tcPr>
                  <w:tcW w:w="1536" w:type="dxa"/>
                  <w:vAlign w:val="top"/>
                </w:tcPr>
                <w:p>
                  <w:pPr>
                    <w:spacing w:before="53" w:line="192"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101" w:type="dxa"/>
                  <w:vAlign w:val="top"/>
                </w:tcPr>
                <w:p>
                  <w:pPr>
                    <w:spacing w:before="53" w:line="191"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1.49</w:t>
                  </w:r>
                </w:p>
              </w:tc>
              <w:tc>
                <w:tcPr>
                  <w:tcW w:w="1124" w:type="dxa"/>
                  <w:vAlign w:val="top"/>
                </w:tcPr>
                <w:p>
                  <w:pPr>
                    <w:spacing w:before="53" w:line="191"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0.072</w:t>
                  </w:r>
                </w:p>
              </w:tc>
              <w:tc>
                <w:tcPr>
                  <w:tcW w:w="1431" w:type="dxa"/>
                  <w:vAlign w:val="top"/>
                </w:tcPr>
                <w:p>
                  <w:pPr>
                    <w:spacing w:before="53" w:line="191" w:lineRule="auto"/>
                    <w:ind w:left="58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253" w:type="dxa"/>
                  <w:vAlign w:val="top"/>
                </w:tcPr>
                <w:p>
                  <w:pPr>
                    <w:spacing w:before="53" w:line="191"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1.462</w:t>
                  </w:r>
                </w:p>
              </w:tc>
              <w:tc>
                <w:tcPr>
                  <w:tcW w:w="1271" w:type="dxa"/>
                  <w:vAlign w:val="top"/>
                </w:tcPr>
                <w:p>
                  <w:pPr>
                    <w:spacing w:before="53" w:line="191"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705" w:type="dxa"/>
                  <w:vMerge w:val="continue"/>
                  <w:tcBorders>
                    <w:top w:val="nil"/>
                    <w:bottom w:val="nil"/>
                  </w:tcBorders>
                  <w:vAlign w:val="top"/>
                </w:tcPr>
                <w:p>
                  <w:pPr>
                    <w:rPr>
                      <w:rFonts w:ascii="Arial"/>
                      <w:sz w:val="21"/>
                    </w:rPr>
                  </w:pPr>
                </w:p>
              </w:tc>
              <w:tc>
                <w:tcPr>
                  <w:tcW w:w="1536" w:type="dxa"/>
                  <w:vAlign w:val="top"/>
                </w:tcPr>
                <w:p>
                  <w:pPr>
                    <w:spacing w:before="94" w:line="195" w:lineRule="auto"/>
                    <w:ind w:left="6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101" w:type="dxa"/>
                  <w:vAlign w:val="top"/>
                </w:tcPr>
                <w:p>
                  <w:pPr>
                    <w:spacing w:before="94"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124" w:type="dxa"/>
                  <w:vAlign w:val="top"/>
                </w:tcPr>
                <w:p>
                  <w:pPr>
                    <w:spacing w:before="94"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0.024</w:t>
                  </w:r>
                </w:p>
              </w:tc>
              <w:tc>
                <w:tcPr>
                  <w:tcW w:w="1431" w:type="dxa"/>
                  <w:vAlign w:val="top"/>
                </w:tcPr>
                <w:p>
                  <w:pPr>
                    <w:spacing w:before="94"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253" w:type="dxa"/>
                  <w:vAlign w:val="top"/>
                </w:tcPr>
                <w:p>
                  <w:pPr>
                    <w:spacing w:before="94"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0.494</w:t>
                  </w:r>
                </w:p>
              </w:tc>
              <w:tc>
                <w:tcPr>
                  <w:tcW w:w="1271" w:type="dxa"/>
                  <w:vAlign w:val="top"/>
                </w:tcPr>
                <w:p>
                  <w:pPr>
                    <w:spacing w:before="94"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05" w:type="dxa"/>
                  <w:vMerge w:val="continue"/>
                  <w:tcBorders>
                    <w:top w:val="nil"/>
                    <w:bottom w:val="nil"/>
                  </w:tcBorders>
                  <w:vAlign w:val="top"/>
                </w:tcPr>
                <w:p>
                  <w:pPr>
                    <w:rPr>
                      <w:rFonts w:ascii="Arial"/>
                      <w:sz w:val="21"/>
                    </w:rPr>
                  </w:pPr>
                </w:p>
              </w:tc>
              <w:tc>
                <w:tcPr>
                  <w:tcW w:w="1536" w:type="dxa"/>
                  <w:vAlign w:val="top"/>
                </w:tcPr>
                <w:p>
                  <w:pPr>
                    <w:pStyle w:val="6"/>
                    <w:spacing w:before="60" w:line="227" w:lineRule="auto"/>
                    <w:ind w:left="561"/>
                    <w:rPr>
                      <w:sz w:val="20"/>
                      <w:szCs w:val="20"/>
                    </w:rPr>
                  </w:pPr>
                  <w:r>
                    <w:rPr>
                      <w:spacing w:val="4"/>
                      <w:sz w:val="20"/>
                      <w:szCs w:val="20"/>
                    </w:rPr>
                    <w:t>氨氮</w:t>
                  </w:r>
                </w:p>
              </w:tc>
              <w:tc>
                <w:tcPr>
                  <w:tcW w:w="1101" w:type="dxa"/>
                  <w:vAlign w:val="top"/>
                </w:tcPr>
                <w:p>
                  <w:pPr>
                    <w:spacing w:before="98"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124" w:type="dxa"/>
                  <w:vAlign w:val="top"/>
                </w:tcPr>
                <w:p>
                  <w:pPr>
                    <w:spacing w:before="98"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431" w:type="dxa"/>
                  <w:vAlign w:val="top"/>
                </w:tcPr>
                <w:p>
                  <w:pPr>
                    <w:spacing w:before="98"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253" w:type="dxa"/>
                  <w:vAlign w:val="top"/>
                </w:tcPr>
                <w:p>
                  <w:pPr>
                    <w:spacing w:before="98"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271" w:type="dxa"/>
                  <w:vAlign w:val="top"/>
                </w:tcPr>
                <w:p>
                  <w:pPr>
                    <w:spacing w:before="98" w:line="195" w:lineRule="auto"/>
                    <w:ind w:left="5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05" w:type="dxa"/>
                  <w:vMerge w:val="continue"/>
                  <w:tcBorders>
                    <w:top w:val="nil"/>
                  </w:tcBorders>
                  <w:vAlign w:val="top"/>
                </w:tcPr>
                <w:p>
                  <w:pPr>
                    <w:rPr>
                      <w:rFonts w:ascii="Arial"/>
                      <w:sz w:val="21"/>
                    </w:rPr>
                  </w:pPr>
                </w:p>
              </w:tc>
              <w:tc>
                <w:tcPr>
                  <w:tcW w:w="1536" w:type="dxa"/>
                  <w:vAlign w:val="top"/>
                </w:tcPr>
                <w:p>
                  <w:pPr>
                    <w:pStyle w:val="6"/>
                    <w:spacing w:before="34" w:line="215" w:lineRule="auto"/>
                    <w:ind w:left="350"/>
                    <w:rPr>
                      <w:sz w:val="20"/>
                      <w:szCs w:val="20"/>
                    </w:rPr>
                  </w:pPr>
                  <w:r>
                    <w:rPr>
                      <w:spacing w:val="7"/>
                      <w:sz w:val="20"/>
                      <w:szCs w:val="20"/>
                    </w:rPr>
                    <w:t>动植物油</w:t>
                  </w:r>
                </w:p>
              </w:tc>
              <w:tc>
                <w:tcPr>
                  <w:tcW w:w="1101" w:type="dxa"/>
                  <w:vAlign w:val="top"/>
                </w:tcPr>
                <w:p>
                  <w:pPr>
                    <w:spacing w:before="69"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0.075</w:t>
                  </w:r>
                </w:p>
              </w:tc>
              <w:tc>
                <w:tcPr>
                  <w:tcW w:w="1124" w:type="dxa"/>
                  <w:vAlign w:val="top"/>
                </w:tcPr>
                <w:p>
                  <w:pPr>
                    <w:spacing w:before="69"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0.004</w:t>
                  </w:r>
                </w:p>
              </w:tc>
              <w:tc>
                <w:tcPr>
                  <w:tcW w:w="1431" w:type="dxa"/>
                  <w:vAlign w:val="top"/>
                </w:tcPr>
                <w:p>
                  <w:pPr>
                    <w:spacing w:before="69"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253" w:type="dxa"/>
                  <w:vAlign w:val="top"/>
                </w:tcPr>
                <w:p>
                  <w:pPr>
                    <w:spacing w:before="69"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0.074</w:t>
                  </w:r>
                </w:p>
              </w:tc>
              <w:tc>
                <w:tcPr>
                  <w:tcW w:w="1271" w:type="dxa"/>
                  <w:vAlign w:val="top"/>
                </w:tcPr>
                <w:p>
                  <w:pPr>
                    <w:spacing w:before="69"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705" w:type="dxa"/>
                  <w:vMerge w:val="restart"/>
                  <w:tcBorders>
                    <w:bottom w:val="nil"/>
                  </w:tcBorders>
                  <w:vAlign w:val="top"/>
                </w:tcPr>
                <w:p>
                  <w:pPr>
                    <w:pStyle w:val="6"/>
                    <w:spacing w:before="210" w:line="239" w:lineRule="auto"/>
                    <w:ind w:left="147" w:right="142" w:firstLine="18"/>
                    <w:rPr>
                      <w:sz w:val="20"/>
                      <w:szCs w:val="20"/>
                    </w:rPr>
                  </w:pPr>
                  <w:r>
                    <w:rPr>
                      <w:spacing w:val="-5"/>
                      <w:sz w:val="20"/>
                      <w:szCs w:val="20"/>
                    </w:rPr>
                    <w:t>固体</w:t>
                  </w:r>
                  <w:r>
                    <w:rPr>
                      <w:sz w:val="20"/>
                      <w:szCs w:val="20"/>
                    </w:rPr>
                    <w:t xml:space="preserve"> </w:t>
                  </w:r>
                  <w:r>
                    <w:rPr>
                      <w:spacing w:val="5"/>
                      <w:sz w:val="20"/>
                      <w:szCs w:val="20"/>
                    </w:rPr>
                    <w:t>废物</w:t>
                  </w:r>
                </w:p>
              </w:tc>
              <w:tc>
                <w:tcPr>
                  <w:tcW w:w="1536" w:type="dxa"/>
                  <w:vAlign w:val="top"/>
                </w:tcPr>
                <w:p>
                  <w:pPr>
                    <w:pStyle w:val="6"/>
                    <w:spacing w:before="49" w:line="228" w:lineRule="auto"/>
                    <w:ind w:left="144"/>
                    <w:rPr>
                      <w:sz w:val="20"/>
                      <w:szCs w:val="20"/>
                    </w:rPr>
                  </w:pPr>
                  <w:r>
                    <w:rPr>
                      <w:spacing w:val="7"/>
                      <w:sz w:val="20"/>
                      <w:szCs w:val="20"/>
                    </w:rPr>
                    <w:t>一般工业固废</w:t>
                  </w:r>
                </w:p>
              </w:tc>
              <w:tc>
                <w:tcPr>
                  <w:tcW w:w="1101" w:type="dxa"/>
                  <w:vAlign w:val="top"/>
                </w:tcPr>
                <w:p>
                  <w:pPr>
                    <w:spacing w:before="85"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p>
              </w:tc>
              <w:tc>
                <w:tcPr>
                  <w:tcW w:w="1124" w:type="dxa"/>
                  <w:vAlign w:val="top"/>
                </w:tcPr>
                <w:p>
                  <w:pPr>
                    <w:spacing w:before="85"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127.605</w:t>
                  </w:r>
                </w:p>
              </w:tc>
              <w:tc>
                <w:tcPr>
                  <w:tcW w:w="1431" w:type="dxa"/>
                  <w:vAlign w:val="top"/>
                </w:tcPr>
                <w:p>
                  <w:pPr>
                    <w:spacing w:before="85" w:line="195" w:lineRule="auto"/>
                    <w:ind w:left="6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53" w:type="dxa"/>
                  <w:vAlign w:val="top"/>
                </w:tcPr>
                <w:p>
                  <w:pPr>
                    <w:spacing w:before="85"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162.705</w:t>
                  </w:r>
                </w:p>
              </w:tc>
              <w:tc>
                <w:tcPr>
                  <w:tcW w:w="1271" w:type="dxa"/>
                  <w:vAlign w:val="top"/>
                </w:tcPr>
                <w:p>
                  <w:pPr>
                    <w:spacing w:before="85"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+121.605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705" w:type="dxa"/>
                  <w:vMerge w:val="continue"/>
                  <w:tcBorders>
                    <w:top w:val="nil"/>
                    <w:bottom w:val="nil"/>
                  </w:tcBorders>
                  <w:vAlign w:val="top"/>
                </w:tcPr>
                <w:p>
                  <w:pPr>
                    <w:rPr>
                      <w:rFonts w:ascii="Arial"/>
                      <w:sz w:val="21"/>
                    </w:rPr>
                  </w:pPr>
                </w:p>
              </w:tc>
              <w:tc>
                <w:tcPr>
                  <w:tcW w:w="1536" w:type="dxa"/>
                  <w:vAlign w:val="top"/>
                </w:tcPr>
                <w:p>
                  <w:pPr>
                    <w:pStyle w:val="6"/>
                    <w:spacing w:before="49" w:line="228" w:lineRule="auto"/>
                    <w:ind w:left="352"/>
                    <w:rPr>
                      <w:sz w:val="20"/>
                      <w:szCs w:val="20"/>
                    </w:rPr>
                  </w:pPr>
                  <w:r>
                    <w:rPr>
                      <w:spacing w:val="6"/>
                      <w:sz w:val="20"/>
                      <w:szCs w:val="20"/>
                    </w:rPr>
                    <w:t>危险废物</w:t>
                  </w:r>
                </w:p>
              </w:tc>
              <w:tc>
                <w:tcPr>
                  <w:tcW w:w="1101" w:type="dxa"/>
                  <w:vAlign w:val="top"/>
                </w:tcPr>
                <w:p>
                  <w:pPr>
                    <w:spacing w:before="85"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124" w:type="dxa"/>
                  <w:vAlign w:val="top"/>
                </w:tcPr>
                <w:p>
                  <w:pPr>
                    <w:spacing w:before="85"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6.042</w:t>
                  </w:r>
                </w:p>
              </w:tc>
              <w:tc>
                <w:tcPr>
                  <w:tcW w:w="1431" w:type="dxa"/>
                  <w:vAlign w:val="top"/>
                </w:tcPr>
                <w:p>
                  <w:pPr>
                    <w:spacing w:before="85"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1253" w:type="dxa"/>
                  <w:vAlign w:val="top"/>
                </w:tcPr>
                <w:p>
                  <w:pPr>
                    <w:spacing w:before="85"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6.542</w:t>
                  </w:r>
                </w:p>
              </w:tc>
              <w:tc>
                <w:tcPr>
                  <w:tcW w:w="1271" w:type="dxa"/>
                  <w:vAlign w:val="top"/>
                </w:tcPr>
                <w:p>
                  <w:pPr>
                    <w:spacing w:before="85"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+5.292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05" w:type="dxa"/>
                  <w:vMerge w:val="continue"/>
                  <w:tcBorders>
                    <w:top w:val="nil"/>
                  </w:tcBorders>
                  <w:vAlign w:val="top"/>
                </w:tcPr>
                <w:p>
                  <w:pPr>
                    <w:rPr>
                      <w:rFonts w:ascii="Arial"/>
                      <w:sz w:val="21"/>
                    </w:rPr>
                  </w:pPr>
                </w:p>
              </w:tc>
              <w:tc>
                <w:tcPr>
                  <w:tcW w:w="1536" w:type="dxa"/>
                  <w:vAlign w:val="top"/>
                </w:tcPr>
                <w:p>
                  <w:pPr>
                    <w:pStyle w:val="6"/>
                    <w:spacing w:before="35" w:line="217" w:lineRule="auto"/>
                    <w:ind w:left="351"/>
                    <w:rPr>
                      <w:sz w:val="20"/>
                      <w:szCs w:val="20"/>
                    </w:rPr>
                  </w:pPr>
                  <w:r>
                    <w:rPr>
                      <w:spacing w:val="6"/>
                      <w:sz w:val="20"/>
                      <w:szCs w:val="20"/>
                    </w:rPr>
                    <w:t>生活垃圾</w:t>
                  </w:r>
                </w:p>
              </w:tc>
              <w:tc>
                <w:tcPr>
                  <w:tcW w:w="1101" w:type="dxa"/>
                  <w:vAlign w:val="top"/>
                </w:tcPr>
                <w:p>
                  <w:pPr>
                    <w:spacing w:before="71"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91.4</w:t>
                  </w:r>
                </w:p>
              </w:tc>
              <w:tc>
                <w:tcPr>
                  <w:tcW w:w="1124" w:type="dxa"/>
                  <w:vAlign w:val="top"/>
                </w:tcPr>
                <w:p>
                  <w:pPr>
                    <w:spacing w:before="71" w:line="195"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2.55</w:t>
                  </w:r>
                </w:p>
              </w:tc>
              <w:tc>
                <w:tcPr>
                  <w:tcW w:w="1431" w:type="dxa"/>
                  <w:vAlign w:val="top"/>
                </w:tcPr>
                <w:p>
                  <w:pPr>
                    <w:spacing w:before="71"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16.4</w:t>
                  </w:r>
                </w:p>
              </w:tc>
              <w:tc>
                <w:tcPr>
                  <w:tcW w:w="1253" w:type="dxa"/>
                  <w:vAlign w:val="top"/>
                </w:tcPr>
                <w:p>
                  <w:pPr>
                    <w:spacing w:before="74" w:line="192"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77.55</w:t>
                  </w:r>
                </w:p>
              </w:tc>
              <w:tc>
                <w:tcPr>
                  <w:tcW w:w="1271" w:type="dxa"/>
                  <w:vAlign w:val="top"/>
                </w:tcPr>
                <w:p>
                  <w:pPr>
                    <w:spacing w:before="71"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-13.85</w:t>
                  </w:r>
                </w:p>
              </w:tc>
            </w:tr>
          </w:tbl>
          <w:p>
            <w:pPr>
              <w:pStyle w:val="6"/>
              <w:spacing w:before="194" w:line="360" w:lineRule="auto"/>
              <w:ind w:left="106" w:right="102" w:firstLine="483"/>
              <w:jc w:val="both"/>
            </w:pPr>
            <w:r>
              <w:rPr>
                <w:spacing w:val="-3"/>
              </w:rPr>
              <w:t>综上所述，全厂扩建后，由于新增了产能，年产</w:t>
            </w:r>
            <w:r>
              <w:rPr>
                <w:rFonts w:ascii="Times New Roman" w:hAnsi="Times New Roman" w:eastAsia="Times New Roman" w:cs="Times New Roman"/>
                <w:spacing w:val="-3"/>
              </w:rPr>
              <w:t>130</w:t>
            </w:r>
            <w:r>
              <w:rPr>
                <w:spacing w:val="-3"/>
              </w:rPr>
              <w:t>万件汽车进气系统扩</w:t>
            </w:r>
            <w:r>
              <w:rPr>
                <w:spacing w:val="-4"/>
              </w:rPr>
              <w:t>产项</w:t>
            </w:r>
            <w:r>
              <w:t xml:space="preserve"> 目取消建设，废气、工业固废均有所增加，全厂废水量及废水污染物少，现有废</w:t>
            </w:r>
            <w:r>
              <w:rPr>
                <w:spacing w:val="16"/>
              </w:rPr>
              <w:t xml:space="preserve"> </w:t>
            </w:r>
            <w:r>
              <w:t>水处理站有足够余量处理本项目新增的废水；厂区现有废品库及危废暂存间有足</w:t>
            </w:r>
            <w:r>
              <w:rPr>
                <w:spacing w:val="16"/>
              </w:rPr>
              <w:t xml:space="preserve"> </w:t>
            </w:r>
            <w:r>
              <w:rPr>
                <w:spacing w:val="-1"/>
              </w:rPr>
              <w:t>够余量，能够暂存本项目新增的一般工业固废和危险废物。</w:t>
            </w:r>
          </w:p>
        </w:tc>
      </w:tr>
    </w:tbl>
    <w:p>
      <w:pPr>
        <w:pStyle w:val="2"/>
        <w:rPr>
          <w:sz w:val="21"/>
        </w:rPr>
      </w:pPr>
    </w:p>
    <w:p>
      <w:pPr>
        <w:rPr>
          <w:sz w:val="21"/>
          <w:szCs w:val="21"/>
        </w:rPr>
        <w:sectPr>
          <w:footerReference r:id="rId83" w:type="default"/>
          <w:pgSz w:w="11906" w:h="16839"/>
          <w:pgMar w:top="400" w:right="1334" w:bottom="1097" w:left="1333" w:header="0" w:footer="885" w:gutter="0"/>
          <w:cols w:space="720" w:num="1"/>
        </w:sectPr>
      </w:pPr>
    </w:p>
    <w:p>
      <w:pPr>
        <w:spacing w:before="19"/>
      </w:pPr>
    </w:p>
    <w:p>
      <w:pPr>
        <w:spacing w:before="19"/>
      </w:pPr>
    </w:p>
    <w:p>
      <w:pPr>
        <w:spacing w:before="19"/>
      </w:pPr>
    </w:p>
    <w:p>
      <w:pPr>
        <w:spacing w:before="18"/>
      </w:pPr>
    </w:p>
    <w:p>
      <w:pPr>
        <w:spacing w:before="18"/>
      </w:pPr>
    </w:p>
    <w:tbl>
      <w:tblPr>
        <w:tblStyle w:val="5"/>
        <w:tblW w:w="9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6"/>
        <w:gridCol w:w="8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8" w:hRule="atLeast"/>
        </w:trPr>
        <w:tc>
          <w:tcPr>
            <w:tcW w:w="586" w:type="dxa"/>
            <w:tcBorders>
              <w:right w:val="single" w:color="000000" w:sz="2" w:space="0"/>
            </w:tcBorders>
            <w:vAlign w:val="top"/>
          </w:tcPr>
          <w:p>
            <w:pPr>
              <w:rPr>
                <w:rFonts w:ascii="Arial"/>
                <w:sz w:val="21"/>
              </w:rPr>
            </w:pPr>
          </w:p>
        </w:tc>
        <w:tc>
          <w:tcPr>
            <w:tcW w:w="8637" w:type="dxa"/>
            <w:tcBorders>
              <w:left w:val="single" w:color="000000" w:sz="2" w:space="0"/>
            </w:tcBorders>
            <w:vAlign w:val="top"/>
          </w:tcPr>
          <w:p>
            <w:pPr>
              <w:pStyle w:val="6"/>
              <w:spacing w:before="200" w:line="219" w:lineRule="auto"/>
              <w:ind w:left="104"/>
            </w:pPr>
            <w:r>
              <w:rPr>
                <w:rFonts w:ascii="Times New Roman" w:hAnsi="Times New Roman" w:eastAsia="Times New Roman" w:cs="Times New Roman"/>
                <w:b/>
                <w:bCs/>
                <w:spacing w:val="-2"/>
              </w:rPr>
              <w:t xml:space="preserve">4.8 </w:t>
            </w:r>
            <w:r>
              <w:rPr>
                <w:b/>
                <w:bCs/>
                <w:spacing w:val="-2"/>
              </w:rPr>
              <w:t>地下水污染防治措施</w:t>
            </w:r>
          </w:p>
          <w:p>
            <w:pPr>
              <w:pStyle w:val="6"/>
              <w:spacing w:before="214" w:line="370" w:lineRule="auto"/>
              <w:ind w:left="153" w:right="104" w:firstLine="435"/>
            </w:pPr>
            <w:r>
              <w:t>本项目已采取分区防渗措施，并对危险废物暂存库采取重点防渗措施。本项</w:t>
            </w:r>
            <w:r>
              <w:rPr>
                <w:spacing w:val="12"/>
              </w:rPr>
              <w:t xml:space="preserve"> </w:t>
            </w:r>
            <w:r>
              <w:rPr>
                <w:spacing w:val="-10"/>
              </w:rPr>
              <w:t>目依托可行。</w:t>
            </w:r>
          </w:p>
          <w:p>
            <w:pPr>
              <w:pStyle w:val="6"/>
              <w:spacing w:before="37" w:line="220" w:lineRule="auto"/>
              <w:ind w:left="104"/>
            </w:pPr>
            <w:r>
              <w:rPr>
                <w:rFonts w:ascii="Times New Roman" w:hAnsi="Times New Roman" w:eastAsia="Times New Roman" w:cs="Times New Roman"/>
                <w:b/>
                <w:bCs/>
                <w:spacing w:val="-2"/>
              </w:rPr>
              <w:t xml:space="preserve">4.9 </w:t>
            </w:r>
            <w:r>
              <w:rPr>
                <w:b/>
                <w:bCs/>
                <w:spacing w:val="-2"/>
              </w:rPr>
              <w:t>土壤污染防治措施</w:t>
            </w:r>
          </w:p>
          <w:p>
            <w:pPr>
              <w:pStyle w:val="6"/>
              <w:spacing w:before="214" w:line="375" w:lineRule="auto"/>
              <w:ind w:left="107" w:right="102" w:firstLine="480"/>
              <w:jc w:val="both"/>
            </w:pPr>
            <w:r>
              <w:t>本项目加强废气处理设施的管理和维护，使处理设施处理能力保持高效，减</w:t>
            </w:r>
            <w:r>
              <w:rPr>
                <w:spacing w:val="14"/>
              </w:rPr>
              <w:t xml:space="preserve"> </w:t>
            </w:r>
            <w:r>
              <w:t>少污染物排放。定期维护重点防渗措施，维持重点防渗区的防渗能力。通过以上</w:t>
            </w:r>
            <w:r>
              <w:rPr>
                <w:spacing w:val="15"/>
              </w:rPr>
              <w:t xml:space="preserve"> </w:t>
            </w:r>
            <w:r>
              <w:rPr>
                <w:spacing w:val="-1"/>
              </w:rPr>
              <w:t>措施从源头控制、过程防控上避免对土壤环境的污染。</w:t>
            </w:r>
          </w:p>
          <w:p>
            <w:pPr>
              <w:pStyle w:val="6"/>
              <w:spacing w:before="37" w:line="220" w:lineRule="auto"/>
              <w:ind w:left="104"/>
            </w:pPr>
            <w:r>
              <w:rPr>
                <w:rFonts w:ascii="Times New Roman" w:hAnsi="Times New Roman" w:eastAsia="Times New Roman" w:cs="Times New Roman"/>
                <w:b/>
                <w:bCs/>
                <w:spacing w:val="-2"/>
              </w:rPr>
              <w:t xml:space="preserve">4.10 </w:t>
            </w:r>
            <w:r>
              <w:rPr>
                <w:b/>
                <w:bCs/>
                <w:spacing w:val="-2"/>
              </w:rPr>
              <w:t>环境风险</w:t>
            </w:r>
          </w:p>
          <w:p>
            <w:pPr>
              <w:pStyle w:val="6"/>
              <w:spacing w:before="213" w:line="220" w:lineRule="auto"/>
              <w:ind w:left="582"/>
            </w:pPr>
            <w:r>
              <w:rPr>
                <w:rFonts w:ascii="Times New Roman" w:hAnsi="Times New Roman" w:eastAsia="Times New Roman" w:cs="Times New Roman"/>
                <w:spacing w:val="-1"/>
              </w:rPr>
              <w:t xml:space="preserve">4.10.1 </w:t>
            </w:r>
            <w:r>
              <w:rPr>
                <w:spacing w:val="-1"/>
              </w:rPr>
              <w:t>环境危险物质识别</w:t>
            </w:r>
          </w:p>
          <w:p>
            <w:pPr>
              <w:pStyle w:val="6"/>
              <w:spacing w:before="218" w:line="377" w:lineRule="auto"/>
              <w:ind w:left="110" w:right="2" w:firstLine="475"/>
            </w:pPr>
            <w:r>
              <w:rPr>
                <w:spacing w:val="-9"/>
              </w:rPr>
              <w:t>将本项目使用的原辅材料与《建设项目环境风险评价技术导则》（</w:t>
            </w:r>
            <w:r>
              <w:rPr>
                <w:rFonts w:ascii="Times New Roman" w:hAnsi="Times New Roman" w:eastAsia="Times New Roman" w:cs="Times New Roman"/>
                <w:spacing w:val="-9"/>
              </w:rPr>
              <w:t>HJ169-2018</w:t>
            </w:r>
            <w:r>
              <w:rPr>
                <w:spacing w:val="-9"/>
              </w:rPr>
              <w:t>）</w:t>
            </w:r>
            <w:r>
              <w:rPr>
                <w:spacing w:val="10"/>
              </w:rPr>
              <w:t xml:space="preserve"> </w:t>
            </w:r>
            <w:r>
              <w:rPr>
                <w:spacing w:val="1"/>
              </w:rPr>
              <w:t>附录</w:t>
            </w:r>
            <w:r>
              <w:rPr>
                <w:rFonts w:ascii="Times New Roman" w:hAnsi="Times New Roman" w:eastAsia="Times New Roman" w:cs="Times New Roman"/>
                <w:spacing w:val="1"/>
              </w:rPr>
              <w:t>B</w:t>
            </w:r>
            <w:r>
              <w:rPr>
                <w:spacing w:val="1"/>
              </w:rPr>
              <w:t>“突发环境事件风险物质及临界量表</w:t>
            </w:r>
            <w:r>
              <w:rPr>
                <w:spacing w:val="-74"/>
              </w:rPr>
              <w:t xml:space="preserve"> </w:t>
            </w:r>
            <w:r>
              <w:rPr>
                <w:spacing w:val="1"/>
              </w:rPr>
              <w:t>”及《危险化学品重大危险源辨识》</w:t>
            </w:r>
            <w:r>
              <w:t xml:space="preserve">  </w:t>
            </w:r>
            <w:r>
              <w:rPr>
                <w:spacing w:val="-1"/>
              </w:rPr>
              <w:t>（</w:t>
            </w:r>
            <w:r>
              <w:rPr>
                <w:rFonts w:ascii="Times New Roman" w:hAnsi="Times New Roman" w:eastAsia="Times New Roman" w:cs="Times New Roman"/>
                <w:spacing w:val="-1"/>
              </w:rPr>
              <w:t>GB18218-2018</w:t>
            </w:r>
            <w:r>
              <w:rPr>
                <w:spacing w:val="-1"/>
              </w:rPr>
              <w:t>）进行对比，识别本项目环境危险物质，可知本项目涉及的环境</w:t>
            </w:r>
            <w:r>
              <w:t xml:space="preserve"> </w:t>
            </w:r>
            <w:r>
              <w:rPr>
                <w:spacing w:val="-1"/>
              </w:rPr>
              <w:t>危险物质主要为废油等，具体识别见下表。</w:t>
            </w:r>
          </w:p>
          <w:p>
            <w:pPr>
              <w:pStyle w:val="6"/>
              <w:spacing w:before="36" w:line="219" w:lineRule="auto"/>
              <w:ind w:left="2233"/>
            </w:pPr>
            <w:r>
              <w:rPr>
                <w:b/>
                <w:bCs/>
                <w:spacing w:val="-2"/>
              </w:rPr>
              <w:t>表</w:t>
            </w:r>
            <w:r>
              <w:rPr>
                <w:spacing w:val="-41"/>
              </w:rPr>
              <w:t xml:space="preserve"> </w:t>
            </w:r>
            <w:r>
              <w:rPr>
                <w:rFonts w:ascii="Times New Roman" w:hAnsi="Times New Roman" w:eastAsia="Times New Roman" w:cs="Times New Roman"/>
                <w:b/>
                <w:bCs/>
                <w:spacing w:val="-2"/>
              </w:rPr>
              <w:t xml:space="preserve">4.10-1      </w:t>
            </w:r>
            <w:r>
              <w:rPr>
                <w:b/>
                <w:bCs/>
                <w:spacing w:val="-2"/>
              </w:rPr>
              <w:t>本项目危险物质识别一览表</w:t>
            </w:r>
          </w:p>
          <w:p>
            <w:pPr>
              <w:spacing w:line="21" w:lineRule="exact"/>
            </w:pPr>
          </w:p>
          <w:tbl>
            <w:tblPr>
              <w:tblStyle w:val="5"/>
              <w:tblW w:w="8420" w:type="dxa"/>
              <w:tblInd w:w="1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8"/>
              <w:gridCol w:w="1382"/>
              <w:gridCol w:w="889"/>
              <w:gridCol w:w="742"/>
              <w:gridCol w:w="943"/>
              <w:gridCol w:w="774"/>
              <w:gridCol w:w="1844"/>
              <w:gridCol w:w="12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608" w:type="dxa"/>
                  <w:textDirection w:val="tbRlV"/>
                  <w:vAlign w:val="top"/>
                </w:tcPr>
                <w:p>
                  <w:pPr>
                    <w:pStyle w:val="6"/>
                    <w:spacing w:before="196" w:line="218" w:lineRule="auto"/>
                    <w:ind w:left="241"/>
                    <w:rPr>
                      <w:sz w:val="20"/>
                      <w:szCs w:val="20"/>
                    </w:rPr>
                  </w:pPr>
                  <w:r>
                    <w:rPr>
                      <w:spacing w:val="8"/>
                      <w:sz w:val="20"/>
                      <w:szCs w:val="20"/>
                    </w:rPr>
                    <w:t>序</w:t>
                  </w:r>
                  <w:r>
                    <w:rPr>
                      <w:spacing w:val="10"/>
                      <w:sz w:val="20"/>
                      <w:szCs w:val="20"/>
                    </w:rPr>
                    <w:t xml:space="preserve"> </w:t>
                  </w:r>
                  <w:r>
                    <w:rPr>
                      <w:spacing w:val="8"/>
                      <w:sz w:val="20"/>
                      <w:szCs w:val="20"/>
                    </w:rPr>
                    <w:t>号</w:t>
                  </w:r>
                </w:p>
              </w:tc>
              <w:tc>
                <w:tcPr>
                  <w:tcW w:w="1382" w:type="dxa"/>
                  <w:vAlign w:val="top"/>
                </w:tcPr>
                <w:p>
                  <w:pPr>
                    <w:pStyle w:val="6"/>
                    <w:spacing w:before="241" w:line="281" w:lineRule="auto"/>
                    <w:ind w:left="587" w:right="167" w:hanging="418"/>
                    <w:rPr>
                      <w:sz w:val="20"/>
                      <w:szCs w:val="20"/>
                    </w:rPr>
                  </w:pPr>
                  <w:r>
                    <w:rPr>
                      <w:spacing w:val="7"/>
                      <w:sz w:val="20"/>
                      <w:szCs w:val="20"/>
                    </w:rPr>
                    <w:t>风险物质名</w:t>
                  </w:r>
                  <w:r>
                    <w:rPr>
                      <w:spacing w:val="3"/>
                      <w:sz w:val="20"/>
                      <w:szCs w:val="20"/>
                    </w:rPr>
                    <w:t xml:space="preserve"> </w:t>
                  </w:r>
                  <w:r>
                    <w:rPr>
                      <w:spacing w:val="1"/>
                      <w:sz w:val="20"/>
                      <w:szCs w:val="20"/>
                    </w:rPr>
                    <w:t>称</w:t>
                  </w:r>
                </w:p>
              </w:tc>
              <w:tc>
                <w:tcPr>
                  <w:tcW w:w="889" w:type="dxa"/>
                  <w:vAlign w:val="top"/>
                </w:tcPr>
                <w:p>
                  <w:pPr>
                    <w:pStyle w:val="6"/>
                    <w:spacing w:before="242" w:line="280" w:lineRule="auto"/>
                    <w:ind w:left="136" w:right="127"/>
                    <w:rPr>
                      <w:sz w:val="20"/>
                      <w:szCs w:val="20"/>
                    </w:rPr>
                  </w:pPr>
                  <w:r>
                    <w:rPr>
                      <w:spacing w:val="6"/>
                      <w:sz w:val="20"/>
                      <w:szCs w:val="20"/>
                    </w:rPr>
                    <w:t>风险物</w:t>
                  </w:r>
                  <w:r>
                    <w:rPr>
                      <w:sz w:val="20"/>
                      <w:szCs w:val="20"/>
                    </w:rPr>
                    <w:t xml:space="preserve"> </w:t>
                  </w:r>
                  <w:r>
                    <w:rPr>
                      <w:spacing w:val="6"/>
                      <w:sz w:val="20"/>
                      <w:szCs w:val="20"/>
                    </w:rPr>
                    <w:t>质成分</w:t>
                  </w:r>
                </w:p>
              </w:tc>
              <w:tc>
                <w:tcPr>
                  <w:tcW w:w="742" w:type="dxa"/>
                  <w:vAlign w:val="top"/>
                </w:tcPr>
                <w:p>
                  <w:pPr>
                    <w:pStyle w:val="6"/>
                    <w:spacing w:before="241" w:line="281" w:lineRule="auto"/>
                    <w:ind w:left="164" w:right="161"/>
                    <w:rPr>
                      <w:sz w:val="20"/>
                      <w:szCs w:val="20"/>
                    </w:rPr>
                  </w:pPr>
                  <w:r>
                    <w:rPr>
                      <w:spacing w:val="5"/>
                      <w:sz w:val="20"/>
                      <w:szCs w:val="20"/>
                    </w:rPr>
                    <w:t>储存</w:t>
                  </w:r>
                  <w:r>
                    <w:rPr>
                      <w:sz w:val="20"/>
                      <w:szCs w:val="20"/>
                    </w:rPr>
                    <w:t xml:space="preserve"> </w:t>
                  </w:r>
                  <w:r>
                    <w:rPr>
                      <w:spacing w:val="4"/>
                      <w:sz w:val="20"/>
                      <w:szCs w:val="20"/>
                    </w:rPr>
                    <w:t>位置</w:t>
                  </w:r>
                </w:p>
              </w:tc>
              <w:tc>
                <w:tcPr>
                  <w:tcW w:w="943" w:type="dxa"/>
                  <w:vAlign w:val="top"/>
                </w:tcPr>
                <w:p>
                  <w:pPr>
                    <w:pStyle w:val="6"/>
                    <w:spacing w:before="241" w:line="280" w:lineRule="auto"/>
                    <w:ind w:left="114" w:right="18" w:firstLine="51"/>
                    <w:rPr>
                      <w:sz w:val="20"/>
                      <w:szCs w:val="20"/>
                    </w:rPr>
                  </w:pPr>
                  <w:r>
                    <w:rPr>
                      <w:spacing w:val="6"/>
                      <w:sz w:val="20"/>
                      <w:szCs w:val="20"/>
                    </w:rPr>
                    <w:t>最大储</w:t>
                  </w:r>
                  <w:r>
                    <w:rPr>
                      <w:sz w:val="20"/>
                      <w:szCs w:val="20"/>
                    </w:rPr>
                    <w:t xml:space="preserve">  </w:t>
                  </w:r>
                  <w:r>
                    <w:rPr>
                      <w:spacing w:val="-11"/>
                      <w:sz w:val="20"/>
                      <w:szCs w:val="20"/>
                    </w:rPr>
                    <w:t>存量（</w:t>
                  </w:r>
                  <w:r>
                    <w:rPr>
                      <w:rFonts w:ascii="Times New Roman" w:hAnsi="Times New Roman" w:eastAsia="Times New Roman" w:cs="Times New Roman"/>
                      <w:spacing w:val="-11"/>
                      <w:sz w:val="20"/>
                      <w:szCs w:val="20"/>
                    </w:rPr>
                    <w:t>t</w:t>
                  </w:r>
                  <w:r>
                    <w:rPr>
                      <w:spacing w:val="-11"/>
                      <w:sz w:val="20"/>
                      <w:szCs w:val="20"/>
                    </w:rPr>
                    <w:t>）</w:t>
                  </w:r>
                </w:p>
              </w:tc>
              <w:tc>
                <w:tcPr>
                  <w:tcW w:w="774" w:type="dxa"/>
                  <w:vAlign w:val="top"/>
                </w:tcPr>
                <w:p>
                  <w:pPr>
                    <w:pStyle w:val="6"/>
                    <w:spacing w:before="241" w:line="280" w:lineRule="auto"/>
                    <w:ind w:left="115" w:right="17" w:firstLine="81"/>
                    <w:rPr>
                      <w:sz w:val="20"/>
                      <w:szCs w:val="20"/>
                    </w:rPr>
                  </w:pPr>
                  <w:r>
                    <w:rPr>
                      <w:spacing w:val="-1"/>
                      <w:sz w:val="20"/>
                      <w:szCs w:val="20"/>
                    </w:rPr>
                    <w:t>临界</w:t>
                  </w:r>
                  <w:r>
                    <w:rPr>
                      <w:sz w:val="20"/>
                      <w:szCs w:val="20"/>
                    </w:rPr>
                    <w:t xml:space="preserve">  </w:t>
                  </w:r>
                  <w:r>
                    <w:rPr>
                      <w:spacing w:val="-5"/>
                      <w:sz w:val="20"/>
                      <w:szCs w:val="20"/>
                    </w:rPr>
                    <w:t>值（</w:t>
                  </w:r>
                  <w:r>
                    <w:rPr>
                      <w:rFonts w:ascii="Times New Roman" w:hAnsi="Times New Roman" w:eastAsia="Times New Roman" w:cs="Times New Roman"/>
                      <w:spacing w:val="-5"/>
                      <w:sz w:val="20"/>
                      <w:szCs w:val="20"/>
                    </w:rPr>
                    <w:t>t</w:t>
                  </w:r>
                  <w:r>
                    <w:rPr>
                      <w:spacing w:val="-5"/>
                      <w:sz w:val="20"/>
                      <w:szCs w:val="20"/>
                    </w:rPr>
                    <w:t>）</w:t>
                  </w:r>
                </w:p>
              </w:tc>
              <w:tc>
                <w:tcPr>
                  <w:tcW w:w="1844" w:type="dxa"/>
                  <w:vAlign w:val="top"/>
                </w:tcPr>
                <w:p>
                  <w:pPr>
                    <w:spacing w:line="332" w:lineRule="auto"/>
                    <w:rPr>
                      <w:rFonts w:ascii="Arial"/>
                      <w:sz w:val="21"/>
                    </w:rPr>
                  </w:pPr>
                </w:p>
                <w:p>
                  <w:pPr>
                    <w:pStyle w:val="6"/>
                    <w:spacing w:before="65" w:line="228" w:lineRule="auto"/>
                    <w:ind w:left="512"/>
                    <w:rPr>
                      <w:sz w:val="20"/>
                      <w:szCs w:val="20"/>
                    </w:rPr>
                  </w:pPr>
                  <w:r>
                    <w:rPr>
                      <w:spacing w:val="6"/>
                      <w:sz w:val="20"/>
                      <w:szCs w:val="20"/>
                    </w:rPr>
                    <w:t>危险特性</w:t>
                  </w:r>
                </w:p>
              </w:tc>
              <w:tc>
                <w:tcPr>
                  <w:tcW w:w="1238" w:type="dxa"/>
                  <w:vAlign w:val="top"/>
                </w:tcPr>
                <w:p>
                  <w:pPr>
                    <w:pStyle w:val="6"/>
                    <w:spacing w:before="81" w:line="228" w:lineRule="auto"/>
                    <w:ind w:left="207"/>
                    <w:rPr>
                      <w:sz w:val="20"/>
                      <w:szCs w:val="20"/>
                    </w:rPr>
                  </w:pPr>
                  <w:r>
                    <w:rPr>
                      <w:spacing w:val="6"/>
                      <w:sz w:val="20"/>
                      <w:szCs w:val="20"/>
                    </w:rPr>
                    <w:t>是否属于</w:t>
                  </w:r>
                </w:p>
                <w:p>
                  <w:pPr>
                    <w:pStyle w:val="6"/>
                    <w:spacing w:before="72" w:line="228" w:lineRule="auto"/>
                    <w:ind w:left="204"/>
                    <w:rPr>
                      <w:sz w:val="20"/>
                      <w:szCs w:val="20"/>
                    </w:rPr>
                  </w:pPr>
                  <w:r>
                    <w:rPr>
                      <w:spacing w:val="7"/>
                      <w:sz w:val="20"/>
                      <w:szCs w:val="20"/>
                    </w:rPr>
                    <w:t>环境风险</w:t>
                  </w:r>
                </w:p>
                <w:p>
                  <w:pPr>
                    <w:pStyle w:val="6"/>
                    <w:spacing w:before="74" w:line="218" w:lineRule="auto"/>
                    <w:ind w:left="415"/>
                    <w:rPr>
                      <w:sz w:val="20"/>
                      <w:szCs w:val="20"/>
                    </w:rPr>
                  </w:pPr>
                  <w:r>
                    <w:rPr>
                      <w:spacing w:val="4"/>
                      <w:sz w:val="20"/>
                      <w:szCs w:val="20"/>
                    </w:rPr>
                    <w:t>物质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08" w:type="dxa"/>
                  <w:vAlign w:val="top"/>
                </w:tcPr>
                <w:p>
                  <w:pPr>
                    <w:spacing w:before="274" w:line="195" w:lineRule="auto"/>
                    <w:ind w:left="27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82" w:type="dxa"/>
                  <w:vAlign w:val="top"/>
                </w:tcPr>
                <w:p>
                  <w:pPr>
                    <w:pStyle w:val="6"/>
                    <w:spacing w:before="238" w:line="227" w:lineRule="auto"/>
                    <w:ind w:left="484"/>
                    <w:rPr>
                      <w:sz w:val="20"/>
                      <w:szCs w:val="20"/>
                    </w:rPr>
                  </w:pPr>
                  <w:r>
                    <w:rPr>
                      <w:spacing w:val="5"/>
                      <w:sz w:val="20"/>
                      <w:szCs w:val="20"/>
                    </w:rPr>
                    <w:t>机油</w:t>
                  </w:r>
                </w:p>
              </w:tc>
              <w:tc>
                <w:tcPr>
                  <w:tcW w:w="889" w:type="dxa"/>
                  <w:vAlign w:val="top"/>
                </w:tcPr>
                <w:p>
                  <w:pPr>
                    <w:pStyle w:val="6"/>
                    <w:spacing w:before="238" w:line="228" w:lineRule="auto"/>
                    <w:ind w:left="134"/>
                    <w:rPr>
                      <w:sz w:val="20"/>
                      <w:szCs w:val="20"/>
                    </w:rPr>
                  </w:pPr>
                  <w:r>
                    <w:rPr>
                      <w:spacing w:val="7"/>
                      <w:sz w:val="20"/>
                      <w:szCs w:val="20"/>
                    </w:rPr>
                    <w:t>矿物油</w:t>
                  </w:r>
                </w:p>
              </w:tc>
              <w:tc>
                <w:tcPr>
                  <w:tcW w:w="742" w:type="dxa"/>
                  <w:vAlign w:val="top"/>
                </w:tcPr>
                <w:p>
                  <w:pPr>
                    <w:pStyle w:val="6"/>
                    <w:spacing w:before="77" w:line="257" w:lineRule="auto"/>
                    <w:ind w:left="182" w:right="161" w:hanging="14"/>
                    <w:rPr>
                      <w:sz w:val="20"/>
                      <w:szCs w:val="20"/>
                    </w:rPr>
                  </w:pPr>
                  <w:r>
                    <w:rPr>
                      <w:spacing w:val="3"/>
                      <w:sz w:val="20"/>
                      <w:szCs w:val="20"/>
                    </w:rPr>
                    <w:t>危化</w:t>
                  </w:r>
                  <w:r>
                    <w:rPr>
                      <w:sz w:val="20"/>
                      <w:szCs w:val="20"/>
                    </w:rPr>
                    <w:t xml:space="preserve"> </w:t>
                  </w:r>
                  <w:r>
                    <w:rPr>
                      <w:spacing w:val="-4"/>
                      <w:sz w:val="20"/>
                      <w:szCs w:val="20"/>
                    </w:rPr>
                    <w:t>品间</w:t>
                  </w:r>
                </w:p>
              </w:tc>
              <w:tc>
                <w:tcPr>
                  <w:tcW w:w="943" w:type="dxa"/>
                  <w:vAlign w:val="top"/>
                </w:tcPr>
                <w:p>
                  <w:pPr>
                    <w:spacing w:before="274"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774" w:type="dxa"/>
                  <w:vAlign w:val="top"/>
                </w:tcPr>
                <w:p>
                  <w:pPr>
                    <w:spacing w:before="274"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1844" w:type="dxa"/>
                  <w:vAlign w:val="top"/>
                </w:tcPr>
                <w:p>
                  <w:pPr>
                    <w:pStyle w:val="6"/>
                    <w:spacing w:before="238" w:line="226" w:lineRule="auto"/>
                    <w:ind w:left="117"/>
                    <w:rPr>
                      <w:sz w:val="20"/>
                      <w:szCs w:val="20"/>
                    </w:rPr>
                  </w:pPr>
                  <w:r>
                    <w:rPr>
                      <w:spacing w:val="2"/>
                      <w:sz w:val="20"/>
                      <w:szCs w:val="20"/>
                    </w:rPr>
                    <w:t>泄漏、燃烧爆炸性</w:t>
                  </w:r>
                </w:p>
              </w:tc>
              <w:tc>
                <w:tcPr>
                  <w:tcW w:w="1238" w:type="dxa"/>
                  <w:vAlign w:val="top"/>
                </w:tcPr>
                <w:p>
                  <w:pPr>
                    <w:pStyle w:val="6"/>
                    <w:spacing w:before="238" w:line="231" w:lineRule="auto"/>
                    <w:ind w:left="522"/>
                    <w:rPr>
                      <w:sz w:val="20"/>
                      <w:szCs w:val="20"/>
                    </w:rPr>
                  </w:pPr>
                  <w:r>
                    <w:rPr>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8" w:type="dxa"/>
                  <w:vAlign w:val="top"/>
                </w:tcPr>
                <w:p>
                  <w:pPr>
                    <w:spacing w:before="122" w:line="195" w:lineRule="auto"/>
                    <w:ind w:left="25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82" w:type="dxa"/>
                  <w:vAlign w:val="top"/>
                </w:tcPr>
                <w:p>
                  <w:pPr>
                    <w:pStyle w:val="6"/>
                    <w:spacing w:before="86" w:line="222" w:lineRule="auto"/>
                    <w:ind w:left="484"/>
                    <w:rPr>
                      <w:sz w:val="20"/>
                      <w:szCs w:val="20"/>
                    </w:rPr>
                  </w:pPr>
                  <w:r>
                    <w:rPr>
                      <w:spacing w:val="5"/>
                      <w:sz w:val="20"/>
                      <w:szCs w:val="20"/>
                    </w:rPr>
                    <w:t>废油</w:t>
                  </w:r>
                </w:p>
              </w:tc>
              <w:tc>
                <w:tcPr>
                  <w:tcW w:w="889" w:type="dxa"/>
                  <w:vAlign w:val="top"/>
                </w:tcPr>
                <w:p>
                  <w:pPr>
                    <w:pStyle w:val="6"/>
                    <w:spacing w:before="86" w:line="222" w:lineRule="auto"/>
                    <w:ind w:left="134"/>
                    <w:rPr>
                      <w:sz w:val="20"/>
                      <w:szCs w:val="20"/>
                    </w:rPr>
                  </w:pPr>
                  <w:r>
                    <w:rPr>
                      <w:spacing w:val="7"/>
                      <w:sz w:val="20"/>
                      <w:szCs w:val="20"/>
                    </w:rPr>
                    <w:t>矿物油</w:t>
                  </w:r>
                </w:p>
              </w:tc>
              <w:tc>
                <w:tcPr>
                  <w:tcW w:w="742" w:type="dxa"/>
                  <w:vMerge w:val="restart"/>
                  <w:tcBorders>
                    <w:bottom w:val="nil"/>
                  </w:tcBorders>
                  <w:vAlign w:val="top"/>
                </w:tcPr>
                <w:p>
                  <w:pPr>
                    <w:pStyle w:val="6"/>
                    <w:spacing w:before="151" w:line="228" w:lineRule="auto"/>
                    <w:ind w:left="168"/>
                    <w:rPr>
                      <w:sz w:val="20"/>
                      <w:szCs w:val="20"/>
                    </w:rPr>
                  </w:pPr>
                  <w:r>
                    <w:rPr>
                      <w:spacing w:val="3"/>
                      <w:sz w:val="20"/>
                      <w:szCs w:val="20"/>
                    </w:rPr>
                    <w:t>危险</w:t>
                  </w:r>
                </w:p>
                <w:p>
                  <w:pPr>
                    <w:pStyle w:val="6"/>
                    <w:spacing w:before="72" w:line="228" w:lineRule="auto"/>
                    <w:ind w:left="164"/>
                    <w:rPr>
                      <w:sz w:val="20"/>
                      <w:szCs w:val="20"/>
                    </w:rPr>
                  </w:pPr>
                  <w:r>
                    <w:rPr>
                      <w:spacing w:val="5"/>
                      <w:sz w:val="20"/>
                      <w:szCs w:val="20"/>
                    </w:rPr>
                    <w:t>废物</w:t>
                  </w:r>
                </w:p>
                <w:p>
                  <w:pPr>
                    <w:pStyle w:val="6"/>
                    <w:spacing w:before="71" w:line="228" w:lineRule="auto"/>
                    <w:ind w:left="166"/>
                    <w:rPr>
                      <w:sz w:val="20"/>
                      <w:szCs w:val="20"/>
                    </w:rPr>
                  </w:pPr>
                  <w:r>
                    <w:rPr>
                      <w:spacing w:val="4"/>
                      <w:sz w:val="20"/>
                      <w:szCs w:val="20"/>
                    </w:rPr>
                    <w:t>贮存</w:t>
                  </w:r>
                </w:p>
                <w:p>
                  <w:pPr>
                    <w:pStyle w:val="6"/>
                    <w:spacing w:before="74" w:line="228" w:lineRule="auto"/>
                    <w:ind w:left="272"/>
                    <w:rPr>
                      <w:sz w:val="20"/>
                      <w:szCs w:val="20"/>
                    </w:rPr>
                  </w:pPr>
                  <w:r>
                    <w:rPr>
                      <w:sz w:val="20"/>
                      <w:szCs w:val="20"/>
                    </w:rPr>
                    <w:t>库</w:t>
                  </w:r>
                </w:p>
              </w:tc>
              <w:tc>
                <w:tcPr>
                  <w:tcW w:w="943" w:type="dxa"/>
                  <w:vAlign w:val="top"/>
                </w:tcPr>
                <w:p>
                  <w:pPr>
                    <w:spacing w:before="122" w:line="195" w:lineRule="auto"/>
                    <w:ind w:left="34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774" w:type="dxa"/>
                  <w:vAlign w:val="top"/>
                </w:tcPr>
                <w:p>
                  <w:pPr>
                    <w:spacing w:before="122"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844" w:type="dxa"/>
                  <w:vAlign w:val="top"/>
                </w:tcPr>
                <w:p>
                  <w:pPr>
                    <w:pStyle w:val="6"/>
                    <w:spacing w:before="93" w:line="216" w:lineRule="auto"/>
                    <w:ind w:left="117"/>
                    <w:rPr>
                      <w:sz w:val="20"/>
                      <w:szCs w:val="20"/>
                    </w:rPr>
                  </w:pPr>
                  <w:r>
                    <w:rPr>
                      <w:spacing w:val="2"/>
                      <w:sz w:val="20"/>
                      <w:szCs w:val="20"/>
                    </w:rPr>
                    <w:t>泄漏、燃烧爆炸性</w:t>
                  </w:r>
                </w:p>
              </w:tc>
              <w:tc>
                <w:tcPr>
                  <w:tcW w:w="1238" w:type="dxa"/>
                  <w:vAlign w:val="top"/>
                </w:tcPr>
                <w:p>
                  <w:pPr>
                    <w:pStyle w:val="6"/>
                    <w:spacing w:before="86" w:line="222" w:lineRule="auto"/>
                    <w:ind w:left="522"/>
                    <w:rPr>
                      <w:sz w:val="20"/>
                      <w:szCs w:val="20"/>
                    </w:rPr>
                  </w:pPr>
                  <w:r>
                    <w:rPr>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08" w:type="dxa"/>
                  <w:vAlign w:val="top"/>
                </w:tcPr>
                <w:p>
                  <w:pPr>
                    <w:spacing w:before="149"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82" w:type="dxa"/>
                  <w:vAlign w:val="top"/>
                </w:tcPr>
                <w:p>
                  <w:pPr>
                    <w:pStyle w:val="6"/>
                    <w:spacing w:before="114" w:line="228" w:lineRule="auto"/>
                    <w:ind w:left="273"/>
                    <w:rPr>
                      <w:rFonts w:hint="eastAsia" w:eastAsia="宋体"/>
                      <w:sz w:val="20"/>
                      <w:szCs w:val="20"/>
                      <w:lang w:eastAsia="zh-CN"/>
                    </w:rPr>
                  </w:pPr>
                  <w:r>
                    <w:rPr>
                      <w:spacing w:val="8"/>
                      <w:sz w:val="20"/>
                      <w:szCs w:val="20"/>
                    </w:rPr>
                    <w:t>废</w:t>
                  </w:r>
                  <w:r>
                    <w:rPr>
                      <w:rFonts w:hint="eastAsia"/>
                      <w:spacing w:val="8"/>
                      <w:sz w:val="20"/>
                      <w:szCs w:val="20"/>
                      <w:lang w:eastAsia="zh-CN"/>
                    </w:rPr>
                    <w:t>活性炭</w:t>
                  </w:r>
                </w:p>
              </w:tc>
              <w:tc>
                <w:tcPr>
                  <w:tcW w:w="889" w:type="dxa"/>
                  <w:vAlign w:val="top"/>
                </w:tcPr>
                <w:p>
                  <w:pPr>
                    <w:pStyle w:val="6"/>
                    <w:spacing w:before="113" w:line="227" w:lineRule="auto"/>
                    <w:ind w:left="136"/>
                    <w:rPr>
                      <w:sz w:val="20"/>
                      <w:szCs w:val="20"/>
                    </w:rPr>
                  </w:pPr>
                  <w:r>
                    <w:rPr>
                      <w:spacing w:val="6"/>
                      <w:sz w:val="20"/>
                      <w:szCs w:val="20"/>
                    </w:rPr>
                    <w:t>有机物</w:t>
                  </w:r>
                </w:p>
              </w:tc>
              <w:tc>
                <w:tcPr>
                  <w:tcW w:w="742" w:type="dxa"/>
                  <w:vMerge w:val="continue"/>
                  <w:tcBorders>
                    <w:top w:val="nil"/>
                    <w:bottom w:val="nil"/>
                  </w:tcBorders>
                  <w:vAlign w:val="top"/>
                </w:tcPr>
                <w:p>
                  <w:pPr>
                    <w:rPr>
                      <w:rFonts w:ascii="Arial"/>
                      <w:sz w:val="21"/>
                    </w:rPr>
                  </w:pPr>
                </w:p>
              </w:tc>
              <w:tc>
                <w:tcPr>
                  <w:tcW w:w="943" w:type="dxa"/>
                  <w:vAlign w:val="top"/>
                </w:tcPr>
                <w:p>
                  <w:pPr>
                    <w:spacing w:before="149" w:line="195"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774" w:type="dxa"/>
                  <w:vAlign w:val="top"/>
                </w:tcPr>
                <w:p>
                  <w:pPr>
                    <w:spacing w:before="149"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844" w:type="dxa"/>
                  <w:vAlign w:val="top"/>
                </w:tcPr>
                <w:p>
                  <w:pPr>
                    <w:pStyle w:val="6"/>
                    <w:spacing w:before="146" w:line="216" w:lineRule="auto"/>
                    <w:ind w:left="405"/>
                    <w:rPr>
                      <w:sz w:val="20"/>
                      <w:szCs w:val="20"/>
                    </w:rPr>
                  </w:pPr>
                  <w:r>
                    <w:rPr>
                      <w:spacing w:val="7"/>
                      <w:sz w:val="20"/>
                      <w:szCs w:val="20"/>
                    </w:rPr>
                    <w:t>燃烧爆炸性</w:t>
                  </w:r>
                </w:p>
              </w:tc>
              <w:tc>
                <w:tcPr>
                  <w:tcW w:w="1238" w:type="dxa"/>
                  <w:vAlign w:val="top"/>
                </w:tcPr>
                <w:p>
                  <w:pPr>
                    <w:pStyle w:val="6"/>
                    <w:spacing w:before="114" w:line="231" w:lineRule="auto"/>
                    <w:ind w:left="522"/>
                    <w:rPr>
                      <w:sz w:val="20"/>
                      <w:szCs w:val="20"/>
                    </w:rPr>
                  </w:pPr>
                  <w:r>
                    <w:rPr>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608" w:type="dxa"/>
                  <w:vAlign w:val="top"/>
                </w:tcPr>
                <w:p>
                  <w:pPr>
                    <w:spacing w:before="29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82" w:type="dxa"/>
                  <w:vAlign w:val="top"/>
                </w:tcPr>
                <w:p>
                  <w:pPr>
                    <w:pStyle w:val="6"/>
                    <w:spacing w:before="101" w:line="268" w:lineRule="auto"/>
                    <w:ind w:left="378" w:right="167" w:hanging="211"/>
                    <w:rPr>
                      <w:sz w:val="20"/>
                      <w:szCs w:val="20"/>
                    </w:rPr>
                  </w:pPr>
                  <w:r>
                    <w:rPr>
                      <w:spacing w:val="8"/>
                      <w:sz w:val="20"/>
                      <w:szCs w:val="20"/>
                    </w:rPr>
                    <w:t>废含油棉纱</w:t>
                  </w:r>
                  <w:r>
                    <w:rPr>
                      <w:sz w:val="20"/>
                      <w:szCs w:val="20"/>
                    </w:rPr>
                    <w:t xml:space="preserve"> </w:t>
                  </w:r>
                  <w:r>
                    <w:rPr>
                      <w:spacing w:val="7"/>
                      <w:sz w:val="20"/>
                      <w:szCs w:val="20"/>
                    </w:rPr>
                    <w:t>及手套</w:t>
                  </w:r>
                </w:p>
              </w:tc>
              <w:tc>
                <w:tcPr>
                  <w:tcW w:w="889" w:type="dxa"/>
                  <w:vAlign w:val="top"/>
                </w:tcPr>
                <w:p>
                  <w:pPr>
                    <w:pStyle w:val="6"/>
                    <w:spacing w:before="262" w:line="227" w:lineRule="auto"/>
                    <w:ind w:left="136"/>
                    <w:rPr>
                      <w:sz w:val="20"/>
                      <w:szCs w:val="20"/>
                    </w:rPr>
                  </w:pPr>
                  <w:r>
                    <w:rPr>
                      <w:spacing w:val="6"/>
                      <w:sz w:val="20"/>
                      <w:szCs w:val="20"/>
                    </w:rPr>
                    <w:t>有机物</w:t>
                  </w:r>
                </w:p>
              </w:tc>
              <w:tc>
                <w:tcPr>
                  <w:tcW w:w="742" w:type="dxa"/>
                  <w:vMerge w:val="continue"/>
                  <w:tcBorders>
                    <w:top w:val="nil"/>
                  </w:tcBorders>
                  <w:vAlign w:val="top"/>
                </w:tcPr>
                <w:p>
                  <w:pPr>
                    <w:rPr>
                      <w:rFonts w:ascii="Arial"/>
                      <w:sz w:val="21"/>
                    </w:rPr>
                  </w:pPr>
                </w:p>
              </w:tc>
              <w:tc>
                <w:tcPr>
                  <w:tcW w:w="943" w:type="dxa"/>
                  <w:vAlign w:val="top"/>
                </w:tcPr>
                <w:p>
                  <w:pPr>
                    <w:spacing w:before="298"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774" w:type="dxa"/>
                  <w:vAlign w:val="top"/>
                </w:tcPr>
                <w:p>
                  <w:pPr>
                    <w:spacing w:before="29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844" w:type="dxa"/>
                  <w:vAlign w:val="top"/>
                </w:tcPr>
                <w:p>
                  <w:pPr>
                    <w:pStyle w:val="6"/>
                    <w:spacing w:before="262" w:line="226" w:lineRule="auto"/>
                    <w:ind w:left="613"/>
                    <w:rPr>
                      <w:sz w:val="20"/>
                      <w:szCs w:val="20"/>
                    </w:rPr>
                  </w:pPr>
                  <w:r>
                    <w:rPr>
                      <w:spacing w:val="6"/>
                      <w:sz w:val="20"/>
                      <w:szCs w:val="20"/>
                    </w:rPr>
                    <w:t>燃烧性</w:t>
                  </w:r>
                </w:p>
              </w:tc>
              <w:tc>
                <w:tcPr>
                  <w:tcW w:w="1238" w:type="dxa"/>
                  <w:vAlign w:val="top"/>
                </w:tcPr>
                <w:p>
                  <w:pPr>
                    <w:pStyle w:val="6"/>
                    <w:spacing w:before="262" w:line="231" w:lineRule="auto"/>
                    <w:ind w:left="522"/>
                    <w:rPr>
                      <w:sz w:val="20"/>
                      <w:szCs w:val="20"/>
                    </w:rPr>
                  </w:pPr>
                  <w:r>
                    <w:rPr>
                      <w:sz w:val="20"/>
                      <w:szCs w:val="20"/>
                    </w:rPr>
                    <w:t>是</w:t>
                  </w:r>
                </w:p>
              </w:tc>
            </w:tr>
          </w:tbl>
          <w:p>
            <w:pPr>
              <w:pStyle w:val="6"/>
              <w:spacing w:before="197" w:line="219" w:lineRule="auto"/>
              <w:ind w:left="582"/>
            </w:pPr>
            <w:r>
              <w:rPr>
                <w:rFonts w:ascii="Times New Roman" w:hAnsi="Times New Roman" w:eastAsia="Times New Roman" w:cs="Times New Roman"/>
                <w:spacing w:val="-1"/>
              </w:rPr>
              <w:t xml:space="preserve">4.10.2 </w:t>
            </w:r>
            <w:r>
              <w:rPr>
                <w:spacing w:val="-1"/>
              </w:rPr>
              <w:t>环境风险潜势初判</w:t>
            </w:r>
          </w:p>
          <w:p>
            <w:pPr>
              <w:pStyle w:val="6"/>
              <w:spacing w:before="214" w:line="359" w:lineRule="auto"/>
              <w:ind w:left="2590" w:right="42" w:hanging="2002"/>
            </w:pPr>
            <w:r>
              <w:rPr>
                <w:spacing w:val="-5"/>
              </w:rPr>
              <w:t>本项目存在多种环境风险物质，则按下式计算物质数量与其临界量比值（</w:t>
            </w:r>
            <w:r>
              <w:rPr>
                <w:rFonts w:ascii="Times New Roman" w:hAnsi="Times New Roman" w:eastAsia="Times New Roman" w:cs="Times New Roman"/>
                <w:spacing w:val="-5"/>
              </w:rPr>
              <w:t>Q</w:t>
            </w:r>
            <w:r>
              <w:rPr>
                <w:spacing w:val="-55"/>
                <w:w w:val="86"/>
              </w:rPr>
              <w:t>）：</w:t>
            </w:r>
            <w:r>
              <w:rPr>
                <w:spacing w:val="3"/>
              </w:rPr>
              <w:t xml:space="preserve"> </w:t>
            </w:r>
            <w:r>
              <w:rPr>
                <w:rFonts w:ascii="Times New Roman" w:hAnsi="Times New Roman" w:eastAsia="Times New Roman" w:cs="Times New Roman"/>
                <w:spacing w:val="-1"/>
              </w:rPr>
              <w:t>Q=</w:t>
            </w:r>
            <w:r>
              <w:rPr>
                <w:spacing w:val="-1"/>
              </w:rPr>
              <w:t>（</w:t>
            </w:r>
            <w:r>
              <w:rPr>
                <w:rFonts w:ascii="Times New Roman" w:hAnsi="Times New Roman" w:eastAsia="Times New Roman" w:cs="Times New Roman"/>
                <w:spacing w:val="-1"/>
              </w:rPr>
              <w:t>q</w:t>
            </w:r>
            <w:r>
              <w:rPr>
                <w:rFonts w:ascii="Times New Roman" w:hAnsi="Times New Roman" w:eastAsia="Times New Roman" w:cs="Times New Roman"/>
                <w:spacing w:val="-1"/>
                <w:position w:val="-1"/>
                <w:sz w:val="15"/>
                <w:szCs w:val="15"/>
              </w:rPr>
              <w:t>1</w:t>
            </w:r>
            <w:r>
              <w:rPr>
                <w:rFonts w:ascii="Times New Roman" w:hAnsi="Times New Roman" w:eastAsia="Times New Roman" w:cs="Times New Roman"/>
                <w:spacing w:val="-1"/>
              </w:rPr>
              <w:t>/Q</w:t>
            </w:r>
            <w:r>
              <w:rPr>
                <w:rFonts w:ascii="Times New Roman" w:hAnsi="Times New Roman" w:eastAsia="Times New Roman" w:cs="Times New Roman"/>
                <w:spacing w:val="-1"/>
                <w:position w:val="-1"/>
                <w:sz w:val="15"/>
                <w:szCs w:val="15"/>
              </w:rPr>
              <w:t>1</w:t>
            </w:r>
            <w:r>
              <w:rPr>
                <w:rFonts w:ascii="Times New Roman" w:hAnsi="Times New Roman" w:eastAsia="Times New Roman" w:cs="Times New Roman"/>
                <w:spacing w:val="29"/>
                <w:w w:val="101"/>
                <w:position w:val="-1"/>
                <w:sz w:val="15"/>
                <w:szCs w:val="15"/>
              </w:rPr>
              <w:t xml:space="preserve"> </w:t>
            </w:r>
            <w:r>
              <w:rPr>
                <w:rFonts w:ascii="Times New Roman" w:hAnsi="Times New Roman" w:eastAsia="Times New Roman" w:cs="Times New Roman"/>
                <w:spacing w:val="-1"/>
              </w:rPr>
              <w:t>+ q</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rPr>
              <w:t>/Q</w:t>
            </w:r>
            <w:r>
              <w:rPr>
                <w:rFonts w:ascii="Times New Roman" w:hAnsi="Times New Roman" w:eastAsia="Times New Roman" w:cs="Times New Roman"/>
                <w:spacing w:val="-1"/>
                <w:position w:val="-1"/>
                <w:sz w:val="15"/>
                <w:szCs w:val="15"/>
              </w:rPr>
              <w:t xml:space="preserve">2  </w:t>
            </w:r>
            <w:r>
              <w:rPr>
                <w:rFonts w:ascii="Times New Roman" w:hAnsi="Times New Roman" w:eastAsia="Times New Roman" w:cs="Times New Roman"/>
                <w:spacing w:val="-1"/>
              </w:rPr>
              <w:t xml:space="preserve">+  </w:t>
            </w:r>
            <w:r>
              <w:rPr>
                <w:spacing w:val="-1"/>
              </w:rPr>
              <w:t>…</w:t>
            </w:r>
            <w:r>
              <w:rPr>
                <w:spacing w:val="4"/>
              </w:rPr>
              <w:t xml:space="preserve"> </w:t>
            </w:r>
            <w:r>
              <w:rPr>
                <w:rFonts w:ascii="Times New Roman" w:hAnsi="Times New Roman" w:eastAsia="Times New Roman" w:cs="Times New Roman"/>
                <w:spacing w:val="-1"/>
              </w:rPr>
              <w:t>+</w:t>
            </w:r>
            <w:r>
              <w:rPr>
                <w:rFonts w:ascii="Times New Roman" w:hAnsi="Times New Roman" w:eastAsia="Times New Roman" w:cs="Times New Roman"/>
                <w:spacing w:val="7"/>
              </w:rPr>
              <w:t xml:space="preserve"> </w:t>
            </w:r>
            <w:r>
              <w:rPr>
                <w:rFonts w:ascii="Times New Roman" w:hAnsi="Times New Roman" w:eastAsia="Times New Roman" w:cs="Times New Roman"/>
                <w:spacing w:val="-1"/>
              </w:rPr>
              <w:t>q</w:t>
            </w:r>
            <w:r>
              <w:rPr>
                <w:rFonts w:ascii="Times New Roman" w:hAnsi="Times New Roman" w:eastAsia="Times New Roman" w:cs="Times New Roman"/>
                <w:spacing w:val="-1"/>
                <w:sz w:val="15"/>
                <w:szCs w:val="15"/>
              </w:rPr>
              <w:t>n</w:t>
            </w:r>
            <w:r>
              <w:rPr>
                <w:rFonts w:ascii="Times New Roman" w:hAnsi="Times New Roman" w:eastAsia="Times New Roman" w:cs="Times New Roman"/>
                <w:spacing w:val="-1"/>
              </w:rPr>
              <w:t>/Q</w:t>
            </w:r>
            <w:r>
              <w:rPr>
                <w:rFonts w:ascii="Times New Roman" w:hAnsi="Times New Roman" w:eastAsia="Times New Roman" w:cs="Times New Roman"/>
                <w:spacing w:val="-1"/>
                <w:sz w:val="15"/>
                <w:szCs w:val="15"/>
              </w:rPr>
              <w:t>n</w:t>
            </w:r>
            <w:r>
              <w:rPr>
                <w:spacing w:val="-1"/>
              </w:rPr>
              <w:t>）</w:t>
            </w:r>
          </w:p>
          <w:p>
            <w:pPr>
              <w:pStyle w:val="6"/>
              <w:spacing w:before="67" w:line="210" w:lineRule="auto"/>
              <w:ind w:left="592"/>
            </w:pPr>
            <w:r>
              <w:rPr>
                <w:spacing w:val="-1"/>
              </w:rPr>
              <w:t>式中：</w:t>
            </w:r>
            <w:r>
              <w:rPr>
                <w:rFonts w:ascii="Times New Roman" w:hAnsi="Times New Roman" w:eastAsia="Times New Roman" w:cs="Times New Roman"/>
                <w:spacing w:val="-1"/>
              </w:rPr>
              <w:t>q</w:t>
            </w:r>
            <w:r>
              <w:rPr>
                <w:rFonts w:ascii="Times New Roman" w:hAnsi="Times New Roman" w:eastAsia="Times New Roman" w:cs="Times New Roman"/>
                <w:spacing w:val="-1"/>
                <w:position w:val="-1"/>
                <w:sz w:val="15"/>
                <w:szCs w:val="15"/>
              </w:rPr>
              <w:t>1</w:t>
            </w:r>
            <w:r>
              <w:rPr>
                <w:rFonts w:ascii="Times New Roman" w:hAnsi="Times New Roman" w:eastAsia="Times New Roman" w:cs="Times New Roman"/>
                <w:spacing w:val="-10"/>
                <w:position w:val="-1"/>
                <w:sz w:val="15"/>
                <w:szCs w:val="15"/>
              </w:rPr>
              <w:t xml:space="preserve"> </w:t>
            </w:r>
            <w:r>
              <w:rPr>
                <w:spacing w:val="-1"/>
              </w:rPr>
              <w:t>，</w:t>
            </w:r>
            <w:r>
              <w:rPr>
                <w:rFonts w:ascii="Times New Roman" w:hAnsi="Times New Roman" w:eastAsia="Times New Roman" w:cs="Times New Roman"/>
                <w:spacing w:val="-1"/>
              </w:rPr>
              <w:t>q</w:t>
            </w:r>
            <w:r>
              <w:rPr>
                <w:rFonts w:ascii="Times New Roman" w:hAnsi="Times New Roman" w:eastAsia="Times New Roman" w:cs="Times New Roman"/>
                <w:spacing w:val="-1"/>
                <w:position w:val="-1"/>
                <w:sz w:val="15"/>
                <w:szCs w:val="15"/>
              </w:rPr>
              <w:t>2</w:t>
            </w:r>
            <w:r>
              <w:rPr>
                <w:spacing w:val="-1"/>
              </w:rPr>
              <w:t xml:space="preserve">…… </w:t>
            </w:r>
            <w:r>
              <w:rPr>
                <w:rFonts w:ascii="Times New Roman" w:hAnsi="Times New Roman" w:eastAsia="Times New Roman" w:cs="Times New Roman"/>
                <w:spacing w:val="-1"/>
              </w:rPr>
              <w:t>q</w:t>
            </w:r>
            <w:r>
              <w:rPr>
                <w:rFonts w:ascii="Times New Roman" w:hAnsi="Times New Roman" w:eastAsia="Times New Roman" w:cs="Times New Roman"/>
                <w:spacing w:val="-1"/>
                <w:sz w:val="15"/>
                <w:szCs w:val="15"/>
              </w:rPr>
              <w:t>n</w:t>
            </w:r>
            <w:r>
              <w:rPr>
                <w:spacing w:val="-1"/>
              </w:rPr>
              <w:t>——每种危险化学品实际存</w:t>
            </w:r>
            <w:r>
              <w:rPr>
                <w:spacing w:val="-2"/>
              </w:rPr>
              <w:t>在量，</w:t>
            </w:r>
            <w:r>
              <w:rPr>
                <w:rFonts w:ascii="Times New Roman" w:hAnsi="Times New Roman" w:eastAsia="Times New Roman" w:cs="Times New Roman"/>
                <w:spacing w:val="-2"/>
              </w:rPr>
              <w:t>t</w:t>
            </w:r>
            <w:r>
              <w:rPr>
                <w:spacing w:val="-2"/>
              </w:rPr>
              <w:t>；</w:t>
            </w:r>
          </w:p>
          <w:p>
            <w:pPr>
              <w:pStyle w:val="6"/>
              <w:spacing w:before="226" w:line="212" w:lineRule="auto"/>
              <w:ind w:left="1306"/>
            </w:pPr>
            <w:r>
              <w:rPr>
                <w:rFonts w:ascii="Times New Roman" w:hAnsi="Times New Roman" w:eastAsia="Times New Roman" w:cs="Times New Roman"/>
                <w:spacing w:val="-3"/>
              </w:rPr>
              <w:t>Q</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spacing w:val="-8"/>
                <w:position w:val="-1"/>
                <w:sz w:val="15"/>
                <w:szCs w:val="15"/>
              </w:rPr>
              <w:t xml:space="preserve"> </w:t>
            </w:r>
            <w:r>
              <w:rPr>
                <w:spacing w:val="-1"/>
              </w:rPr>
              <w:t>，</w:t>
            </w:r>
            <w:r>
              <w:rPr>
                <w:rFonts w:ascii="Times New Roman" w:hAnsi="Times New Roman" w:eastAsia="Times New Roman" w:cs="Times New Roman"/>
                <w:spacing w:val="-1"/>
              </w:rPr>
              <w:t>Q</w:t>
            </w:r>
            <w:r>
              <w:rPr>
                <w:rFonts w:ascii="Times New Roman" w:hAnsi="Times New Roman" w:eastAsia="Times New Roman" w:cs="Times New Roman"/>
                <w:spacing w:val="-1"/>
                <w:position w:val="-1"/>
                <w:sz w:val="15"/>
                <w:szCs w:val="15"/>
              </w:rPr>
              <w:t>2</w:t>
            </w:r>
            <w:r>
              <w:rPr>
                <w:spacing w:val="-1"/>
              </w:rPr>
              <w:t xml:space="preserve">…… </w:t>
            </w:r>
            <w:r>
              <w:rPr>
                <w:rFonts w:ascii="Times New Roman" w:hAnsi="Times New Roman" w:eastAsia="Times New Roman" w:cs="Times New Roman"/>
                <w:spacing w:val="-1"/>
              </w:rPr>
              <w:t>Q</w:t>
            </w:r>
            <w:r>
              <w:rPr>
                <w:rFonts w:ascii="Times New Roman" w:hAnsi="Times New Roman" w:eastAsia="Times New Roman" w:cs="Times New Roman"/>
                <w:spacing w:val="-1"/>
                <w:sz w:val="15"/>
                <w:szCs w:val="15"/>
              </w:rPr>
              <w:t>n</w:t>
            </w:r>
            <w:r>
              <w:rPr>
                <w:spacing w:val="-1"/>
              </w:rPr>
              <w:t>——与各危险化学品相对应的临界量，</w:t>
            </w:r>
            <w:r>
              <w:rPr>
                <w:rFonts w:ascii="Times New Roman" w:hAnsi="Times New Roman" w:eastAsia="Times New Roman" w:cs="Times New Roman"/>
                <w:spacing w:val="-1"/>
              </w:rPr>
              <w:t>t</w:t>
            </w:r>
            <w:r>
              <w:rPr>
                <w:spacing w:val="-1"/>
              </w:rPr>
              <w:t>。</w:t>
            </w:r>
          </w:p>
        </w:tc>
      </w:tr>
    </w:tbl>
    <w:p>
      <w:pPr>
        <w:pStyle w:val="2"/>
        <w:rPr>
          <w:sz w:val="21"/>
        </w:rPr>
      </w:pPr>
    </w:p>
    <w:p>
      <w:pPr>
        <w:rPr>
          <w:sz w:val="21"/>
          <w:szCs w:val="21"/>
        </w:rPr>
        <w:sectPr>
          <w:footerReference r:id="rId84" w:type="default"/>
          <w:pgSz w:w="11906" w:h="16839"/>
          <w:pgMar w:top="400" w:right="1334" w:bottom="1100" w:left="1333" w:header="0" w:footer="885" w:gutter="0"/>
          <w:cols w:space="720" w:num="1"/>
        </w:sectPr>
      </w:pPr>
    </w:p>
    <w:p>
      <w:pPr>
        <w:spacing w:before="19"/>
      </w:pPr>
    </w:p>
    <w:p>
      <w:pPr>
        <w:spacing w:before="19"/>
      </w:pPr>
    </w:p>
    <w:p>
      <w:pPr>
        <w:spacing w:before="19"/>
      </w:pPr>
    </w:p>
    <w:p>
      <w:pPr>
        <w:spacing w:before="18"/>
      </w:pPr>
    </w:p>
    <w:p>
      <w:pPr>
        <w:spacing w:before="18"/>
      </w:pPr>
    </w:p>
    <w:tbl>
      <w:tblPr>
        <w:tblStyle w:val="5"/>
        <w:tblW w:w="9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6"/>
        <w:gridCol w:w="8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63" w:hRule="atLeast"/>
        </w:trPr>
        <w:tc>
          <w:tcPr>
            <w:tcW w:w="586" w:type="dxa"/>
            <w:tcBorders>
              <w:right w:val="single" w:color="000000" w:sz="2" w:space="0"/>
            </w:tcBorders>
            <w:vAlign w:val="top"/>
          </w:tcPr>
          <w:p>
            <w:pPr>
              <w:rPr>
                <w:rFonts w:ascii="Arial"/>
                <w:sz w:val="21"/>
              </w:rPr>
            </w:pPr>
          </w:p>
        </w:tc>
        <w:tc>
          <w:tcPr>
            <w:tcW w:w="8637" w:type="dxa"/>
            <w:tcBorders>
              <w:left w:val="single" w:color="000000" w:sz="2" w:space="0"/>
            </w:tcBorders>
            <w:vAlign w:val="top"/>
          </w:tcPr>
          <w:p>
            <w:pPr>
              <w:pStyle w:val="6"/>
              <w:spacing w:before="199" w:line="219" w:lineRule="auto"/>
              <w:ind w:left="1751"/>
            </w:pPr>
            <w:r>
              <w:rPr>
                <w:b/>
                <w:bCs/>
                <w:spacing w:val="-2"/>
              </w:rPr>
              <w:t>表</w:t>
            </w:r>
            <w:r>
              <w:rPr>
                <w:spacing w:val="-39"/>
              </w:rPr>
              <w:t xml:space="preserve"> </w:t>
            </w:r>
            <w:r>
              <w:rPr>
                <w:rFonts w:ascii="Times New Roman" w:hAnsi="Times New Roman" w:eastAsia="Times New Roman" w:cs="Times New Roman"/>
                <w:b/>
                <w:bCs/>
                <w:spacing w:val="-2"/>
              </w:rPr>
              <w:t xml:space="preserve">4.10-2      </w:t>
            </w:r>
            <w:r>
              <w:rPr>
                <w:b/>
                <w:bCs/>
                <w:spacing w:val="-2"/>
              </w:rPr>
              <w:t>本项目风险物质数量及临界量比值表</w:t>
            </w:r>
          </w:p>
          <w:p>
            <w:pPr>
              <w:spacing w:line="20" w:lineRule="exact"/>
            </w:pPr>
          </w:p>
          <w:tbl>
            <w:tblPr>
              <w:tblStyle w:val="5"/>
              <w:tblW w:w="8420" w:type="dxa"/>
              <w:tblInd w:w="1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2006"/>
              <w:gridCol w:w="1288"/>
              <w:gridCol w:w="1383"/>
              <w:gridCol w:w="1393"/>
              <w:gridCol w:w="15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1" w:type="dxa"/>
                  <w:vAlign w:val="top"/>
                </w:tcPr>
                <w:p>
                  <w:pPr>
                    <w:pStyle w:val="6"/>
                    <w:spacing w:before="240" w:line="229" w:lineRule="auto"/>
                    <w:ind w:left="204"/>
                    <w:rPr>
                      <w:sz w:val="20"/>
                      <w:szCs w:val="20"/>
                    </w:rPr>
                  </w:pPr>
                  <w:r>
                    <w:rPr>
                      <w:spacing w:val="5"/>
                      <w:sz w:val="20"/>
                      <w:szCs w:val="20"/>
                    </w:rPr>
                    <w:t>序号</w:t>
                  </w:r>
                </w:p>
              </w:tc>
              <w:tc>
                <w:tcPr>
                  <w:tcW w:w="2006" w:type="dxa"/>
                  <w:vAlign w:val="top"/>
                </w:tcPr>
                <w:p>
                  <w:pPr>
                    <w:pStyle w:val="6"/>
                    <w:spacing w:before="240" w:line="228" w:lineRule="auto"/>
                    <w:ind w:left="376"/>
                    <w:rPr>
                      <w:sz w:val="20"/>
                      <w:szCs w:val="20"/>
                    </w:rPr>
                  </w:pPr>
                  <w:r>
                    <w:rPr>
                      <w:spacing w:val="8"/>
                      <w:sz w:val="20"/>
                      <w:szCs w:val="20"/>
                    </w:rPr>
                    <w:t>风险物质名称</w:t>
                  </w:r>
                </w:p>
              </w:tc>
              <w:tc>
                <w:tcPr>
                  <w:tcW w:w="1288" w:type="dxa"/>
                  <w:vAlign w:val="top"/>
                </w:tcPr>
                <w:p>
                  <w:pPr>
                    <w:pStyle w:val="6"/>
                    <w:spacing w:before="239" w:line="228" w:lineRule="auto"/>
                    <w:ind w:left="228"/>
                    <w:rPr>
                      <w:sz w:val="20"/>
                      <w:szCs w:val="20"/>
                    </w:rPr>
                  </w:pPr>
                  <w:r>
                    <w:rPr>
                      <w:spacing w:val="7"/>
                      <w:sz w:val="20"/>
                      <w:szCs w:val="20"/>
                    </w:rPr>
                    <w:t>储存位置</w:t>
                  </w:r>
                </w:p>
              </w:tc>
              <w:tc>
                <w:tcPr>
                  <w:tcW w:w="1383" w:type="dxa"/>
                  <w:vAlign w:val="top"/>
                </w:tcPr>
                <w:p>
                  <w:pPr>
                    <w:pStyle w:val="6"/>
                    <w:spacing w:before="81" w:line="228" w:lineRule="auto"/>
                    <w:ind w:left="175"/>
                    <w:rPr>
                      <w:sz w:val="20"/>
                      <w:szCs w:val="20"/>
                    </w:rPr>
                  </w:pPr>
                  <w:r>
                    <w:rPr>
                      <w:spacing w:val="7"/>
                      <w:sz w:val="20"/>
                      <w:szCs w:val="20"/>
                    </w:rPr>
                    <w:t>最大储存量</w:t>
                  </w:r>
                </w:p>
                <w:p>
                  <w:pPr>
                    <w:pStyle w:val="6"/>
                    <w:spacing w:before="72" w:line="220" w:lineRule="auto"/>
                    <w:ind w:left="468"/>
                    <w:rPr>
                      <w:sz w:val="20"/>
                      <w:szCs w:val="20"/>
                    </w:rPr>
                  </w:pPr>
                  <w:r>
                    <w:rPr>
                      <w:spacing w:val="-2"/>
                      <w:sz w:val="20"/>
                      <w:szCs w:val="20"/>
                    </w:rPr>
                    <w:t>（</w:t>
                  </w:r>
                  <w:r>
                    <w:rPr>
                      <w:rFonts w:ascii="Times New Roman" w:hAnsi="Times New Roman" w:eastAsia="Times New Roman" w:cs="Times New Roman"/>
                      <w:spacing w:val="-2"/>
                      <w:sz w:val="20"/>
                      <w:szCs w:val="20"/>
                    </w:rPr>
                    <w:t>t</w:t>
                  </w:r>
                  <w:r>
                    <w:rPr>
                      <w:spacing w:val="-2"/>
                      <w:sz w:val="20"/>
                      <w:szCs w:val="20"/>
                    </w:rPr>
                    <w:t>）</w:t>
                  </w:r>
                </w:p>
              </w:tc>
              <w:tc>
                <w:tcPr>
                  <w:tcW w:w="1393" w:type="dxa"/>
                  <w:vAlign w:val="top"/>
                </w:tcPr>
                <w:p>
                  <w:pPr>
                    <w:pStyle w:val="6"/>
                    <w:spacing w:before="239" w:line="228" w:lineRule="auto"/>
                    <w:ind w:left="162"/>
                    <w:rPr>
                      <w:sz w:val="20"/>
                      <w:szCs w:val="20"/>
                    </w:rPr>
                  </w:pPr>
                  <w:r>
                    <w:rPr>
                      <w:spacing w:val="3"/>
                      <w:sz w:val="20"/>
                      <w:szCs w:val="20"/>
                    </w:rPr>
                    <w:t>临界值（</w:t>
                  </w:r>
                  <w:r>
                    <w:rPr>
                      <w:rFonts w:ascii="Times New Roman" w:hAnsi="Times New Roman" w:eastAsia="Times New Roman" w:cs="Times New Roman"/>
                      <w:spacing w:val="3"/>
                      <w:sz w:val="20"/>
                      <w:szCs w:val="20"/>
                    </w:rPr>
                    <w:t>t</w:t>
                  </w:r>
                  <w:r>
                    <w:rPr>
                      <w:spacing w:val="3"/>
                      <w:sz w:val="20"/>
                      <w:szCs w:val="20"/>
                    </w:rPr>
                    <w:t>）</w:t>
                  </w:r>
                </w:p>
              </w:tc>
              <w:tc>
                <w:tcPr>
                  <w:tcW w:w="1529" w:type="dxa"/>
                  <w:vAlign w:val="top"/>
                </w:tcPr>
                <w:p>
                  <w:pPr>
                    <w:pStyle w:val="6"/>
                    <w:spacing w:before="240" w:line="221" w:lineRule="auto"/>
                    <w:ind w:left="297"/>
                    <w:rPr>
                      <w:sz w:val="20"/>
                      <w:szCs w:val="20"/>
                    </w:rPr>
                  </w:pPr>
                  <w:r>
                    <w:rPr>
                      <w:sz w:val="20"/>
                      <w:szCs w:val="20"/>
                    </w:rPr>
                    <w:t>比值（</w:t>
                  </w:r>
                  <w:r>
                    <w:rPr>
                      <w:rFonts w:ascii="Times New Roman" w:hAnsi="Times New Roman" w:eastAsia="Times New Roman" w:cs="Times New Roman"/>
                      <w:sz w:val="20"/>
                      <w:szCs w:val="20"/>
                    </w:rPr>
                    <w:t>Q</w:t>
                  </w: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821" w:type="dxa"/>
                  <w:vAlign w:val="top"/>
                </w:tcPr>
                <w:p>
                  <w:pPr>
                    <w:spacing w:before="145"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06" w:type="dxa"/>
                  <w:vAlign w:val="top"/>
                </w:tcPr>
                <w:p>
                  <w:pPr>
                    <w:pStyle w:val="6"/>
                    <w:spacing w:before="109" w:line="227" w:lineRule="auto"/>
                    <w:ind w:left="794"/>
                    <w:rPr>
                      <w:sz w:val="20"/>
                      <w:szCs w:val="20"/>
                    </w:rPr>
                  </w:pPr>
                  <w:r>
                    <w:rPr>
                      <w:spacing w:val="5"/>
                      <w:sz w:val="20"/>
                      <w:szCs w:val="20"/>
                    </w:rPr>
                    <w:t>机油</w:t>
                  </w:r>
                </w:p>
              </w:tc>
              <w:tc>
                <w:tcPr>
                  <w:tcW w:w="1288" w:type="dxa"/>
                  <w:vMerge w:val="restart"/>
                  <w:tcBorders>
                    <w:bottom w:val="nil"/>
                  </w:tcBorders>
                  <w:vAlign w:val="top"/>
                </w:tcPr>
                <w:p>
                  <w:pPr>
                    <w:spacing w:line="261" w:lineRule="auto"/>
                    <w:rPr>
                      <w:rFonts w:ascii="Arial"/>
                      <w:sz w:val="21"/>
                    </w:rPr>
                  </w:pPr>
                </w:p>
                <w:p>
                  <w:pPr>
                    <w:spacing w:line="262" w:lineRule="auto"/>
                    <w:rPr>
                      <w:rFonts w:ascii="Arial"/>
                      <w:sz w:val="21"/>
                    </w:rPr>
                  </w:pPr>
                </w:p>
                <w:p>
                  <w:pPr>
                    <w:pStyle w:val="6"/>
                    <w:spacing w:before="65" w:line="280" w:lineRule="auto"/>
                    <w:ind w:left="437" w:right="118" w:hanging="311"/>
                    <w:rPr>
                      <w:sz w:val="20"/>
                      <w:szCs w:val="20"/>
                    </w:rPr>
                  </w:pPr>
                  <w:r>
                    <w:rPr>
                      <w:spacing w:val="7"/>
                      <w:sz w:val="20"/>
                      <w:szCs w:val="20"/>
                    </w:rPr>
                    <w:t>危险废物贮</w:t>
                  </w:r>
                  <w:r>
                    <w:rPr>
                      <w:spacing w:val="2"/>
                      <w:sz w:val="20"/>
                      <w:szCs w:val="20"/>
                    </w:rPr>
                    <w:t xml:space="preserve"> </w:t>
                  </w:r>
                  <w:r>
                    <w:rPr>
                      <w:spacing w:val="5"/>
                      <w:sz w:val="20"/>
                      <w:szCs w:val="20"/>
                    </w:rPr>
                    <w:t>存库</w:t>
                  </w:r>
                </w:p>
              </w:tc>
              <w:tc>
                <w:tcPr>
                  <w:tcW w:w="1383" w:type="dxa"/>
                  <w:vAlign w:val="top"/>
                </w:tcPr>
                <w:p>
                  <w:pPr>
                    <w:spacing w:before="145"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1393" w:type="dxa"/>
                  <w:vAlign w:val="top"/>
                </w:tcPr>
                <w:p>
                  <w:pPr>
                    <w:spacing w:before="145"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529" w:type="dxa"/>
                  <w:vAlign w:val="top"/>
                </w:tcPr>
                <w:p>
                  <w:pPr>
                    <w:spacing w:before="181"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821" w:type="dxa"/>
                  <w:vAlign w:val="top"/>
                </w:tcPr>
                <w:p>
                  <w:pPr>
                    <w:spacing w:before="147"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06" w:type="dxa"/>
                  <w:vAlign w:val="top"/>
                </w:tcPr>
                <w:p>
                  <w:pPr>
                    <w:pStyle w:val="6"/>
                    <w:spacing w:before="112" w:line="228" w:lineRule="auto"/>
                    <w:ind w:left="794"/>
                    <w:rPr>
                      <w:sz w:val="20"/>
                      <w:szCs w:val="20"/>
                    </w:rPr>
                  </w:pPr>
                  <w:r>
                    <w:rPr>
                      <w:spacing w:val="5"/>
                      <w:sz w:val="20"/>
                      <w:szCs w:val="20"/>
                    </w:rPr>
                    <w:t>废油</w:t>
                  </w:r>
                </w:p>
              </w:tc>
              <w:tc>
                <w:tcPr>
                  <w:tcW w:w="1288" w:type="dxa"/>
                  <w:vMerge w:val="continue"/>
                  <w:tcBorders>
                    <w:top w:val="nil"/>
                    <w:bottom w:val="nil"/>
                  </w:tcBorders>
                  <w:vAlign w:val="top"/>
                </w:tcPr>
                <w:p>
                  <w:pPr>
                    <w:rPr>
                      <w:rFonts w:ascii="Arial"/>
                      <w:sz w:val="21"/>
                    </w:rPr>
                  </w:pPr>
                </w:p>
              </w:tc>
              <w:tc>
                <w:tcPr>
                  <w:tcW w:w="1383" w:type="dxa"/>
                  <w:vAlign w:val="top"/>
                </w:tcPr>
                <w:p>
                  <w:pPr>
                    <w:spacing w:before="147" w:line="195" w:lineRule="auto"/>
                    <w:ind w:left="56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393" w:type="dxa"/>
                  <w:vAlign w:val="top"/>
                </w:tcPr>
                <w:p>
                  <w:pPr>
                    <w:spacing w:before="147" w:line="195" w:lineRule="auto"/>
                    <w:ind w:left="60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29" w:type="dxa"/>
                  <w:vAlign w:val="top"/>
                </w:tcPr>
                <w:p>
                  <w:pPr>
                    <w:spacing w:before="181" w:line="195"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821" w:type="dxa"/>
                  <w:vAlign w:val="top"/>
                </w:tcPr>
                <w:p>
                  <w:pPr>
                    <w:spacing w:before="147"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06" w:type="dxa"/>
                  <w:vAlign w:val="top"/>
                </w:tcPr>
                <w:p>
                  <w:pPr>
                    <w:pStyle w:val="6"/>
                    <w:spacing w:before="112" w:line="228" w:lineRule="auto"/>
                    <w:ind w:left="586"/>
                    <w:rPr>
                      <w:rFonts w:hint="eastAsia" w:eastAsia="宋体"/>
                      <w:sz w:val="20"/>
                      <w:szCs w:val="20"/>
                      <w:lang w:eastAsia="zh-CN"/>
                    </w:rPr>
                  </w:pPr>
                  <w:r>
                    <w:rPr>
                      <w:spacing w:val="7"/>
                      <w:sz w:val="20"/>
                      <w:szCs w:val="20"/>
                    </w:rPr>
                    <w:t>废</w:t>
                  </w:r>
                  <w:r>
                    <w:rPr>
                      <w:rFonts w:hint="eastAsia"/>
                      <w:spacing w:val="7"/>
                      <w:sz w:val="20"/>
                      <w:szCs w:val="20"/>
                      <w:lang w:eastAsia="zh-CN"/>
                    </w:rPr>
                    <w:t>活性炭</w:t>
                  </w:r>
                </w:p>
              </w:tc>
              <w:tc>
                <w:tcPr>
                  <w:tcW w:w="1288" w:type="dxa"/>
                  <w:vMerge w:val="continue"/>
                  <w:tcBorders>
                    <w:top w:val="nil"/>
                    <w:bottom w:val="nil"/>
                  </w:tcBorders>
                  <w:vAlign w:val="top"/>
                </w:tcPr>
                <w:p>
                  <w:pPr>
                    <w:rPr>
                      <w:rFonts w:ascii="Arial"/>
                      <w:sz w:val="21"/>
                    </w:rPr>
                  </w:pPr>
                </w:p>
              </w:tc>
              <w:tc>
                <w:tcPr>
                  <w:tcW w:w="1383" w:type="dxa"/>
                  <w:vAlign w:val="top"/>
                </w:tcPr>
                <w:p>
                  <w:pPr>
                    <w:spacing w:before="147" w:line="195" w:lineRule="auto"/>
                    <w:ind w:left="5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1393" w:type="dxa"/>
                  <w:vAlign w:val="top"/>
                </w:tcPr>
                <w:p>
                  <w:pPr>
                    <w:spacing w:before="147" w:line="195" w:lineRule="auto"/>
                    <w:ind w:left="60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29" w:type="dxa"/>
                  <w:vAlign w:val="top"/>
                </w:tcPr>
                <w:p>
                  <w:pPr>
                    <w:spacing w:before="181" w:line="195"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821" w:type="dxa"/>
                  <w:vAlign w:val="top"/>
                </w:tcPr>
                <w:p>
                  <w:pPr>
                    <w:spacing w:before="195"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006" w:type="dxa"/>
                  <w:vAlign w:val="top"/>
                </w:tcPr>
                <w:p>
                  <w:pPr>
                    <w:pStyle w:val="6"/>
                    <w:spacing w:before="159" w:line="228" w:lineRule="auto"/>
                    <w:ind w:left="166"/>
                    <w:rPr>
                      <w:sz w:val="20"/>
                      <w:szCs w:val="20"/>
                    </w:rPr>
                  </w:pPr>
                  <w:r>
                    <w:rPr>
                      <w:spacing w:val="8"/>
                      <w:sz w:val="20"/>
                      <w:szCs w:val="20"/>
                    </w:rPr>
                    <w:t>废含油棉纱及手套</w:t>
                  </w:r>
                </w:p>
              </w:tc>
              <w:tc>
                <w:tcPr>
                  <w:tcW w:w="1288" w:type="dxa"/>
                  <w:vMerge w:val="continue"/>
                  <w:tcBorders>
                    <w:top w:val="nil"/>
                  </w:tcBorders>
                  <w:vAlign w:val="top"/>
                </w:tcPr>
                <w:p>
                  <w:pPr>
                    <w:rPr>
                      <w:rFonts w:ascii="Arial"/>
                      <w:sz w:val="21"/>
                    </w:rPr>
                  </w:pPr>
                </w:p>
              </w:tc>
              <w:tc>
                <w:tcPr>
                  <w:tcW w:w="1383" w:type="dxa"/>
                  <w:vAlign w:val="top"/>
                </w:tcPr>
                <w:p>
                  <w:pPr>
                    <w:spacing w:before="195"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393" w:type="dxa"/>
                  <w:vAlign w:val="top"/>
                </w:tcPr>
                <w:p>
                  <w:pPr>
                    <w:spacing w:before="195" w:line="195" w:lineRule="auto"/>
                    <w:ind w:left="60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29" w:type="dxa"/>
                  <w:vAlign w:val="top"/>
                </w:tcPr>
                <w:p>
                  <w:pPr>
                    <w:spacing w:before="274" w:line="195"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6891" w:type="dxa"/>
                  <w:gridSpan w:val="5"/>
                  <w:vAlign w:val="top"/>
                </w:tcPr>
                <w:p>
                  <w:pPr>
                    <w:pStyle w:val="6"/>
                    <w:spacing w:before="114" w:line="229" w:lineRule="auto"/>
                    <w:ind w:left="3249"/>
                    <w:rPr>
                      <w:sz w:val="20"/>
                      <w:szCs w:val="20"/>
                    </w:rPr>
                  </w:pPr>
                  <w:r>
                    <w:rPr>
                      <w:spacing w:val="2"/>
                      <w:sz w:val="20"/>
                      <w:szCs w:val="20"/>
                    </w:rPr>
                    <w:t>小计</w:t>
                  </w:r>
                </w:p>
              </w:tc>
              <w:tc>
                <w:tcPr>
                  <w:tcW w:w="1529" w:type="dxa"/>
                  <w:vAlign w:val="top"/>
                </w:tcPr>
                <w:p>
                  <w:pPr>
                    <w:spacing w:before="183"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0.01101</w:t>
                  </w:r>
                </w:p>
              </w:tc>
            </w:tr>
          </w:tbl>
          <w:p>
            <w:pPr>
              <w:pStyle w:val="6"/>
              <w:spacing w:before="149" w:line="383" w:lineRule="auto"/>
              <w:ind w:left="108" w:right="102" w:firstLine="479"/>
            </w:pPr>
            <w:r>
              <w:rPr>
                <w:spacing w:val="-2"/>
              </w:rPr>
              <w:t>根据上表，厂区风险物质数量与临界量的比值</w:t>
            </w:r>
            <w:r>
              <w:rPr>
                <w:spacing w:val="-51"/>
              </w:rPr>
              <w:t xml:space="preserve"> </w:t>
            </w:r>
            <w:r>
              <w:rPr>
                <w:rFonts w:ascii="Times New Roman" w:hAnsi="Times New Roman" w:eastAsia="Times New Roman" w:cs="Times New Roman"/>
                <w:spacing w:val="-2"/>
              </w:rPr>
              <w:t>Q=0</w:t>
            </w:r>
            <w:r>
              <w:rPr>
                <w:rFonts w:ascii="Times New Roman" w:hAnsi="Times New Roman" w:eastAsia="Times New Roman" w:cs="Times New Roman"/>
                <w:spacing w:val="-3"/>
              </w:rPr>
              <w:t>.01101</w:t>
            </w:r>
            <w:r>
              <w:rPr>
                <w:spacing w:val="-3"/>
              </w:rPr>
              <w:t>＜</w:t>
            </w:r>
            <w:r>
              <w:rPr>
                <w:rFonts w:ascii="Times New Roman" w:hAnsi="Times New Roman" w:eastAsia="Times New Roman" w:cs="Times New Roman"/>
                <w:spacing w:val="-3"/>
              </w:rPr>
              <w:t>1</w:t>
            </w:r>
            <w:r>
              <w:rPr>
                <w:rFonts w:ascii="Times New Roman" w:hAnsi="Times New Roman" w:eastAsia="Times New Roman" w:cs="Times New Roman"/>
                <w:spacing w:val="-31"/>
              </w:rPr>
              <w:t xml:space="preserve"> </w:t>
            </w:r>
            <w:r>
              <w:rPr>
                <w:spacing w:val="-3"/>
              </w:rPr>
              <w:t>，根据《建设项</w:t>
            </w:r>
            <w:r>
              <w:t xml:space="preserve"> </w:t>
            </w:r>
            <w:r>
              <w:rPr>
                <w:spacing w:val="-3"/>
              </w:rPr>
              <w:t>目环境风险评价技术导则》（</w:t>
            </w:r>
            <w:r>
              <w:rPr>
                <w:rFonts w:ascii="Times New Roman" w:hAnsi="Times New Roman" w:eastAsia="Times New Roman" w:cs="Times New Roman"/>
                <w:spacing w:val="-3"/>
              </w:rPr>
              <w:t>HJ169-20</w:t>
            </w:r>
            <w:r>
              <w:rPr>
                <w:rFonts w:ascii="Times New Roman" w:hAnsi="Times New Roman" w:eastAsia="Times New Roman" w:cs="Times New Roman"/>
                <w:spacing w:val="-4"/>
              </w:rPr>
              <w:t>18</w:t>
            </w:r>
            <w:r>
              <w:rPr>
                <w:spacing w:val="-1"/>
              </w:rPr>
              <w:t>），</w:t>
            </w:r>
            <w:r>
              <w:rPr>
                <w:spacing w:val="-4"/>
              </w:rPr>
              <w:t>项目风险潜势为</w:t>
            </w:r>
            <w:r>
              <w:rPr>
                <w:rFonts w:ascii="Times New Roman" w:hAnsi="Times New Roman" w:eastAsia="Times New Roman" w:cs="Times New Roman"/>
                <w:spacing w:val="-4"/>
              </w:rPr>
              <w:t>Ⅰ</w:t>
            </w:r>
            <w:r>
              <w:rPr>
                <w:rFonts w:ascii="Times New Roman" w:hAnsi="Times New Roman" w:eastAsia="Times New Roman" w:cs="Times New Roman"/>
                <w:spacing w:val="-31"/>
              </w:rPr>
              <w:t xml:space="preserve"> </w:t>
            </w:r>
            <w:r>
              <w:rPr>
                <w:spacing w:val="-4"/>
              </w:rPr>
              <w:t>,</w:t>
            </w:r>
            <w:r>
              <w:rPr>
                <w:spacing w:val="56"/>
              </w:rPr>
              <w:t xml:space="preserve"> </w:t>
            </w:r>
            <w:r>
              <w:rPr>
                <w:spacing w:val="-4"/>
              </w:rPr>
              <w:t>确定环境风险评</w:t>
            </w:r>
            <w:r>
              <w:t xml:space="preserve"> 价工作等级为简单分析。按照指南不设环境风险专项</w:t>
            </w:r>
            <w:r>
              <w:rPr>
                <w:spacing w:val="-1"/>
              </w:rPr>
              <w:t>评价，本报告只明确有毒有</w:t>
            </w:r>
            <w:r>
              <w:t xml:space="preserve"> 害和易燃易爆等危险物质和风险源分布情况及可能影</w:t>
            </w:r>
            <w:r>
              <w:rPr>
                <w:spacing w:val="-1"/>
              </w:rPr>
              <w:t>响途径，并提出相应环境风</w:t>
            </w:r>
            <w:r>
              <w:t xml:space="preserve"> </w:t>
            </w:r>
            <w:r>
              <w:rPr>
                <w:spacing w:val="-2"/>
              </w:rPr>
              <w:t>险防范措施。</w:t>
            </w:r>
          </w:p>
          <w:p>
            <w:pPr>
              <w:pStyle w:val="6"/>
              <w:spacing w:before="56" w:line="220" w:lineRule="auto"/>
              <w:ind w:left="582"/>
            </w:pPr>
            <w:r>
              <w:rPr>
                <w:rFonts w:ascii="Times New Roman" w:hAnsi="Times New Roman" w:eastAsia="Times New Roman" w:cs="Times New Roman"/>
                <w:spacing w:val="-1"/>
              </w:rPr>
              <w:t xml:space="preserve">4.10.3 </w:t>
            </w:r>
            <w:r>
              <w:rPr>
                <w:spacing w:val="-1"/>
              </w:rPr>
              <w:t>环境风险识别</w:t>
            </w:r>
          </w:p>
          <w:p>
            <w:pPr>
              <w:pStyle w:val="6"/>
              <w:spacing w:before="213" w:line="371" w:lineRule="auto"/>
              <w:ind w:left="107" w:right="128" w:firstLine="481"/>
            </w:pPr>
            <w:r>
              <w:t>本项目主要环境风险为油类物质泄漏和油类物质</w:t>
            </w:r>
            <w:r>
              <w:rPr>
                <w:spacing w:val="-1"/>
              </w:rPr>
              <w:t>火灾及燃烧产生的次生污染</w:t>
            </w:r>
            <w:r>
              <w:t xml:space="preserve"> </w:t>
            </w:r>
            <w:r>
              <w:rPr>
                <w:rFonts w:ascii="Times New Roman" w:hAnsi="Times New Roman" w:eastAsia="Times New Roman" w:cs="Times New Roman"/>
                <w:spacing w:val="-1"/>
              </w:rPr>
              <w:t>CO</w:t>
            </w:r>
            <w:r>
              <w:rPr>
                <w:rFonts w:ascii="Times New Roman" w:hAnsi="Times New Roman" w:eastAsia="Times New Roman" w:cs="Times New Roman"/>
                <w:spacing w:val="-35"/>
              </w:rPr>
              <w:t xml:space="preserve"> </w:t>
            </w:r>
            <w:r>
              <w:rPr>
                <w:spacing w:val="-1"/>
              </w:rPr>
              <w:t>、火灾二次事故二次污染和废气事故泄漏风险，主要对大气环境产生影响。</w:t>
            </w:r>
          </w:p>
          <w:p>
            <w:pPr>
              <w:pStyle w:val="6"/>
              <w:spacing w:before="37" w:line="220" w:lineRule="auto"/>
              <w:ind w:left="582"/>
            </w:pPr>
            <w:r>
              <w:rPr>
                <w:rFonts w:ascii="Times New Roman" w:hAnsi="Times New Roman" w:eastAsia="Times New Roman" w:cs="Times New Roman"/>
                <w:spacing w:val="-1"/>
              </w:rPr>
              <w:t xml:space="preserve">4.10.4 </w:t>
            </w:r>
            <w:r>
              <w:rPr>
                <w:spacing w:val="-1"/>
              </w:rPr>
              <w:t>环境风险分析</w:t>
            </w:r>
          </w:p>
          <w:p>
            <w:pPr>
              <w:pStyle w:val="6"/>
              <w:spacing w:before="214" w:line="379" w:lineRule="auto"/>
              <w:ind w:left="107" w:right="102" w:firstLine="483"/>
            </w:pPr>
            <w:r>
              <w:t>油类物质泄漏影响分析：大气环境风险主要是火灾，机油、废机油储存中，</w:t>
            </w:r>
            <w:r>
              <w:rPr>
                <w:spacing w:val="12"/>
              </w:rPr>
              <w:t xml:space="preserve"> </w:t>
            </w:r>
            <w:r>
              <w:t>一旦发生火灾事故，利用在厂区设置的消防设施进行灭火，同时转移未燃烧的样</w:t>
            </w:r>
            <w:r>
              <w:rPr>
                <w:spacing w:val="15"/>
              </w:rPr>
              <w:t xml:space="preserve"> </w:t>
            </w:r>
            <w:r>
              <w:t>品，对非救援人员进行撤离。火灾的预防和处置按照消防部门的要求进行管理，</w:t>
            </w:r>
            <w:r>
              <w:rPr>
                <w:spacing w:val="15"/>
              </w:rPr>
              <w:t xml:space="preserve"> </w:t>
            </w:r>
            <w:r>
              <w:t>配备相应的消防设施。发生火灾对环境的影响主要来自油类物质燃烧释放的大量</w:t>
            </w:r>
            <w:r>
              <w:rPr>
                <w:spacing w:val="15"/>
              </w:rPr>
              <w:t xml:space="preserve"> </w:t>
            </w:r>
            <w:r>
              <w:rPr>
                <w:spacing w:val="-1"/>
              </w:rPr>
              <w:t>有害气体，次生的废气污染物可能对环境空气造成一定的污染。</w:t>
            </w:r>
          </w:p>
          <w:p>
            <w:pPr>
              <w:pStyle w:val="6"/>
              <w:spacing w:before="37" w:line="378" w:lineRule="auto"/>
              <w:ind w:left="112" w:right="102" w:firstLine="477"/>
            </w:pPr>
            <w:r>
              <w:rPr>
                <w:spacing w:val="8"/>
              </w:rPr>
              <w:t>火灾发生时虽不可避免的对厂区内人员安全与生产设施产生较大的</w:t>
            </w:r>
            <w:r>
              <w:rPr>
                <w:spacing w:val="7"/>
              </w:rPr>
              <w:t>不利影</w:t>
            </w:r>
            <w:r>
              <w:t xml:space="preserve"> 响，但火灾发生时有害气体对周围敏感点环境空气质量只产生暂时性影响，短时</w:t>
            </w:r>
            <w:r>
              <w:rPr>
                <w:spacing w:val="11"/>
              </w:rPr>
              <w:t xml:space="preserve"> </w:t>
            </w:r>
            <w:r>
              <w:t>间内会造成周围敏感点环境空气质量一定程度的恶化，但不会对人体健康造成损</w:t>
            </w:r>
            <w:r>
              <w:rPr>
                <w:spacing w:val="11"/>
              </w:rPr>
              <w:t xml:space="preserve"> </w:t>
            </w:r>
            <w:r>
              <w:rPr>
                <w:spacing w:val="-8"/>
              </w:rPr>
              <w:t>害。</w:t>
            </w:r>
          </w:p>
          <w:p>
            <w:pPr>
              <w:pStyle w:val="6"/>
              <w:spacing w:before="34" w:line="314" w:lineRule="auto"/>
              <w:ind w:left="106" w:right="102" w:firstLine="504"/>
            </w:pPr>
            <w:r>
              <w:t>同时机油泄漏，进入地表水，影响地表水水质。涉及消防</w:t>
            </w:r>
            <w:r>
              <w:rPr>
                <w:spacing w:val="-1"/>
              </w:rPr>
              <w:t>事故时，大量消防</w:t>
            </w:r>
            <w:r>
              <w:t xml:space="preserve"> </w:t>
            </w:r>
            <w:r>
              <w:rPr>
                <w:spacing w:val="-1"/>
              </w:rPr>
              <w:t>废水未经处理排入地表水，对地表水环境造成不利影响。</w:t>
            </w:r>
          </w:p>
        </w:tc>
      </w:tr>
    </w:tbl>
    <w:p>
      <w:pPr>
        <w:pStyle w:val="2"/>
        <w:rPr>
          <w:sz w:val="21"/>
        </w:rPr>
      </w:pPr>
    </w:p>
    <w:p>
      <w:pPr>
        <w:rPr>
          <w:sz w:val="21"/>
          <w:szCs w:val="21"/>
        </w:rPr>
        <w:sectPr>
          <w:footerReference r:id="rId85" w:type="default"/>
          <w:pgSz w:w="11906" w:h="16839"/>
          <w:pgMar w:top="400" w:right="1334" w:bottom="1097" w:left="1333" w:header="0" w:footer="885" w:gutter="0"/>
          <w:cols w:space="720" w:num="1"/>
        </w:sectPr>
      </w:pPr>
    </w:p>
    <w:p>
      <w:pPr>
        <w:spacing w:before="19"/>
      </w:pPr>
    </w:p>
    <w:p>
      <w:pPr>
        <w:spacing w:before="19"/>
      </w:pPr>
    </w:p>
    <w:p>
      <w:pPr>
        <w:spacing w:before="19"/>
      </w:pPr>
    </w:p>
    <w:p>
      <w:pPr>
        <w:spacing w:before="18"/>
      </w:pPr>
    </w:p>
    <w:p>
      <w:pPr>
        <w:spacing w:before="18"/>
      </w:pPr>
    </w:p>
    <w:tbl>
      <w:tblPr>
        <w:tblStyle w:val="5"/>
        <w:tblW w:w="9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6"/>
        <w:gridCol w:w="8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8" w:hRule="atLeast"/>
        </w:trPr>
        <w:tc>
          <w:tcPr>
            <w:tcW w:w="586" w:type="dxa"/>
            <w:tcBorders>
              <w:right w:val="single" w:color="000000" w:sz="2" w:space="0"/>
            </w:tcBorders>
            <w:vAlign w:val="top"/>
          </w:tcPr>
          <w:p>
            <w:pPr>
              <w:rPr>
                <w:rFonts w:ascii="Arial"/>
                <w:sz w:val="21"/>
              </w:rPr>
            </w:pPr>
          </w:p>
        </w:tc>
        <w:tc>
          <w:tcPr>
            <w:tcW w:w="8637" w:type="dxa"/>
            <w:tcBorders>
              <w:left w:val="single" w:color="000000" w:sz="2" w:space="0"/>
            </w:tcBorders>
            <w:vAlign w:val="top"/>
          </w:tcPr>
          <w:p>
            <w:pPr>
              <w:pStyle w:val="6"/>
              <w:spacing w:before="200" w:line="220" w:lineRule="auto"/>
              <w:ind w:left="582"/>
            </w:pPr>
            <w:r>
              <w:rPr>
                <w:rFonts w:ascii="Times New Roman" w:hAnsi="Times New Roman" w:eastAsia="Times New Roman" w:cs="Times New Roman"/>
                <w:spacing w:val="-1"/>
              </w:rPr>
              <w:t xml:space="preserve">4.10.5 </w:t>
            </w:r>
            <w:r>
              <w:rPr>
                <w:spacing w:val="-1"/>
              </w:rPr>
              <w:t>环境风险事故防范措施</w:t>
            </w:r>
          </w:p>
          <w:p>
            <w:pPr>
              <w:pStyle w:val="6"/>
              <w:spacing w:before="214" w:line="370" w:lineRule="auto"/>
              <w:ind w:left="107" w:right="128" w:firstLine="480"/>
            </w:pPr>
            <w:r>
              <w:t>风险防范措施与风险管理的关键是要避免发生事</w:t>
            </w:r>
            <w:r>
              <w:rPr>
                <w:spacing w:val="-1"/>
              </w:rPr>
              <w:t>故，因而必须建立必要的安</w:t>
            </w:r>
            <w:r>
              <w:t xml:space="preserve"> 全生产规章制度和措施，保证生产的正常、安全。本</w:t>
            </w:r>
            <w:r>
              <w:rPr>
                <w:spacing w:val="-1"/>
              </w:rPr>
              <w:t>项目建议采取如下措施：</w:t>
            </w:r>
          </w:p>
          <w:p>
            <w:pPr>
              <w:pStyle w:val="6"/>
              <w:spacing w:before="38" w:line="219" w:lineRule="auto"/>
              <w:ind w:left="599"/>
            </w:pPr>
            <w:r>
              <w:rPr>
                <w:spacing w:val="-1"/>
              </w:rPr>
              <w:t>（</w:t>
            </w:r>
            <w:r>
              <w:rPr>
                <w:rFonts w:ascii="Times New Roman" w:hAnsi="Times New Roman" w:eastAsia="Times New Roman" w:cs="Times New Roman"/>
                <w:spacing w:val="-1"/>
              </w:rPr>
              <w:t>1</w:t>
            </w:r>
            <w:r>
              <w:rPr>
                <w:spacing w:val="-1"/>
              </w:rPr>
              <w:t>）危险废物暂存库等地面做重点防渗处理。</w:t>
            </w:r>
          </w:p>
          <w:p>
            <w:pPr>
              <w:pStyle w:val="6"/>
              <w:spacing w:before="213" w:line="302" w:lineRule="auto"/>
              <w:ind w:left="111" w:right="102" w:firstLine="487"/>
            </w:pPr>
            <w:r>
              <w:rPr>
                <w:spacing w:val="-3"/>
              </w:rPr>
              <w:t>（</w:t>
            </w:r>
            <w:r>
              <w:rPr>
                <w:rFonts w:ascii="Times New Roman" w:hAnsi="Times New Roman" w:eastAsia="Times New Roman" w:cs="Times New Roman"/>
                <w:spacing w:val="-3"/>
              </w:rPr>
              <w:t>2</w:t>
            </w:r>
            <w:r>
              <w:rPr>
                <w:spacing w:val="-3"/>
              </w:rPr>
              <w:t>）在机油暂存点设置托盘盛放机油桶，危</w:t>
            </w:r>
            <w:r>
              <w:rPr>
                <w:spacing w:val="-4"/>
              </w:rPr>
              <w:t>险废物暂存库设置托盘盛放废机</w:t>
            </w:r>
            <w:r>
              <w:t xml:space="preserve"> </w:t>
            </w:r>
            <w:r>
              <w:rPr>
                <w:spacing w:val="-5"/>
              </w:rPr>
              <w:t>油桶。</w:t>
            </w:r>
          </w:p>
          <w:p>
            <w:pPr>
              <w:pStyle w:val="6"/>
              <w:spacing w:before="215" w:line="302" w:lineRule="auto"/>
              <w:ind w:left="127" w:right="43" w:firstLine="471"/>
            </w:pPr>
            <w:r>
              <w:rPr>
                <w:spacing w:val="-3"/>
              </w:rPr>
              <w:t>（</w:t>
            </w:r>
            <w:r>
              <w:rPr>
                <w:rFonts w:ascii="Times New Roman" w:hAnsi="Times New Roman" w:eastAsia="Times New Roman" w:cs="Times New Roman"/>
                <w:spacing w:val="-3"/>
              </w:rPr>
              <w:t>3</w:t>
            </w:r>
            <w:r>
              <w:rPr>
                <w:spacing w:val="-3"/>
              </w:rPr>
              <w:t>）加强职工的安全教育，增强安全防范风</w:t>
            </w:r>
            <w:r>
              <w:rPr>
                <w:spacing w:val="-4"/>
              </w:rPr>
              <w:t>险的意识；针对运营中可能发生</w:t>
            </w:r>
            <w:r>
              <w:t xml:space="preserve"> </w:t>
            </w:r>
            <w:r>
              <w:rPr>
                <w:spacing w:val="-5"/>
              </w:rPr>
              <w:t>的异常现象和存在的安全隐患，设置合理可行的技术措施，制定严格的</w:t>
            </w:r>
            <w:r>
              <w:rPr>
                <w:spacing w:val="-6"/>
              </w:rPr>
              <w:t>操作规程；</w:t>
            </w:r>
          </w:p>
          <w:p>
            <w:pPr>
              <w:pStyle w:val="6"/>
              <w:spacing w:before="214" w:line="219" w:lineRule="auto"/>
              <w:ind w:right="8"/>
              <w:jc w:val="right"/>
            </w:pPr>
            <w:r>
              <w:rPr>
                <w:spacing w:val="-1"/>
              </w:rPr>
              <w:t>（</w:t>
            </w:r>
            <w:r>
              <w:rPr>
                <w:rFonts w:ascii="Times New Roman" w:hAnsi="Times New Roman" w:eastAsia="Times New Roman" w:cs="Times New Roman"/>
                <w:spacing w:val="-1"/>
              </w:rPr>
              <w:t>4</w:t>
            </w:r>
            <w:r>
              <w:rPr>
                <w:spacing w:val="-1"/>
              </w:rPr>
              <w:t>）对易发生泄漏的部位实行定期的巡检制度，及时发现问题，尽快解决；</w:t>
            </w:r>
          </w:p>
          <w:p>
            <w:pPr>
              <w:pStyle w:val="6"/>
              <w:spacing w:before="216" w:line="218" w:lineRule="auto"/>
              <w:ind w:left="599"/>
            </w:pPr>
            <w:r>
              <w:rPr>
                <w:spacing w:val="-1"/>
              </w:rPr>
              <w:t>（</w:t>
            </w:r>
            <w:r>
              <w:rPr>
                <w:rFonts w:ascii="Times New Roman" w:hAnsi="Times New Roman" w:eastAsia="Times New Roman" w:cs="Times New Roman"/>
                <w:spacing w:val="-1"/>
              </w:rPr>
              <w:t>5</w:t>
            </w:r>
            <w:r>
              <w:rPr>
                <w:spacing w:val="-1"/>
              </w:rPr>
              <w:t>）严格执行防火、防爆、防雷击、防毒害等各项要求；</w:t>
            </w:r>
          </w:p>
          <w:p>
            <w:pPr>
              <w:pStyle w:val="6"/>
              <w:spacing w:before="215" w:line="302" w:lineRule="auto"/>
              <w:ind w:left="108" w:right="66" w:firstLine="490"/>
            </w:pPr>
            <w:r>
              <w:rPr>
                <w:spacing w:val="-2"/>
              </w:rPr>
              <w:t>（</w:t>
            </w:r>
            <w:r>
              <w:rPr>
                <w:rFonts w:ascii="Times New Roman" w:hAnsi="Times New Roman" w:eastAsia="Times New Roman" w:cs="Times New Roman"/>
                <w:spacing w:val="-2"/>
              </w:rPr>
              <w:t>6</w:t>
            </w:r>
            <w:r>
              <w:rPr>
                <w:spacing w:val="-2"/>
              </w:rPr>
              <w:t>）建立健全安全、环境管理体系及高效的安</w:t>
            </w:r>
            <w:r>
              <w:rPr>
                <w:spacing w:val="-3"/>
              </w:rPr>
              <w:t>全生产机制，一旦发生事故，</w:t>
            </w:r>
            <w:r>
              <w:t xml:space="preserve"> </w:t>
            </w:r>
            <w:r>
              <w:rPr>
                <w:spacing w:val="-1"/>
              </w:rPr>
              <w:t>要做到快速、高效、安全处置；</w:t>
            </w:r>
          </w:p>
          <w:p>
            <w:pPr>
              <w:pStyle w:val="6"/>
              <w:spacing w:before="217" w:line="329" w:lineRule="auto"/>
              <w:ind w:left="106" w:right="102" w:firstLine="492"/>
            </w:pPr>
            <w:r>
              <w:rPr>
                <w:spacing w:val="-3"/>
              </w:rPr>
              <w:t>（</w:t>
            </w:r>
            <w:r>
              <w:rPr>
                <w:rFonts w:ascii="Times New Roman" w:hAnsi="Times New Roman" w:eastAsia="Times New Roman" w:cs="Times New Roman"/>
                <w:spacing w:val="-3"/>
              </w:rPr>
              <w:t>7</w:t>
            </w:r>
            <w:r>
              <w:rPr>
                <w:spacing w:val="-3"/>
              </w:rPr>
              <w:t>）在生产区及贮存区应设置泡沫灭火器、</w:t>
            </w:r>
            <w:r>
              <w:rPr>
                <w:spacing w:val="-4"/>
              </w:rPr>
              <w:t>移动灭火器等消防设施，生产工</w:t>
            </w:r>
            <w:r>
              <w:t xml:space="preserve"> 人经培训、考核上岗，学习工艺生产技术、安全生产要点</w:t>
            </w:r>
            <w:r>
              <w:rPr>
                <w:spacing w:val="-1"/>
              </w:rPr>
              <w:t>、安全操作规程和工艺</w:t>
            </w:r>
            <w:r>
              <w:t xml:space="preserve"> </w:t>
            </w:r>
            <w:r>
              <w:rPr>
                <w:spacing w:val="-2"/>
              </w:rPr>
              <w:t>操作规程等。</w:t>
            </w:r>
          </w:p>
          <w:p>
            <w:pPr>
              <w:pStyle w:val="6"/>
              <w:spacing w:before="217" w:line="375" w:lineRule="auto"/>
              <w:ind w:left="107" w:right="102" w:firstLine="482"/>
            </w:pPr>
            <w:r>
              <w:rPr>
                <w:spacing w:val="-4"/>
              </w:rPr>
              <w:t>综上所述，项目环境风险潜势为</w:t>
            </w:r>
            <w:r>
              <w:rPr>
                <w:rFonts w:ascii="Times New Roman" w:hAnsi="Times New Roman" w:eastAsia="Times New Roman" w:cs="Times New Roman"/>
                <w:spacing w:val="-4"/>
              </w:rPr>
              <w:t>Ⅰ</w:t>
            </w:r>
            <w:r>
              <w:rPr>
                <w:rFonts w:ascii="Times New Roman" w:hAnsi="Times New Roman" w:eastAsia="Times New Roman" w:cs="Times New Roman"/>
                <w:spacing w:val="-31"/>
              </w:rPr>
              <w:t xml:space="preserve"> </w:t>
            </w:r>
            <w:r>
              <w:rPr>
                <w:spacing w:val="-4"/>
              </w:rPr>
              <w:t>,</w:t>
            </w:r>
            <w:r>
              <w:rPr>
                <w:spacing w:val="45"/>
              </w:rPr>
              <w:t xml:space="preserve"> </w:t>
            </w:r>
            <w:r>
              <w:rPr>
                <w:spacing w:val="-4"/>
              </w:rPr>
              <w:t>评价等级属于简单分析，总体</w:t>
            </w:r>
            <w:r>
              <w:rPr>
                <w:spacing w:val="-5"/>
              </w:rPr>
              <w:t>上环境风险</w:t>
            </w:r>
            <w:r>
              <w:t xml:space="preserve"> 很小且易于控制，只要做好泄漏、火灾风险事故后的收集、灭火工作，环境风险</w:t>
            </w:r>
            <w:r>
              <w:rPr>
                <w:spacing w:val="15"/>
              </w:rPr>
              <w:t xml:space="preserve"> </w:t>
            </w:r>
            <w:r>
              <w:rPr>
                <w:spacing w:val="-1"/>
              </w:rPr>
              <w:t>影响范围主要在厂区内，对环境影响很小。</w:t>
            </w:r>
          </w:p>
          <w:p>
            <w:pPr>
              <w:pStyle w:val="6"/>
              <w:spacing w:before="37" w:line="220" w:lineRule="auto"/>
              <w:ind w:left="582"/>
            </w:pPr>
            <w:r>
              <w:rPr>
                <w:rFonts w:ascii="Times New Roman" w:hAnsi="Times New Roman" w:eastAsia="Times New Roman" w:cs="Times New Roman"/>
                <w:spacing w:val="-1"/>
              </w:rPr>
              <w:t xml:space="preserve">4.10.6 </w:t>
            </w:r>
            <w:r>
              <w:rPr>
                <w:spacing w:val="-1"/>
              </w:rPr>
              <w:t>环境风险结论</w:t>
            </w:r>
          </w:p>
          <w:p>
            <w:pPr>
              <w:pStyle w:val="6"/>
              <w:spacing w:before="211" w:line="380" w:lineRule="auto"/>
              <w:ind w:left="108" w:right="102" w:firstLine="480"/>
            </w:pPr>
            <w:r>
              <w:t>本项目涉及的主要环境风险危害物质为机油、废机油，风险事故风险类型为</w:t>
            </w:r>
            <w:r>
              <w:rPr>
                <w:spacing w:val="14"/>
              </w:rPr>
              <w:t xml:space="preserve"> </w:t>
            </w:r>
            <w:r>
              <w:t>火灾和泄漏，但只要项目严格遵照国家有关规定生产、操作，发生危害事故的概</w:t>
            </w:r>
            <w:r>
              <w:rPr>
                <w:spacing w:val="14"/>
              </w:rPr>
              <w:t xml:space="preserve"> </w:t>
            </w:r>
            <w:r>
              <w:t>率是很小的。一旦发生事故时能严格落实本报告提出的各项防止环境污染的措施</w:t>
            </w:r>
            <w:r>
              <w:rPr>
                <w:spacing w:val="14"/>
              </w:rPr>
              <w:t xml:space="preserve"> </w:t>
            </w:r>
            <w:r>
              <w:t>和要求，采取紧急的工程应急措施和社会应急措施，事故产生的影响是可以控制</w:t>
            </w:r>
            <w:r>
              <w:rPr>
                <w:spacing w:val="14"/>
              </w:rPr>
              <w:t xml:space="preserve"> </w:t>
            </w:r>
            <w:r>
              <w:rPr>
                <w:spacing w:val="-6"/>
              </w:rPr>
              <w:t>的。</w:t>
            </w:r>
          </w:p>
          <w:p>
            <w:pPr>
              <w:pStyle w:val="6"/>
              <w:spacing w:before="32" w:line="219" w:lineRule="auto"/>
              <w:ind w:left="590"/>
            </w:pPr>
            <w:r>
              <w:rPr>
                <w:spacing w:val="-1"/>
              </w:rPr>
              <w:t>建设项目环境风险简单分析内容情况，见下表。</w:t>
            </w:r>
          </w:p>
        </w:tc>
      </w:tr>
    </w:tbl>
    <w:p>
      <w:pPr>
        <w:pStyle w:val="2"/>
        <w:rPr>
          <w:sz w:val="21"/>
        </w:rPr>
      </w:pPr>
    </w:p>
    <w:p>
      <w:pPr>
        <w:rPr>
          <w:sz w:val="21"/>
          <w:szCs w:val="21"/>
        </w:rPr>
        <w:sectPr>
          <w:footerReference r:id="rId86" w:type="default"/>
          <w:pgSz w:w="11906" w:h="16839"/>
          <w:pgMar w:top="400" w:right="1334" w:bottom="1100" w:left="1333" w:header="0" w:footer="885" w:gutter="0"/>
          <w:cols w:space="720" w:num="1"/>
        </w:sectPr>
      </w:pPr>
    </w:p>
    <w:p>
      <w:pPr>
        <w:spacing w:before="19"/>
      </w:pPr>
    </w:p>
    <w:p>
      <w:pPr>
        <w:spacing w:before="19"/>
      </w:pPr>
    </w:p>
    <w:p>
      <w:pPr>
        <w:spacing w:before="19"/>
      </w:pPr>
    </w:p>
    <w:p>
      <w:pPr>
        <w:spacing w:before="18"/>
      </w:pPr>
    </w:p>
    <w:p>
      <w:pPr>
        <w:spacing w:before="18"/>
      </w:pPr>
    </w:p>
    <w:tbl>
      <w:tblPr>
        <w:tblStyle w:val="5"/>
        <w:tblW w:w="922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86"/>
        <w:gridCol w:w="8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60" w:hRule="atLeast"/>
        </w:trPr>
        <w:tc>
          <w:tcPr>
            <w:tcW w:w="586" w:type="dxa"/>
            <w:tcBorders>
              <w:right w:val="single" w:color="000000" w:sz="2" w:space="0"/>
            </w:tcBorders>
            <w:vAlign w:val="top"/>
          </w:tcPr>
          <w:p>
            <w:pPr>
              <w:rPr>
                <w:rFonts w:ascii="Arial"/>
                <w:sz w:val="21"/>
              </w:rPr>
            </w:pPr>
          </w:p>
        </w:tc>
        <w:tc>
          <w:tcPr>
            <w:tcW w:w="8637" w:type="dxa"/>
            <w:tcBorders>
              <w:left w:val="single" w:color="000000" w:sz="2" w:space="0"/>
            </w:tcBorders>
            <w:vAlign w:val="top"/>
          </w:tcPr>
          <w:p>
            <w:pPr>
              <w:pStyle w:val="6"/>
              <w:spacing w:before="199" w:line="219" w:lineRule="auto"/>
              <w:ind w:left="1871"/>
            </w:pPr>
            <w:r>
              <w:rPr>
                <w:b/>
                <w:bCs/>
                <w:spacing w:val="-2"/>
              </w:rPr>
              <w:t>表</w:t>
            </w:r>
            <w:r>
              <w:rPr>
                <w:spacing w:val="-41"/>
              </w:rPr>
              <w:t xml:space="preserve"> </w:t>
            </w:r>
            <w:r>
              <w:rPr>
                <w:rFonts w:ascii="Times New Roman" w:hAnsi="Times New Roman" w:eastAsia="Times New Roman" w:cs="Times New Roman"/>
                <w:b/>
                <w:bCs/>
                <w:spacing w:val="-2"/>
              </w:rPr>
              <w:t xml:space="preserve">4.10-3      </w:t>
            </w:r>
            <w:r>
              <w:rPr>
                <w:b/>
                <w:bCs/>
                <w:spacing w:val="-2"/>
              </w:rPr>
              <w:t>建设项目环境风险简单分析内容表</w:t>
            </w:r>
          </w:p>
          <w:p>
            <w:pPr>
              <w:spacing w:line="20" w:lineRule="exact"/>
            </w:pPr>
          </w:p>
          <w:tbl>
            <w:tblPr>
              <w:tblStyle w:val="5"/>
              <w:tblW w:w="8418"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8"/>
              <w:gridCol w:w="1055"/>
              <w:gridCol w:w="2055"/>
              <w:gridCol w:w="1121"/>
              <w:gridCol w:w="25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618" w:type="dxa"/>
                  <w:vAlign w:val="top"/>
                </w:tcPr>
                <w:p>
                  <w:pPr>
                    <w:pStyle w:val="6"/>
                    <w:spacing w:before="81" w:line="219" w:lineRule="auto"/>
                    <w:ind w:left="187"/>
                    <w:rPr>
                      <w:sz w:val="20"/>
                      <w:szCs w:val="20"/>
                    </w:rPr>
                  </w:pPr>
                  <w:r>
                    <w:rPr>
                      <w:spacing w:val="7"/>
                      <w:sz w:val="20"/>
                      <w:szCs w:val="20"/>
                    </w:rPr>
                    <w:t>建设项目名称</w:t>
                  </w:r>
                </w:p>
              </w:tc>
              <w:tc>
                <w:tcPr>
                  <w:tcW w:w="6800" w:type="dxa"/>
                  <w:gridSpan w:val="4"/>
                  <w:vAlign w:val="top"/>
                </w:tcPr>
                <w:p>
                  <w:pPr>
                    <w:pStyle w:val="6"/>
                    <w:spacing w:before="81" w:line="219" w:lineRule="auto"/>
                    <w:ind w:left="1515"/>
                    <w:rPr>
                      <w:sz w:val="20"/>
                      <w:szCs w:val="20"/>
                    </w:rPr>
                  </w:pPr>
                  <w:r>
                    <w:rPr>
                      <w:spacing w:val="7"/>
                      <w:sz w:val="20"/>
                      <w:szCs w:val="20"/>
                    </w:rPr>
                    <w:t>年产</w:t>
                  </w:r>
                  <w:r>
                    <w:rPr>
                      <w:spacing w:val="-33"/>
                      <w:sz w:val="20"/>
                      <w:szCs w:val="20"/>
                    </w:rPr>
                    <w:t xml:space="preserve"> </w:t>
                  </w:r>
                  <w:r>
                    <w:rPr>
                      <w:rFonts w:ascii="Times New Roman" w:hAnsi="Times New Roman" w:eastAsia="Times New Roman" w:cs="Times New Roman"/>
                      <w:spacing w:val="7"/>
                      <w:sz w:val="20"/>
                      <w:szCs w:val="20"/>
                    </w:rPr>
                    <w:t>270</w:t>
                  </w:r>
                  <w:r>
                    <w:rPr>
                      <w:rFonts w:ascii="Times New Roman" w:hAnsi="Times New Roman" w:eastAsia="Times New Roman" w:cs="Times New Roman"/>
                      <w:spacing w:val="17"/>
                      <w:w w:val="101"/>
                      <w:sz w:val="20"/>
                      <w:szCs w:val="20"/>
                    </w:rPr>
                    <w:t xml:space="preserve"> </w:t>
                  </w:r>
                  <w:r>
                    <w:rPr>
                      <w:spacing w:val="7"/>
                      <w:sz w:val="20"/>
                      <w:szCs w:val="20"/>
                    </w:rPr>
                    <w:t>万套汽车配件产品技术改造项目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5" w:hRule="atLeast"/>
              </w:trPr>
              <w:tc>
                <w:tcPr>
                  <w:tcW w:w="1618" w:type="dxa"/>
                  <w:vAlign w:val="top"/>
                </w:tcPr>
                <w:p>
                  <w:pPr>
                    <w:pStyle w:val="6"/>
                    <w:spacing w:before="76" w:line="220" w:lineRule="auto"/>
                    <w:ind w:left="396"/>
                    <w:rPr>
                      <w:sz w:val="20"/>
                      <w:szCs w:val="20"/>
                    </w:rPr>
                  </w:pPr>
                  <w:r>
                    <w:rPr>
                      <w:spacing w:val="6"/>
                      <w:sz w:val="20"/>
                      <w:szCs w:val="20"/>
                    </w:rPr>
                    <w:t>建设地点</w:t>
                  </w:r>
                </w:p>
              </w:tc>
              <w:tc>
                <w:tcPr>
                  <w:tcW w:w="6800" w:type="dxa"/>
                  <w:gridSpan w:val="4"/>
                  <w:vAlign w:val="top"/>
                </w:tcPr>
                <w:p>
                  <w:pPr>
                    <w:pStyle w:val="6"/>
                    <w:spacing w:before="76" w:line="220" w:lineRule="auto"/>
                    <w:ind w:left="1409"/>
                    <w:rPr>
                      <w:sz w:val="20"/>
                      <w:szCs w:val="20"/>
                    </w:rPr>
                  </w:pPr>
                  <w:r>
                    <w:rPr>
                      <w:spacing w:val="8"/>
                      <w:sz w:val="20"/>
                      <w:szCs w:val="20"/>
                    </w:rPr>
                    <w:t>重庆市铜梁区东城街道办事处祝英北路</w:t>
                  </w:r>
                  <w:r>
                    <w:rPr>
                      <w:spacing w:val="-36"/>
                      <w:sz w:val="20"/>
                      <w:szCs w:val="20"/>
                    </w:rPr>
                    <w:t xml:space="preserve"> </w:t>
                  </w:r>
                  <w:r>
                    <w:rPr>
                      <w:rFonts w:ascii="Times New Roman" w:hAnsi="Times New Roman" w:eastAsia="Times New Roman" w:cs="Times New Roman"/>
                      <w:spacing w:val="8"/>
                      <w:sz w:val="20"/>
                      <w:szCs w:val="20"/>
                    </w:rPr>
                    <w:t>2</w:t>
                  </w:r>
                  <w:r>
                    <w:rPr>
                      <w:rFonts w:ascii="Times New Roman" w:hAnsi="Times New Roman" w:eastAsia="Times New Roman" w:cs="Times New Roman"/>
                      <w:spacing w:val="17"/>
                      <w:sz w:val="20"/>
                      <w:szCs w:val="20"/>
                    </w:rPr>
                    <w:t xml:space="preserve"> </w:t>
                  </w:r>
                  <w:r>
                    <w:rPr>
                      <w:spacing w:val="8"/>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618" w:type="dxa"/>
                  <w:vAlign w:val="top"/>
                </w:tcPr>
                <w:p>
                  <w:pPr>
                    <w:pStyle w:val="6"/>
                    <w:spacing w:before="77" w:line="219" w:lineRule="auto"/>
                    <w:ind w:left="394"/>
                    <w:rPr>
                      <w:sz w:val="20"/>
                      <w:szCs w:val="20"/>
                    </w:rPr>
                  </w:pPr>
                  <w:r>
                    <w:rPr>
                      <w:spacing w:val="7"/>
                      <w:sz w:val="20"/>
                      <w:szCs w:val="20"/>
                    </w:rPr>
                    <w:t>地理坐标</w:t>
                  </w:r>
                </w:p>
              </w:tc>
              <w:tc>
                <w:tcPr>
                  <w:tcW w:w="1055" w:type="dxa"/>
                  <w:vAlign w:val="top"/>
                </w:tcPr>
                <w:p>
                  <w:pPr>
                    <w:pStyle w:val="6"/>
                    <w:spacing w:before="77" w:line="219" w:lineRule="auto"/>
                    <w:ind w:left="323"/>
                    <w:rPr>
                      <w:sz w:val="20"/>
                      <w:szCs w:val="20"/>
                    </w:rPr>
                  </w:pPr>
                  <w:r>
                    <w:rPr>
                      <w:spacing w:val="3"/>
                      <w:sz w:val="20"/>
                      <w:szCs w:val="20"/>
                    </w:rPr>
                    <w:t>经度</w:t>
                  </w:r>
                </w:p>
              </w:tc>
              <w:tc>
                <w:tcPr>
                  <w:tcW w:w="2055" w:type="dxa"/>
                  <w:vAlign w:val="top"/>
                </w:tcPr>
                <w:p>
                  <w:pPr>
                    <w:spacing w:before="113"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106.120983864</w:t>
                  </w:r>
                </w:p>
              </w:tc>
              <w:tc>
                <w:tcPr>
                  <w:tcW w:w="1121" w:type="dxa"/>
                  <w:vAlign w:val="top"/>
                </w:tcPr>
                <w:p>
                  <w:pPr>
                    <w:pStyle w:val="6"/>
                    <w:spacing w:before="77" w:line="219" w:lineRule="auto"/>
                    <w:ind w:left="356"/>
                    <w:rPr>
                      <w:sz w:val="20"/>
                      <w:szCs w:val="20"/>
                    </w:rPr>
                  </w:pPr>
                  <w:r>
                    <w:rPr>
                      <w:spacing w:val="4"/>
                      <w:sz w:val="20"/>
                      <w:szCs w:val="20"/>
                    </w:rPr>
                    <w:t>纬度</w:t>
                  </w:r>
                </w:p>
              </w:tc>
              <w:tc>
                <w:tcPr>
                  <w:tcW w:w="2569" w:type="dxa"/>
                  <w:vAlign w:val="top"/>
                </w:tcPr>
                <w:p>
                  <w:pPr>
                    <w:spacing w:before="113" w:line="195" w:lineRule="auto"/>
                    <w:ind w:left="6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29.848879919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618" w:type="dxa"/>
                  <w:vAlign w:val="top"/>
                </w:tcPr>
                <w:p>
                  <w:pPr>
                    <w:pStyle w:val="6"/>
                    <w:spacing w:before="77" w:line="257" w:lineRule="auto"/>
                    <w:ind w:left="498" w:right="178" w:hanging="311"/>
                    <w:rPr>
                      <w:sz w:val="20"/>
                      <w:szCs w:val="20"/>
                    </w:rPr>
                  </w:pPr>
                  <w:r>
                    <w:rPr>
                      <w:spacing w:val="7"/>
                      <w:sz w:val="20"/>
                      <w:szCs w:val="20"/>
                    </w:rPr>
                    <w:t>主要危险物质</w:t>
                  </w:r>
                  <w:r>
                    <w:rPr>
                      <w:spacing w:val="4"/>
                      <w:sz w:val="20"/>
                      <w:szCs w:val="20"/>
                    </w:rPr>
                    <w:t xml:space="preserve"> </w:t>
                  </w:r>
                  <w:r>
                    <w:rPr>
                      <w:spacing w:val="7"/>
                      <w:sz w:val="20"/>
                      <w:szCs w:val="20"/>
                    </w:rPr>
                    <w:t>及分布</w:t>
                  </w:r>
                </w:p>
              </w:tc>
              <w:tc>
                <w:tcPr>
                  <w:tcW w:w="6800" w:type="dxa"/>
                  <w:gridSpan w:val="4"/>
                  <w:vAlign w:val="top"/>
                </w:tcPr>
                <w:p>
                  <w:pPr>
                    <w:pStyle w:val="6"/>
                    <w:spacing w:before="77" w:line="257" w:lineRule="auto"/>
                    <w:ind w:left="112" w:right="181" w:firstLine="2"/>
                    <w:rPr>
                      <w:sz w:val="20"/>
                      <w:szCs w:val="20"/>
                    </w:rPr>
                  </w:pPr>
                  <w:r>
                    <w:rPr>
                      <w:spacing w:val="10"/>
                      <w:sz w:val="20"/>
                      <w:szCs w:val="20"/>
                    </w:rPr>
                    <w:t>主要危险物质为位于危化品间的库房的矿物</w:t>
                  </w:r>
                  <w:r>
                    <w:rPr>
                      <w:spacing w:val="9"/>
                      <w:sz w:val="20"/>
                      <w:szCs w:val="20"/>
                    </w:rPr>
                    <w:t>油和位于危险废物贮存库的</w:t>
                  </w:r>
                  <w:r>
                    <w:rPr>
                      <w:sz w:val="20"/>
                      <w:szCs w:val="20"/>
                    </w:rPr>
                    <w:t xml:space="preserve"> </w:t>
                  </w:r>
                  <w:r>
                    <w:rPr>
                      <w:spacing w:val="8"/>
                      <w:sz w:val="20"/>
                      <w:szCs w:val="20"/>
                    </w:rPr>
                    <w:t>废机油、废</w:t>
                  </w:r>
                  <w:r>
                    <w:rPr>
                      <w:rFonts w:hint="eastAsia"/>
                      <w:spacing w:val="8"/>
                      <w:sz w:val="20"/>
                      <w:szCs w:val="20"/>
                      <w:lang w:eastAsia="zh-CN"/>
                    </w:rPr>
                    <w:t>活性炭</w:t>
                  </w:r>
                  <w:r>
                    <w:rPr>
                      <w:spacing w:val="8"/>
                      <w:sz w:val="20"/>
                      <w:szCs w:val="20"/>
                    </w:rPr>
                    <w:t>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1618" w:type="dxa"/>
                  <w:vAlign w:val="top"/>
                </w:tcPr>
                <w:p>
                  <w:pPr>
                    <w:pStyle w:val="6"/>
                    <w:spacing w:before="77" w:line="286" w:lineRule="auto"/>
                    <w:ind w:left="114" w:right="108" w:firstLine="70"/>
                    <w:jc w:val="both"/>
                    <w:rPr>
                      <w:sz w:val="20"/>
                      <w:szCs w:val="20"/>
                    </w:rPr>
                  </w:pPr>
                  <w:r>
                    <w:rPr>
                      <w:spacing w:val="8"/>
                      <w:sz w:val="20"/>
                      <w:szCs w:val="20"/>
                    </w:rPr>
                    <w:t>环境影响途径</w:t>
                  </w:r>
                  <w:r>
                    <w:rPr>
                      <w:sz w:val="20"/>
                      <w:szCs w:val="20"/>
                    </w:rPr>
                    <w:t xml:space="preserve"> </w:t>
                  </w:r>
                  <w:r>
                    <w:rPr>
                      <w:spacing w:val="-2"/>
                      <w:sz w:val="20"/>
                      <w:szCs w:val="20"/>
                    </w:rPr>
                    <w:t>及危害后果（大</w:t>
                  </w:r>
                  <w:r>
                    <w:rPr>
                      <w:spacing w:val="2"/>
                      <w:sz w:val="20"/>
                      <w:szCs w:val="20"/>
                    </w:rPr>
                    <w:t xml:space="preserve"> </w:t>
                  </w:r>
                  <w:r>
                    <w:rPr>
                      <w:spacing w:val="-2"/>
                      <w:sz w:val="20"/>
                      <w:szCs w:val="20"/>
                    </w:rPr>
                    <w:t>气、地表水、地</w:t>
                  </w:r>
                </w:p>
                <w:p>
                  <w:pPr>
                    <w:pStyle w:val="6"/>
                    <w:spacing w:before="30" w:line="218" w:lineRule="auto"/>
                    <w:ind w:left="400"/>
                    <w:rPr>
                      <w:sz w:val="20"/>
                      <w:szCs w:val="20"/>
                    </w:rPr>
                  </w:pPr>
                  <w:r>
                    <w:rPr>
                      <w:spacing w:val="3"/>
                      <w:sz w:val="20"/>
                      <w:szCs w:val="20"/>
                    </w:rPr>
                    <w:t>下水等）</w:t>
                  </w:r>
                </w:p>
              </w:tc>
              <w:tc>
                <w:tcPr>
                  <w:tcW w:w="6800" w:type="dxa"/>
                  <w:gridSpan w:val="4"/>
                  <w:vAlign w:val="top"/>
                </w:tcPr>
                <w:p>
                  <w:pPr>
                    <w:spacing w:line="329" w:lineRule="auto"/>
                    <w:rPr>
                      <w:rFonts w:ascii="Arial"/>
                      <w:sz w:val="21"/>
                    </w:rPr>
                  </w:pPr>
                </w:p>
                <w:p>
                  <w:pPr>
                    <w:pStyle w:val="6"/>
                    <w:spacing w:before="65" w:line="283" w:lineRule="auto"/>
                    <w:ind w:left="114" w:right="181"/>
                    <w:rPr>
                      <w:sz w:val="20"/>
                      <w:szCs w:val="20"/>
                    </w:rPr>
                  </w:pPr>
                  <w:r>
                    <w:rPr>
                      <w:spacing w:val="9"/>
                      <w:sz w:val="20"/>
                      <w:szCs w:val="20"/>
                    </w:rPr>
                    <w:t>液体泄漏对地表水、地下水造成一定危害后果，易燃原料发生火灾会对</w:t>
                  </w:r>
                  <w:r>
                    <w:rPr>
                      <w:spacing w:val="18"/>
                      <w:sz w:val="20"/>
                      <w:szCs w:val="20"/>
                    </w:rPr>
                    <w:t xml:space="preserve"> </w:t>
                  </w:r>
                  <w:r>
                    <w:rPr>
                      <w:spacing w:val="8"/>
                      <w:sz w:val="20"/>
                      <w:szCs w:val="20"/>
                    </w:rPr>
                    <w:t>大气环境造成一定的影响。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5" w:hRule="atLeast"/>
              </w:trPr>
              <w:tc>
                <w:tcPr>
                  <w:tcW w:w="1618"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81" w:lineRule="auto"/>
                    <w:ind w:left="606" w:right="178" w:hanging="420"/>
                    <w:rPr>
                      <w:sz w:val="20"/>
                      <w:szCs w:val="20"/>
                    </w:rPr>
                  </w:pPr>
                  <w:r>
                    <w:rPr>
                      <w:spacing w:val="8"/>
                      <w:sz w:val="20"/>
                      <w:szCs w:val="20"/>
                    </w:rPr>
                    <w:t>风险防范措施</w:t>
                  </w:r>
                  <w:r>
                    <w:rPr>
                      <w:sz w:val="20"/>
                      <w:szCs w:val="20"/>
                    </w:rPr>
                    <w:t xml:space="preserve"> </w:t>
                  </w:r>
                  <w:r>
                    <w:rPr>
                      <w:spacing w:val="4"/>
                      <w:sz w:val="20"/>
                      <w:szCs w:val="20"/>
                    </w:rPr>
                    <w:t>要求</w:t>
                  </w:r>
                </w:p>
              </w:tc>
              <w:tc>
                <w:tcPr>
                  <w:tcW w:w="6800" w:type="dxa"/>
                  <w:gridSpan w:val="4"/>
                  <w:vAlign w:val="top"/>
                </w:tcPr>
                <w:p>
                  <w:pPr>
                    <w:pStyle w:val="6"/>
                    <w:spacing w:before="79" w:line="228" w:lineRule="auto"/>
                    <w:ind w:left="123"/>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）危险废物暂存库等地面做重点防渗处理。</w:t>
                  </w:r>
                </w:p>
                <w:p>
                  <w:pPr>
                    <w:pStyle w:val="6"/>
                    <w:spacing w:before="72" w:line="261" w:lineRule="auto"/>
                    <w:ind w:left="112" w:right="109" w:firstLine="10"/>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）在机油暂存点设置托盘盛放机油桶，危险废物暂存库设置托盘盛放</w:t>
                  </w:r>
                  <w:r>
                    <w:rPr>
                      <w:spacing w:val="5"/>
                      <w:sz w:val="20"/>
                      <w:szCs w:val="20"/>
                    </w:rPr>
                    <w:t xml:space="preserve"> </w:t>
                  </w:r>
                  <w:r>
                    <w:rPr>
                      <w:spacing w:val="6"/>
                      <w:sz w:val="20"/>
                      <w:szCs w:val="20"/>
                    </w:rPr>
                    <w:t>废机油桶。</w:t>
                  </w:r>
                </w:p>
                <w:p>
                  <w:pPr>
                    <w:pStyle w:val="6"/>
                    <w:spacing w:before="76" w:line="272" w:lineRule="auto"/>
                    <w:ind w:left="112" w:right="109" w:firstLine="10"/>
                    <w:rPr>
                      <w:sz w:val="20"/>
                      <w:szCs w:val="20"/>
                    </w:rPr>
                  </w:pPr>
                  <w:r>
                    <w:rPr>
                      <w:spacing w:val="8"/>
                      <w:sz w:val="20"/>
                      <w:szCs w:val="20"/>
                    </w:rPr>
                    <w:t>（</w:t>
                  </w:r>
                  <w:r>
                    <w:rPr>
                      <w:rFonts w:ascii="Times New Roman" w:hAnsi="Times New Roman" w:eastAsia="Times New Roman" w:cs="Times New Roman"/>
                      <w:spacing w:val="8"/>
                      <w:sz w:val="20"/>
                      <w:szCs w:val="20"/>
                    </w:rPr>
                    <w:t>3</w:t>
                  </w:r>
                  <w:r>
                    <w:rPr>
                      <w:spacing w:val="8"/>
                      <w:sz w:val="20"/>
                      <w:szCs w:val="20"/>
                    </w:rPr>
                    <w:t>）加强职工的安全教育，增强安全防范风险的意识；针对运营中可能</w:t>
                  </w:r>
                  <w:r>
                    <w:rPr>
                      <w:spacing w:val="5"/>
                      <w:sz w:val="20"/>
                      <w:szCs w:val="20"/>
                    </w:rPr>
                    <w:t xml:space="preserve"> </w:t>
                  </w:r>
                  <w:r>
                    <w:rPr>
                      <w:spacing w:val="10"/>
                      <w:sz w:val="20"/>
                      <w:szCs w:val="20"/>
                    </w:rPr>
                    <w:t>发生的异常现象和存在的安全隐患，设置合理</w:t>
                  </w:r>
                  <w:r>
                    <w:rPr>
                      <w:spacing w:val="9"/>
                      <w:sz w:val="20"/>
                      <w:szCs w:val="20"/>
                    </w:rPr>
                    <w:t>可行的技术措施，制定严</w:t>
                  </w:r>
                  <w:r>
                    <w:rPr>
                      <w:sz w:val="20"/>
                      <w:szCs w:val="20"/>
                    </w:rPr>
                    <w:t xml:space="preserve"> </w:t>
                  </w:r>
                  <w:r>
                    <w:rPr>
                      <w:spacing w:val="7"/>
                      <w:sz w:val="20"/>
                      <w:szCs w:val="20"/>
                    </w:rPr>
                    <w:t>格的操作规程；</w:t>
                  </w:r>
                </w:p>
                <w:p>
                  <w:pPr>
                    <w:pStyle w:val="6"/>
                    <w:spacing w:before="75" w:line="261" w:lineRule="auto"/>
                    <w:ind w:left="119" w:right="109" w:firstLine="3"/>
                    <w:rPr>
                      <w:sz w:val="20"/>
                      <w:szCs w:val="20"/>
                    </w:rPr>
                  </w:pPr>
                  <w:r>
                    <w:rPr>
                      <w:spacing w:val="8"/>
                      <w:sz w:val="20"/>
                      <w:szCs w:val="20"/>
                    </w:rPr>
                    <w:t>（</w:t>
                  </w:r>
                  <w:r>
                    <w:rPr>
                      <w:rFonts w:ascii="Times New Roman" w:hAnsi="Times New Roman" w:eastAsia="Times New Roman" w:cs="Times New Roman"/>
                      <w:spacing w:val="8"/>
                      <w:sz w:val="20"/>
                      <w:szCs w:val="20"/>
                    </w:rPr>
                    <w:t>4</w:t>
                  </w:r>
                  <w:r>
                    <w:rPr>
                      <w:spacing w:val="8"/>
                      <w:sz w:val="20"/>
                      <w:szCs w:val="20"/>
                    </w:rPr>
                    <w:t>）对易发生泄漏的部位实行定期的巡检制度，及时发现问题，尽快解</w:t>
                  </w:r>
                  <w:r>
                    <w:rPr>
                      <w:spacing w:val="5"/>
                      <w:sz w:val="20"/>
                      <w:szCs w:val="20"/>
                    </w:rPr>
                    <w:t xml:space="preserve"> </w:t>
                  </w:r>
                  <w:r>
                    <w:rPr>
                      <w:spacing w:val="-3"/>
                      <w:sz w:val="20"/>
                      <w:szCs w:val="20"/>
                    </w:rPr>
                    <w:t>决；</w:t>
                  </w:r>
                </w:p>
                <w:p>
                  <w:pPr>
                    <w:pStyle w:val="6"/>
                    <w:spacing w:before="72" w:line="226" w:lineRule="auto"/>
                    <w:ind w:left="123"/>
                    <w:rPr>
                      <w:sz w:val="20"/>
                      <w:szCs w:val="20"/>
                    </w:rPr>
                  </w:pPr>
                  <w:r>
                    <w:rPr>
                      <w:spacing w:val="8"/>
                      <w:sz w:val="20"/>
                      <w:szCs w:val="20"/>
                    </w:rPr>
                    <w:t>（</w:t>
                  </w:r>
                  <w:r>
                    <w:rPr>
                      <w:rFonts w:ascii="Times New Roman" w:hAnsi="Times New Roman" w:eastAsia="Times New Roman" w:cs="Times New Roman"/>
                      <w:spacing w:val="8"/>
                      <w:sz w:val="20"/>
                      <w:szCs w:val="20"/>
                    </w:rPr>
                    <w:t>5</w:t>
                  </w:r>
                  <w:r>
                    <w:rPr>
                      <w:spacing w:val="8"/>
                      <w:sz w:val="20"/>
                      <w:szCs w:val="20"/>
                    </w:rPr>
                    <w:t>）严格执行防火、防爆、防雷击、防毒害等各项要求；</w:t>
                  </w:r>
                </w:p>
              </w:tc>
            </w:tr>
          </w:tbl>
          <w:p>
            <w:pPr>
              <w:rPr>
                <w:rFonts w:ascii="Arial"/>
                <w:sz w:val="21"/>
              </w:rPr>
            </w:pPr>
          </w:p>
        </w:tc>
      </w:tr>
    </w:tbl>
    <w:p>
      <w:pPr>
        <w:pStyle w:val="2"/>
        <w:rPr>
          <w:sz w:val="21"/>
        </w:rPr>
      </w:pPr>
    </w:p>
    <w:p>
      <w:pPr>
        <w:rPr>
          <w:sz w:val="21"/>
          <w:szCs w:val="21"/>
        </w:rPr>
        <w:sectPr>
          <w:footerReference r:id="rId87" w:type="default"/>
          <w:pgSz w:w="11906" w:h="16839"/>
          <w:pgMar w:top="400" w:right="1334" w:bottom="1100" w:left="1333" w:header="0" w:footer="885" w:gutter="0"/>
          <w:cols w:space="720" w:num="1"/>
        </w:sectPr>
      </w:pPr>
    </w:p>
    <w:p>
      <w:pPr>
        <w:pStyle w:val="2"/>
        <w:spacing w:line="264" w:lineRule="auto"/>
        <w:rPr>
          <w:sz w:val="21"/>
        </w:rPr>
      </w:pPr>
    </w:p>
    <w:p>
      <w:pPr>
        <w:pStyle w:val="2"/>
        <w:spacing w:line="264" w:lineRule="auto"/>
        <w:rPr>
          <w:sz w:val="21"/>
        </w:rPr>
      </w:pPr>
    </w:p>
    <w:p>
      <w:pPr>
        <w:pStyle w:val="2"/>
        <w:spacing w:line="264" w:lineRule="auto"/>
        <w:rPr>
          <w:sz w:val="21"/>
        </w:rPr>
      </w:pPr>
    </w:p>
    <w:p>
      <w:pPr>
        <w:pStyle w:val="2"/>
        <w:spacing w:line="265" w:lineRule="auto"/>
        <w:rPr>
          <w:sz w:val="21"/>
        </w:rPr>
      </w:pPr>
    </w:p>
    <w:p>
      <w:pPr>
        <w:pStyle w:val="2"/>
        <w:spacing w:line="265" w:lineRule="auto"/>
        <w:rPr>
          <w:sz w:val="21"/>
        </w:rPr>
      </w:pPr>
    </w:p>
    <w:p>
      <w:pPr>
        <w:spacing w:before="98" w:line="221" w:lineRule="auto"/>
        <w:ind w:left="2823"/>
        <w:rPr>
          <w:rFonts w:ascii="黑体" w:hAnsi="黑体" w:eastAsia="黑体" w:cs="黑体"/>
          <w:sz w:val="30"/>
          <w:szCs w:val="30"/>
        </w:rPr>
      </w:pPr>
      <w:r>
        <w:rPr>
          <w:rFonts w:ascii="黑体" w:hAnsi="黑体" w:eastAsia="黑体" w:cs="黑体"/>
          <w:spacing w:val="-2"/>
          <w:sz w:val="30"/>
          <w:szCs w:val="30"/>
        </w:rPr>
        <w:t>五、环境保护措施监督检查清单</w:t>
      </w:r>
    </w:p>
    <w:p>
      <w:pPr>
        <w:spacing w:before="31"/>
      </w:pPr>
    </w:p>
    <w:tbl>
      <w:tblPr>
        <w:tblStyle w:val="5"/>
        <w:tblW w:w="91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3"/>
        <w:gridCol w:w="1193"/>
        <w:gridCol w:w="1442"/>
        <w:gridCol w:w="1996"/>
        <w:gridCol w:w="30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1533" w:type="dxa"/>
            <w:tcBorders>
              <w:top w:val="single" w:color="000000" w:sz="6" w:space="0"/>
              <w:left w:val="single" w:color="000000" w:sz="6" w:space="0"/>
              <w:tl2br w:val="single" w:color="000000" w:sz="4" w:space="0"/>
            </w:tcBorders>
            <w:vAlign w:val="top"/>
          </w:tcPr>
          <w:p>
            <w:pPr>
              <w:pStyle w:val="6"/>
              <w:spacing w:before="35" w:line="228" w:lineRule="auto"/>
              <w:ind w:left="1000"/>
              <w:rPr>
                <w:sz w:val="20"/>
                <w:szCs w:val="20"/>
              </w:rPr>
            </w:pPr>
            <w:r>
              <w:rPr>
                <w:spacing w:val="-8"/>
                <w:sz w:val="20"/>
                <w:szCs w:val="20"/>
              </w:rPr>
              <w:t>内容</w:t>
            </w:r>
          </w:p>
          <w:p>
            <w:pPr>
              <w:pStyle w:val="6"/>
              <w:spacing w:before="26" w:line="228" w:lineRule="auto"/>
              <w:ind w:left="111"/>
              <w:rPr>
                <w:sz w:val="20"/>
                <w:szCs w:val="20"/>
              </w:rPr>
            </w:pPr>
            <w:r>
              <w:rPr>
                <w:spacing w:val="4"/>
                <w:sz w:val="20"/>
                <w:szCs w:val="20"/>
              </w:rPr>
              <w:t>要素</w:t>
            </w:r>
          </w:p>
        </w:tc>
        <w:tc>
          <w:tcPr>
            <w:tcW w:w="1193" w:type="dxa"/>
            <w:tcBorders>
              <w:top w:val="single" w:color="000000" w:sz="6" w:space="0"/>
            </w:tcBorders>
            <w:vAlign w:val="top"/>
          </w:tcPr>
          <w:p>
            <w:pPr>
              <w:pStyle w:val="6"/>
              <w:spacing w:before="35" w:line="241" w:lineRule="auto"/>
              <w:ind w:left="392" w:right="109" w:hanging="283"/>
              <w:rPr>
                <w:sz w:val="20"/>
                <w:szCs w:val="20"/>
              </w:rPr>
            </w:pPr>
            <w:r>
              <w:rPr>
                <w:spacing w:val="-7"/>
                <w:sz w:val="20"/>
                <w:szCs w:val="20"/>
              </w:rPr>
              <w:t>排放口（编</w:t>
            </w:r>
            <w:r>
              <w:rPr>
                <w:spacing w:val="2"/>
                <w:sz w:val="20"/>
                <w:szCs w:val="20"/>
              </w:rPr>
              <w:t xml:space="preserve"> </w:t>
            </w:r>
            <w:r>
              <w:rPr>
                <w:spacing w:val="-3"/>
                <w:sz w:val="20"/>
                <w:szCs w:val="20"/>
              </w:rPr>
              <w:t>号、</w:t>
            </w:r>
          </w:p>
          <w:p>
            <w:pPr>
              <w:pStyle w:val="6"/>
              <w:spacing w:before="22" w:line="234" w:lineRule="auto"/>
              <w:ind w:left="390" w:right="150" w:hanging="240"/>
              <w:rPr>
                <w:sz w:val="20"/>
                <w:szCs w:val="20"/>
              </w:rPr>
            </w:pPr>
            <w:r>
              <w:rPr>
                <w:spacing w:val="6"/>
                <w:sz w:val="20"/>
                <w:szCs w:val="20"/>
              </w:rPr>
              <w:t>名称）</w:t>
            </w:r>
            <w:r>
              <w:rPr>
                <w:rFonts w:ascii="Times New Roman" w:hAnsi="Times New Roman" w:eastAsia="Times New Roman" w:cs="Times New Roman"/>
                <w:spacing w:val="6"/>
                <w:sz w:val="20"/>
                <w:szCs w:val="20"/>
              </w:rPr>
              <w:t>/</w:t>
            </w:r>
            <w:r>
              <w:rPr>
                <w:spacing w:val="6"/>
                <w:sz w:val="20"/>
                <w:szCs w:val="20"/>
              </w:rPr>
              <w:t>污</w:t>
            </w:r>
            <w:r>
              <w:rPr>
                <w:sz w:val="20"/>
                <w:szCs w:val="20"/>
              </w:rPr>
              <w:t xml:space="preserve"> </w:t>
            </w:r>
            <w:r>
              <w:rPr>
                <w:spacing w:val="3"/>
                <w:sz w:val="20"/>
                <w:szCs w:val="20"/>
              </w:rPr>
              <w:t>染源</w:t>
            </w:r>
          </w:p>
        </w:tc>
        <w:tc>
          <w:tcPr>
            <w:tcW w:w="1442" w:type="dxa"/>
            <w:tcBorders>
              <w:top w:val="single" w:color="000000" w:sz="6" w:space="0"/>
            </w:tcBorders>
            <w:vAlign w:val="top"/>
          </w:tcPr>
          <w:p>
            <w:pPr>
              <w:spacing w:line="376" w:lineRule="auto"/>
              <w:rPr>
                <w:rFonts w:ascii="Arial"/>
                <w:sz w:val="21"/>
              </w:rPr>
            </w:pPr>
          </w:p>
          <w:p>
            <w:pPr>
              <w:pStyle w:val="6"/>
              <w:spacing w:before="65" w:line="228" w:lineRule="auto"/>
              <w:ind w:left="202"/>
              <w:rPr>
                <w:sz w:val="20"/>
                <w:szCs w:val="20"/>
              </w:rPr>
            </w:pPr>
            <w:r>
              <w:rPr>
                <w:spacing w:val="7"/>
                <w:sz w:val="20"/>
                <w:szCs w:val="20"/>
              </w:rPr>
              <w:t>污染物项目</w:t>
            </w:r>
          </w:p>
        </w:tc>
        <w:tc>
          <w:tcPr>
            <w:tcW w:w="1996" w:type="dxa"/>
            <w:tcBorders>
              <w:top w:val="single" w:color="000000" w:sz="6" w:space="0"/>
            </w:tcBorders>
            <w:vAlign w:val="top"/>
          </w:tcPr>
          <w:p>
            <w:pPr>
              <w:spacing w:line="376" w:lineRule="auto"/>
              <w:rPr>
                <w:rFonts w:ascii="Arial"/>
                <w:sz w:val="21"/>
              </w:rPr>
            </w:pPr>
          </w:p>
          <w:p>
            <w:pPr>
              <w:pStyle w:val="6"/>
              <w:spacing w:before="65" w:line="228" w:lineRule="auto"/>
              <w:ind w:left="373"/>
              <w:rPr>
                <w:sz w:val="20"/>
                <w:szCs w:val="20"/>
              </w:rPr>
            </w:pPr>
            <w:r>
              <w:rPr>
                <w:spacing w:val="8"/>
                <w:sz w:val="20"/>
                <w:szCs w:val="20"/>
              </w:rPr>
              <w:t>环境保护措施</w:t>
            </w:r>
          </w:p>
        </w:tc>
        <w:tc>
          <w:tcPr>
            <w:tcW w:w="3029" w:type="dxa"/>
            <w:tcBorders>
              <w:top w:val="single" w:color="000000" w:sz="6" w:space="0"/>
              <w:right w:val="single" w:color="000000" w:sz="6" w:space="0"/>
            </w:tcBorders>
            <w:vAlign w:val="top"/>
          </w:tcPr>
          <w:p>
            <w:pPr>
              <w:spacing w:line="376" w:lineRule="auto"/>
              <w:rPr>
                <w:rFonts w:ascii="Arial"/>
                <w:sz w:val="21"/>
              </w:rPr>
            </w:pPr>
          </w:p>
          <w:p>
            <w:pPr>
              <w:pStyle w:val="6"/>
              <w:spacing w:before="65" w:line="228" w:lineRule="auto"/>
              <w:ind w:left="1101"/>
              <w:rPr>
                <w:sz w:val="20"/>
                <w:szCs w:val="20"/>
              </w:rPr>
            </w:pPr>
            <w:r>
              <w:rPr>
                <w:spacing w:val="7"/>
                <w:sz w:val="20"/>
                <w:szCs w:val="20"/>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33" w:type="dxa"/>
            <w:vMerge w:val="restart"/>
            <w:tcBorders>
              <w:left w:val="single" w:color="000000" w:sz="6" w:space="0"/>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8" w:lineRule="auto"/>
              <w:ind w:left="348"/>
              <w:rPr>
                <w:sz w:val="20"/>
                <w:szCs w:val="20"/>
              </w:rPr>
            </w:pPr>
            <w:r>
              <w:rPr>
                <w:spacing w:val="6"/>
                <w:sz w:val="20"/>
                <w:szCs w:val="20"/>
              </w:rPr>
              <w:t>大气环境</w:t>
            </w:r>
          </w:p>
        </w:tc>
        <w:tc>
          <w:tcPr>
            <w:tcW w:w="1193" w:type="dxa"/>
            <w:vMerge w:val="restart"/>
            <w:tcBorders>
              <w:bottom w:val="nil"/>
            </w:tcBorders>
            <w:vAlign w:val="top"/>
          </w:tcPr>
          <w:p>
            <w:pPr>
              <w:spacing w:line="374" w:lineRule="auto"/>
              <w:rPr>
                <w:rFonts w:ascii="Arial"/>
                <w:sz w:val="21"/>
              </w:rPr>
            </w:pPr>
          </w:p>
          <w:p>
            <w:pPr>
              <w:pStyle w:val="6"/>
              <w:spacing w:before="65" w:line="228" w:lineRule="auto"/>
              <w:ind w:left="176"/>
              <w:rPr>
                <w:sz w:val="20"/>
                <w:szCs w:val="20"/>
              </w:rPr>
            </w:pPr>
            <w:r>
              <w:rPr>
                <w:spacing w:val="8"/>
                <w:sz w:val="20"/>
                <w:szCs w:val="20"/>
              </w:rPr>
              <w:t>注塑废气</w:t>
            </w:r>
          </w:p>
          <w:p>
            <w:pPr>
              <w:pStyle w:val="6"/>
              <w:spacing w:before="23" w:line="241" w:lineRule="auto"/>
              <w:ind w:left="387" w:right="109" w:hanging="283"/>
              <w:rPr>
                <w:sz w:val="20"/>
                <w:szCs w:val="20"/>
              </w:rPr>
            </w:pPr>
            <w:r>
              <w:rPr>
                <w:rFonts w:ascii="Times New Roman" w:hAnsi="Times New Roman" w:eastAsia="Times New Roman" w:cs="Times New Roman"/>
                <w:spacing w:val="-3"/>
                <w:sz w:val="20"/>
                <w:szCs w:val="20"/>
              </w:rPr>
              <w:t>DA003</w:t>
            </w:r>
            <w:r>
              <w:rPr>
                <w:spacing w:val="-3"/>
                <w:sz w:val="20"/>
                <w:szCs w:val="20"/>
              </w:rPr>
              <w:t>（新</w:t>
            </w:r>
            <w:r>
              <w:rPr>
                <w:spacing w:val="4"/>
                <w:sz w:val="20"/>
                <w:szCs w:val="20"/>
              </w:rPr>
              <w:t xml:space="preserve"> </w:t>
            </w:r>
            <w:r>
              <w:rPr>
                <w:sz w:val="20"/>
                <w:szCs w:val="20"/>
              </w:rPr>
              <w:t>增）</w:t>
            </w:r>
          </w:p>
        </w:tc>
        <w:tc>
          <w:tcPr>
            <w:tcW w:w="1442" w:type="dxa"/>
            <w:vAlign w:val="top"/>
          </w:tcPr>
          <w:p>
            <w:pPr>
              <w:pStyle w:val="6"/>
              <w:spacing w:before="170" w:line="239" w:lineRule="auto"/>
              <w:ind w:left="620" w:right="110" w:hanging="505"/>
              <w:rPr>
                <w:sz w:val="20"/>
                <w:szCs w:val="20"/>
              </w:rPr>
            </w:pPr>
            <w:r>
              <w:rPr>
                <w:spacing w:val="1"/>
                <w:sz w:val="20"/>
                <w:szCs w:val="20"/>
              </w:rPr>
              <w:t>非甲烷总烃、</w:t>
            </w:r>
            <w:r>
              <w:rPr>
                <w:spacing w:val="4"/>
                <w:sz w:val="20"/>
                <w:szCs w:val="20"/>
              </w:rPr>
              <w:t xml:space="preserve"> </w:t>
            </w:r>
            <w:r>
              <w:rPr>
                <w:sz w:val="20"/>
                <w:szCs w:val="20"/>
              </w:rPr>
              <w:t>氨</w:t>
            </w:r>
          </w:p>
        </w:tc>
        <w:tc>
          <w:tcPr>
            <w:tcW w:w="1996" w:type="dxa"/>
            <w:vMerge w:val="restart"/>
            <w:tcBorders>
              <w:bottom w:val="nil"/>
            </w:tcBorders>
            <w:vAlign w:val="top"/>
          </w:tcPr>
          <w:p>
            <w:pPr>
              <w:pStyle w:val="6"/>
              <w:spacing w:before="32" w:line="227" w:lineRule="auto"/>
              <w:ind w:left="164"/>
              <w:rPr>
                <w:sz w:val="20"/>
                <w:szCs w:val="20"/>
              </w:rPr>
            </w:pPr>
            <w:r>
              <w:rPr>
                <w:spacing w:val="8"/>
                <w:sz w:val="20"/>
                <w:szCs w:val="20"/>
              </w:rPr>
              <w:t>注塑机开模附近设</w:t>
            </w:r>
          </w:p>
          <w:p>
            <w:pPr>
              <w:pStyle w:val="6"/>
              <w:spacing w:before="24" w:line="228" w:lineRule="auto"/>
              <w:ind w:left="163"/>
              <w:rPr>
                <w:sz w:val="20"/>
                <w:szCs w:val="20"/>
              </w:rPr>
            </w:pPr>
            <w:r>
              <w:rPr>
                <w:spacing w:val="8"/>
                <w:sz w:val="20"/>
                <w:szCs w:val="20"/>
              </w:rPr>
              <w:t>置吸口，收集废气</w:t>
            </w:r>
          </w:p>
          <w:p>
            <w:pPr>
              <w:pStyle w:val="6"/>
              <w:spacing w:before="27" w:line="228" w:lineRule="auto"/>
              <w:ind w:left="180"/>
              <w:rPr>
                <w:rFonts w:hint="eastAsia" w:eastAsia="宋体"/>
                <w:sz w:val="20"/>
                <w:szCs w:val="20"/>
                <w:lang w:eastAsia="zh-CN"/>
              </w:rPr>
            </w:pPr>
            <w:r>
              <w:rPr>
                <w:spacing w:val="6"/>
                <w:sz w:val="20"/>
                <w:szCs w:val="20"/>
              </w:rPr>
              <w:t>引至“两级</w:t>
            </w:r>
            <w:r>
              <w:rPr>
                <w:rFonts w:hint="eastAsia"/>
                <w:spacing w:val="6"/>
                <w:sz w:val="20"/>
                <w:szCs w:val="20"/>
                <w:lang w:eastAsia="zh-CN"/>
              </w:rPr>
              <w:t>活性炭</w:t>
            </w:r>
          </w:p>
          <w:p>
            <w:pPr>
              <w:pStyle w:val="6"/>
              <w:spacing w:before="26" w:line="227" w:lineRule="auto"/>
              <w:ind w:left="173"/>
              <w:rPr>
                <w:sz w:val="20"/>
                <w:szCs w:val="20"/>
              </w:rPr>
            </w:pPr>
            <w:r>
              <w:rPr>
                <w:spacing w:val="3"/>
                <w:sz w:val="20"/>
                <w:szCs w:val="20"/>
              </w:rPr>
              <w:t>吸附</w:t>
            </w:r>
            <w:r>
              <w:rPr>
                <w:spacing w:val="-64"/>
                <w:sz w:val="20"/>
                <w:szCs w:val="20"/>
              </w:rPr>
              <w:t xml:space="preserve"> </w:t>
            </w:r>
            <w:r>
              <w:rPr>
                <w:spacing w:val="3"/>
                <w:sz w:val="20"/>
                <w:szCs w:val="20"/>
              </w:rPr>
              <w:t>”处理达标后</w:t>
            </w:r>
          </w:p>
          <w:p>
            <w:pPr>
              <w:pStyle w:val="6"/>
              <w:spacing w:before="25" w:line="228" w:lineRule="auto"/>
              <w:ind w:left="137"/>
              <w:rPr>
                <w:sz w:val="20"/>
                <w:szCs w:val="20"/>
              </w:rPr>
            </w:pPr>
            <w:r>
              <w:rPr>
                <w:spacing w:val="5"/>
                <w:sz w:val="20"/>
                <w:szCs w:val="20"/>
              </w:rPr>
              <w:t>经</w:t>
            </w:r>
            <w:r>
              <w:rPr>
                <w:spacing w:val="-42"/>
                <w:sz w:val="20"/>
                <w:szCs w:val="20"/>
              </w:rPr>
              <w:t xml:space="preserve"> </w:t>
            </w:r>
            <w:r>
              <w:rPr>
                <w:rFonts w:ascii="Times New Roman" w:hAnsi="Times New Roman" w:eastAsia="Times New Roman" w:cs="Times New Roman"/>
                <w:spacing w:val="5"/>
                <w:sz w:val="20"/>
                <w:szCs w:val="20"/>
              </w:rPr>
              <w:t>20m</w:t>
            </w:r>
            <w:r>
              <w:rPr>
                <w:rFonts w:ascii="Times New Roman" w:hAnsi="Times New Roman" w:eastAsia="Times New Roman" w:cs="Times New Roman"/>
                <w:spacing w:val="15"/>
                <w:w w:val="101"/>
                <w:sz w:val="20"/>
                <w:szCs w:val="20"/>
              </w:rPr>
              <w:t xml:space="preserve"> </w:t>
            </w:r>
            <w:r>
              <w:rPr>
                <w:spacing w:val="5"/>
                <w:sz w:val="20"/>
                <w:szCs w:val="20"/>
              </w:rPr>
              <w:t>高排气筒超</w:t>
            </w:r>
          </w:p>
          <w:p>
            <w:pPr>
              <w:pStyle w:val="6"/>
              <w:spacing w:before="24" w:line="228" w:lineRule="auto"/>
              <w:ind w:left="586"/>
              <w:rPr>
                <w:sz w:val="20"/>
                <w:szCs w:val="20"/>
              </w:rPr>
            </w:pPr>
            <w:r>
              <w:rPr>
                <w:spacing w:val="6"/>
                <w:sz w:val="20"/>
                <w:szCs w:val="20"/>
              </w:rPr>
              <w:t>屋顶排放</w:t>
            </w:r>
          </w:p>
        </w:tc>
        <w:tc>
          <w:tcPr>
            <w:tcW w:w="3029" w:type="dxa"/>
            <w:tcBorders>
              <w:right w:val="single" w:color="000000" w:sz="6" w:space="0"/>
            </w:tcBorders>
            <w:vAlign w:val="top"/>
          </w:tcPr>
          <w:p>
            <w:pPr>
              <w:pStyle w:val="6"/>
              <w:spacing w:before="33" w:line="239" w:lineRule="auto"/>
              <w:ind w:left="160" w:right="142" w:firstLine="1"/>
              <w:rPr>
                <w:rFonts w:ascii="Times New Roman" w:hAnsi="Times New Roman" w:eastAsia="Times New Roman" w:cs="Times New Roman"/>
                <w:sz w:val="20"/>
                <w:szCs w:val="20"/>
              </w:rPr>
            </w:pPr>
            <w:r>
              <w:rPr>
                <w:spacing w:val="8"/>
                <w:sz w:val="20"/>
                <w:szCs w:val="20"/>
              </w:rPr>
              <w:t>《合成树脂工业污染物排放标</w:t>
            </w:r>
            <w:r>
              <w:rPr>
                <w:spacing w:val="10"/>
                <w:sz w:val="20"/>
                <w:szCs w:val="20"/>
              </w:rPr>
              <w:t xml:space="preserve"> </w:t>
            </w:r>
            <w:r>
              <w:rPr>
                <w:spacing w:val="6"/>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31572-2015</w:t>
            </w:r>
            <w:r>
              <w:rPr>
                <w:spacing w:val="6"/>
                <w:sz w:val="20"/>
                <w:szCs w:val="20"/>
              </w:rPr>
              <w:t>）中表</w:t>
            </w:r>
            <w:r>
              <w:rPr>
                <w:spacing w:val="-35"/>
                <w:sz w:val="20"/>
                <w:szCs w:val="20"/>
              </w:rPr>
              <w:t xml:space="preserve"> </w:t>
            </w:r>
            <w:r>
              <w:rPr>
                <w:rFonts w:ascii="Times New Roman" w:hAnsi="Times New Roman" w:eastAsia="Times New Roman" w:cs="Times New Roman"/>
                <w:spacing w:val="6"/>
                <w:sz w:val="20"/>
                <w:szCs w:val="20"/>
              </w:rPr>
              <w:t>5</w:t>
            </w:r>
          </w:p>
          <w:p>
            <w:pPr>
              <w:pStyle w:val="6"/>
              <w:spacing w:before="26" w:line="215" w:lineRule="auto"/>
              <w:ind w:left="890"/>
              <w:rPr>
                <w:sz w:val="20"/>
                <w:szCs w:val="20"/>
              </w:rPr>
            </w:pPr>
            <w:r>
              <w:rPr>
                <w:spacing w:val="8"/>
                <w:sz w:val="20"/>
                <w:szCs w:val="20"/>
              </w:rPr>
              <w:t>特别排放限值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1533" w:type="dxa"/>
            <w:vMerge w:val="continue"/>
            <w:tcBorders>
              <w:top w:val="nil"/>
              <w:left w:val="single" w:color="000000" w:sz="6" w:space="0"/>
              <w:bottom w:val="nil"/>
            </w:tcBorders>
            <w:vAlign w:val="top"/>
          </w:tcPr>
          <w:p>
            <w:pPr>
              <w:rPr>
                <w:rFonts w:ascii="Arial"/>
                <w:sz w:val="21"/>
              </w:rPr>
            </w:pPr>
          </w:p>
        </w:tc>
        <w:tc>
          <w:tcPr>
            <w:tcW w:w="1193" w:type="dxa"/>
            <w:vMerge w:val="continue"/>
            <w:tcBorders>
              <w:top w:val="nil"/>
            </w:tcBorders>
            <w:vAlign w:val="top"/>
          </w:tcPr>
          <w:p>
            <w:pPr>
              <w:rPr>
                <w:rFonts w:ascii="Arial"/>
                <w:sz w:val="21"/>
              </w:rPr>
            </w:pPr>
          </w:p>
        </w:tc>
        <w:tc>
          <w:tcPr>
            <w:tcW w:w="1442" w:type="dxa"/>
            <w:vAlign w:val="top"/>
          </w:tcPr>
          <w:p>
            <w:pPr>
              <w:spacing w:line="353" w:lineRule="auto"/>
              <w:rPr>
                <w:rFonts w:ascii="Arial"/>
                <w:sz w:val="21"/>
              </w:rPr>
            </w:pPr>
          </w:p>
          <w:p>
            <w:pPr>
              <w:pStyle w:val="6"/>
              <w:spacing w:before="65" w:line="228" w:lineRule="auto"/>
              <w:ind w:left="303"/>
              <w:rPr>
                <w:sz w:val="20"/>
                <w:szCs w:val="20"/>
              </w:rPr>
            </w:pPr>
            <w:r>
              <w:rPr>
                <w:spacing w:val="7"/>
                <w:sz w:val="20"/>
                <w:szCs w:val="20"/>
              </w:rPr>
              <w:t>臭气浓度</w:t>
            </w:r>
          </w:p>
        </w:tc>
        <w:tc>
          <w:tcPr>
            <w:tcW w:w="1996" w:type="dxa"/>
            <w:vMerge w:val="continue"/>
            <w:tcBorders>
              <w:top w:val="nil"/>
            </w:tcBorders>
            <w:vAlign w:val="top"/>
          </w:tcPr>
          <w:p>
            <w:pPr>
              <w:rPr>
                <w:rFonts w:ascii="Arial"/>
                <w:sz w:val="21"/>
              </w:rPr>
            </w:pPr>
          </w:p>
        </w:tc>
        <w:tc>
          <w:tcPr>
            <w:tcW w:w="3029" w:type="dxa"/>
            <w:tcBorders>
              <w:right w:val="single" w:color="000000" w:sz="6" w:space="0"/>
            </w:tcBorders>
            <w:vAlign w:val="top"/>
          </w:tcPr>
          <w:p>
            <w:pPr>
              <w:pStyle w:val="6"/>
              <w:spacing w:before="284" w:line="228" w:lineRule="auto"/>
              <w:ind w:left="370"/>
              <w:rPr>
                <w:sz w:val="20"/>
                <w:szCs w:val="20"/>
              </w:rPr>
            </w:pPr>
            <w:r>
              <w:rPr>
                <w:spacing w:val="7"/>
                <w:sz w:val="20"/>
                <w:szCs w:val="20"/>
              </w:rPr>
              <w:t>《恶臭污染物排放标准》</w:t>
            </w:r>
          </w:p>
          <w:p>
            <w:pPr>
              <w:pStyle w:val="6"/>
              <w:spacing w:before="26"/>
              <w:ind w:left="667"/>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14554-1993</w:t>
            </w:r>
            <w:r>
              <w:rPr>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533" w:type="dxa"/>
            <w:vMerge w:val="continue"/>
            <w:tcBorders>
              <w:top w:val="nil"/>
              <w:left w:val="single" w:color="000000" w:sz="6" w:space="0"/>
              <w:bottom w:val="nil"/>
            </w:tcBorders>
            <w:vAlign w:val="top"/>
          </w:tcPr>
          <w:p>
            <w:pPr>
              <w:rPr>
                <w:rFonts w:ascii="Arial"/>
                <w:sz w:val="21"/>
              </w:rPr>
            </w:pPr>
          </w:p>
        </w:tc>
        <w:tc>
          <w:tcPr>
            <w:tcW w:w="1193" w:type="dxa"/>
            <w:vAlign w:val="top"/>
          </w:tcPr>
          <w:p>
            <w:pPr>
              <w:pStyle w:val="6"/>
              <w:spacing w:before="169"/>
              <w:ind w:left="186" w:right="181" w:hanging="10"/>
              <w:rPr>
                <w:sz w:val="20"/>
                <w:szCs w:val="20"/>
              </w:rPr>
            </w:pPr>
            <w:r>
              <w:rPr>
                <w:spacing w:val="7"/>
                <w:sz w:val="20"/>
                <w:szCs w:val="20"/>
              </w:rPr>
              <w:t>食堂油烟</w:t>
            </w:r>
            <w:r>
              <w:rPr>
                <w:sz w:val="20"/>
                <w:szCs w:val="20"/>
              </w:rPr>
              <w:t xml:space="preserve"> </w:t>
            </w:r>
            <w:r>
              <w:rPr>
                <w:spacing w:val="2"/>
                <w:sz w:val="20"/>
                <w:szCs w:val="20"/>
              </w:rPr>
              <w:t>（依托）</w:t>
            </w:r>
          </w:p>
        </w:tc>
        <w:tc>
          <w:tcPr>
            <w:tcW w:w="1442" w:type="dxa"/>
            <w:vAlign w:val="top"/>
          </w:tcPr>
          <w:p>
            <w:pPr>
              <w:pStyle w:val="6"/>
              <w:spacing w:before="170"/>
              <w:ind w:left="520" w:right="106" w:hanging="405"/>
              <w:rPr>
                <w:sz w:val="20"/>
                <w:szCs w:val="20"/>
              </w:rPr>
            </w:pPr>
            <w:r>
              <w:rPr>
                <w:spacing w:val="2"/>
                <w:sz w:val="20"/>
                <w:szCs w:val="20"/>
              </w:rPr>
              <w:t>油烟、非甲烷 总烃</w:t>
            </w:r>
          </w:p>
        </w:tc>
        <w:tc>
          <w:tcPr>
            <w:tcW w:w="1996" w:type="dxa"/>
            <w:vAlign w:val="top"/>
          </w:tcPr>
          <w:p>
            <w:pPr>
              <w:pStyle w:val="6"/>
              <w:spacing w:before="170"/>
              <w:ind w:left="584" w:right="202" w:hanging="371"/>
              <w:rPr>
                <w:sz w:val="20"/>
                <w:szCs w:val="20"/>
              </w:rPr>
            </w:pPr>
            <w:r>
              <w:rPr>
                <w:spacing w:val="7"/>
                <w:sz w:val="20"/>
                <w:szCs w:val="20"/>
              </w:rPr>
              <w:t>油烟净化器</w:t>
            </w:r>
            <w:r>
              <w:rPr>
                <w:rFonts w:ascii="Times New Roman" w:hAnsi="Times New Roman" w:eastAsia="Times New Roman" w:cs="Times New Roman"/>
                <w:spacing w:val="7"/>
                <w:sz w:val="20"/>
                <w:szCs w:val="20"/>
              </w:rPr>
              <w:t>+</w:t>
            </w:r>
            <w:r>
              <w:rPr>
                <w:spacing w:val="7"/>
                <w:sz w:val="20"/>
                <w:szCs w:val="20"/>
              </w:rPr>
              <w:t>超屋</w:t>
            </w:r>
            <w:r>
              <w:rPr>
                <w:spacing w:val="5"/>
                <w:sz w:val="20"/>
                <w:szCs w:val="20"/>
              </w:rPr>
              <w:t xml:space="preserve"> </w:t>
            </w:r>
            <w:r>
              <w:rPr>
                <w:spacing w:val="7"/>
                <w:sz w:val="20"/>
                <w:szCs w:val="20"/>
              </w:rPr>
              <w:t>顶排气筒</w:t>
            </w:r>
          </w:p>
        </w:tc>
        <w:tc>
          <w:tcPr>
            <w:tcW w:w="3029" w:type="dxa"/>
            <w:tcBorders>
              <w:right w:val="single" w:color="000000" w:sz="6" w:space="0"/>
            </w:tcBorders>
            <w:vAlign w:val="top"/>
          </w:tcPr>
          <w:p>
            <w:pPr>
              <w:pStyle w:val="6"/>
              <w:spacing w:before="36" w:line="239" w:lineRule="auto"/>
              <w:ind w:left="119" w:right="128" w:firstLine="147"/>
              <w:rPr>
                <w:rFonts w:ascii="Times New Roman" w:hAnsi="Times New Roman" w:eastAsia="Times New Roman" w:cs="Times New Roman"/>
                <w:sz w:val="20"/>
                <w:szCs w:val="20"/>
              </w:rPr>
            </w:pPr>
            <w:r>
              <w:rPr>
                <w:spacing w:val="8"/>
                <w:sz w:val="20"/>
                <w:szCs w:val="20"/>
              </w:rPr>
              <w:t>《餐饮业大气污染物排放标</w:t>
            </w:r>
            <w:r>
              <w:rPr>
                <w:spacing w:val="3"/>
                <w:sz w:val="20"/>
                <w:szCs w:val="20"/>
              </w:rPr>
              <w:t xml:space="preserve">  </w:t>
            </w:r>
            <w:r>
              <w:rPr>
                <w:spacing w:val="5"/>
                <w:sz w:val="20"/>
                <w:szCs w:val="20"/>
              </w:rPr>
              <w:t>准》（</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50/859-2018</w:t>
            </w:r>
            <w:r>
              <w:rPr>
                <w:spacing w:val="5"/>
                <w:sz w:val="20"/>
                <w:szCs w:val="20"/>
              </w:rPr>
              <w:t>）中表</w:t>
            </w:r>
            <w:r>
              <w:rPr>
                <w:spacing w:val="-21"/>
                <w:sz w:val="20"/>
                <w:szCs w:val="20"/>
              </w:rPr>
              <w:t xml:space="preserve"> </w:t>
            </w:r>
            <w:r>
              <w:rPr>
                <w:rFonts w:ascii="Times New Roman" w:hAnsi="Times New Roman" w:eastAsia="Times New Roman" w:cs="Times New Roman"/>
                <w:spacing w:val="5"/>
                <w:sz w:val="20"/>
                <w:szCs w:val="20"/>
              </w:rPr>
              <w:t>1</w:t>
            </w:r>
          </w:p>
          <w:p>
            <w:pPr>
              <w:pStyle w:val="6"/>
              <w:spacing w:before="24" w:line="215" w:lineRule="auto"/>
              <w:ind w:left="684"/>
              <w:rPr>
                <w:sz w:val="20"/>
                <w:szCs w:val="20"/>
              </w:rPr>
            </w:pPr>
            <w:r>
              <w:rPr>
                <w:spacing w:val="8"/>
                <w:sz w:val="20"/>
                <w:szCs w:val="20"/>
              </w:rPr>
              <w:t>最高允许排放浓度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1533" w:type="dxa"/>
            <w:vMerge w:val="continue"/>
            <w:tcBorders>
              <w:top w:val="nil"/>
              <w:left w:val="single" w:color="000000" w:sz="6" w:space="0"/>
            </w:tcBorders>
            <w:vAlign w:val="top"/>
          </w:tcPr>
          <w:p>
            <w:pPr>
              <w:rPr>
                <w:rFonts w:ascii="Arial"/>
                <w:sz w:val="21"/>
              </w:rPr>
            </w:pPr>
          </w:p>
        </w:tc>
        <w:tc>
          <w:tcPr>
            <w:tcW w:w="1193"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5" w:line="228" w:lineRule="auto"/>
              <w:ind w:left="284"/>
              <w:rPr>
                <w:sz w:val="20"/>
                <w:szCs w:val="20"/>
              </w:rPr>
            </w:pPr>
            <w:r>
              <w:rPr>
                <w:spacing w:val="6"/>
                <w:sz w:val="20"/>
                <w:szCs w:val="20"/>
              </w:rPr>
              <w:t>无组织</w:t>
            </w:r>
          </w:p>
        </w:tc>
        <w:tc>
          <w:tcPr>
            <w:tcW w:w="1442"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5" w:line="228" w:lineRule="auto"/>
              <w:ind w:left="115"/>
              <w:rPr>
                <w:sz w:val="20"/>
                <w:szCs w:val="20"/>
              </w:rPr>
            </w:pPr>
            <w:r>
              <w:rPr>
                <w:spacing w:val="6"/>
                <w:sz w:val="20"/>
                <w:szCs w:val="20"/>
              </w:rPr>
              <w:t>非甲烷总烃、</w:t>
            </w:r>
          </w:p>
          <w:p>
            <w:pPr>
              <w:pStyle w:val="6"/>
              <w:spacing w:before="23" w:line="228" w:lineRule="auto"/>
              <w:ind w:left="110"/>
              <w:rPr>
                <w:sz w:val="20"/>
                <w:szCs w:val="20"/>
              </w:rPr>
            </w:pPr>
            <w:r>
              <w:rPr>
                <w:spacing w:val="3"/>
                <w:sz w:val="20"/>
                <w:szCs w:val="20"/>
              </w:rPr>
              <w:t>颗粒物、臭气</w:t>
            </w:r>
          </w:p>
          <w:p>
            <w:pPr>
              <w:pStyle w:val="6"/>
              <w:spacing w:before="27" w:line="228" w:lineRule="auto"/>
              <w:ind w:left="514"/>
              <w:rPr>
                <w:sz w:val="20"/>
                <w:szCs w:val="20"/>
              </w:rPr>
            </w:pPr>
            <w:r>
              <w:rPr>
                <w:spacing w:val="4"/>
                <w:sz w:val="20"/>
                <w:szCs w:val="20"/>
              </w:rPr>
              <w:t>浓度</w:t>
            </w:r>
          </w:p>
        </w:tc>
        <w:tc>
          <w:tcPr>
            <w:tcW w:w="1996"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pStyle w:val="6"/>
              <w:spacing w:before="65" w:line="241" w:lineRule="auto"/>
              <w:ind w:left="586" w:right="156" w:hanging="422"/>
              <w:rPr>
                <w:sz w:val="20"/>
                <w:szCs w:val="20"/>
              </w:rPr>
            </w:pPr>
            <w:r>
              <w:rPr>
                <w:spacing w:val="8"/>
                <w:sz w:val="20"/>
                <w:szCs w:val="20"/>
              </w:rPr>
              <w:t>加强车间通风，无</w:t>
            </w:r>
            <w:r>
              <w:rPr>
                <w:spacing w:val="4"/>
                <w:sz w:val="20"/>
                <w:szCs w:val="20"/>
              </w:rPr>
              <w:t xml:space="preserve"> </w:t>
            </w:r>
            <w:r>
              <w:rPr>
                <w:spacing w:val="6"/>
                <w:sz w:val="20"/>
                <w:szCs w:val="20"/>
              </w:rPr>
              <w:t>组织排放</w:t>
            </w:r>
          </w:p>
        </w:tc>
        <w:tc>
          <w:tcPr>
            <w:tcW w:w="3029" w:type="dxa"/>
            <w:tcBorders>
              <w:right w:val="single" w:color="000000" w:sz="6" w:space="0"/>
            </w:tcBorders>
            <w:vAlign w:val="top"/>
          </w:tcPr>
          <w:p>
            <w:pPr>
              <w:pStyle w:val="6"/>
              <w:spacing w:before="34" w:line="246" w:lineRule="auto"/>
              <w:ind w:left="117" w:right="18" w:firstLine="40"/>
              <w:jc w:val="both"/>
              <w:rPr>
                <w:sz w:val="20"/>
                <w:szCs w:val="20"/>
              </w:rPr>
            </w:pPr>
            <w:r>
              <w:rPr>
                <w:spacing w:val="9"/>
                <w:sz w:val="20"/>
                <w:szCs w:val="20"/>
              </w:rPr>
              <w:t>厂界执行《合成树脂工业污染</w:t>
            </w:r>
            <w:r>
              <w:rPr>
                <w:sz w:val="20"/>
                <w:szCs w:val="20"/>
              </w:rPr>
              <w:t xml:space="preserve">  </w:t>
            </w:r>
            <w:r>
              <w:rPr>
                <w:spacing w:val="2"/>
                <w:sz w:val="20"/>
                <w:szCs w:val="20"/>
              </w:rPr>
              <w:t>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31572-2015</w:t>
            </w:r>
            <w:r>
              <w:rPr>
                <w:spacing w:val="2"/>
                <w:sz w:val="20"/>
                <w:szCs w:val="20"/>
              </w:rPr>
              <w:t>）</w:t>
            </w:r>
            <w:r>
              <w:rPr>
                <w:spacing w:val="1"/>
                <w:sz w:val="20"/>
                <w:szCs w:val="20"/>
              </w:rPr>
              <w:t xml:space="preserve"> </w:t>
            </w:r>
            <w:r>
              <w:rPr>
                <w:spacing w:val="10"/>
                <w:sz w:val="20"/>
                <w:szCs w:val="20"/>
              </w:rPr>
              <w:t>中表</w:t>
            </w:r>
            <w:r>
              <w:rPr>
                <w:spacing w:val="-35"/>
                <w:sz w:val="20"/>
                <w:szCs w:val="20"/>
              </w:rPr>
              <w:t xml:space="preserve"> </w:t>
            </w:r>
            <w:r>
              <w:rPr>
                <w:rFonts w:ascii="Times New Roman" w:hAnsi="Times New Roman" w:eastAsia="Times New Roman" w:cs="Times New Roman"/>
                <w:spacing w:val="10"/>
                <w:sz w:val="20"/>
                <w:szCs w:val="20"/>
              </w:rPr>
              <w:t xml:space="preserve">9 </w:t>
            </w:r>
            <w:r>
              <w:rPr>
                <w:spacing w:val="10"/>
                <w:sz w:val="20"/>
                <w:szCs w:val="20"/>
              </w:rPr>
              <w:t>企业边界大气污染物浓</w:t>
            </w:r>
            <w:r>
              <w:rPr>
                <w:sz w:val="20"/>
                <w:szCs w:val="20"/>
              </w:rPr>
              <w:t xml:space="preserve">  </w:t>
            </w:r>
            <w:r>
              <w:rPr>
                <w:spacing w:val="12"/>
                <w:sz w:val="20"/>
                <w:szCs w:val="20"/>
              </w:rPr>
              <w:t>度限值和《恶臭污染物排放标</w:t>
            </w:r>
          </w:p>
          <w:p>
            <w:pPr>
              <w:pStyle w:val="6"/>
              <w:spacing w:before="24" w:line="229" w:lineRule="auto"/>
              <w:ind w:left="342"/>
              <w:rPr>
                <w:sz w:val="20"/>
                <w:szCs w:val="20"/>
              </w:rPr>
            </w:pPr>
            <w:r>
              <w:rPr>
                <w:spacing w:val="6"/>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14554-1993</w:t>
            </w:r>
            <w:r>
              <w:rPr>
                <w:spacing w:val="2"/>
                <w:sz w:val="20"/>
                <w:szCs w:val="20"/>
              </w:rPr>
              <w:t>）；</w:t>
            </w:r>
          </w:p>
          <w:p>
            <w:pPr>
              <w:pStyle w:val="6"/>
              <w:spacing w:before="22"/>
              <w:ind w:left="260" w:right="142" w:hanging="102"/>
              <w:rPr>
                <w:sz w:val="20"/>
                <w:szCs w:val="20"/>
              </w:rPr>
            </w:pPr>
            <w:r>
              <w:rPr>
                <w:spacing w:val="9"/>
                <w:sz w:val="20"/>
                <w:szCs w:val="20"/>
              </w:rPr>
              <w:t>厂界内车间外执行《挥发性有</w:t>
            </w:r>
            <w:r>
              <w:rPr>
                <w:sz w:val="20"/>
                <w:szCs w:val="20"/>
              </w:rPr>
              <w:t xml:space="preserve"> </w:t>
            </w:r>
            <w:r>
              <w:rPr>
                <w:spacing w:val="8"/>
                <w:sz w:val="20"/>
                <w:szCs w:val="20"/>
              </w:rPr>
              <w:t>机物无组织排放控制标准》</w:t>
            </w:r>
          </w:p>
          <w:p>
            <w:pPr>
              <w:pStyle w:val="6"/>
              <w:spacing w:before="25" w:line="227" w:lineRule="auto"/>
              <w:ind w:left="127"/>
              <w:rPr>
                <w:sz w:val="20"/>
                <w:szCs w:val="20"/>
              </w:rPr>
            </w:pP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37822-2019</w:t>
            </w:r>
            <w:r>
              <w:rPr>
                <w:spacing w:val="5"/>
                <w:sz w:val="20"/>
                <w:szCs w:val="20"/>
              </w:rPr>
              <w:t>）中附录</w:t>
            </w:r>
            <w:r>
              <w:rPr>
                <w:spacing w:val="-43"/>
                <w:sz w:val="20"/>
                <w:szCs w:val="20"/>
              </w:rPr>
              <w:t xml:space="preserve"> </w:t>
            </w:r>
            <w:r>
              <w:rPr>
                <w:rFonts w:ascii="Times New Roman" w:hAnsi="Times New Roman" w:eastAsia="Times New Roman" w:cs="Times New Roman"/>
                <w:spacing w:val="5"/>
                <w:sz w:val="20"/>
                <w:szCs w:val="20"/>
              </w:rPr>
              <w:t xml:space="preserve">A </w:t>
            </w:r>
            <w:r>
              <w:rPr>
                <w:spacing w:val="5"/>
                <w:sz w:val="20"/>
                <w:szCs w:val="20"/>
              </w:rPr>
              <w:t>表</w:t>
            </w:r>
          </w:p>
          <w:p>
            <w:pPr>
              <w:pStyle w:val="6"/>
              <w:spacing w:before="27" w:line="211" w:lineRule="auto"/>
              <w:ind w:left="912"/>
              <w:rPr>
                <w:sz w:val="20"/>
                <w:szCs w:val="20"/>
              </w:rPr>
            </w:pPr>
            <w:r>
              <w:rPr>
                <w:rFonts w:ascii="Times New Roman" w:hAnsi="Times New Roman" w:eastAsia="Times New Roman" w:cs="Times New Roman"/>
                <w:spacing w:val="-2"/>
                <w:sz w:val="20"/>
                <w:szCs w:val="20"/>
              </w:rPr>
              <w:t>A.</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32"/>
                <w:sz w:val="20"/>
                <w:szCs w:val="20"/>
              </w:rPr>
              <w:t xml:space="preserve"> </w:t>
            </w:r>
            <w:r>
              <w:rPr>
                <w:spacing w:val="-2"/>
                <w:sz w:val="20"/>
                <w:szCs w:val="20"/>
              </w:rPr>
              <w:t>中限值；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533" w:type="dxa"/>
            <w:tcBorders>
              <w:left w:val="single" w:color="000000" w:sz="6" w:space="0"/>
            </w:tcBorders>
            <w:vAlign w:val="top"/>
          </w:tcPr>
          <w:p>
            <w:pPr>
              <w:spacing w:line="257" w:lineRule="auto"/>
              <w:rPr>
                <w:rFonts w:ascii="Arial"/>
                <w:sz w:val="21"/>
              </w:rPr>
            </w:pPr>
          </w:p>
          <w:p>
            <w:pPr>
              <w:spacing w:line="258" w:lineRule="auto"/>
              <w:rPr>
                <w:rFonts w:ascii="Arial"/>
                <w:sz w:val="21"/>
              </w:rPr>
            </w:pPr>
          </w:p>
          <w:p>
            <w:pPr>
              <w:pStyle w:val="6"/>
              <w:spacing w:before="65" w:line="228" w:lineRule="auto"/>
              <w:ind w:left="240"/>
              <w:rPr>
                <w:sz w:val="20"/>
                <w:szCs w:val="20"/>
              </w:rPr>
            </w:pPr>
            <w:r>
              <w:rPr>
                <w:spacing w:val="8"/>
                <w:sz w:val="20"/>
                <w:szCs w:val="20"/>
              </w:rPr>
              <w:t>地表水环境</w:t>
            </w:r>
          </w:p>
        </w:tc>
        <w:tc>
          <w:tcPr>
            <w:tcW w:w="1193" w:type="dxa"/>
            <w:vAlign w:val="top"/>
          </w:tcPr>
          <w:p>
            <w:pPr>
              <w:rPr>
                <w:rFonts w:ascii="Arial"/>
                <w:sz w:val="21"/>
              </w:rPr>
            </w:pPr>
          </w:p>
          <w:p>
            <w:pPr>
              <w:pStyle w:val="6"/>
              <w:spacing w:before="65" w:line="243" w:lineRule="auto"/>
              <w:ind w:left="104" w:right="109" w:firstLine="6"/>
              <w:rPr>
                <w:rFonts w:ascii="Times New Roman" w:hAnsi="Times New Roman" w:eastAsia="Times New Roman" w:cs="Times New Roman"/>
                <w:sz w:val="20"/>
                <w:szCs w:val="20"/>
              </w:rPr>
            </w:pPr>
            <w:r>
              <w:rPr>
                <w:spacing w:val="41"/>
                <w:sz w:val="20"/>
                <w:szCs w:val="20"/>
              </w:rPr>
              <w:t>生活污水</w:t>
            </w:r>
            <w:r>
              <w:rPr>
                <w:spacing w:val="2"/>
                <w:sz w:val="20"/>
                <w:szCs w:val="20"/>
              </w:rPr>
              <w:t xml:space="preserve"> </w:t>
            </w: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p>
            <w:pPr>
              <w:pStyle w:val="6"/>
              <w:spacing w:before="20" w:line="219" w:lineRule="auto"/>
              <w:ind w:left="122"/>
            </w:pPr>
            <w:r>
              <w:rPr>
                <w:spacing w:val="-6"/>
              </w:rPr>
              <w:t>（依托）</w:t>
            </w:r>
          </w:p>
        </w:tc>
        <w:tc>
          <w:tcPr>
            <w:tcW w:w="1442" w:type="dxa"/>
            <w:vAlign w:val="top"/>
          </w:tcPr>
          <w:p>
            <w:pPr>
              <w:spacing w:line="280" w:lineRule="auto"/>
              <w:rPr>
                <w:rFonts w:ascii="Arial"/>
                <w:sz w:val="21"/>
              </w:rPr>
            </w:pPr>
          </w:p>
          <w:p>
            <w:pPr>
              <w:pStyle w:val="6"/>
              <w:spacing w:before="65" w:line="192" w:lineRule="auto"/>
              <w:ind w:right="8"/>
              <w:jc w:val="right"/>
              <w:rPr>
                <w:sz w:val="20"/>
                <w:szCs w:val="20"/>
              </w:rPr>
            </w:pPr>
            <w:r>
              <w:rPr>
                <w:rFonts w:ascii="Times New Roman" w:hAnsi="Times New Roman" w:eastAsia="Times New Roman" w:cs="Times New Roman"/>
                <w:sz w:val="20"/>
                <w:szCs w:val="20"/>
              </w:rPr>
              <w:t>COD</w:t>
            </w:r>
            <w:r>
              <w:rPr>
                <w:spacing w:val="2"/>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2"/>
                <w:position w:val="-1"/>
                <w:sz w:val="13"/>
                <w:szCs w:val="13"/>
              </w:rPr>
              <w:t>5</w:t>
            </w:r>
            <w:r>
              <w:rPr>
                <w:spacing w:val="2"/>
                <w:sz w:val="20"/>
                <w:szCs w:val="20"/>
              </w:rPr>
              <w:t>、</w:t>
            </w:r>
          </w:p>
          <w:p>
            <w:pPr>
              <w:pStyle w:val="6"/>
              <w:spacing w:before="26" w:line="227" w:lineRule="auto"/>
              <w:ind w:left="116"/>
              <w:rPr>
                <w:sz w:val="20"/>
                <w:szCs w:val="20"/>
              </w:rPr>
            </w:pPr>
            <w:r>
              <w:rPr>
                <w:rFonts w:ascii="Times New Roman" w:hAnsi="Times New Roman" w:eastAsia="Times New Roman" w:cs="Times New Roman"/>
                <w:spacing w:val="-2"/>
                <w:sz w:val="20"/>
                <w:szCs w:val="20"/>
              </w:rPr>
              <w:t>SS</w:t>
            </w:r>
            <w:r>
              <w:rPr>
                <w:spacing w:val="-2"/>
                <w:sz w:val="20"/>
                <w:szCs w:val="20"/>
              </w:rPr>
              <w:t>、氨氮、动</w:t>
            </w:r>
          </w:p>
          <w:p>
            <w:pPr>
              <w:pStyle w:val="6"/>
              <w:spacing w:before="27" w:line="228" w:lineRule="auto"/>
              <w:ind w:left="410"/>
              <w:rPr>
                <w:sz w:val="20"/>
                <w:szCs w:val="20"/>
              </w:rPr>
            </w:pPr>
            <w:r>
              <w:rPr>
                <w:spacing w:val="6"/>
                <w:sz w:val="20"/>
                <w:szCs w:val="20"/>
              </w:rPr>
              <w:t>植物油</w:t>
            </w:r>
          </w:p>
        </w:tc>
        <w:tc>
          <w:tcPr>
            <w:tcW w:w="1996" w:type="dxa"/>
            <w:vAlign w:val="top"/>
          </w:tcPr>
          <w:p>
            <w:pPr>
              <w:pStyle w:val="6"/>
              <w:spacing w:before="39" w:line="227" w:lineRule="auto"/>
              <w:ind w:left="212"/>
              <w:rPr>
                <w:rFonts w:ascii="Times New Roman" w:hAnsi="Times New Roman" w:eastAsia="Times New Roman" w:cs="Times New Roman"/>
                <w:sz w:val="20"/>
                <w:szCs w:val="20"/>
              </w:rPr>
            </w:pPr>
            <w:r>
              <w:rPr>
                <w:spacing w:val="8"/>
                <w:sz w:val="20"/>
                <w:szCs w:val="20"/>
              </w:rPr>
              <w:t>依托已建隔油池</w:t>
            </w:r>
            <w:r>
              <w:rPr>
                <w:rFonts w:ascii="Times New Roman" w:hAnsi="Times New Roman" w:eastAsia="Times New Roman" w:cs="Times New Roman"/>
                <w:spacing w:val="8"/>
                <w:sz w:val="20"/>
                <w:szCs w:val="20"/>
              </w:rPr>
              <w:t>+</w:t>
            </w:r>
          </w:p>
          <w:p>
            <w:pPr>
              <w:pStyle w:val="6"/>
              <w:spacing w:before="25" w:line="228" w:lineRule="auto"/>
              <w:ind w:left="166"/>
              <w:rPr>
                <w:sz w:val="20"/>
                <w:szCs w:val="20"/>
              </w:rPr>
            </w:pPr>
            <w:r>
              <w:rPr>
                <w:spacing w:val="8"/>
                <w:sz w:val="20"/>
                <w:szCs w:val="20"/>
              </w:rPr>
              <w:t>生化池处理达标后</w:t>
            </w:r>
          </w:p>
          <w:p>
            <w:pPr>
              <w:pStyle w:val="6"/>
              <w:spacing w:before="25" w:line="228" w:lineRule="auto"/>
              <w:ind w:left="166"/>
              <w:rPr>
                <w:sz w:val="20"/>
                <w:szCs w:val="20"/>
              </w:rPr>
            </w:pPr>
            <w:r>
              <w:rPr>
                <w:spacing w:val="8"/>
                <w:sz w:val="20"/>
                <w:szCs w:val="20"/>
              </w:rPr>
              <w:t>经市政污水管网排</w:t>
            </w:r>
          </w:p>
          <w:p>
            <w:pPr>
              <w:pStyle w:val="6"/>
              <w:spacing w:before="24" w:line="228" w:lineRule="auto"/>
              <w:ind w:left="164"/>
              <w:rPr>
                <w:sz w:val="20"/>
                <w:szCs w:val="20"/>
              </w:rPr>
            </w:pPr>
            <w:r>
              <w:rPr>
                <w:spacing w:val="8"/>
                <w:sz w:val="20"/>
                <w:szCs w:val="20"/>
              </w:rPr>
              <w:t>入东城污水处理厂</w:t>
            </w:r>
          </w:p>
          <w:p>
            <w:pPr>
              <w:pStyle w:val="6"/>
              <w:spacing w:before="26" w:line="209" w:lineRule="auto"/>
              <w:ind w:left="477"/>
              <w:rPr>
                <w:sz w:val="20"/>
                <w:szCs w:val="20"/>
              </w:rPr>
            </w:pPr>
            <w:r>
              <w:rPr>
                <w:spacing w:val="8"/>
                <w:sz w:val="20"/>
                <w:szCs w:val="20"/>
              </w:rPr>
              <w:t>进一步处理</w:t>
            </w:r>
          </w:p>
        </w:tc>
        <w:tc>
          <w:tcPr>
            <w:tcW w:w="3029" w:type="dxa"/>
            <w:tcBorders>
              <w:right w:val="single" w:color="000000" w:sz="6" w:space="0"/>
            </w:tcBorders>
            <w:vAlign w:val="top"/>
          </w:tcPr>
          <w:p>
            <w:pPr>
              <w:spacing w:line="379" w:lineRule="auto"/>
              <w:rPr>
                <w:rFonts w:ascii="Arial"/>
                <w:sz w:val="21"/>
              </w:rPr>
            </w:pPr>
          </w:p>
          <w:p>
            <w:pPr>
              <w:pStyle w:val="6"/>
              <w:spacing w:before="65" w:line="228" w:lineRule="auto"/>
              <w:ind w:left="475"/>
              <w:rPr>
                <w:sz w:val="20"/>
                <w:szCs w:val="20"/>
              </w:rPr>
            </w:pPr>
            <w:r>
              <w:rPr>
                <w:spacing w:val="7"/>
                <w:sz w:val="20"/>
                <w:szCs w:val="20"/>
              </w:rPr>
              <w:t>《污水综合排放标准》</w:t>
            </w:r>
          </w:p>
          <w:p>
            <w:pPr>
              <w:pStyle w:val="6"/>
              <w:spacing w:before="24" w:line="228" w:lineRule="auto"/>
              <w:ind w:left="300"/>
              <w:rPr>
                <w:sz w:val="20"/>
                <w:szCs w:val="20"/>
              </w:rPr>
            </w:pP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533" w:type="dxa"/>
            <w:tcBorders>
              <w:left w:val="single" w:color="000000" w:sz="6" w:space="0"/>
            </w:tcBorders>
            <w:vAlign w:val="top"/>
          </w:tcPr>
          <w:p>
            <w:pPr>
              <w:spacing w:line="380" w:lineRule="auto"/>
              <w:rPr>
                <w:rFonts w:ascii="Arial"/>
                <w:sz w:val="21"/>
              </w:rPr>
            </w:pPr>
          </w:p>
          <w:p>
            <w:pPr>
              <w:pStyle w:val="6"/>
              <w:spacing w:before="65" w:line="228" w:lineRule="auto"/>
              <w:ind w:left="453"/>
              <w:rPr>
                <w:sz w:val="20"/>
                <w:szCs w:val="20"/>
              </w:rPr>
            </w:pPr>
            <w:r>
              <w:rPr>
                <w:spacing w:val="5"/>
                <w:sz w:val="20"/>
                <w:szCs w:val="20"/>
              </w:rPr>
              <w:t>声环境</w:t>
            </w:r>
          </w:p>
        </w:tc>
        <w:tc>
          <w:tcPr>
            <w:tcW w:w="1193" w:type="dxa"/>
            <w:vAlign w:val="top"/>
          </w:tcPr>
          <w:p>
            <w:pPr>
              <w:spacing w:line="380" w:lineRule="auto"/>
              <w:rPr>
                <w:rFonts w:ascii="Arial"/>
                <w:sz w:val="21"/>
              </w:rPr>
            </w:pPr>
          </w:p>
          <w:p>
            <w:pPr>
              <w:pStyle w:val="6"/>
              <w:spacing w:before="65" w:line="228" w:lineRule="auto"/>
              <w:ind w:left="178"/>
              <w:rPr>
                <w:sz w:val="20"/>
                <w:szCs w:val="20"/>
              </w:rPr>
            </w:pPr>
            <w:r>
              <w:rPr>
                <w:spacing w:val="6"/>
                <w:sz w:val="20"/>
                <w:szCs w:val="20"/>
              </w:rPr>
              <w:t>生产设备</w:t>
            </w:r>
          </w:p>
        </w:tc>
        <w:tc>
          <w:tcPr>
            <w:tcW w:w="1442" w:type="dxa"/>
            <w:vAlign w:val="top"/>
          </w:tcPr>
          <w:p>
            <w:pPr>
              <w:spacing w:line="247" w:lineRule="auto"/>
              <w:rPr>
                <w:rFonts w:ascii="Arial"/>
                <w:sz w:val="21"/>
              </w:rPr>
            </w:pPr>
          </w:p>
          <w:p>
            <w:pPr>
              <w:pStyle w:val="6"/>
              <w:spacing w:before="65" w:line="239" w:lineRule="auto"/>
              <w:ind w:left="518" w:right="198" w:hanging="315"/>
              <w:rPr>
                <w:sz w:val="20"/>
                <w:szCs w:val="20"/>
              </w:rPr>
            </w:pPr>
            <w:r>
              <w:rPr>
                <w:spacing w:val="6"/>
                <w:sz w:val="20"/>
                <w:szCs w:val="20"/>
              </w:rPr>
              <w:t>连续等效</w:t>
            </w:r>
            <w:r>
              <w:rPr>
                <w:spacing w:val="-41"/>
                <w:sz w:val="20"/>
                <w:szCs w:val="20"/>
              </w:rPr>
              <w:t xml:space="preserve"> </w:t>
            </w:r>
            <w:r>
              <w:rPr>
                <w:rFonts w:ascii="Times New Roman" w:hAnsi="Times New Roman" w:eastAsia="Times New Roman" w:cs="Times New Roman"/>
                <w:spacing w:val="6"/>
                <w:sz w:val="20"/>
                <w:szCs w:val="20"/>
              </w:rPr>
              <w:t>A</w:t>
            </w:r>
            <w:r>
              <w:rPr>
                <w:rFonts w:ascii="Times New Roman" w:hAnsi="Times New Roman" w:eastAsia="Times New Roman" w:cs="Times New Roman"/>
                <w:sz w:val="20"/>
                <w:szCs w:val="20"/>
              </w:rPr>
              <w:t xml:space="preserve"> </w:t>
            </w:r>
            <w:r>
              <w:rPr>
                <w:spacing w:val="2"/>
                <w:sz w:val="20"/>
                <w:szCs w:val="20"/>
              </w:rPr>
              <w:t>声级</w:t>
            </w:r>
          </w:p>
        </w:tc>
        <w:tc>
          <w:tcPr>
            <w:tcW w:w="1996" w:type="dxa"/>
            <w:vAlign w:val="top"/>
          </w:tcPr>
          <w:p>
            <w:pPr>
              <w:pStyle w:val="6"/>
              <w:spacing w:before="40" w:line="228" w:lineRule="auto"/>
              <w:ind w:left="166"/>
              <w:rPr>
                <w:sz w:val="20"/>
                <w:szCs w:val="20"/>
              </w:rPr>
            </w:pPr>
            <w:r>
              <w:rPr>
                <w:spacing w:val="8"/>
                <w:sz w:val="20"/>
                <w:szCs w:val="20"/>
              </w:rPr>
              <w:t>主要设备均安置在</w:t>
            </w:r>
          </w:p>
          <w:p>
            <w:pPr>
              <w:pStyle w:val="6"/>
              <w:spacing w:before="26" w:line="227" w:lineRule="auto"/>
              <w:ind w:left="167"/>
              <w:rPr>
                <w:sz w:val="20"/>
                <w:szCs w:val="20"/>
              </w:rPr>
            </w:pPr>
            <w:r>
              <w:rPr>
                <w:spacing w:val="8"/>
                <w:sz w:val="20"/>
                <w:szCs w:val="20"/>
              </w:rPr>
              <w:t>厂房内、采用低噪</w:t>
            </w:r>
          </w:p>
          <w:p>
            <w:pPr>
              <w:pStyle w:val="6"/>
              <w:spacing w:before="25" w:line="227" w:lineRule="auto"/>
              <w:ind w:left="169"/>
              <w:rPr>
                <w:sz w:val="20"/>
                <w:szCs w:val="20"/>
              </w:rPr>
            </w:pPr>
            <w:r>
              <w:rPr>
                <w:spacing w:val="8"/>
                <w:sz w:val="20"/>
                <w:szCs w:val="20"/>
              </w:rPr>
              <w:t>声设备，加强机器</w:t>
            </w:r>
          </w:p>
          <w:p>
            <w:pPr>
              <w:pStyle w:val="6"/>
              <w:spacing w:before="28" w:line="207" w:lineRule="auto"/>
              <w:ind w:left="390"/>
              <w:rPr>
                <w:sz w:val="20"/>
                <w:szCs w:val="20"/>
              </w:rPr>
            </w:pPr>
            <w:r>
              <w:rPr>
                <w:spacing w:val="5"/>
                <w:sz w:val="20"/>
                <w:szCs w:val="20"/>
              </w:rPr>
              <w:t>的维护和管理</w:t>
            </w:r>
          </w:p>
        </w:tc>
        <w:tc>
          <w:tcPr>
            <w:tcW w:w="3029" w:type="dxa"/>
            <w:tcBorders>
              <w:right w:val="single" w:color="000000" w:sz="6" w:space="0"/>
            </w:tcBorders>
            <w:vAlign w:val="top"/>
          </w:tcPr>
          <w:p>
            <w:pPr>
              <w:spacing w:line="246" w:lineRule="auto"/>
              <w:rPr>
                <w:rFonts w:ascii="Arial"/>
                <w:sz w:val="21"/>
              </w:rPr>
            </w:pPr>
          </w:p>
          <w:p>
            <w:pPr>
              <w:pStyle w:val="6"/>
              <w:spacing w:before="65" w:line="239" w:lineRule="auto"/>
              <w:ind w:left="159" w:right="142" w:firstLine="2"/>
              <w:rPr>
                <w:sz w:val="20"/>
                <w:szCs w:val="20"/>
              </w:rPr>
            </w:pPr>
            <w:r>
              <w:rPr>
                <w:spacing w:val="8"/>
                <w:sz w:val="20"/>
                <w:szCs w:val="20"/>
              </w:rPr>
              <w:t>《工业企业厂界环境噪声排放</w:t>
            </w:r>
            <w:r>
              <w:rPr>
                <w:spacing w:val="10"/>
                <w:sz w:val="20"/>
                <w:szCs w:val="20"/>
              </w:rPr>
              <w:t xml:space="preserve"> </w:t>
            </w:r>
            <w:r>
              <w:rPr>
                <w:spacing w:val="6"/>
                <w:sz w:val="20"/>
                <w:szCs w:val="20"/>
              </w:rPr>
              <w:t>标准》（</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12348-2008</w:t>
            </w:r>
            <w:r>
              <w:rPr>
                <w:spacing w:val="6"/>
                <w:sz w:val="20"/>
                <w:szCs w:val="20"/>
              </w:rPr>
              <w:t>）</w:t>
            </w:r>
            <w:r>
              <w:rPr>
                <w:rFonts w:ascii="Times New Roman" w:hAnsi="Times New Roman" w:eastAsia="Times New Roman" w:cs="Times New Roman"/>
                <w:spacing w:val="6"/>
                <w:sz w:val="20"/>
                <w:szCs w:val="20"/>
              </w:rPr>
              <w:t xml:space="preserve">3 </w:t>
            </w:r>
            <w:r>
              <w:rPr>
                <w:spacing w:val="6"/>
                <w:sz w:val="20"/>
                <w:szCs w:val="20"/>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533" w:type="dxa"/>
            <w:tcBorders>
              <w:left w:val="single" w:color="000000" w:sz="6" w:space="0"/>
            </w:tcBorders>
            <w:vAlign w:val="top"/>
          </w:tcPr>
          <w:p>
            <w:pPr>
              <w:pStyle w:val="6"/>
              <w:spacing w:before="91" w:line="228" w:lineRule="auto"/>
              <w:ind w:left="370"/>
              <w:rPr>
                <w:sz w:val="20"/>
                <w:szCs w:val="20"/>
              </w:rPr>
            </w:pPr>
            <w:r>
              <w:rPr>
                <w:spacing w:val="1"/>
                <w:sz w:val="20"/>
                <w:szCs w:val="20"/>
              </w:rPr>
              <w:t>电磁辐射</w:t>
            </w:r>
          </w:p>
        </w:tc>
        <w:tc>
          <w:tcPr>
            <w:tcW w:w="1193" w:type="dxa"/>
            <w:vAlign w:val="top"/>
          </w:tcPr>
          <w:p>
            <w:pPr>
              <w:spacing w:before="125" w:line="199"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42" w:type="dxa"/>
            <w:vAlign w:val="top"/>
          </w:tcPr>
          <w:p>
            <w:pPr>
              <w:spacing w:before="125" w:line="199"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996" w:type="dxa"/>
            <w:vAlign w:val="top"/>
          </w:tcPr>
          <w:p>
            <w:pPr>
              <w:spacing w:before="125" w:line="199" w:lineRule="auto"/>
              <w:ind w:left="9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029" w:type="dxa"/>
            <w:tcBorders>
              <w:right w:val="single" w:color="000000" w:sz="6" w:space="0"/>
            </w:tcBorders>
            <w:vAlign w:val="top"/>
          </w:tcPr>
          <w:p>
            <w:pPr>
              <w:spacing w:before="125" w:line="199" w:lineRule="auto"/>
              <w:ind w:left="14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533" w:type="dxa"/>
            <w:tcBorders>
              <w:left w:val="single" w:color="000000" w:sz="6" w:space="0"/>
            </w:tcBorders>
            <w:vAlign w:val="top"/>
          </w:tcPr>
          <w:p>
            <w:pPr>
              <w:spacing w:line="327" w:lineRule="auto"/>
              <w:rPr>
                <w:rFonts w:ascii="Arial"/>
                <w:sz w:val="21"/>
              </w:rPr>
            </w:pPr>
          </w:p>
          <w:p>
            <w:pPr>
              <w:spacing w:line="327" w:lineRule="auto"/>
              <w:rPr>
                <w:rFonts w:ascii="Arial"/>
                <w:sz w:val="21"/>
              </w:rPr>
            </w:pPr>
          </w:p>
          <w:p>
            <w:pPr>
              <w:pStyle w:val="6"/>
              <w:spacing w:before="65" w:line="228" w:lineRule="auto"/>
              <w:ind w:left="364"/>
              <w:rPr>
                <w:sz w:val="20"/>
                <w:szCs w:val="20"/>
              </w:rPr>
            </w:pPr>
            <w:r>
              <w:rPr>
                <w:spacing w:val="2"/>
                <w:sz w:val="20"/>
                <w:szCs w:val="20"/>
              </w:rPr>
              <w:t>固体废物</w:t>
            </w:r>
          </w:p>
        </w:tc>
        <w:tc>
          <w:tcPr>
            <w:tcW w:w="7660" w:type="dxa"/>
            <w:gridSpan w:val="4"/>
            <w:tcBorders>
              <w:right w:val="single" w:color="000000" w:sz="6" w:space="0"/>
            </w:tcBorders>
            <w:vAlign w:val="top"/>
          </w:tcPr>
          <w:p>
            <w:pPr>
              <w:pStyle w:val="6"/>
              <w:spacing w:before="43" w:line="241" w:lineRule="auto"/>
              <w:ind w:left="113" w:right="103" w:hanging="2"/>
              <w:rPr>
                <w:sz w:val="20"/>
                <w:szCs w:val="20"/>
              </w:rPr>
            </w:pPr>
            <w:r>
              <w:rPr>
                <w:spacing w:val="12"/>
                <w:sz w:val="20"/>
                <w:szCs w:val="20"/>
              </w:rPr>
              <w:t>生活垃圾：生活垃圾交市政环卫部门收运处理，餐厨垃圾交由餐厨资质单位收运</w:t>
            </w:r>
            <w:r>
              <w:rPr>
                <w:spacing w:val="13"/>
                <w:sz w:val="20"/>
                <w:szCs w:val="20"/>
              </w:rPr>
              <w:t xml:space="preserve"> </w:t>
            </w:r>
            <w:r>
              <w:rPr>
                <w:spacing w:val="1"/>
                <w:sz w:val="20"/>
                <w:szCs w:val="20"/>
              </w:rPr>
              <w:t>处理。</w:t>
            </w:r>
          </w:p>
          <w:p>
            <w:pPr>
              <w:pStyle w:val="6"/>
              <w:spacing w:before="20"/>
              <w:ind w:left="112" w:right="103"/>
              <w:rPr>
                <w:sz w:val="20"/>
                <w:szCs w:val="20"/>
              </w:rPr>
            </w:pPr>
            <w:r>
              <w:rPr>
                <w:spacing w:val="12"/>
                <w:sz w:val="20"/>
                <w:szCs w:val="20"/>
              </w:rPr>
              <w:t xml:space="preserve">一般工业固废：注塑废边角料、不合格产品收集破碎回用于生产线，废模具、废 </w:t>
            </w:r>
            <w:r>
              <w:rPr>
                <w:spacing w:val="9"/>
                <w:sz w:val="20"/>
                <w:szCs w:val="20"/>
              </w:rPr>
              <w:t>弃包装物分类暂存于一般工业固废区，交物资单位回收。</w:t>
            </w:r>
          </w:p>
          <w:p>
            <w:pPr>
              <w:pStyle w:val="6"/>
              <w:spacing w:before="24" w:line="229" w:lineRule="auto"/>
              <w:ind w:left="108" w:right="106" w:firstLine="3"/>
              <w:rPr>
                <w:sz w:val="20"/>
                <w:szCs w:val="20"/>
              </w:rPr>
            </w:pPr>
            <w:r>
              <w:rPr>
                <w:spacing w:val="12"/>
                <w:sz w:val="20"/>
                <w:szCs w:val="20"/>
              </w:rPr>
              <w:t>危险废物：本项目危废为废机油、含油废棉纱及手套等。分类收集暂存于危险固</w:t>
            </w:r>
            <w:r>
              <w:rPr>
                <w:spacing w:val="10"/>
                <w:sz w:val="20"/>
                <w:szCs w:val="20"/>
              </w:rPr>
              <w:t xml:space="preserve"> </w:t>
            </w:r>
            <w:r>
              <w:rPr>
                <w:spacing w:val="8"/>
                <w:sz w:val="20"/>
                <w:szCs w:val="20"/>
              </w:rPr>
              <w:t>废暂存间，交由危废资质单位统一收运处理。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33" w:type="dxa"/>
            <w:tcBorders>
              <w:left w:val="single" w:color="000000" w:sz="6" w:space="0"/>
            </w:tcBorders>
            <w:vAlign w:val="top"/>
          </w:tcPr>
          <w:p>
            <w:pPr>
              <w:pStyle w:val="6"/>
              <w:spacing w:before="44" w:line="228" w:lineRule="auto"/>
              <w:ind w:left="135" w:right="138"/>
              <w:rPr>
                <w:sz w:val="20"/>
                <w:szCs w:val="20"/>
              </w:rPr>
            </w:pPr>
            <w:r>
              <w:rPr>
                <w:spacing w:val="8"/>
                <w:sz w:val="20"/>
                <w:szCs w:val="20"/>
              </w:rPr>
              <w:t>土壤及地下水</w:t>
            </w:r>
            <w:r>
              <w:rPr>
                <w:sz w:val="20"/>
                <w:szCs w:val="20"/>
              </w:rPr>
              <w:t xml:space="preserve"> </w:t>
            </w:r>
            <w:r>
              <w:rPr>
                <w:spacing w:val="7"/>
                <w:sz w:val="20"/>
                <w:szCs w:val="20"/>
              </w:rPr>
              <w:t>污染防治措施</w:t>
            </w:r>
          </w:p>
        </w:tc>
        <w:tc>
          <w:tcPr>
            <w:tcW w:w="7660" w:type="dxa"/>
            <w:gridSpan w:val="4"/>
            <w:tcBorders>
              <w:right w:val="single" w:color="000000" w:sz="6" w:space="0"/>
            </w:tcBorders>
            <w:vAlign w:val="top"/>
          </w:tcPr>
          <w:p>
            <w:pPr>
              <w:pStyle w:val="6"/>
              <w:spacing w:before="44" w:line="228" w:lineRule="auto"/>
              <w:ind w:left="110" w:right="103" w:firstLine="1"/>
              <w:rPr>
                <w:sz w:val="20"/>
                <w:szCs w:val="20"/>
              </w:rPr>
            </w:pPr>
            <w:r>
              <w:rPr>
                <w:spacing w:val="12"/>
                <w:sz w:val="20"/>
                <w:szCs w:val="20"/>
              </w:rPr>
              <w:t>危险废物暂存库已采取重点防渗措施，依托可行；加强废气处理设施的管理和维</w:t>
            </w:r>
            <w:r>
              <w:rPr>
                <w:spacing w:val="13"/>
                <w:sz w:val="20"/>
                <w:szCs w:val="20"/>
              </w:rPr>
              <w:t xml:space="preserve"> </w:t>
            </w:r>
            <w:r>
              <w:rPr>
                <w:spacing w:val="7"/>
                <w:sz w:val="20"/>
                <w:szCs w:val="20"/>
              </w:rPr>
              <w:t>护，减少污染物排放。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33" w:type="dxa"/>
            <w:tcBorders>
              <w:left w:val="single" w:color="000000" w:sz="6" w:space="0"/>
            </w:tcBorders>
            <w:vAlign w:val="top"/>
          </w:tcPr>
          <w:p>
            <w:pPr>
              <w:pStyle w:val="6"/>
              <w:spacing w:before="43" w:line="206" w:lineRule="auto"/>
              <w:ind w:left="136"/>
              <w:rPr>
                <w:sz w:val="20"/>
                <w:szCs w:val="20"/>
              </w:rPr>
            </w:pPr>
            <w:r>
              <w:rPr>
                <w:spacing w:val="7"/>
                <w:sz w:val="20"/>
                <w:szCs w:val="20"/>
              </w:rPr>
              <w:t>生态保护措施</w:t>
            </w:r>
          </w:p>
        </w:tc>
        <w:tc>
          <w:tcPr>
            <w:tcW w:w="7660" w:type="dxa"/>
            <w:gridSpan w:val="4"/>
            <w:tcBorders>
              <w:right w:val="single" w:color="000000" w:sz="6" w:space="0"/>
            </w:tcBorders>
            <w:vAlign w:val="top"/>
          </w:tcPr>
          <w:p>
            <w:pPr>
              <w:spacing w:before="75" w:line="199" w:lineRule="auto"/>
              <w:ind w:left="37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1533" w:type="dxa"/>
            <w:tcBorders>
              <w:left w:val="single" w:color="000000" w:sz="6" w:space="0"/>
              <w:bottom w:val="single" w:color="000000" w:sz="6" w:space="0"/>
            </w:tcBorders>
            <w:vAlign w:val="top"/>
          </w:tcPr>
          <w:p>
            <w:pPr>
              <w:pStyle w:val="6"/>
              <w:spacing w:before="184" w:line="239" w:lineRule="auto"/>
              <w:ind w:left="359" w:right="347" w:hanging="13"/>
              <w:rPr>
                <w:sz w:val="20"/>
                <w:szCs w:val="20"/>
              </w:rPr>
            </w:pPr>
            <w:r>
              <w:rPr>
                <w:spacing w:val="7"/>
                <w:sz w:val="20"/>
                <w:szCs w:val="20"/>
              </w:rPr>
              <w:t>环境风险</w:t>
            </w:r>
            <w:r>
              <w:rPr>
                <w:sz w:val="20"/>
                <w:szCs w:val="20"/>
              </w:rPr>
              <w:t xml:space="preserve"> </w:t>
            </w:r>
            <w:r>
              <w:rPr>
                <w:spacing w:val="4"/>
                <w:sz w:val="20"/>
                <w:szCs w:val="20"/>
              </w:rPr>
              <w:t>防范措施</w:t>
            </w:r>
          </w:p>
        </w:tc>
        <w:tc>
          <w:tcPr>
            <w:tcW w:w="7660" w:type="dxa"/>
            <w:gridSpan w:val="4"/>
            <w:tcBorders>
              <w:bottom w:val="single" w:color="000000" w:sz="6" w:space="0"/>
              <w:right w:val="single" w:color="000000" w:sz="6" w:space="0"/>
            </w:tcBorders>
            <w:vAlign w:val="top"/>
          </w:tcPr>
          <w:p>
            <w:pPr>
              <w:spacing w:line="251" w:lineRule="auto"/>
              <w:rPr>
                <w:rFonts w:ascii="Arial"/>
                <w:sz w:val="21"/>
              </w:rPr>
            </w:pPr>
          </w:p>
          <w:p>
            <w:pPr>
              <w:pStyle w:val="6"/>
              <w:spacing w:before="65" w:line="227" w:lineRule="auto"/>
              <w:ind w:left="112"/>
              <w:rPr>
                <w:sz w:val="20"/>
                <w:szCs w:val="20"/>
              </w:rPr>
            </w:pPr>
            <w:r>
              <w:rPr>
                <w:spacing w:val="9"/>
                <w:sz w:val="20"/>
                <w:szCs w:val="20"/>
              </w:rPr>
              <w:t>危险废物暂存库采取重点防渗措施，配置托盘、相应灭火设施等。</w:t>
            </w:r>
          </w:p>
        </w:tc>
      </w:tr>
    </w:tbl>
    <w:p>
      <w:pPr>
        <w:pStyle w:val="2"/>
        <w:rPr>
          <w:sz w:val="21"/>
        </w:rPr>
      </w:pPr>
    </w:p>
    <w:p>
      <w:pPr>
        <w:rPr>
          <w:sz w:val="21"/>
          <w:szCs w:val="21"/>
        </w:rPr>
        <w:sectPr>
          <w:footerReference r:id="rId88" w:type="default"/>
          <w:pgSz w:w="11906" w:h="16839"/>
          <w:pgMar w:top="400" w:right="1349" w:bottom="1100" w:left="1348" w:header="0" w:footer="885" w:gutter="0"/>
          <w:cols w:space="720" w:num="1"/>
        </w:sectPr>
      </w:pPr>
    </w:p>
    <w:p>
      <w:pPr>
        <w:spacing w:before="19"/>
      </w:pPr>
    </w:p>
    <w:p>
      <w:pPr>
        <w:spacing w:before="19"/>
      </w:pPr>
    </w:p>
    <w:p>
      <w:pPr>
        <w:spacing w:before="19"/>
      </w:pPr>
    </w:p>
    <w:p>
      <w:pPr>
        <w:spacing w:before="18"/>
      </w:pPr>
    </w:p>
    <w:p>
      <w:pPr>
        <w:spacing w:before="18"/>
      </w:pPr>
    </w:p>
    <w:tbl>
      <w:tblPr>
        <w:tblStyle w:val="5"/>
        <w:tblW w:w="91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33"/>
        <w:gridCol w:w="76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58" w:hRule="atLeast"/>
        </w:trPr>
        <w:tc>
          <w:tcPr>
            <w:tcW w:w="1533" w:type="dxa"/>
            <w:tcBorders>
              <w:right w:val="single" w:color="000000" w:sz="2" w:space="0"/>
            </w:tcBorders>
            <w:vAlign w:val="top"/>
          </w:tcPr>
          <w:p>
            <w:pPr>
              <w:spacing w:line="359" w:lineRule="auto"/>
              <w:rPr>
                <w:rFonts w:ascii="Arial"/>
                <w:sz w:val="21"/>
              </w:rPr>
            </w:pPr>
          </w:p>
          <w:p>
            <w:pPr>
              <w:spacing w:line="360" w:lineRule="auto"/>
              <w:rPr>
                <w:rFonts w:ascii="Arial"/>
                <w:sz w:val="21"/>
              </w:rPr>
            </w:pPr>
          </w:p>
          <w:p>
            <w:pPr>
              <w:pStyle w:val="6"/>
              <w:spacing w:before="65" w:line="239" w:lineRule="auto"/>
              <w:ind w:left="351" w:right="347" w:hanging="4"/>
              <w:rPr>
                <w:sz w:val="20"/>
                <w:szCs w:val="20"/>
              </w:rPr>
            </w:pPr>
            <w:r>
              <w:rPr>
                <w:spacing w:val="7"/>
                <w:sz w:val="20"/>
                <w:szCs w:val="20"/>
              </w:rPr>
              <w:t>其他环境</w:t>
            </w:r>
            <w:r>
              <w:rPr>
                <w:sz w:val="20"/>
                <w:szCs w:val="20"/>
              </w:rPr>
              <w:t xml:space="preserve"> </w:t>
            </w:r>
            <w:r>
              <w:rPr>
                <w:spacing w:val="6"/>
                <w:sz w:val="20"/>
                <w:szCs w:val="20"/>
              </w:rPr>
              <w:t>管理要求</w:t>
            </w:r>
          </w:p>
        </w:tc>
        <w:tc>
          <w:tcPr>
            <w:tcW w:w="7660" w:type="dxa"/>
            <w:tcBorders>
              <w:left w:val="single" w:color="000000" w:sz="2" w:space="0"/>
            </w:tcBorders>
            <w:vAlign w:val="top"/>
          </w:tcPr>
          <w:p>
            <w:pPr>
              <w:pStyle w:val="6"/>
              <w:spacing w:before="37" w:line="225" w:lineRule="auto"/>
              <w:ind w:left="108"/>
              <w:rPr>
                <w:sz w:val="20"/>
                <w:szCs w:val="20"/>
              </w:rPr>
            </w:pPr>
            <w:r>
              <w:rPr>
                <w:spacing w:val="9"/>
                <w:sz w:val="20"/>
                <w:szCs w:val="20"/>
              </w:rPr>
              <w:t>①按照《排污口规范化整治技术要求（试行）》要求规范化设置排放口；</w:t>
            </w:r>
          </w:p>
          <w:p>
            <w:pPr>
              <w:pStyle w:val="6"/>
              <w:spacing w:before="27" w:line="225" w:lineRule="auto"/>
              <w:ind w:left="107"/>
              <w:rPr>
                <w:sz w:val="20"/>
                <w:szCs w:val="20"/>
              </w:rPr>
            </w:pPr>
            <w:r>
              <w:rPr>
                <w:spacing w:val="9"/>
                <w:sz w:val="20"/>
                <w:szCs w:val="20"/>
              </w:rPr>
              <w:t>②项目建设完成后及时更新排污许可登记，编制自行监测方案，开展自行监测；</w:t>
            </w:r>
          </w:p>
          <w:p>
            <w:pPr>
              <w:pStyle w:val="6"/>
              <w:spacing w:before="72" w:line="273" w:lineRule="auto"/>
              <w:ind w:left="109" w:right="103" w:hanging="2"/>
              <w:rPr>
                <w:sz w:val="20"/>
                <w:szCs w:val="20"/>
              </w:rPr>
            </w:pPr>
            <w:r>
              <w:rPr>
                <w:spacing w:val="12"/>
                <w:sz w:val="20"/>
                <w:szCs w:val="20"/>
              </w:rPr>
              <w:t>③项目建成运营期，应该落实环境管理台账记录的责任部门和责任人，明确工作</w:t>
            </w:r>
            <w:r>
              <w:rPr>
                <w:spacing w:val="17"/>
                <w:sz w:val="20"/>
                <w:szCs w:val="20"/>
              </w:rPr>
              <w:t xml:space="preserve"> </w:t>
            </w:r>
            <w:r>
              <w:rPr>
                <w:spacing w:val="12"/>
                <w:sz w:val="20"/>
                <w:szCs w:val="20"/>
              </w:rPr>
              <w:t>职责，包括台账的记录、整理、维护和管理等，并对环境管理台账的真实性、完</w:t>
            </w:r>
            <w:r>
              <w:rPr>
                <w:spacing w:val="15"/>
                <w:sz w:val="20"/>
                <w:szCs w:val="20"/>
              </w:rPr>
              <w:t xml:space="preserve"> </w:t>
            </w:r>
            <w:r>
              <w:rPr>
                <w:spacing w:val="7"/>
                <w:sz w:val="20"/>
                <w:szCs w:val="20"/>
              </w:rPr>
              <w:t>整性和规划性负责。</w:t>
            </w:r>
          </w:p>
          <w:p>
            <w:pPr>
              <w:pStyle w:val="6"/>
              <w:spacing w:before="26" w:line="235" w:lineRule="auto"/>
              <w:ind w:left="108" w:right="154" w:hanging="1"/>
              <w:rPr>
                <w:sz w:val="20"/>
                <w:szCs w:val="20"/>
              </w:rPr>
            </w:pPr>
            <w:r>
              <w:rPr>
                <w:spacing w:val="10"/>
                <w:sz w:val="20"/>
                <w:szCs w:val="20"/>
              </w:rPr>
              <w:t>④按环保部门有关规定办理相关环保手续，环保设施符合环保“三同时</w:t>
            </w:r>
            <w:r>
              <w:rPr>
                <w:spacing w:val="-64"/>
                <w:sz w:val="20"/>
                <w:szCs w:val="20"/>
              </w:rPr>
              <w:t xml:space="preserve"> </w:t>
            </w:r>
            <w:r>
              <w:rPr>
                <w:spacing w:val="10"/>
                <w:sz w:val="20"/>
                <w:szCs w:val="20"/>
              </w:rPr>
              <w:t>”规定，</w:t>
            </w:r>
            <w:r>
              <w:rPr>
                <w:sz w:val="20"/>
                <w:szCs w:val="20"/>
              </w:rPr>
              <w:t xml:space="preserve"> </w:t>
            </w:r>
            <w:r>
              <w:rPr>
                <w:spacing w:val="8"/>
                <w:sz w:val="20"/>
                <w:szCs w:val="20"/>
              </w:rPr>
              <w:t>运行正常，制定环境管理机构与制度。</w:t>
            </w:r>
          </w:p>
        </w:tc>
      </w:tr>
    </w:tbl>
    <w:p>
      <w:pPr>
        <w:pStyle w:val="2"/>
        <w:rPr>
          <w:sz w:val="21"/>
        </w:rPr>
      </w:pPr>
    </w:p>
    <w:p>
      <w:pPr>
        <w:rPr>
          <w:sz w:val="21"/>
          <w:szCs w:val="21"/>
        </w:rPr>
        <w:sectPr>
          <w:footerReference r:id="rId89" w:type="default"/>
          <w:pgSz w:w="11906" w:h="16839"/>
          <w:pgMar w:top="400" w:right="1349" w:bottom="1100" w:left="1348" w:header="0" w:footer="885" w:gutter="0"/>
          <w:cols w:space="720" w:num="1"/>
        </w:sectPr>
      </w:pPr>
    </w:p>
    <w:p>
      <w:pPr>
        <w:pStyle w:val="2"/>
        <w:spacing w:line="266" w:lineRule="auto"/>
        <w:rPr>
          <w:sz w:val="21"/>
        </w:rPr>
      </w:pPr>
    </w:p>
    <w:p>
      <w:pPr>
        <w:pStyle w:val="2"/>
        <w:spacing w:line="266" w:lineRule="auto"/>
        <w:rPr>
          <w:sz w:val="21"/>
        </w:rPr>
      </w:pPr>
    </w:p>
    <w:p>
      <w:pPr>
        <w:pStyle w:val="2"/>
        <w:spacing w:line="266" w:lineRule="auto"/>
        <w:rPr>
          <w:sz w:val="21"/>
        </w:rPr>
      </w:pPr>
    </w:p>
    <w:p>
      <w:pPr>
        <w:pStyle w:val="2"/>
        <w:spacing w:line="267" w:lineRule="auto"/>
        <w:rPr>
          <w:sz w:val="21"/>
        </w:rPr>
      </w:pPr>
    </w:p>
    <w:p>
      <w:pPr>
        <w:pStyle w:val="2"/>
        <w:spacing w:line="267" w:lineRule="auto"/>
        <w:rPr>
          <w:sz w:val="21"/>
        </w:rPr>
      </w:pPr>
    </w:p>
    <w:p>
      <w:pPr>
        <w:pStyle w:val="2"/>
        <w:spacing w:line="267" w:lineRule="auto"/>
        <w:rPr>
          <w:sz w:val="21"/>
        </w:rPr>
      </w:pPr>
    </w:p>
    <w:p>
      <w:pPr>
        <w:spacing w:before="98" w:line="226" w:lineRule="auto"/>
        <w:ind w:left="4018"/>
        <w:rPr>
          <w:rFonts w:ascii="黑体" w:hAnsi="黑体" w:eastAsia="黑体" w:cs="黑体"/>
          <w:sz w:val="30"/>
          <w:szCs w:val="30"/>
        </w:rPr>
      </w:pPr>
      <w:r>
        <w:rPr>
          <w:rFonts w:ascii="黑体" w:hAnsi="黑体" w:eastAsia="黑体" w:cs="黑体"/>
          <w:spacing w:val="-6"/>
          <w:sz w:val="30"/>
          <w:szCs w:val="30"/>
        </w:rPr>
        <w:t>六、结论</w:t>
      </w:r>
    </w:p>
    <w:p>
      <w:pPr>
        <w:spacing w:before="25"/>
      </w:pPr>
    </w:p>
    <w:tbl>
      <w:tblPr>
        <w:tblStyle w:val="5"/>
        <w:tblW w:w="9181"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18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0" w:hRule="atLeast"/>
        </w:trPr>
        <w:tc>
          <w:tcPr>
            <w:tcW w:w="9181" w:type="dxa"/>
            <w:vAlign w:val="top"/>
          </w:tcPr>
          <w:p>
            <w:pPr>
              <w:pStyle w:val="6"/>
              <w:spacing w:before="180" w:line="365" w:lineRule="auto"/>
              <w:ind w:left="112" w:right="102" w:firstLine="480"/>
              <w:jc w:val="both"/>
            </w:pPr>
            <w:r>
              <w:rPr>
                <w:spacing w:val="-3"/>
              </w:rPr>
              <w:t>本项目符合相关规划要求，符合“三线一单</w:t>
            </w:r>
            <w:r>
              <w:rPr>
                <w:spacing w:val="-88"/>
              </w:rPr>
              <w:t xml:space="preserve"> </w:t>
            </w:r>
            <w:r>
              <w:rPr>
                <w:spacing w:val="-3"/>
              </w:rPr>
              <w:t>”</w:t>
            </w:r>
            <w:r>
              <w:rPr>
                <w:spacing w:val="-4"/>
              </w:rPr>
              <w:t>相关要求。</w:t>
            </w:r>
            <w:r>
              <w:rPr>
                <w:rFonts w:ascii="Times New Roman" w:hAnsi="Times New Roman" w:eastAsia="Times New Roman" w:cs="Times New Roman"/>
                <w:spacing w:val="-4"/>
              </w:rPr>
              <w:t>500m</w:t>
            </w:r>
            <w:r>
              <w:rPr>
                <w:rFonts w:ascii="Times New Roman" w:hAnsi="Times New Roman" w:eastAsia="Times New Roman" w:cs="Times New Roman"/>
                <w:spacing w:val="39"/>
                <w:w w:val="101"/>
              </w:rPr>
              <w:t xml:space="preserve"> </w:t>
            </w:r>
            <w:r>
              <w:rPr>
                <w:spacing w:val="-4"/>
              </w:rPr>
              <w:t>内无自然保护区及</w:t>
            </w:r>
            <w:r>
              <w:t xml:space="preserve"> </w:t>
            </w:r>
            <w:r>
              <w:rPr>
                <w:spacing w:val="2"/>
              </w:rPr>
              <w:t>文物设施、风景名胜区、森林公园等敏感区分布。在项目建设中和生产中</w:t>
            </w:r>
            <w:r>
              <w:rPr>
                <w:spacing w:val="1"/>
              </w:rPr>
              <w:t>采取本评价</w:t>
            </w:r>
            <w:r>
              <w:t xml:space="preserve"> </w:t>
            </w:r>
            <w:r>
              <w:rPr>
                <w:spacing w:val="2"/>
              </w:rPr>
              <w:t>提出的污染防治和控制措施后，对环境的不利影响可得到有效的控制，对</w:t>
            </w:r>
            <w:r>
              <w:rPr>
                <w:spacing w:val="1"/>
              </w:rPr>
              <w:t>环境影响较</w:t>
            </w:r>
            <w:r>
              <w:t xml:space="preserve"> </w:t>
            </w:r>
            <w:r>
              <w:rPr>
                <w:spacing w:val="1"/>
              </w:rPr>
              <w:t>小，能为环境所接受。评价认为，只要建设单位严格执行“三同时</w:t>
            </w:r>
            <w:r>
              <w:rPr>
                <w:spacing w:val="-85"/>
              </w:rPr>
              <w:t xml:space="preserve"> </w:t>
            </w:r>
            <w:r>
              <w:rPr>
                <w:spacing w:val="1"/>
              </w:rPr>
              <w:t>”等环保制度</w:t>
            </w:r>
            <w:r>
              <w:t xml:space="preserve">，认 </w:t>
            </w:r>
            <w:r>
              <w:rPr>
                <w:spacing w:val="2"/>
              </w:rPr>
              <w:t>真实施本环评提出的废气、噪声、固体废物治理措施，落实环保各项投资</w:t>
            </w:r>
            <w:r>
              <w:rPr>
                <w:spacing w:val="1"/>
              </w:rPr>
              <w:t>，强化管理</w:t>
            </w:r>
            <w:r>
              <w:t xml:space="preserve"> </w:t>
            </w:r>
            <w:r>
              <w:rPr>
                <w:spacing w:val="-1"/>
              </w:rPr>
              <w:t>的前提下，从环保角度来看，建设项目环境影响可行。</w:t>
            </w:r>
          </w:p>
        </w:tc>
      </w:tr>
    </w:tbl>
    <w:p>
      <w:pPr>
        <w:pStyle w:val="2"/>
        <w:rPr>
          <w:sz w:val="21"/>
        </w:rPr>
      </w:pPr>
    </w:p>
    <w:p>
      <w:pPr>
        <w:rPr>
          <w:sz w:val="21"/>
          <w:szCs w:val="21"/>
        </w:rPr>
        <w:sectPr>
          <w:footerReference r:id="rId90" w:type="default"/>
          <w:pgSz w:w="11906" w:h="16839"/>
          <w:pgMar w:top="400" w:right="1355" w:bottom="1100" w:left="1354" w:header="0" w:footer="885" w:gutter="0"/>
          <w:cols w:space="720" w:num="1"/>
        </w:sectPr>
      </w:pPr>
    </w:p>
    <w:p>
      <w:pPr>
        <w:pStyle w:val="2"/>
        <w:spacing w:line="268" w:lineRule="auto"/>
        <w:rPr>
          <w:sz w:val="21"/>
        </w:rPr>
      </w:pPr>
    </w:p>
    <w:p>
      <w:pPr>
        <w:pStyle w:val="2"/>
        <w:spacing w:line="268" w:lineRule="auto"/>
        <w:rPr>
          <w:sz w:val="21"/>
        </w:rPr>
      </w:pPr>
    </w:p>
    <w:p>
      <w:pPr>
        <w:pStyle w:val="2"/>
        <w:spacing w:line="268" w:lineRule="auto"/>
        <w:rPr>
          <w:sz w:val="21"/>
        </w:rPr>
      </w:pPr>
    </w:p>
    <w:p>
      <w:pPr>
        <w:pStyle w:val="2"/>
        <w:spacing w:line="269" w:lineRule="auto"/>
        <w:rPr>
          <w:sz w:val="21"/>
        </w:rPr>
      </w:pPr>
    </w:p>
    <w:p>
      <w:pPr>
        <w:spacing w:before="100" w:line="228" w:lineRule="auto"/>
        <w:ind w:left="68"/>
        <w:rPr>
          <w:rFonts w:ascii="黑体" w:hAnsi="黑体" w:eastAsia="黑体" w:cs="黑体"/>
          <w:sz w:val="31"/>
          <w:szCs w:val="31"/>
        </w:rPr>
      </w:pPr>
      <w:r>
        <w:rPr>
          <w:rFonts w:ascii="黑体" w:hAnsi="黑体" w:eastAsia="黑体" w:cs="黑体"/>
          <w:spacing w:val="-6"/>
          <w:sz w:val="31"/>
          <w:szCs w:val="31"/>
        </w:rPr>
        <w:t>附表</w:t>
      </w:r>
    </w:p>
    <w:p>
      <w:pPr>
        <w:spacing w:before="53" w:line="187" w:lineRule="auto"/>
        <w:ind w:left="4291"/>
        <w:rPr>
          <w:rFonts w:ascii="微软雅黑" w:hAnsi="微软雅黑" w:eastAsia="微软雅黑" w:cs="微软雅黑"/>
          <w:sz w:val="37"/>
          <w:szCs w:val="37"/>
        </w:rPr>
      </w:pPr>
      <w:r>
        <w:rPr>
          <w:rFonts w:ascii="微软雅黑" w:hAnsi="微软雅黑" w:eastAsia="微软雅黑" w:cs="微软雅黑"/>
          <w:spacing w:val="9"/>
          <w:sz w:val="37"/>
          <w:szCs w:val="37"/>
        </w:rPr>
        <w:t>建设项目污染物排放量汇总表</w:t>
      </w:r>
    </w:p>
    <w:p>
      <w:pPr>
        <w:spacing w:line="135" w:lineRule="auto"/>
        <w:rPr>
          <w:rFonts w:ascii="Arial"/>
          <w:sz w:val="2"/>
        </w:rPr>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2"/>
        <w:gridCol w:w="2532"/>
        <w:gridCol w:w="1409"/>
        <w:gridCol w:w="1169"/>
        <w:gridCol w:w="1393"/>
        <w:gridCol w:w="1557"/>
        <w:gridCol w:w="1590"/>
        <w:gridCol w:w="1633"/>
        <w:gridCol w:w="13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1182" w:type="dxa"/>
            <w:tcBorders>
              <w:top w:val="single" w:color="000000" w:sz="6" w:space="0"/>
              <w:left w:val="single" w:color="000000" w:sz="6" w:space="0"/>
              <w:tl2br w:val="single" w:color="000000" w:sz="4" w:space="0"/>
            </w:tcBorders>
            <w:vAlign w:val="top"/>
          </w:tcPr>
          <w:p>
            <w:pPr>
              <w:spacing w:line="334" w:lineRule="auto"/>
              <w:rPr>
                <w:rFonts w:ascii="Arial"/>
                <w:sz w:val="21"/>
              </w:rPr>
            </w:pPr>
          </w:p>
          <w:p>
            <w:pPr>
              <w:pStyle w:val="6"/>
              <w:spacing w:before="65" w:line="228" w:lineRule="auto"/>
              <w:ind w:left="697"/>
              <w:rPr>
                <w:sz w:val="20"/>
                <w:szCs w:val="20"/>
              </w:rPr>
            </w:pPr>
            <w:r>
              <w:rPr>
                <w:b/>
                <w:bCs/>
                <w:spacing w:val="2"/>
                <w:sz w:val="20"/>
                <w:szCs w:val="20"/>
              </w:rPr>
              <w:t>项目</w:t>
            </w:r>
          </w:p>
          <w:p>
            <w:pPr>
              <w:pStyle w:val="6"/>
              <w:spacing w:before="71" w:line="228" w:lineRule="auto"/>
              <w:ind w:left="33"/>
              <w:rPr>
                <w:sz w:val="20"/>
                <w:szCs w:val="20"/>
              </w:rPr>
            </w:pPr>
            <w:r>
              <w:rPr>
                <w:b/>
                <w:bCs/>
                <w:spacing w:val="2"/>
                <w:sz w:val="20"/>
                <w:szCs w:val="20"/>
              </w:rPr>
              <w:t>分类</w:t>
            </w:r>
          </w:p>
        </w:tc>
        <w:tc>
          <w:tcPr>
            <w:tcW w:w="2532" w:type="dxa"/>
            <w:tcBorders>
              <w:top w:val="single" w:color="000000" w:sz="6" w:space="0"/>
            </w:tcBorders>
            <w:vAlign w:val="top"/>
          </w:tcPr>
          <w:p>
            <w:pPr>
              <w:spacing w:line="246" w:lineRule="auto"/>
              <w:rPr>
                <w:rFonts w:ascii="Arial"/>
                <w:sz w:val="21"/>
              </w:rPr>
            </w:pPr>
          </w:p>
          <w:p>
            <w:pPr>
              <w:spacing w:line="246" w:lineRule="auto"/>
              <w:rPr>
                <w:rFonts w:ascii="Arial"/>
                <w:sz w:val="21"/>
              </w:rPr>
            </w:pPr>
          </w:p>
          <w:p>
            <w:pPr>
              <w:pStyle w:val="6"/>
              <w:spacing w:before="65" w:line="228" w:lineRule="auto"/>
              <w:ind w:left="742"/>
              <w:rPr>
                <w:sz w:val="20"/>
                <w:szCs w:val="20"/>
              </w:rPr>
            </w:pPr>
            <w:r>
              <w:rPr>
                <w:b/>
                <w:bCs/>
                <w:spacing w:val="6"/>
                <w:sz w:val="20"/>
                <w:szCs w:val="20"/>
              </w:rPr>
              <w:t>污染物名称</w:t>
            </w:r>
          </w:p>
        </w:tc>
        <w:tc>
          <w:tcPr>
            <w:tcW w:w="1409" w:type="dxa"/>
            <w:tcBorders>
              <w:top w:val="single" w:color="000000" w:sz="6" w:space="0"/>
            </w:tcBorders>
            <w:vAlign w:val="top"/>
          </w:tcPr>
          <w:p>
            <w:pPr>
              <w:pStyle w:val="6"/>
              <w:spacing w:before="80" w:line="228" w:lineRule="auto"/>
              <w:ind w:left="286"/>
              <w:rPr>
                <w:sz w:val="20"/>
                <w:szCs w:val="20"/>
              </w:rPr>
            </w:pPr>
            <w:r>
              <w:rPr>
                <w:b/>
                <w:bCs/>
                <w:spacing w:val="6"/>
                <w:sz w:val="20"/>
                <w:szCs w:val="20"/>
              </w:rPr>
              <w:t>现有工程</w:t>
            </w:r>
          </w:p>
          <w:p>
            <w:pPr>
              <w:pStyle w:val="6"/>
              <w:spacing w:before="74" w:line="280" w:lineRule="auto"/>
              <w:ind w:left="72" w:right="76"/>
              <w:rPr>
                <w:sz w:val="20"/>
                <w:szCs w:val="20"/>
              </w:rPr>
            </w:pPr>
            <w:r>
              <w:rPr>
                <w:b/>
                <w:bCs/>
                <w:spacing w:val="6"/>
                <w:sz w:val="20"/>
                <w:szCs w:val="20"/>
              </w:rPr>
              <w:t>排放量（固体</w:t>
            </w:r>
            <w:r>
              <w:rPr>
                <w:spacing w:val="4"/>
                <w:sz w:val="20"/>
                <w:szCs w:val="20"/>
              </w:rPr>
              <w:t xml:space="preserve"> </w:t>
            </w:r>
            <w:r>
              <w:rPr>
                <w:b/>
                <w:bCs/>
                <w:spacing w:val="5"/>
                <w:sz w:val="20"/>
                <w:szCs w:val="20"/>
              </w:rPr>
              <w:t>废物产生量）</w:t>
            </w:r>
          </w:p>
          <w:p>
            <w:pPr>
              <w:pStyle w:val="6"/>
              <w:spacing w:before="31" w:line="217" w:lineRule="auto"/>
              <w:ind w:left="600"/>
              <w:rPr>
                <w:sz w:val="20"/>
                <w:szCs w:val="20"/>
              </w:rPr>
            </w:pPr>
            <w:r>
              <w:rPr>
                <w:b/>
                <w:bCs/>
                <w:spacing w:val="-1"/>
                <w:sz w:val="20"/>
                <w:szCs w:val="20"/>
              </w:rPr>
              <w:t>①</w:t>
            </w:r>
          </w:p>
        </w:tc>
        <w:tc>
          <w:tcPr>
            <w:tcW w:w="1169" w:type="dxa"/>
            <w:tcBorders>
              <w:top w:val="single" w:color="000000" w:sz="6" w:space="0"/>
            </w:tcBorders>
            <w:vAlign w:val="top"/>
          </w:tcPr>
          <w:p>
            <w:pPr>
              <w:pStyle w:val="6"/>
              <w:spacing w:before="241" w:line="228" w:lineRule="auto"/>
              <w:ind w:left="168"/>
              <w:rPr>
                <w:sz w:val="20"/>
                <w:szCs w:val="20"/>
              </w:rPr>
            </w:pPr>
            <w:r>
              <w:rPr>
                <w:b/>
                <w:bCs/>
                <w:spacing w:val="6"/>
                <w:sz w:val="20"/>
                <w:szCs w:val="20"/>
              </w:rPr>
              <w:t>现有工程</w:t>
            </w:r>
          </w:p>
          <w:p>
            <w:pPr>
              <w:pStyle w:val="6"/>
              <w:spacing w:before="72" w:line="228" w:lineRule="auto"/>
              <w:ind w:left="62"/>
              <w:rPr>
                <w:sz w:val="20"/>
                <w:szCs w:val="20"/>
              </w:rPr>
            </w:pPr>
            <w:r>
              <w:rPr>
                <w:b/>
                <w:bCs/>
                <w:spacing w:val="6"/>
                <w:sz w:val="20"/>
                <w:szCs w:val="20"/>
              </w:rPr>
              <w:t>许可排放量</w:t>
            </w:r>
          </w:p>
          <w:p>
            <w:pPr>
              <w:pStyle w:val="6"/>
              <w:spacing w:before="74" w:line="225" w:lineRule="auto"/>
              <w:ind w:left="482"/>
              <w:rPr>
                <w:sz w:val="20"/>
                <w:szCs w:val="20"/>
              </w:rPr>
            </w:pPr>
            <w:r>
              <w:rPr>
                <w:b/>
                <w:bCs/>
                <w:sz w:val="20"/>
                <w:szCs w:val="20"/>
              </w:rPr>
              <w:t>②</w:t>
            </w:r>
          </w:p>
        </w:tc>
        <w:tc>
          <w:tcPr>
            <w:tcW w:w="1393" w:type="dxa"/>
            <w:tcBorders>
              <w:top w:val="single" w:color="000000" w:sz="6" w:space="0"/>
            </w:tcBorders>
            <w:vAlign w:val="top"/>
          </w:tcPr>
          <w:p>
            <w:pPr>
              <w:pStyle w:val="6"/>
              <w:spacing w:before="80" w:line="228" w:lineRule="auto"/>
              <w:ind w:left="278"/>
              <w:rPr>
                <w:sz w:val="20"/>
                <w:szCs w:val="20"/>
              </w:rPr>
            </w:pPr>
            <w:r>
              <w:rPr>
                <w:b/>
                <w:bCs/>
                <w:spacing w:val="6"/>
                <w:sz w:val="20"/>
                <w:szCs w:val="20"/>
              </w:rPr>
              <w:t>在建工程</w:t>
            </w:r>
          </w:p>
          <w:p>
            <w:pPr>
              <w:pStyle w:val="6"/>
              <w:spacing w:before="74" w:line="280" w:lineRule="auto"/>
              <w:ind w:left="67" w:right="65"/>
              <w:rPr>
                <w:sz w:val="20"/>
                <w:szCs w:val="20"/>
              </w:rPr>
            </w:pPr>
            <w:r>
              <w:rPr>
                <w:b/>
                <w:bCs/>
                <w:spacing w:val="6"/>
                <w:sz w:val="20"/>
                <w:szCs w:val="20"/>
              </w:rPr>
              <w:t>排放量（固体</w:t>
            </w:r>
            <w:r>
              <w:rPr>
                <w:spacing w:val="4"/>
                <w:sz w:val="20"/>
                <w:szCs w:val="20"/>
              </w:rPr>
              <w:t xml:space="preserve"> </w:t>
            </w:r>
            <w:r>
              <w:rPr>
                <w:b/>
                <w:bCs/>
                <w:spacing w:val="5"/>
                <w:sz w:val="20"/>
                <w:szCs w:val="20"/>
              </w:rPr>
              <w:t>废物产生量）</w:t>
            </w:r>
          </w:p>
          <w:p>
            <w:pPr>
              <w:pStyle w:val="6"/>
              <w:spacing w:before="31" w:line="217" w:lineRule="auto"/>
              <w:ind w:left="594"/>
              <w:rPr>
                <w:sz w:val="20"/>
                <w:szCs w:val="20"/>
              </w:rPr>
            </w:pPr>
            <w:r>
              <w:rPr>
                <w:b/>
                <w:bCs/>
                <w:sz w:val="20"/>
                <w:szCs w:val="20"/>
              </w:rPr>
              <w:t>③</w:t>
            </w:r>
          </w:p>
        </w:tc>
        <w:tc>
          <w:tcPr>
            <w:tcW w:w="1557" w:type="dxa"/>
            <w:tcBorders>
              <w:top w:val="single" w:color="000000" w:sz="6" w:space="0"/>
            </w:tcBorders>
            <w:vAlign w:val="top"/>
          </w:tcPr>
          <w:p>
            <w:pPr>
              <w:pStyle w:val="6"/>
              <w:spacing w:before="240" w:line="227" w:lineRule="auto"/>
              <w:ind w:left="468"/>
              <w:rPr>
                <w:sz w:val="20"/>
                <w:szCs w:val="20"/>
              </w:rPr>
            </w:pPr>
            <w:r>
              <w:rPr>
                <w:b/>
                <w:bCs/>
                <w:spacing w:val="5"/>
                <w:sz w:val="20"/>
                <w:szCs w:val="20"/>
              </w:rPr>
              <w:t>本项目</w:t>
            </w:r>
          </w:p>
          <w:p>
            <w:pPr>
              <w:pStyle w:val="6"/>
              <w:spacing w:before="73" w:line="228" w:lineRule="auto"/>
              <w:ind w:left="45"/>
              <w:rPr>
                <w:sz w:val="20"/>
                <w:szCs w:val="20"/>
              </w:rPr>
            </w:pPr>
            <w:r>
              <w:rPr>
                <w:b/>
                <w:bCs/>
                <w:spacing w:val="7"/>
                <w:sz w:val="20"/>
                <w:szCs w:val="20"/>
              </w:rPr>
              <w:t>排放量（固体废</w:t>
            </w:r>
          </w:p>
          <w:p>
            <w:pPr>
              <w:pStyle w:val="6"/>
              <w:spacing w:before="74" w:line="225" w:lineRule="auto"/>
              <w:ind w:left="153"/>
              <w:rPr>
                <w:sz w:val="20"/>
                <w:szCs w:val="20"/>
              </w:rPr>
            </w:pPr>
            <w:r>
              <w:rPr>
                <w:b/>
                <w:bCs/>
                <w:spacing w:val="6"/>
                <w:sz w:val="20"/>
                <w:szCs w:val="20"/>
              </w:rPr>
              <w:t>物产生量）④</w:t>
            </w:r>
          </w:p>
        </w:tc>
        <w:tc>
          <w:tcPr>
            <w:tcW w:w="1590" w:type="dxa"/>
            <w:tcBorders>
              <w:top w:val="single" w:color="000000" w:sz="6" w:space="0"/>
            </w:tcBorders>
            <w:vAlign w:val="top"/>
          </w:tcPr>
          <w:p>
            <w:pPr>
              <w:pStyle w:val="6"/>
              <w:spacing w:before="240" w:line="228" w:lineRule="auto"/>
              <w:ind w:left="89"/>
              <w:rPr>
                <w:sz w:val="20"/>
                <w:szCs w:val="20"/>
              </w:rPr>
            </w:pPr>
            <w:r>
              <w:rPr>
                <w:b/>
                <w:bCs/>
                <w:spacing w:val="3"/>
                <w:sz w:val="20"/>
                <w:szCs w:val="20"/>
              </w:rPr>
              <w:t>以新带老削减量</w:t>
            </w:r>
          </w:p>
          <w:p>
            <w:pPr>
              <w:pStyle w:val="6"/>
              <w:spacing w:before="72" w:line="281" w:lineRule="auto"/>
              <w:ind w:left="489" w:right="159" w:hanging="308"/>
              <w:rPr>
                <w:sz w:val="20"/>
                <w:szCs w:val="20"/>
              </w:rPr>
            </w:pPr>
            <w:r>
              <w:rPr>
                <w:b/>
                <w:bCs/>
                <w:spacing w:val="5"/>
                <w:sz w:val="20"/>
                <w:szCs w:val="20"/>
              </w:rPr>
              <w:t>（新建项目不</w:t>
            </w:r>
            <w:r>
              <w:rPr>
                <w:sz w:val="20"/>
                <w:szCs w:val="20"/>
              </w:rPr>
              <w:t xml:space="preserve"> </w:t>
            </w:r>
            <w:r>
              <w:rPr>
                <w:b/>
                <w:bCs/>
                <w:spacing w:val="4"/>
                <w:sz w:val="20"/>
                <w:szCs w:val="20"/>
              </w:rPr>
              <w:t>填）⑤</w:t>
            </w:r>
          </w:p>
        </w:tc>
        <w:tc>
          <w:tcPr>
            <w:tcW w:w="1633" w:type="dxa"/>
            <w:tcBorders>
              <w:top w:val="single" w:color="000000" w:sz="6" w:space="0"/>
            </w:tcBorders>
            <w:vAlign w:val="top"/>
          </w:tcPr>
          <w:p>
            <w:pPr>
              <w:pStyle w:val="6"/>
              <w:spacing w:before="79" w:line="286" w:lineRule="auto"/>
              <w:ind w:left="88" w:right="74" w:firstLine="106"/>
              <w:rPr>
                <w:sz w:val="20"/>
                <w:szCs w:val="20"/>
              </w:rPr>
            </w:pPr>
            <w:r>
              <w:rPr>
                <w:b/>
                <w:bCs/>
                <w:spacing w:val="6"/>
                <w:sz w:val="20"/>
                <w:szCs w:val="20"/>
              </w:rPr>
              <w:t>本项目建成后</w:t>
            </w:r>
            <w:r>
              <w:rPr>
                <w:spacing w:val="1"/>
                <w:sz w:val="20"/>
                <w:szCs w:val="20"/>
              </w:rPr>
              <w:t xml:space="preserve">  </w:t>
            </w:r>
            <w:r>
              <w:rPr>
                <w:b/>
                <w:bCs/>
                <w:spacing w:val="7"/>
                <w:sz w:val="20"/>
                <w:szCs w:val="20"/>
              </w:rPr>
              <w:t>全厂排放量（固</w:t>
            </w:r>
            <w:r>
              <w:rPr>
                <w:sz w:val="20"/>
                <w:szCs w:val="20"/>
              </w:rPr>
              <w:t xml:space="preserve"> </w:t>
            </w:r>
            <w:r>
              <w:rPr>
                <w:b/>
                <w:bCs/>
                <w:spacing w:val="5"/>
                <w:sz w:val="20"/>
                <w:szCs w:val="20"/>
              </w:rPr>
              <w:t>体废物产生量）</w:t>
            </w:r>
          </w:p>
          <w:p>
            <w:pPr>
              <w:pStyle w:val="6"/>
              <w:spacing w:before="30" w:line="217" w:lineRule="auto"/>
              <w:ind w:left="720"/>
              <w:rPr>
                <w:sz w:val="20"/>
                <w:szCs w:val="20"/>
              </w:rPr>
            </w:pPr>
            <w:r>
              <w:rPr>
                <w:b/>
                <w:bCs/>
                <w:sz w:val="20"/>
                <w:szCs w:val="20"/>
              </w:rPr>
              <w:t>⑥</w:t>
            </w:r>
          </w:p>
        </w:tc>
        <w:tc>
          <w:tcPr>
            <w:tcW w:w="1327" w:type="dxa"/>
            <w:tcBorders>
              <w:top w:val="single" w:color="000000" w:sz="6" w:space="0"/>
              <w:right w:val="single" w:color="000000" w:sz="6" w:space="0"/>
            </w:tcBorders>
            <w:vAlign w:val="top"/>
          </w:tcPr>
          <w:p>
            <w:pPr>
              <w:spacing w:line="334" w:lineRule="auto"/>
              <w:rPr>
                <w:rFonts w:ascii="Arial"/>
                <w:sz w:val="21"/>
              </w:rPr>
            </w:pPr>
          </w:p>
          <w:p>
            <w:pPr>
              <w:pStyle w:val="6"/>
              <w:spacing w:before="65" w:line="279" w:lineRule="auto"/>
              <w:ind w:left="562" w:right="340" w:hanging="209"/>
              <w:rPr>
                <w:sz w:val="20"/>
                <w:szCs w:val="20"/>
              </w:rPr>
            </w:pPr>
            <w:r>
              <w:rPr>
                <w:b/>
                <w:bCs/>
                <w:spacing w:val="5"/>
                <w:sz w:val="20"/>
                <w:szCs w:val="20"/>
              </w:rPr>
              <w:t>变化量</w:t>
            </w:r>
            <w:r>
              <w:rPr>
                <w:sz w:val="20"/>
                <w:szCs w:val="20"/>
              </w:rPr>
              <w:t xml:space="preserve"> </w:t>
            </w:r>
            <w:r>
              <w:rPr>
                <w:b/>
                <w:bCs/>
                <w:sz w:val="20"/>
                <w:szCs w:val="20"/>
              </w:rP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182" w:type="dxa"/>
            <w:vMerge w:val="restart"/>
            <w:tcBorders>
              <w:left w:val="single" w:color="000000" w:sz="6" w:space="0"/>
              <w:bottom w:val="nil"/>
            </w:tcBorders>
            <w:vAlign w:val="top"/>
          </w:tcPr>
          <w:p>
            <w:pPr>
              <w:pStyle w:val="6"/>
              <w:spacing w:before="299" w:line="228" w:lineRule="auto"/>
              <w:ind w:left="378"/>
              <w:rPr>
                <w:sz w:val="20"/>
                <w:szCs w:val="20"/>
              </w:rPr>
            </w:pPr>
            <w:r>
              <w:rPr>
                <w:spacing w:val="5"/>
                <w:sz w:val="20"/>
                <w:szCs w:val="20"/>
              </w:rPr>
              <w:t>废气</w:t>
            </w:r>
          </w:p>
        </w:tc>
        <w:tc>
          <w:tcPr>
            <w:tcW w:w="2532" w:type="dxa"/>
            <w:vAlign w:val="top"/>
          </w:tcPr>
          <w:p>
            <w:pPr>
              <w:pStyle w:val="6"/>
              <w:spacing w:before="88" w:line="228" w:lineRule="auto"/>
              <w:ind w:left="744"/>
              <w:rPr>
                <w:sz w:val="20"/>
                <w:szCs w:val="20"/>
              </w:rPr>
            </w:pPr>
            <w:r>
              <w:rPr>
                <w:spacing w:val="7"/>
                <w:sz w:val="20"/>
                <w:szCs w:val="20"/>
              </w:rPr>
              <w:t>非甲烷总烃</w:t>
            </w:r>
          </w:p>
        </w:tc>
        <w:tc>
          <w:tcPr>
            <w:tcW w:w="1409" w:type="dxa"/>
            <w:vAlign w:val="top"/>
          </w:tcPr>
          <w:p>
            <w:pPr>
              <w:spacing w:before="126"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1.014</w:t>
            </w:r>
          </w:p>
        </w:tc>
        <w:tc>
          <w:tcPr>
            <w:tcW w:w="1169" w:type="dxa"/>
            <w:vAlign w:val="top"/>
          </w:tcPr>
          <w:p>
            <w:pPr>
              <w:spacing w:before="126"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1.014</w:t>
            </w:r>
          </w:p>
        </w:tc>
        <w:tc>
          <w:tcPr>
            <w:tcW w:w="1393" w:type="dxa"/>
            <w:vAlign w:val="top"/>
          </w:tcPr>
          <w:p>
            <w:pPr>
              <w:spacing w:before="148" w:line="195"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26"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2.462</w:t>
            </w:r>
          </w:p>
        </w:tc>
        <w:tc>
          <w:tcPr>
            <w:tcW w:w="1590" w:type="dxa"/>
            <w:vAlign w:val="top"/>
          </w:tcPr>
          <w:p>
            <w:pPr>
              <w:spacing w:before="126"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0.094</w:t>
            </w:r>
          </w:p>
        </w:tc>
        <w:tc>
          <w:tcPr>
            <w:tcW w:w="1633" w:type="dxa"/>
            <w:vAlign w:val="top"/>
          </w:tcPr>
          <w:p>
            <w:pPr>
              <w:spacing w:before="126"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3.382</w:t>
            </w:r>
          </w:p>
        </w:tc>
        <w:tc>
          <w:tcPr>
            <w:tcW w:w="1327" w:type="dxa"/>
            <w:tcBorders>
              <w:right w:val="single" w:color="000000" w:sz="6" w:space="0"/>
            </w:tcBorders>
            <w:vAlign w:val="top"/>
          </w:tcPr>
          <w:p>
            <w:pPr>
              <w:spacing w:before="126"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182" w:type="dxa"/>
            <w:vMerge w:val="continue"/>
            <w:tcBorders>
              <w:top w:val="nil"/>
              <w:left w:val="single" w:color="000000" w:sz="6" w:space="0"/>
            </w:tcBorders>
            <w:vAlign w:val="top"/>
          </w:tcPr>
          <w:p>
            <w:pPr>
              <w:rPr>
                <w:rFonts w:ascii="Arial"/>
                <w:sz w:val="21"/>
              </w:rPr>
            </w:pPr>
          </w:p>
        </w:tc>
        <w:tc>
          <w:tcPr>
            <w:tcW w:w="2532" w:type="dxa"/>
            <w:vAlign w:val="top"/>
          </w:tcPr>
          <w:p>
            <w:pPr>
              <w:pStyle w:val="6"/>
              <w:spacing w:before="85" w:line="228" w:lineRule="auto"/>
              <w:ind w:left="1160"/>
              <w:rPr>
                <w:sz w:val="20"/>
                <w:szCs w:val="20"/>
              </w:rPr>
            </w:pPr>
            <w:r>
              <w:rPr>
                <w:sz w:val="20"/>
                <w:szCs w:val="20"/>
              </w:rPr>
              <w:t>氨</w:t>
            </w:r>
          </w:p>
        </w:tc>
        <w:tc>
          <w:tcPr>
            <w:tcW w:w="1409" w:type="dxa"/>
            <w:vAlign w:val="top"/>
          </w:tcPr>
          <w:p>
            <w:pPr>
              <w:spacing w:before="120" w:line="195" w:lineRule="auto"/>
              <w:ind w:left="6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169" w:type="dxa"/>
            <w:vAlign w:val="top"/>
          </w:tcPr>
          <w:p>
            <w:pPr>
              <w:spacing w:before="142" w:line="195" w:lineRule="auto"/>
              <w:ind w:left="53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93" w:type="dxa"/>
            <w:vAlign w:val="top"/>
          </w:tcPr>
          <w:p>
            <w:pPr>
              <w:spacing w:before="142" w:line="195"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20"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0.233</w:t>
            </w:r>
          </w:p>
        </w:tc>
        <w:tc>
          <w:tcPr>
            <w:tcW w:w="1590" w:type="dxa"/>
            <w:vAlign w:val="top"/>
          </w:tcPr>
          <w:p>
            <w:pPr>
              <w:spacing w:before="120" w:line="195" w:lineRule="auto"/>
              <w:ind w:left="7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33" w:type="dxa"/>
            <w:vAlign w:val="top"/>
          </w:tcPr>
          <w:p>
            <w:pPr>
              <w:spacing w:before="120"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0.233</w:t>
            </w:r>
          </w:p>
        </w:tc>
        <w:tc>
          <w:tcPr>
            <w:tcW w:w="1327" w:type="dxa"/>
            <w:tcBorders>
              <w:right w:val="single" w:color="000000" w:sz="6" w:space="0"/>
            </w:tcBorders>
            <w:vAlign w:val="top"/>
          </w:tcPr>
          <w:p>
            <w:pPr>
              <w:spacing w:before="120"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182" w:type="dxa"/>
            <w:vMerge w:val="restart"/>
            <w:tcBorders>
              <w:left w:val="single" w:color="000000" w:sz="6" w:space="0"/>
              <w:bottom w:val="nil"/>
            </w:tcBorders>
            <w:vAlign w:val="top"/>
          </w:tcPr>
          <w:p>
            <w:pPr>
              <w:spacing w:line="420" w:lineRule="auto"/>
              <w:rPr>
                <w:rFonts w:ascii="Arial"/>
                <w:sz w:val="21"/>
              </w:rPr>
            </w:pPr>
          </w:p>
          <w:p>
            <w:pPr>
              <w:pStyle w:val="6"/>
              <w:spacing w:before="65" w:line="228" w:lineRule="auto"/>
              <w:ind w:left="378"/>
              <w:rPr>
                <w:sz w:val="20"/>
                <w:szCs w:val="20"/>
              </w:rPr>
            </w:pPr>
            <w:r>
              <w:rPr>
                <w:spacing w:val="5"/>
                <w:sz w:val="20"/>
                <w:szCs w:val="20"/>
              </w:rPr>
              <w:t>废水</w:t>
            </w:r>
          </w:p>
        </w:tc>
        <w:tc>
          <w:tcPr>
            <w:tcW w:w="2532" w:type="dxa"/>
            <w:vAlign w:val="top"/>
          </w:tcPr>
          <w:p>
            <w:pPr>
              <w:pStyle w:val="6"/>
              <w:spacing w:before="113" w:line="228" w:lineRule="auto"/>
              <w:ind w:left="951"/>
              <w:rPr>
                <w:sz w:val="20"/>
                <w:szCs w:val="20"/>
              </w:rPr>
            </w:pPr>
            <w:r>
              <w:rPr>
                <w:spacing w:val="7"/>
                <w:sz w:val="20"/>
                <w:szCs w:val="20"/>
              </w:rPr>
              <w:t>废水量</w:t>
            </w:r>
          </w:p>
        </w:tc>
        <w:tc>
          <w:tcPr>
            <w:tcW w:w="1409" w:type="dxa"/>
            <w:vAlign w:val="top"/>
          </w:tcPr>
          <w:p>
            <w:pPr>
              <w:spacing w:before="128" w:line="195"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7256</w:t>
            </w:r>
          </w:p>
        </w:tc>
        <w:tc>
          <w:tcPr>
            <w:tcW w:w="1169" w:type="dxa"/>
            <w:vAlign w:val="top"/>
          </w:tcPr>
          <w:p>
            <w:pPr>
              <w:spacing w:before="128"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7256</w:t>
            </w:r>
          </w:p>
        </w:tc>
        <w:tc>
          <w:tcPr>
            <w:tcW w:w="1393" w:type="dxa"/>
            <w:vAlign w:val="top"/>
          </w:tcPr>
          <w:p>
            <w:pPr>
              <w:spacing w:before="150" w:line="195"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50" w:line="195" w:lineRule="auto"/>
              <w:ind w:left="5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1194</w:t>
            </w:r>
          </w:p>
        </w:tc>
        <w:tc>
          <w:tcPr>
            <w:tcW w:w="1590" w:type="dxa"/>
            <w:vAlign w:val="top"/>
          </w:tcPr>
          <w:p>
            <w:pPr>
              <w:spacing w:before="150"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1750</w:t>
            </w:r>
          </w:p>
        </w:tc>
        <w:tc>
          <w:tcPr>
            <w:tcW w:w="1633" w:type="dxa"/>
            <w:vAlign w:val="top"/>
          </w:tcPr>
          <w:p>
            <w:pPr>
              <w:spacing w:before="128"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6700</w:t>
            </w:r>
          </w:p>
        </w:tc>
        <w:tc>
          <w:tcPr>
            <w:tcW w:w="1327" w:type="dxa"/>
            <w:tcBorders>
              <w:right w:val="single" w:color="000000" w:sz="6" w:space="0"/>
            </w:tcBorders>
            <w:vAlign w:val="top"/>
          </w:tcPr>
          <w:p>
            <w:pPr>
              <w:spacing w:before="128"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1182" w:type="dxa"/>
            <w:vMerge w:val="continue"/>
            <w:tcBorders>
              <w:top w:val="nil"/>
              <w:left w:val="single" w:color="000000" w:sz="6" w:space="0"/>
              <w:bottom w:val="nil"/>
            </w:tcBorders>
            <w:vAlign w:val="top"/>
          </w:tcPr>
          <w:p>
            <w:pPr>
              <w:rPr>
                <w:rFonts w:ascii="Arial"/>
                <w:sz w:val="21"/>
              </w:rPr>
            </w:pPr>
          </w:p>
        </w:tc>
        <w:tc>
          <w:tcPr>
            <w:tcW w:w="2532" w:type="dxa"/>
            <w:vAlign w:val="top"/>
          </w:tcPr>
          <w:p>
            <w:pPr>
              <w:spacing w:before="134" w:line="195" w:lineRule="auto"/>
              <w:ind w:left="10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409" w:type="dxa"/>
            <w:vAlign w:val="top"/>
          </w:tcPr>
          <w:p>
            <w:pPr>
              <w:spacing w:before="134"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1.49</w:t>
            </w:r>
          </w:p>
        </w:tc>
        <w:tc>
          <w:tcPr>
            <w:tcW w:w="1169" w:type="dxa"/>
            <w:vAlign w:val="top"/>
          </w:tcPr>
          <w:p>
            <w:pPr>
              <w:spacing w:before="134"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1.49</w:t>
            </w:r>
          </w:p>
        </w:tc>
        <w:tc>
          <w:tcPr>
            <w:tcW w:w="1393" w:type="dxa"/>
            <w:vAlign w:val="top"/>
          </w:tcPr>
          <w:p>
            <w:pPr>
              <w:spacing w:before="134" w:line="195"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34"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0.072</w:t>
            </w:r>
          </w:p>
        </w:tc>
        <w:tc>
          <w:tcPr>
            <w:tcW w:w="1590" w:type="dxa"/>
            <w:vAlign w:val="top"/>
          </w:tcPr>
          <w:p>
            <w:pPr>
              <w:spacing w:before="134" w:line="195" w:lineRule="auto"/>
              <w:ind w:left="67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633" w:type="dxa"/>
            <w:vAlign w:val="top"/>
          </w:tcPr>
          <w:p>
            <w:pPr>
              <w:spacing w:before="112"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1.462</w:t>
            </w:r>
          </w:p>
        </w:tc>
        <w:tc>
          <w:tcPr>
            <w:tcW w:w="1327" w:type="dxa"/>
            <w:tcBorders>
              <w:right w:val="single" w:color="000000" w:sz="6" w:space="0"/>
            </w:tcBorders>
            <w:vAlign w:val="top"/>
          </w:tcPr>
          <w:p>
            <w:pPr>
              <w:spacing w:before="112"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182" w:type="dxa"/>
            <w:vMerge w:val="continue"/>
            <w:tcBorders>
              <w:top w:val="nil"/>
              <w:left w:val="single" w:color="000000" w:sz="6" w:space="0"/>
            </w:tcBorders>
            <w:vAlign w:val="top"/>
          </w:tcPr>
          <w:p>
            <w:pPr>
              <w:rPr>
                <w:rFonts w:ascii="Arial"/>
                <w:sz w:val="21"/>
              </w:rPr>
            </w:pPr>
          </w:p>
        </w:tc>
        <w:tc>
          <w:tcPr>
            <w:tcW w:w="2532" w:type="dxa"/>
            <w:vAlign w:val="top"/>
          </w:tcPr>
          <w:p>
            <w:pPr>
              <w:pStyle w:val="6"/>
              <w:spacing w:before="116" w:line="227" w:lineRule="auto"/>
              <w:ind w:left="1057"/>
              <w:rPr>
                <w:sz w:val="20"/>
                <w:szCs w:val="20"/>
              </w:rPr>
            </w:pPr>
            <w:r>
              <w:rPr>
                <w:spacing w:val="4"/>
                <w:sz w:val="20"/>
                <w:szCs w:val="20"/>
              </w:rPr>
              <w:t>氨氮</w:t>
            </w:r>
          </w:p>
        </w:tc>
        <w:tc>
          <w:tcPr>
            <w:tcW w:w="1409" w:type="dxa"/>
            <w:vAlign w:val="top"/>
          </w:tcPr>
          <w:p>
            <w:pPr>
              <w:spacing w:before="152"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169" w:type="dxa"/>
            <w:vAlign w:val="top"/>
          </w:tcPr>
          <w:p>
            <w:pPr>
              <w:spacing w:before="152"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93" w:type="dxa"/>
            <w:vAlign w:val="top"/>
          </w:tcPr>
          <w:p>
            <w:pPr>
              <w:spacing w:before="152" w:line="195"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152" w:line="195" w:lineRule="auto"/>
              <w:ind w:left="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590" w:type="dxa"/>
            <w:vAlign w:val="top"/>
          </w:tcPr>
          <w:p>
            <w:pPr>
              <w:spacing w:before="152"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633" w:type="dxa"/>
            <w:vAlign w:val="top"/>
          </w:tcPr>
          <w:p>
            <w:pPr>
              <w:spacing w:before="131"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27" w:type="dxa"/>
            <w:tcBorders>
              <w:right w:val="single" w:color="000000" w:sz="6" w:space="0"/>
            </w:tcBorders>
            <w:vAlign w:val="top"/>
          </w:tcPr>
          <w:p>
            <w:pPr>
              <w:spacing w:before="131" w:line="195" w:lineRule="auto"/>
              <w:ind w:left="61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182" w:type="dxa"/>
            <w:tcBorders>
              <w:left w:val="single" w:color="000000" w:sz="6" w:space="0"/>
            </w:tcBorders>
            <w:vAlign w:val="top"/>
          </w:tcPr>
          <w:p>
            <w:pPr>
              <w:pStyle w:val="6"/>
              <w:spacing w:before="89" w:line="251" w:lineRule="auto"/>
              <w:ind w:left="187" w:right="171" w:hanging="14"/>
              <w:rPr>
                <w:sz w:val="20"/>
                <w:szCs w:val="20"/>
              </w:rPr>
            </w:pPr>
            <w:r>
              <w:rPr>
                <w:spacing w:val="6"/>
                <w:sz w:val="20"/>
                <w:szCs w:val="20"/>
              </w:rPr>
              <w:t>一般工业</w:t>
            </w:r>
            <w:r>
              <w:rPr>
                <w:spacing w:val="1"/>
                <w:sz w:val="20"/>
                <w:szCs w:val="20"/>
              </w:rPr>
              <w:t xml:space="preserve"> </w:t>
            </w:r>
            <w:r>
              <w:rPr>
                <w:spacing w:val="2"/>
                <w:sz w:val="20"/>
                <w:szCs w:val="20"/>
              </w:rPr>
              <w:t>固体废物</w:t>
            </w:r>
          </w:p>
        </w:tc>
        <w:tc>
          <w:tcPr>
            <w:tcW w:w="2532" w:type="dxa"/>
            <w:vAlign w:val="top"/>
          </w:tcPr>
          <w:p>
            <w:pPr>
              <w:pStyle w:val="6"/>
              <w:spacing w:before="247" w:line="228" w:lineRule="auto"/>
              <w:ind w:left="640"/>
              <w:rPr>
                <w:sz w:val="20"/>
                <w:szCs w:val="20"/>
              </w:rPr>
            </w:pPr>
            <w:r>
              <w:rPr>
                <w:spacing w:val="7"/>
                <w:sz w:val="20"/>
                <w:szCs w:val="20"/>
              </w:rPr>
              <w:t>一般工业固废</w:t>
            </w:r>
          </w:p>
        </w:tc>
        <w:tc>
          <w:tcPr>
            <w:tcW w:w="1409" w:type="dxa"/>
            <w:vAlign w:val="top"/>
          </w:tcPr>
          <w:p>
            <w:pPr>
              <w:spacing w:before="261"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19.87</w:t>
            </w:r>
          </w:p>
        </w:tc>
        <w:tc>
          <w:tcPr>
            <w:tcW w:w="1169" w:type="dxa"/>
            <w:vAlign w:val="top"/>
          </w:tcPr>
          <w:p>
            <w:pPr>
              <w:spacing w:before="282"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2"/>
                <w:sz w:val="20"/>
                <w:szCs w:val="20"/>
              </w:rPr>
              <w:t>1</w:t>
            </w:r>
          </w:p>
        </w:tc>
        <w:tc>
          <w:tcPr>
            <w:tcW w:w="1393" w:type="dxa"/>
            <w:vAlign w:val="top"/>
          </w:tcPr>
          <w:p>
            <w:pPr>
              <w:spacing w:before="282" w:line="195"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vAlign w:val="top"/>
          </w:tcPr>
          <w:p>
            <w:pPr>
              <w:spacing w:before="282"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127.605</w:t>
            </w:r>
          </w:p>
        </w:tc>
        <w:tc>
          <w:tcPr>
            <w:tcW w:w="1590" w:type="dxa"/>
            <w:vAlign w:val="top"/>
          </w:tcPr>
          <w:p>
            <w:pPr>
              <w:spacing w:before="282" w:line="195" w:lineRule="auto"/>
              <w:ind w:left="75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633" w:type="dxa"/>
            <w:vAlign w:val="top"/>
          </w:tcPr>
          <w:p>
            <w:pPr>
              <w:spacing w:before="261"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162.705</w:t>
            </w:r>
          </w:p>
        </w:tc>
        <w:tc>
          <w:tcPr>
            <w:tcW w:w="1327" w:type="dxa"/>
            <w:tcBorders>
              <w:right w:val="single" w:color="000000" w:sz="6" w:space="0"/>
            </w:tcBorders>
            <w:vAlign w:val="top"/>
          </w:tcPr>
          <w:p>
            <w:pPr>
              <w:spacing w:before="261"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+121.605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182" w:type="dxa"/>
            <w:tcBorders>
              <w:left w:val="single" w:color="000000" w:sz="6" w:space="0"/>
              <w:bottom w:val="single" w:color="000000" w:sz="6" w:space="0"/>
            </w:tcBorders>
            <w:vAlign w:val="top"/>
          </w:tcPr>
          <w:p>
            <w:pPr>
              <w:pStyle w:val="6"/>
              <w:spacing w:before="103" w:line="228" w:lineRule="auto"/>
              <w:ind w:left="173"/>
              <w:rPr>
                <w:sz w:val="20"/>
                <w:szCs w:val="20"/>
              </w:rPr>
            </w:pPr>
            <w:r>
              <w:rPr>
                <w:spacing w:val="6"/>
                <w:sz w:val="20"/>
                <w:szCs w:val="20"/>
              </w:rPr>
              <w:t>危险废物</w:t>
            </w:r>
          </w:p>
        </w:tc>
        <w:tc>
          <w:tcPr>
            <w:tcW w:w="2532" w:type="dxa"/>
            <w:tcBorders>
              <w:bottom w:val="single" w:color="000000" w:sz="6" w:space="0"/>
            </w:tcBorders>
            <w:vAlign w:val="top"/>
          </w:tcPr>
          <w:p>
            <w:pPr>
              <w:pStyle w:val="6"/>
              <w:spacing w:before="103" w:line="228" w:lineRule="auto"/>
              <w:ind w:left="848"/>
              <w:rPr>
                <w:sz w:val="20"/>
                <w:szCs w:val="20"/>
              </w:rPr>
            </w:pPr>
            <w:r>
              <w:rPr>
                <w:spacing w:val="6"/>
                <w:sz w:val="20"/>
                <w:szCs w:val="20"/>
              </w:rPr>
              <w:t>危险废物</w:t>
            </w:r>
          </w:p>
        </w:tc>
        <w:tc>
          <w:tcPr>
            <w:tcW w:w="1409" w:type="dxa"/>
            <w:tcBorders>
              <w:bottom w:val="single" w:color="000000" w:sz="6" w:space="0"/>
            </w:tcBorders>
            <w:vAlign w:val="top"/>
          </w:tcPr>
          <w:p>
            <w:pPr>
              <w:spacing w:before="138"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0.61</w:t>
            </w:r>
          </w:p>
        </w:tc>
        <w:tc>
          <w:tcPr>
            <w:tcW w:w="1169" w:type="dxa"/>
            <w:tcBorders>
              <w:bottom w:val="single" w:color="000000" w:sz="6" w:space="0"/>
            </w:tcBorders>
            <w:vAlign w:val="top"/>
          </w:tcPr>
          <w:p>
            <w:pPr>
              <w:spacing w:before="138"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393" w:type="dxa"/>
            <w:tcBorders>
              <w:bottom w:val="single" w:color="000000" w:sz="6" w:space="0"/>
            </w:tcBorders>
            <w:vAlign w:val="top"/>
          </w:tcPr>
          <w:p>
            <w:pPr>
              <w:spacing w:before="138" w:line="195" w:lineRule="auto"/>
              <w:ind w:left="64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7" w:type="dxa"/>
            <w:tcBorders>
              <w:bottom w:val="single" w:color="000000" w:sz="6" w:space="0"/>
            </w:tcBorders>
            <w:vAlign w:val="top"/>
          </w:tcPr>
          <w:p>
            <w:pPr>
              <w:spacing w:before="138" w:line="195"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6.042</w:t>
            </w:r>
          </w:p>
        </w:tc>
        <w:tc>
          <w:tcPr>
            <w:tcW w:w="1590" w:type="dxa"/>
            <w:tcBorders>
              <w:bottom w:val="single" w:color="000000" w:sz="6" w:space="0"/>
            </w:tcBorders>
            <w:vAlign w:val="top"/>
          </w:tcPr>
          <w:p>
            <w:pPr>
              <w:spacing w:before="138"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1633" w:type="dxa"/>
            <w:tcBorders>
              <w:bottom w:val="single" w:color="000000" w:sz="6" w:space="0"/>
            </w:tcBorders>
            <w:vAlign w:val="top"/>
          </w:tcPr>
          <w:p>
            <w:pPr>
              <w:spacing w:before="117"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6.542</w:t>
            </w:r>
          </w:p>
        </w:tc>
        <w:tc>
          <w:tcPr>
            <w:tcW w:w="1327" w:type="dxa"/>
            <w:tcBorders>
              <w:bottom w:val="single" w:color="000000" w:sz="6" w:space="0"/>
              <w:right w:val="single" w:color="000000" w:sz="6" w:space="0"/>
            </w:tcBorders>
            <w:vAlign w:val="top"/>
          </w:tcPr>
          <w:p>
            <w:pPr>
              <w:spacing w:before="117"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+5.292</w:t>
            </w:r>
          </w:p>
        </w:tc>
      </w:tr>
    </w:tbl>
    <w:p>
      <w:pPr>
        <w:spacing w:before="183" w:line="323" w:lineRule="exact"/>
        <w:ind w:left="527"/>
        <w:rPr>
          <w:rFonts w:ascii="宋体" w:hAnsi="宋体" w:eastAsia="宋体" w:cs="宋体"/>
          <w:sz w:val="24"/>
          <w:szCs w:val="24"/>
        </w:rPr>
      </w:pPr>
      <w:r>
        <w:rPr>
          <w:rFonts w:ascii="宋体" w:hAnsi="宋体" w:eastAsia="宋体" w:cs="宋体"/>
          <w:spacing w:val="-7"/>
          <w:position w:val="1"/>
          <w:sz w:val="24"/>
          <w:szCs w:val="24"/>
        </w:rPr>
        <w:t>注：⑥</w:t>
      </w:r>
      <w:r>
        <w:rPr>
          <w:rFonts w:ascii="Times New Roman" w:hAnsi="Times New Roman" w:eastAsia="Times New Roman" w:cs="Times New Roman"/>
          <w:spacing w:val="-7"/>
          <w:position w:val="1"/>
          <w:sz w:val="24"/>
          <w:szCs w:val="24"/>
        </w:rPr>
        <w:t>=</w:t>
      </w:r>
      <w:r>
        <w:rPr>
          <w:rFonts w:ascii="宋体" w:hAnsi="宋体" w:eastAsia="宋体" w:cs="宋体"/>
          <w:spacing w:val="-7"/>
          <w:position w:val="1"/>
          <w:sz w:val="24"/>
          <w:szCs w:val="24"/>
        </w:rPr>
        <w:t>①</w:t>
      </w:r>
      <w:r>
        <w:rPr>
          <w:rFonts w:ascii="Times New Roman" w:hAnsi="Times New Roman" w:eastAsia="Times New Roman" w:cs="Times New Roman"/>
          <w:spacing w:val="-7"/>
          <w:position w:val="1"/>
          <w:sz w:val="24"/>
          <w:szCs w:val="24"/>
        </w:rPr>
        <w:t>+</w:t>
      </w:r>
      <w:r>
        <w:rPr>
          <w:rFonts w:ascii="宋体" w:hAnsi="宋体" w:eastAsia="宋体" w:cs="宋体"/>
          <w:spacing w:val="-7"/>
          <w:position w:val="1"/>
          <w:sz w:val="24"/>
          <w:szCs w:val="24"/>
        </w:rPr>
        <w:t>③</w:t>
      </w:r>
      <w:r>
        <w:rPr>
          <w:rFonts w:ascii="Times New Roman" w:hAnsi="Times New Roman" w:eastAsia="Times New Roman" w:cs="Times New Roman"/>
          <w:spacing w:val="-7"/>
          <w:position w:val="1"/>
          <w:sz w:val="24"/>
          <w:szCs w:val="24"/>
        </w:rPr>
        <w:t>+</w:t>
      </w:r>
      <w:r>
        <w:rPr>
          <w:rFonts w:ascii="宋体" w:hAnsi="宋体" w:eastAsia="宋体" w:cs="宋体"/>
          <w:spacing w:val="-7"/>
          <w:position w:val="1"/>
          <w:sz w:val="24"/>
          <w:szCs w:val="24"/>
        </w:rPr>
        <w:t>④</w:t>
      </w:r>
      <w:r>
        <w:rPr>
          <w:rFonts w:ascii="Times New Roman" w:hAnsi="Times New Roman" w:eastAsia="Times New Roman" w:cs="Times New Roman"/>
          <w:spacing w:val="-7"/>
          <w:position w:val="1"/>
          <w:sz w:val="24"/>
          <w:szCs w:val="24"/>
        </w:rPr>
        <w:t>-</w:t>
      </w:r>
      <w:r>
        <w:rPr>
          <w:rFonts w:ascii="宋体" w:hAnsi="宋体" w:eastAsia="宋体" w:cs="宋体"/>
          <w:spacing w:val="-7"/>
          <w:position w:val="1"/>
          <w:sz w:val="24"/>
          <w:szCs w:val="24"/>
        </w:rPr>
        <w:t>⑤;</w:t>
      </w:r>
      <w:r>
        <w:rPr>
          <w:rFonts w:ascii="宋体" w:hAnsi="宋体" w:eastAsia="宋体" w:cs="宋体"/>
          <w:spacing w:val="34"/>
          <w:position w:val="1"/>
          <w:sz w:val="24"/>
          <w:szCs w:val="24"/>
        </w:rPr>
        <w:t xml:space="preserve"> </w:t>
      </w:r>
      <w:r>
        <w:rPr>
          <w:rFonts w:ascii="宋体" w:hAnsi="宋体" w:eastAsia="宋体" w:cs="宋体"/>
          <w:spacing w:val="-7"/>
          <w:position w:val="1"/>
          <w:sz w:val="24"/>
          <w:szCs w:val="24"/>
        </w:rPr>
        <w:t>⑦</w:t>
      </w:r>
      <w:r>
        <w:rPr>
          <w:rFonts w:ascii="Times New Roman" w:hAnsi="Times New Roman" w:eastAsia="Times New Roman" w:cs="Times New Roman"/>
          <w:spacing w:val="-7"/>
          <w:position w:val="1"/>
          <w:sz w:val="24"/>
          <w:szCs w:val="24"/>
        </w:rPr>
        <w:t>=</w:t>
      </w:r>
      <w:r>
        <w:rPr>
          <w:rFonts w:ascii="宋体" w:hAnsi="宋体" w:eastAsia="宋体" w:cs="宋体"/>
          <w:spacing w:val="-7"/>
          <w:position w:val="1"/>
          <w:sz w:val="24"/>
          <w:szCs w:val="24"/>
        </w:rPr>
        <w:t>⑥</w:t>
      </w:r>
      <w:r>
        <w:rPr>
          <w:rFonts w:ascii="Times New Roman" w:hAnsi="Times New Roman" w:eastAsia="Times New Roman" w:cs="Times New Roman"/>
          <w:spacing w:val="-7"/>
          <w:position w:val="1"/>
          <w:sz w:val="24"/>
          <w:szCs w:val="24"/>
        </w:rPr>
        <w:t>-</w:t>
      </w:r>
      <w:r>
        <w:rPr>
          <w:rFonts w:ascii="宋体" w:hAnsi="宋体" w:eastAsia="宋体" w:cs="宋体"/>
          <w:spacing w:val="-7"/>
          <w:position w:val="1"/>
          <w:sz w:val="24"/>
          <w:szCs w:val="24"/>
        </w:rPr>
        <w:t>①</w:t>
      </w:r>
    </w:p>
    <w:p>
      <w:pPr>
        <w:spacing w:line="323" w:lineRule="exact"/>
        <w:rPr>
          <w:rFonts w:ascii="宋体" w:hAnsi="宋体" w:eastAsia="宋体" w:cs="宋体"/>
          <w:sz w:val="24"/>
          <w:szCs w:val="24"/>
        </w:rPr>
        <w:sectPr>
          <w:footerReference r:id="rId91" w:type="default"/>
          <w:pgSz w:w="16839" w:h="11906"/>
          <w:pgMar w:top="400" w:right="1367" w:bottom="1100" w:left="1663" w:header="0" w:footer="885" w:gutter="0"/>
          <w:cols w:space="720" w:num="1"/>
        </w:sectPr>
      </w:pPr>
    </w:p>
    <w:p>
      <w:pPr>
        <w:pStyle w:val="2"/>
        <w:spacing w:line="297" w:lineRule="auto"/>
        <w:rPr>
          <w:sz w:val="21"/>
        </w:rPr>
      </w:pPr>
    </w:p>
    <w:p>
      <w:pPr>
        <w:pStyle w:val="2"/>
        <w:spacing w:line="297" w:lineRule="auto"/>
        <w:rPr>
          <w:sz w:val="21"/>
        </w:rPr>
      </w:pPr>
    </w:p>
    <w:p>
      <w:pPr>
        <w:pStyle w:val="2"/>
        <w:spacing w:line="298" w:lineRule="auto"/>
        <w:rPr>
          <w:sz w:val="21"/>
        </w:rPr>
      </w:pPr>
    </w:p>
    <w:p>
      <w:pPr>
        <w:spacing w:line="1606" w:lineRule="exact"/>
        <w:ind w:firstLine="43"/>
      </w:pPr>
      <w:r>
        <w:rPr>
          <w:position w:val="-32"/>
        </w:rPr>
        <w:drawing>
          <wp:inline distT="0" distB="0" distL="0" distR="0">
            <wp:extent cx="781685" cy="101917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0"/>
                    <a:stretch>
                      <a:fillRect/>
                    </a:stretch>
                  </pic:blipFill>
                  <pic:spPr>
                    <a:xfrm>
                      <a:off x="0" y="0"/>
                      <a:ext cx="781811" cy="1019555"/>
                    </a:xfrm>
                    <a:prstGeom prst="rect">
                      <a:avLst/>
                    </a:prstGeom>
                  </pic:spPr>
                </pic:pic>
              </a:graphicData>
            </a:graphic>
          </wp:inline>
        </w:drawing>
      </w:r>
    </w:p>
    <w:p>
      <w:pPr>
        <w:pStyle w:val="2"/>
        <w:spacing w:line="250" w:lineRule="auto"/>
        <w:rPr>
          <w:sz w:val="21"/>
        </w:rPr>
      </w:pPr>
    </w:p>
    <w:p>
      <w:pPr>
        <w:pStyle w:val="2"/>
        <w:spacing w:line="250" w:lineRule="auto"/>
        <w:rPr>
          <w:sz w:val="21"/>
        </w:rPr>
      </w:pPr>
    </w:p>
    <w:p>
      <w:pPr>
        <w:pStyle w:val="2"/>
        <w:spacing w:line="251" w:lineRule="auto"/>
        <w:rPr>
          <w:sz w:val="21"/>
        </w:rPr>
      </w:pPr>
    </w:p>
    <w:p>
      <w:pPr>
        <w:pStyle w:val="2"/>
        <w:spacing w:line="251" w:lineRule="auto"/>
        <w:rPr>
          <w:sz w:val="21"/>
        </w:rPr>
      </w:pPr>
    </w:p>
    <w:p>
      <w:pPr>
        <w:pStyle w:val="2"/>
        <w:spacing w:line="251" w:lineRule="auto"/>
        <w:rPr>
          <w:sz w:val="21"/>
        </w:rPr>
      </w:pPr>
    </w:p>
    <w:p>
      <w:pPr>
        <w:pStyle w:val="2"/>
        <w:spacing w:line="251" w:lineRule="auto"/>
        <w:rPr>
          <w:sz w:val="21"/>
        </w:rPr>
      </w:pPr>
    </w:p>
    <w:p>
      <w:pPr>
        <w:pStyle w:val="2"/>
        <w:spacing w:line="251" w:lineRule="auto"/>
        <w:rPr>
          <w:sz w:val="21"/>
        </w:rPr>
      </w:pPr>
    </w:p>
    <w:p>
      <w:pPr>
        <w:pStyle w:val="2"/>
        <w:spacing w:line="251" w:lineRule="auto"/>
        <w:rPr>
          <w:sz w:val="21"/>
        </w:rPr>
      </w:pPr>
    </w:p>
    <w:p>
      <w:pPr>
        <w:pStyle w:val="2"/>
        <w:spacing w:line="251" w:lineRule="auto"/>
        <w:rPr>
          <w:sz w:val="21"/>
        </w:rPr>
      </w:pPr>
    </w:p>
    <w:p>
      <w:pPr>
        <w:pStyle w:val="2"/>
        <w:spacing w:line="251" w:lineRule="auto"/>
        <w:rPr>
          <w:sz w:val="21"/>
        </w:rPr>
      </w:pPr>
    </w:p>
    <w:p>
      <w:pPr>
        <w:pStyle w:val="2"/>
        <w:spacing w:line="251" w:lineRule="auto"/>
        <w:rPr>
          <w:sz w:val="21"/>
        </w:rPr>
      </w:pPr>
    </w:p>
    <w:p>
      <w:pPr>
        <w:pStyle w:val="2"/>
        <w:spacing w:line="251" w:lineRule="auto"/>
        <w:rPr>
          <w:sz w:val="21"/>
        </w:rPr>
      </w:pPr>
    </w:p>
    <w:p>
      <w:pPr>
        <w:pStyle w:val="2"/>
        <w:spacing w:line="251" w:lineRule="auto"/>
        <w:rPr>
          <w:sz w:val="21"/>
        </w:rPr>
      </w:pPr>
    </w:p>
    <w:p>
      <w:pPr>
        <w:pStyle w:val="2"/>
        <w:spacing w:line="251" w:lineRule="auto"/>
        <w:rPr>
          <w:sz w:val="21"/>
        </w:rPr>
      </w:pPr>
    </w:p>
    <w:p>
      <w:pPr>
        <w:pStyle w:val="2"/>
        <w:spacing w:line="251" w:lineRule="auto"/>
        <w:rPr>
          <w:sz w:val="21"/>
        </w:rPr>
      </w:pPr>
    </w:p>
    <w:p>
      <w:pPr>
        <w:spacing w:line="281" w:lineRule="exact"/>
        <w:ind w:firstLine="7248"/>
      </w:pPr>
      <w:r>
        <w:rPr>
          <w:position w:val="-5"/>
        </w:rPr>
        <w:drawing>
          <wp:inline distT="0" distB="0" distL="0" distR="0">
            <wp:extent cx="215265" cy="17843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1"/>
                    <a:stretch>
                      <a:fillRect/>
                    </a:stretch>
                  </pic:blipFill>
                  <pic:spPr>
                    <a:xfrm>
                      <a:off x="0" y="0"/>
                      <a:ext cx="215404" cy="178791"/>
                    </a:xfrm>
                    <a:prstGeom prst="rect">
                      <a:avLst/>
                    </a:prstGeom>
                  </pic:spPr>
                </pic:pic>
              </a:graphicData>
            </a:graphic>
          </wp:inline>
        </w:drawing>
      </w:r>
    </w:p>
    <w:p>
      <w:pPr>
        <w:pStyle w:val="2"/>
        <w:spacing w:line="250" w:lineRule="auto"/>
        <w:rPr>
          <w:sz w:val="21"/>
        </w:rPr>
      </w:pPr>
    </w:p>
    <w:p>
      <w:pPr>
        <w:pStyle w:val="2"/>
        <w:spacing w:line="251" w:lineRule="auto"/>
        <w:rPr>
          <w:sz w:val="21"/>
        </w:rPr>
      </w:pPr>
    </w:p>
    <w:p>
      <w:pPr>
        <w:pStyle w:val="2"/>
        <w:spacing w:line="251" w:lineRule="auto"/>
        <w:rPr>
          <w:sz w:val="21"/>
        </w:rPr>
      </w:pPr>
    </w:p>
    <w:p>
      <w:pPr>
        <w:pStyle w:val="2"/>
        <w:spacing w:line="251" w:lineRule="auto"/>
        <w:rPr>
          <w:sz w:val="21"/>
        </w:rPr>
      </w:pPr>
    </w:p>
    <w:p>
      <w:pPr>
        <w:pStyle w:val="2"/>
        <w:spacing w:line="251" w:lineRule="auto"/>
        <w:rPr>
          <w:sz w:val="21"/>
        </w:rPr>
      </w:pPr>
    </w:p>
    <w:p>
      <w:pPr>
        <w:spacing w:before="78" w:line="219" w:lineRule="auto"/>
        <w:ind w:left="6381"/>
        <w:rPr>
          <w:rFonts w:ascii="宋体" w:hAnsi="宋体" w:eastAsia="宋体" w:cs="宋体"/>
          <w:sz w:val="24"/>
          <w:szCs w:val="24"/>
        </w:rPr>
      </w:pPr>
      <w:r>
        <w:rPr>
          <w:rFonts w:ascii="宋体" w:hAnsi="宋体" w:eastAsia="宋体" w:cs="宋体"/>
          <w:color w:val="FF0000"/>
          <w:spacing w:val="-2"/>
          <w:sz w:val="24"/>
          <w:szCs w:val="24"/>
        </w:rPr>
        <w:t>拟建项目所在地</w:t>
      </w: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pStyle w:val="2"/>
        <w:spacing w:line="249" w:lineRule="auto"/>
        <w:rPr>
          <w:sz w:val="21"/>
        </w:rPr>
      </w:pPr>
    </w:p>
    <w:p>
      <w:pPr>
        <w:spacing w:before="91" w:line="219" w:lineRule="auto"/>
        <w:ind w:left="3613"/>
        <w:rPr>
          <w:rFonts w:ascii="宋体" w:hAnsi="宋体" w:eastAsia="宋体" w:cs="宋体"/>
          <w:sz w:val="28"/>
          <w:szCs w:val="28"/>
        </w:rPr>
      </w:pPr>
      <w:r>
        <w:rPr>
          <w:rFonts w:ascii="宋体" w:hAnsi="宋体" w:eastAsia="宋体" w:cs="宋体"/>
          <w:b/>
          <w:bCs/>
          <w:spacing w:val="-5"/>
          <w:sz w:val="28"/>
          <w:szCs w:val="28"/>
        </w:rPr>
        <w:t>附图</w:t>
      </w:r>
      <w:r>
        <w:rPr>
          <w:rFonts w:ascii="宋体" w:hAnsi="宋体" w:eastAsia="宋体" w:cs="宋体"/>
          <w:spacing w:val="-37"/>
          <w:sz w:val="28"/>
          <w:szCs w:val="28"/>
        </w:rPr>
        <w:t xml:space="preserve"> </w:t>
      </w:r>
      <w:r>
        <w:rPr>
          <w:rFonts w:ascii="Times New Roman" w:hAnsi="Times New Roman" w:eastAsia="Times New Roman" w:cs="Times New Roman"/>
          <w:b/>
          <w:bCs/>
          <w:spacing w:val="-5"/>
          <w:sz w:val="28"/>
          <w:szCs w:val="28"/>
        </w:rPr>
        <w:t xml:space="preserve">1      </w:t>
      </w:r>
      <w:r>
        <w:rPr>
          <w:rFonts w:ascii="宋体" w:hAnsi="宋体" w:eastAsia="宋体" w:cs="宋体"/>
          <w:b/>
          <w:bCs/>
          <w:spacing w:val="-5"/>
          <w:sz w:val="28"/>
          <w:szCs w:val="28"/>
        </w:rPr>
        <w:t>项目地理位置示意图</w:t>
      </w:r>
    </w:p>
    <w:sectPr>
      <w:headerReference r:id="rId92" w:type="default"/>
      <w:footerReference r:id="rId93" w:type="default"/>
      <w:pgSz w:w="11906" w:h="16839"/>
      <w:pgMar w:top="400" w:right="700" w:bottom="400" w:left="76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UI 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right="22"/>
      <w:jc w:val="right"/>
      <w:rPr>
        <w:rFonts w:ascii="宋体" w:hAnsi="宋体" w:eastAsia="宋体" w:cs="宋体"/>
        <w:sz w:val="22"/>
        <w:szCs w:val="22"/>
      </w:rPr>
    </w:pPr>
    <w:r>
      <w:rPr>
        <w:rFonts w:ascii="宋体" w:hAnsi="宋体" w:eastAsia="宋体" w:cs="宋体"/>
        <w:spacing w:val="32"/>
        <w:sz w:val="22"/>
        <w:szCs w:val="22"/>
      </w:rPr>
      <w:t>—</w:t>
    </w:r>
    <w:r>
      <w:rPr>
        <w:rFonts w:ascii="宋体" w:hAnsi="宋体" w:eastAsia="宋体" w:cs="宋体"/>
        <w:spacing w:val="97"/>
        <w:sz w:val="22"/>
        <w:szCs w:val="22"/>
      </w:rPr>
      <w:t xml:space="preserve"> </w:t>
    </w:r>
    <w:r>
      <w:rPr>
        <w:rFonts w:ascii="Times New Roman" w:hAnsi="Times New Roman" w:eastAsia="Times New Roman" w:cs="Times New Roman"/>
        <w:spacing w:val="32"/>
        <w:sz w:val="22"/>
        <w:szCs w:val="22"/>
      </w:rPr>
      <w:t>9</w:t>
    </w:r>
    <w:r>
      <w:rPr>
        <w:rFonts w:ascii="Times New Roman" w:hAnsi="Times New Roman" w:eastAsia="Times New Roman" w:cs="Times New Roman"/>
        <w:spacing w:val="14"/>
        <w:sz w:val="22"/>
        <w:szCs w:val="22"/>
      </w:rPr>
      <w:t xml:space="preserve">   </w:t>
    </w:r>
    <w:r>
      <w:rPr>
        <w:rFonts w:ascii="宋体" w:hAnsi="宋体" w:eastAsia="宋体" w:cs="宋体"/>
        <w:spacing w:val="32"/>
        <w:sz w:val="22"/>
        <w:szCs w:val="22"/>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90"/>
      <w:rPr>
        <w:rFonts w:ascii="宋体" w:hAnsi="宋体" w:eastAsia="宋体" w:cs="宋体"/>
        <w:sz w:val="22"/>
        <w:szCs w:val="22"/>
      </w:rPr>
    </w:pPr>
    <w:r>
      <w:rPr>
        <w:rFonts w:ascii="宋体" w:hAnsi="宋体" w:eastAsia="宋体" w:cs="宋体"/>
        <w:spacing w:val="19"/>
        <w:sz w:val="22"/>
        <w:szCs w:val="22"/>
      </w:rPr>
      <w:t>—</w:t>
    </w:r>
    <w:r>
      <w:rPr>
        <w:rFonts w:ascii="宋体" w:hAnsi="宋体" w:eastAsia="宋体" w:cs="宋体"/>
        <w:spacing w:val="3"/>
        <w:sz w:val="22"/>
        <w:szCs w:val="22"/>
      </w:rPr>
      <w:t xml:space="preserve">  </w:t>
    </w:r>
    <w:r>
      <w:rPr>
        <w:rFonts w:ascii="Times New Roman" w:hAnsi="Times New Roman" w:eastAsia="Times New Roman" w:cs="Times New Roman"/>
        <w:spacing w:val="19"/>
        <w:sz w:val="22"/>
        <w:szCs w:val="22"/>
      </w:rPr>
      <w:t>10</w:t>
    </w:r>
    <w:r>
      <w:rPr>
        <w:rFonts w:ascii="Times New Roman" w:hAnsi="Times New Roman" w:eastAsia="Times New Roman" w:cs="Times New Roman"/>
        <w:spacing w:val="14"/>
        <w:w w:val="101"/>
        <w:sz w:val="22"/>
        <w:szCs w:val="22"/>
      </w:rPr>
      <w:t xml:space="preserve">   </w:t>
    </w:r>
    <w:r>
      <w:rPr>
        <w:rFonts w:ascii="宋体" w:hAnsi="宋体" w:eastAsia="宋体" w:cs="宋体"/>
        <w:spacing w:val="19"/>
        <w:sz w:val="22"/>
        <w:szCs w:val="22"/>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right="22"/>
      <w:jc w:val="right"/>
      <w:rPr>
        <w:rFonts w:ascii="宋体" w:hAnsi="宋体" w:eastAsia="宋体" w:cs="宋体"/>
        <w:sz w:val="22"/>
        <w:szCs w:val="22"/>
      </w:rPr>
    </w:pPr>
    <w:r>
      <w:rPr>
        <w:rFonts w:ascii="宋体" w:hAnsi="宋体" w:eastAsia="宋体" w:cs="宋体"/>
        <w:spacing w:val="19"/>
        <w:sz w:val="22"/>
        <w:szCs w:val="22"/>
      </w:rPr>
      <w:t>—</w:t>
    </w:r>
    <w:r>
      <w:rPr>
        <w:rFonts w:ascii="宋体" w:hAnsi="宋体" w:eastAsia="宋体" w:cs="宋体"/>
        <w:spacing w:val="3"/>
        <w:sz w:val="22"/>
        <w:szCs w:val="22"/>
      </w:rPr>
      <w:t xml:space="preserve">  </w:t>
    </w:r>
    <w:r>
      <w:rPr>
        <w:rFonts w:ascii="Times New Roman" w:hAnsi="Times New Roman" w:eastAsia="Times New Roman" w:cs="Times New Roman"/>
        <w:spacing w:val="19"/>
        <w:sz w:val="22"/>
        <w:szCs w:val="22"/>
      </w:rPr>
      <w:t>11</w:t>
    </w:r>
    <w:r>
      <w:rPr>
        <w:rFonts w:ascii="Times New Roman" w:hAnsi="Times New Roman" w:eastAsia="Times New Roman" w:cs="Times New Roman"/>
        <w:spacing w:val="14"/>
        <w:w w:val="101"/>
        <w:sz w:val="22"/>
        <w:szCs w:val="22"/>
      </w:rPr>
      <w:t xml:space="preserve">   </w:t>
    </w:r>
    <w:r>
      <w:rPr>
        <w:rFonts w:ascii="宋体" w:hAnsi="宋体" w:eastAsia="宋体" w:cs="宋体"/>
        <w:spacing w:val="19"/>
        <w:sz w:val="22"/>
        <w:szCs w:val="22"/>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90"/>
      <w:rPr>
        <w:rFonts w:ascii="宋体" w:hAnsi="宋体" w:eastAsia="宋体" w:cs="宋体"/>
        <w:sz w:val="22"/>
        <w:szCs w:val="22"/>
      </w:rPr>
    </w:pPr>
    <w:r>
      <w:rPr>
        <w:rFonts w:ascii="宋体" w:hAnsi="宋体" w:eastAsia="宋体" w:cs="宋体"/>
        <w:spacing w:val="19"/>
        <w:sz w:val="22"/>
        <w:szCs w:val="22"/>
      </w:rPr>
      <w:t>—</w:t>
    </w:r>
    <w:r>
      <w:rPr>
        <w:rFonts w:ascii="宋体" w:hAnsi="宋体" w:eastAsia="宋体" w:cs="宋体"/>
        <w:spacing w:val="3"/>
        <w:sz w:val="22"/>
        <w:szCs w:val="22"/>
      </w:rPr>
      <w:t xml:space="preserve">  </w:t>
    </w:r>
    <w:r>
      <w:rPr>
        <w:rFonts w:ascii="Times New Roman" w:hAnsi="Times New Roman" w:eastAsia="Times New Roman" w:cs="Times New Roman"/>
        <w:spacing w:val="19"/>
        <w:sz w:val="22"/>
        <w:szCs w:val="22"/>
      </w:rPr>
      <w:t>12</w:t>
    </w:r>
    <w:r>
      <w:rPr>
        <w:rFonts w:ascii="Times New Roman" w:hAnsi="Times New Roman" w:eastAsia="Times New Roman" w:cs="Times New Roman"/>
        <w:spacing w:val="14"/>
        <w:w w:val="101"/>
        <w:sz w:val="22"/>
        <w:szCs w:val="22"/>
      </w:rPr>
      <w:t xml:space="preserve">   </w:t>
    </w:r>
    <w:r>
      <w:rPr>
        <w:rFonts w:ascii="宋体" w:hAnsi="宋体" w:eastAsia="宋体" w:cs="宋体"/>
        <w:spacing w:val="19"/>
        <w:sz w:val="22"/>
        <w:szCs w:val="22"/>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right="22"/>
      <w:jc w:val="right"/>
      <w:rPr>
        <w:rFonts w:ascii="宋体" w:hAnsi="宋体" w:eastAsia="宋体" w:cs="宋体"/>
        <w:sz w:val="22"/>
        <w:szCs w:val="22"/>
      </w:rPr>
    </w:pPr>
    <w:r>
      <w:rPr>
        <w:rFonts w:ascii="宋体" w:hAnsi="宋体" w:eastAsia="宋体" w:cs="宋体"/>
        <w:spacing w:val="19"/>
        <w:sz w:val="22"/>
        <w:szCs w:val="22"/>
      </w:rPr>
      <w:t>—</w:t>
    </w:r>
    <w:r>
      <w:rPr>
        <w:rFonts w:ascii="宋体" w:hAnsi="宋体" w:eastAsia="宋体" w:cs="宋体"/>
        <w:spacing w:val="3"/>
        <w:sz w:val="22"/>
        <w:szCs w:val="22"/>
      </w:rPr>
      <w:t xml:space="preserve">  </w:t>
    </w:r>
    <w:r>
      <w:rPr>
        <w:rFonts w:ascii="Times New Roman" w:hAnsi="Times New Roman" w:eastAsia="Times New Roman" w:cs="Times New Roman"/>
        <w:spacing w:val="19"/>
        <w:sz w:val="22"/>
        <w:szCs w:val="22"/>
      </w:rPr>
      <w:t>13</w:t>
    </w:r>
    <w:r>
      <w:rPr>
        <w:rFonts w:ascii="Times New Roman" w:hAnsi="Times New Roman" w:eastAsia="Times New Roman" w:cs="Times New Roman"/>
        <w:spacing w:val="14"/>
        <w:w w:val="101"/>
        <w:sz w:val="22"/>
        <w:szCs w:val="22"/>
      </w:rPr>
      <w:t xml:space="preserve">   </w:t>
    </w:r>
    <w:r>
      <w:rPr>
        <w:rFonts w:ascii="宋体" w:hAnsi="宋体" w:eastAsia="宋体" w:cs="宋体"/>
        <w:spacing w:val="19"/>
        <w:sz w:val="22"/>
        <w:szCs w:val="22"/>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90"/>
      <w:rPr>
        <w:rFonts w:ascii="宋体" w:hAnsi="宋体" w:eastAsia="宋体" w:cs="宋体"/>
        <w:sz w:val="22"/>
        <w:szCs w:val="22"/>
      </w:rPr>
    </w:pPr>
    <w:r>
      <w:rPr>
        <w:rFonts w:ascii="宋体" w:hAnsi="宋体" w:eastAsia="宋体" w:cs="宋体"/>
        <w:spacing w:val="19"/>
        <w:sz w:val="22"/>
        <w:szCs w:val="22"/>
      </w:rPr>
      <w:t>—</w:t>
    </w:r>
    <w:r>
      <w:rPr>
        <w:rFonts w:ascii="宋体" w:hAnsi="宋体" w:eastAsia="宋体" w:cs="宋体"/>
        <w:spacing w:val="3"/>
        <w:sz w:val="22"/>
        <w:szCs w:val="22"/>
      </w:rPr>
      <w:t xml:space="preserve">  </w:t>
    </w:r>
    <w:r>
      <w:rPr>
        <w:rFonts w:ascii="Times New Roman" w:hAnsi="Times New Roman" w:eastAsia="Times New Roman" w:cs="Times New Roman"/>
        <w:spacing w:val="19"/>
        <w:sz w:val="22"/>
        <w:szCs w:val="22"/>
      </w:rPr>
      <w:t>14</w:t>
    </w:r>
    <w:r>
      <w:rPr>
        <w:rFonts w:ascii="Times New Roman" w:hAnsi="Times New Roman" w:eastAsia="Times New Roman" w:cs="Times New Roman"/>
        <w:spacing w:val="14"/>
        <w:w w:val="101"/>
        <w:sz w:val="22"/>
        <w:szCs w:val="22"/>
      </w:rPr>
      <w:t xml:space="preserve">   </w:t>
    </w:r>
    <w:r>
      <w:rPr>
        <w:rFonts w:ascii="宋体" w:hAnsi="宋体" w:eastAsia="宋体" w:cs="宋体"/>
        <w:spacing w:val="19"/>
        <w:sz w:val="22"/>
        <w:szCs w:val="22"/>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right="22"/>
      <w:jc w:val="right"/>
      <w:rPr>
        <w:rFonts w:ascii="宋体" w:hAnsi="宋体" w:eastAsia="宋体" w:cs="宋体"/>
        <w:sz w:val="22"/>
        <w:szCs w:val="22"/>
      </w:rPr>
    </w:pPr>
    <w:r>
      <w:rPr>
        <w:rFonts w:ascii="宋体" w:hAnsi="宋体" w:eastAsia="宋体" w:cs="宋体"/>
        <w:spacing w:val="19"/>
        <w:sz w:val="22"/>
        <w:szCs w:val="22"/>
      </w:rPr>
      <w:t>—</w:t>
    </w:r>
    <w:r>
      <w:rPr>
        <w:rFonts w:ascii="宋体" w:hAnsi="宋体" w:eastAsia="宋体" w:cs="宋体"/>
        <w:spacing w:val="3"/>
        <w:sz w:val="22"/>
        <w:szCs w:val="22"/>
      </w:rPr>
      <w:t xml:space="preserve">  </w:t>
    </w:r>
    <w:r>
      <w:rPr>
        <w:rFonts w:ascii="Times New Roman" w:hAnsi="Times New Roman" w:eastAsia="Times New Roman" w:cs="Times New Roman"/>
        <w:spacing w:val="19"/>
        <w:sz w:val="22"/>
        <w:szCs w:val="22"/>
      </w:rPr>
      <w:t>15</w:t>
    </w:r>
    <w:r>
      <w:rPr>
        <w:rFonts w:ascii="Times New Roman" w:hAnsi="Times New Roman" w:eastAsia="Times New Roman" w:cs="Times New Roman"/>
        <w:spacing w:val="14"/>
        <w:w w:val="101"/>
        <w:sz w:val="22"/>
        <w:szCs w:val="22"/>
      </w:rPr>
      <w:t xml:space="preserve">   </w:t>
    </w:r>
    <w:r>
      <w:rPr>
        <w:rFonts w:ascii="宋体" w:hAnsi="宋体" w:eastAsia="宋体" w:cs="宋体"/>
        <w:spacing w:val="19"/>
        <w:sz w:val="22"/>
        <w:szCs w:val="22"/>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90"/>
      <w:rPr>
        <w:rFonts w:ascii="宋体" w:hAnsi="宋体" w:eastAsia="宋体" w:cs="宋体"/>
        <w:sz w:val="22"/>
        <w:szCs w:val="22"/>
      </w:rPr>
    </w:pPr>
    <w:r>
      <w:rPr>
        <w:rFonts w:ascii="宋体" w:hAnsi="宋体" w:eastAsia="宋体" w:cs="宋体"/>
        <w:spacing w:val="19"/>
        <w:sz w:val="22"/>
        <w:szCs w:val="22"/>
      </w:rPr>
      <w:t>—</w:t>
    </w:r>
    <w:r>
      <w:rPr>
        <w:rFonts w:ascii="宋体" w:hAnsi="宋体" w:eastAsia="宋体" w:cs="宋体"/>
        <w:spacing w:val="3"/>
        <w:sz w:val="22"/>
        <w:szCs w:val="22"/>
      </w:rPr>
      <w:t xml:space="preserve">  </w:t>
    </w:r>
    <w:r>
      <w:rPr>
        <w:rFonts w:ascii="Times New Roman" w:hAnsi="Times New Roman" w:eastAsia="Times New Roman" w:cs="Times New Roman"/>
        <w:spacing w:val="19"/>
        <w:sz w:val="22"/>
        <w:szCs w:val="22"/>
      </w:rPr>
      <w:t>16</w:t>
    </w:r>
    <w:r>
      <w:rPr>
        <w:rFonts w:ascii="Times New Roman" w:hAnsi="Times New Roman" w:eastAsia="Times New Roman" w:cs="Times New Roman"/>
        <w:spacing w:val="14"/>
        <w:w w:val="101"/>
        <w:sz w:val="22"/>
        <w:szCs w:val="22"/>
      </w:rPr>
      <w:t xml:space="preserve">   </w:t>
    </w:r>
    <w:r>
      <w:rPr>
        <w:rFonts w:ascii="宋体" w:hAnsi="宋体" w:eastAsia="宋体" w:cs="宋体"/>
        <w:spacing w:val="19"/>
        <w:sz w:val="22"/>
        <w:szCs w:val="22"/>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right="22"/>
      <w:jc w:val="right"/>
      <w:rPr>
        <w:rFonts w:ascii="宋体" w:hAnsi="宋体" w:eastAsia="宋体" w:cs="宋体"/>
        <w:sz w:val="22"/>
        <w:szCs w:val="22"/>
      </w:rPr>
    </w:pPr>
    <w:r>
      <w:rPr>
        <w:rFonts w:ascii="宋体" w:hAnsi="宋体" w:eastAsia="宋体" w:cs="宋体"/>
        <w:spacing w:val="19"/>
        <w:sz w:val="22"/>
        <w:szCs w:val="22"/>
      </w:rPr>
      <w:t>—</w:t>
    </w:r>
    <w:r>
      <w:rPr>
        <w:rFonts w:ascii="宋体" w:hAnsi="宋体" w:eastAsia="宋体" w:cs="宋体"/>
        <w:spacing w:val="3"/>
        <w:sz w:val="22"/>
        <w:szCs w:val="22"/>
      </w:rPr>
      <w:t xml:space="preserve">  </w:t>
    </w:r>
    <w:r>
      <w:rPr>
        <w:rFonts w:ascii="Times New Roman" w:hAnsi="Times New Roman" w:eastAsia="Times New Roman" w:cs="Times New Roman"/>
        <w:spacing w:val="19"/>
        <w:sz w:val="22"/>
        <w:szCs w:val="22"/>
      </w:rPr>
      <w:t>17</w:t>
    </w:r>
    <w:r>
      <w:rPr>
        <w:rFonts w:ascii="Times New Roman" w:hAnsi="Times New Roman" w:eastAsia="Times New Roman" w:cs="Times New Roman"/>
        <w:spacing w:val="14"/>
        <w:w w:val="101"/>
        <w:sz w:val="22"/>
        <w:szCs w:val="22"/>
      </w:rPr>
      <w:t xml:space="preserve">   </w:t>
    </w:r>
    <w:r>
      <w:rPr>
        <w:rFonts w:ascii="宋体" w:hAnsi="宋体" w:eastAsia="宋体" w:cs="宋体"/>
        <w:spacing w:val="19"/>
        <w:sz w:val="22"/>
        <w:szCs w:val="22"/>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684"/>
      <w:rPr>
        <w:rFonts w:ascii="宋体" w:hAnsi="宋体" w:eastAsia="宋体" w:cs="宋体"/>
        <w:sz w:val="22"/>
        <w:szCs w:val="22"/>
      </w:rPr>
    </w:pPr>
    <w:r>
      <w:rPr>
        <w:rFonts w:ascii="宋体" w:hAnsi="宋体" w:eastAsia="宋体" w:cs="宋体"/>
        <w:spacing w:val="19"/>
        <w:sz w:val="22"/>
        <w:szCs w:val="22"/>
      </w:rPr>
      <w:t>—</w:t>
    </w:r>
    <w:r>
      <w:rPr>
        <w:rFonts w:ascii="宋体" w:hAnsi="宋体" w:eastAsia="宋体" w:cs="宋体"/>
        <w:spacing w:val="3"/>
        <w:sz w:val="22"/>
        <w:szCs w:val="22"/>
      </w:rPr>
      <w:t xml:space="preserve">  </w:t>
    </w:r>
    <w:r>
      <w:rPr>
        <w:rFonts w:ascii="Times New Roman" w:hAnsi="Times New Roman" w:eastAsia="Times New Roman" w:cs="Times New Roman"/>
        <w:spacing w:val="19"/>
        <w:sz w:val="22"/>
        <w:szCs w:val="22"/>
      </w:rPr>
      <w:t>18</w:t>
    </w:r>
    <w:r>
      <w:rPr>
        <w:rFonts w:ascii="Times New Roman" w:hAnsi="Times New Roman" w:eastAsia="Times New Roman" w:cs="Times New Roman"/>
        <w:spacing w:val="14"/>
        <w:w w:val="101"/>
        <w:sz w:val="22"/>
        <w:szCs w:val="22"/>
      </w:rPr>
      <w:t xml:space="preserve">   </w:t>
    </w:r>
    <w:r>
      <w:rPr>
        <w:rFonts w:ascii="宋体" w:hAnsi="宋体" w:eastAsia="宋体" w:cs="宋体"/>
        <w:spacing w:val="19"/>
        <w:sz w:val="22"/>
        <w:szCs w:val="22"/>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right="22"/>
      <w:jc w:val="right"/>
      <w:rPr>
        <w:rFonts w:ascii="宋体" w:hAnsi="宋体" w:eastAsia="宋体" w:cs="宋体"/>
        <w:sz w:val="22"/>
        <w:szCs w:val="22"/>
      </w:rPr>
    </w:pPr>
    <w:r>
      <w:rPr>
        <w:rFonts w:ascii="宋体" w:hAnsi="宋体" w:eastAsia="宋体" w:cs="宋体"/>
        <w:spacing w:val="26"/>
        <w:sz w:val="22"/>
        <w:szCs w:val="22"/>
      </w:rPr>
      <w:t>—</w:t>
    </w:r>
    <w:r>
      <w:rPr>
        <w:rFonts w:ascii="宋体" w:hAnsi="宋体" w:eastAsia="宋体" w:cs="宋体"/>
        <w:spacing w:val="2"/>
        <w:sz w:val="22"/>
        <w:szCs w:val="22"/>
      </w:rPr>
      <w:t xml:space="preserve">  </w:t>
    </w:r>
    <w:r>
      <w:rPr>
        <w:rFonts w:ascii="Times New Roman" w:hAnsi="Times New Roman" w:eastAsia="Times New Roman" w:cs="Times New Roman"/>
        <w:spacing w:val="26"/>
        <w:sz w:val="22"/>
        <w:szCs w:val="22"/>
      </w:rPr>
      <w:t>1</w:t>
    </w:r>
    <w:r>
      <w:rPr>
        <w:rFonts w:ascii="Times New Roman" w:hAnsi="Times New Roman" w:eastAsia="Times New Roman" w:cs="Times New Roman"/>
        <w:spacing w:val="14"/>
        <w:w w:val="101"/>
        <w:sz w:val="22"/>
        <w:szCs w:val="22"/>
      </w:rPr>
      <w:t xml:space="preserve">   </w:t>
    </w:r>
    <w:r>
      <w:rPr>
        <w:rFonts w:ascii="宋体" w:hAnsi="宋体" w:eastAsia="宋体" w:cs="宋体"/>
        <w:spacing w:val="26"/>
        <w:sz w:val="22"/>
        <w:szCs w:val="22"/>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12379"/>
      <w:rPr>
        <w:rFonts w:ascii="宋体" w:hAnsi="宋体" w:eastAsia="宋体" w:cs="宋体"/>
        <w:sz w:val="22"/>
        <w:szCs w:val="22"/>
      </w:rPr>
    </w:pPr>
    <w:r>
      <w:rPr>
        <w:rFonts w:ascii="宋体" w:hAnsi="宋体" w:eastAsia="宋体" w:cs="宋体"/>
        <w:spacing w:val="19"/>
        <w:sz w:val="22"/>
        <w:szCs w:val="22"/>
      </w:rPr>
      <w:t>—</w:t>
    </w:r>
    <w:r>
      <w:rPr>
        <w:rFonts w:ascii="宋体" w:hAnsi="宋体" w:eastAsia="宋体" w:cs="宋体"/>
        <w:spacing w:val="3"/>
        <w:sz w:val="22"/>
        <w:szCs w:val="22"/>
      </w:rPr>
      <w:t xml:space="preserve">  </w:t>
    </w:r>
    <w:r>
      <w:rPr>
        <w:rFonts w:ascii="Times New Roman" w:hAnsi="Times New Roman" w:eastAsia="Times New Roman" w:cs="Times New Roman"/>
        <w:spacing w:val="19"/>
        <w:sz w:val="22"/>
        <w:szCs w:val="22"/>
      </w:rPr>
      <w:t>19</w:t>
    </w:r>
    <w:r>
      <w:rPr>
        <w:rFonts w:ascii="Times New Roman" w:hAnsi="Times New Roman" w:eastAsia="Times New Roman" w:cs="Times New Roman"/>
        <w:spacing w:val="14"/>
        <w:w w:val="101"/>
        <w:sz w:val="22"/>
        <w:szCs w:val="22"/>
      </w:rPr>
      <w:t xml:space="preserve">   </w:t>
    </w:r>
    <w:r>
      <w:rPr>
        <w:rFonts w:ascii="宋体" w:hAnsi="宋体" w:eastAsia="宋体" w:cs="宋体"/>
        <w:spacing w:val="19"/>
        <w:sz w:val="22"/>
        <w:szCs w:val="22"/>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684"/>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20</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12379"/>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21</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684"/>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22</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12379"/>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23</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684"/>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24</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12379"/>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25</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30"/>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26</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61"/>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27</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30"/>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28</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90"/>
      <w:rPr>
        <w:rFonts w:ascii="宋体" w:hAnsi="宋体" w:eastAsia="宋体" w:cs="宋体"/>
        <w:sz w:val="22"/>
        <w:szCs w:val="22"/>
      </w:rPr>
    </w:pPr>
    <w:r>
      <w:rPr>
        <w:rFonts w:ascii="宋体" w:hAnsi="宋体" w:eastAsia="宋体" w:cs="宋体"/>
        <w:spacing w:val="33"/>
        <w:sz w:val="22"/>
        <w:szCs w:val="22"/>
      </w:rPr>
      <w:t>—</w:t>
    </w:r>
    <w:r>
      <w:rPr>
        <w:rFonts w:ascii="宋体" w:hAnsi="宋体" w:eastAsia="宋体" w:cs="宋体"/>
        <w:spacing w:val="94"/>
        <w:sz w:val="22"/>
        <w:szCs w:val="22"/>
      </w:rPr>
      <w:t xml:space="preserve"> </w:t>
    </w:r>
    <w:r>
      <w:rPr>
        <w:rFonts w:ascii="Times New Roman" w:hAnsi="Times New Roman" w:eastAsia="Times New Roman" w:cs="Times New Roman"/>
        <w:spacing w:val="33"/>
        <w:sz w:val="22"/>
        <w:szCs w:val="22"/>
      </w:rPr>
      <w:t>2</w:t>
    </w:r>
    <w:r>
      <w:rPr>
        <w:rFonts w:ascii="Times New Roman" w:hAnsi="Times New Roman" w:eastAsia="Times New Roman" w:cs="Times New Roman"/>
        <w:spacing w:val="14"/>
        <w:sz w:val="22"/>
        <w:szCs w:val="22"/>
      </w:rPr>
      <w:t xml:space="preserve">   </w:t>
    </w:r>
    <w:r>
      <w:rPr>
        <w:rFonts w:ascii="宋体" w:hAnsi="宋体" w:eastAsia="宋体" w:cs="宋体"/>
        <w:spacing w:val="33"/>
        <w:sz w:val="22"/>
        <w:szCs w:val="22"/>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61"/>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29</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30"/>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8"/>
        <w:sz w:val="22"/>
        <w:szCs w:val="22"/>
      </w:rPr>
      <w:t xml:space="preserve"> </w:t>
    </w:r>
    <w:r>
      <w:rPr>
        <w:rFonts w:ascii="Times New Roman" w:hAnsi="Times New Roman" w:eastAsia="Times New Roman" w:cs="Times New Roman"/>
        <w:spacing w:val="24"/>
        <w:sz w:val="22"/>
        <w:szCs w:val="22"/>
      </w:rPr>
      <w:t>30</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61"/>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8"/>
        <w:sz w:val="22"/>
        <w:szCs w:val="22"/>
      </w:rPr>
      <w:t xml:space="preserve"> </w:t>
    </w:r>
    <w:r>
      <w:rPr>
        <w:rFonts w:ascii="Times New Roman" w:hAnsi="Times New Roman" w:eastAsia="Times New Roman" w:cs="Times New Roman"/>
        <w:spacing w:val="24"/>
        <w:sz w:val="22"/>
        <w:szCs w:val="22"/>
      </w:rPr>
      <w:t>31</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30"/>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8"/>
        <w:sz w:val="22"/>
        <w:szCs w:val="22"/>
      </w:rPr>
      <w:t xml:space="preserve"> </w:t>
    </w:r>
    <w:r>
      <w:rPr>
        <w:rFonts w:ascii="Times New Roman" w:hAnsi="Times New Roman" w:eastAsia="Times New Roman" w:cs="Times New Roman"/>
        <w:spacing w:val="24"/>
        <w:sz w:val="22"/>
        <w:szCs w:val="22"/>
      </w:rPr>
      <w:t>32</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61"/>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8"/>
        <w:sz w:val="22"/>
        <w:szCs w:val="22"/>
      </w:rPr>
      <w:t xml:space="preserve"> </w:t>
    </w:r>
    <w:r>
      <w:rPr>
        <w:rFonts w:ascii="Times New Roman" w:hAnsi="Times New Roman" w:eastAsia="Times New Roman" w:cs="Times New Roman"/>
        <w:spacing w:val="24"/>
        <w:sz w:val="22"/>
        <w:szCs w:val="22"/>
      </w:rPr>
      <w:t>33</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30"/>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8"/>
        <w:sz w:val="22"/>
        <w:szCs w:val="22"/>
      </w:rPr>
      <w:t xml:space="preserve"> </w:t>
    </w:r>
    <w:r>
      <w:rPr>
        <w:rFonts w:ascii="Times New Roman" w:hAnsi="Times New Roman" w:eastAsia="Times New Roman" w:cs="Times New Roman"/>
        <w:spacing w:val="24"/>
        <w:sz w:val="22"/>
        <w:szCs w:val="22"/>
      </w:rPr>
      <w:t>34</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61"/>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8"/>
        <w:sz w:val="22"/>
        <w:szCs w:val="22"/>
      </w:rPr>
      <w:t xml:space="preserve"> </w:t>
    </w:r>
    <w:r>
      <w:rPr>
        <w:rFonts w:ascii="Times New Roman" w:hAnsi="Times New Roman" w:eastAsia="Times New Roman" w:cs="Times New Roman"/>
        <w:spacing w:val="24"/>
        <w:sz w:val="22"/>
        <w:szCs w:val="22"/>
      </w:rPr>
      <w:t>35</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30"/>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8"/>
        <w:sz w:val="22"/>
        <w:szCs w:val="22"/>
      </w:rPr>
      <w:t xml:space="preserve"> </w:t>
    </w:r>
    <w:r>
      <w:rPr>
        <w:rFonts w:ascii="Times New Roman" w:hAnsi="Times New Roman" w:eastAsia="Times New Roman" w:cs="Times New Roman"/>
        <w:spacing w:val="24"/>
        <w:sz w:val="22"/>
        <w:szCs w:val="22"/>
      </w:rPr>
      <w:t>36</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11"/>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8"/>
        <w:sz w:val="22"/>
        <w:szCs w:val="22"/>
      </w:rPr>
      <w:t xml:space="preserve"> </w:t>
    </w:r>
    <w:r>
      <w:rPr>
        <w:rFonts w:ascii="Times New Roman" w:hAnsi="Times New Roman" w:eastAsia="Times New Roman" w:cs="Times New Roman"/>
        <w:spacing w:val="24"/>
        <w:sz w:val="22"/>
        <w:szCs w:val="22"/>
      </w:rPr>
      <w:t>37</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680"/>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8"/>
        <w:sz w:val="22"/>
        <w:szCs w:val="22"/>
      </w:rPr>
      <w:t xml:space="preserve"> </w:t>
    </w:r>
    <w:r>
      <w:rPr>
        <w:rFonts w:ascii="Times New Roman" w:hAnsi="Times New Roman" w:eastAsia="Times New Roman" w:cs="Times New Roman"/>
        <w:spacing w:val="24"/>
        <w:sz w:val="22"/>
        <w:szCs w:val="22"/>
      </w:rPr>
      <w:t>38</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right="22"/>
      <w:jc w:val="right"/>
      <w:rPr>
        <w:rFonts w:ascii="宋体" w:hAnsi="宋体" w:eastAsia="宋体" w:cs="宋体"/>
        <w:sz w:val="22"/>
        <w:szCs w:val="22"/>
      </w:rPr>
    </w:pPr>
    <w:r>
      <w:rPr>
        <w:rFonts w:ascii="宋体" w:hAnsi="宋体" w:eastAsia="宋体" w:cs="宋体"/>
        <w:spacing w:val="32"/>
        <w:sz w:val="22"/>
        <w:szCs w:val="22"/>
      </w:rPr>
      <w:t>—</w:t>
    </w:r>
    <w:r>
      <w:rPr>
        <w:rFonts w:ascii="宋体" w:hAnsi="宋体" w:eastAsia="宋体" w:cs="宋体"/>
        <w:spacing w:val="98"/>
        <w:sz w:val="22"/>
        <w:szCs w:val="22"/>
      </w:rPr>
      <w:t xml:space="preserve"> </w:t>
    </w:r>
    <w:r>
      <w:rPr>
        <w:rFonts w:ascii="Times New Roman" w:hAnsi="Times New Roman" w:eastAsia="Times New Roman" w:cs="Times New Roman"/>
        <w:spacing w:val="32"/>
        <w:sz w:val="22"/>
        <w:szCs w:val="22"/>
      </w:rPr>
      <w:t>3</w:t>
    </w:r>
    <w:r>
      <w:rPr>
        <w:rFonts w:ascii="Times New Roman" w:hAnsi="Times New Roman" w:eastAsia="Times New Roman" w:cs="Times New Roman"/>
        <w:spacing w:val="14"/>
        <w:sz w:val="22"/>
        <w:szCs w:val="22"/>
      </w:rPr>
      <w:t xml:space="preserve">   </w:t>
    </w:r>
    <w:r>
      <w:rPr>
        <w:rFonts w:ascii="宋体" w:hAnsi="宋体" w:eastAsia="宋体" w:cs="宋体"/>
        <w:spacing w:val="32"/>
        <w:sz w:val="22"/>
        <w:szCs w:val="22"/>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11"/>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8"/>
        <w:sz w:val="22"/>
        <w:szCs w:val="22"/>
      </w:rPr>
      <w:t xml:space="preserve"> </w:t>
    </w:r>
    <w:r>
      <w:rPr>
        <w:rFonts w:ascii="Times New Roman" w:hAnsi="Times New Roman" w:eastAsia="Times New Roman" w:cs="Times New Roman"/>
        <w:spacing w:val="24"/>
        <w:sz w:val="22"/>
        <w:szCs w:val="22"/>
      </w:rPr>
      <w:t>39</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680"/>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40</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11"/>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41</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680"/>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42</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11"/>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43</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680"/>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44</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11"/>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45</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56"/>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46</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63"/>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47</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56"/>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48</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90"/>
      <w:rPr>
        <w:rFonts w:ascii="宋体" w:hAnsi="宋体" w:eastAsia="宋体" w:cs="宋体"/>
        <w:sz w:val="22"/>
        <w:szCs w:val="22"/>
      </w:rPr>
    </w:pPr>
    <w:r>
      <w:rPr>
        <w:rFonts w:ascii="宋体" w:hAnsi="宋体" w:eastAsia="宋体" w:cs="宋体"/>
        <w:spacing w:val="33"/>
        <w:sz w:val="22"/>
        <w:szCs w:val="22"/>
      </w:rPr>
      <w:t>—</w:t>
    </w:r>
    <w:r>
      <w:rPr>
        <w:rFonts w:ascii="宋体" w:hAnsi="宋体" w:eastAsia="宋体" w:cs="宋体"/>
        <w:spacing w:val="94"/>
        <w:sz w:val="22"/>
        <w:szCs w:val="22"/>
      </w:rPr>
      <w:t xml:space="preserve"> </w:t>
    </w:r>
    <w:r>
      <w:rPr>
        <w:rFonts w:ascii="Times New Roman" w:hAnsi="Times New Roman" w:eastAsia="Times New Roman" w:cs="Times New Roman"/>
        <w:spacing w:val="33"/>
        <w:sz w:val="22"/>
        <w:szCs w:val="22"/>
      </w:rPr>
      <w:t>4</w:t>
    </w:r>
    <w:r>
      <w:rPr>
        <w:rFonts w:ascii="Times New Roman" w:hAnsi="Times New Roman" w:eastAsia="Times New Roman" w:cs="Times New Roman"/>
        <w:spacing w:val="14"/>
        <w:sz w:val="22"/>
        <w:szCs w:val="22"/>
      </w:rPr>
      <w:t xml:space="preserve">   </w:t>
    </w:r>
    <w:r>
      <w:rPr>
        <w:rFonts w:ascii="宋体" w:hAnsi="宋体" w:eastAsia="宋体" w:cs="宋体"/>
        <w:spacing w:val="33"/>
        <w:sz w:val="22"/>
        <w:szCs w:val="22"/>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63"/>
      <w:rPr>
        <w:rFonts w:ascii="宋体" w:hAnsi="宋体" w:eastAsia="宋体" w:cs="宋体"/>
        <w:sz w:val="22"/>
        <w:szCs w:val="22"/>
      </w:rPr>
    </w:pPr>
    <w:r>
      <w:rPr>
        <w:rFonts w:ascii="宋体" w:hAnsi="宋体" w:eastAsia="宋体" w:cs="宋体"/>
        <w:spacing w:val="25"/>
        <w:sz w:val="22"/>
        <w:szCs w:val="22"/>
      </w:rPr>
      <w:t>—</w:t>
    </w:r>
    <w:r>
      <w:rPr>
        <w:rFonts w:ascii="宋体" w:hAnsi="宋体" w:eastAsia="宋体" w:cs="宋体"/>
        <w:spacing w:val="93"/>
        <w:sz w:val="22"/>
        <w:szCs w:val="22"/>
      </w:rPr>
      <w:t xml:space="preserve"> </w:t>
    </w:r>
    <w:r>
      <w:rPr>
        <w:rFonts w:ascii="Times New Roman" w:hAnsi="Times New Roman" w:eastAsia="Times New Roman" w:cs="Times New Roman"/>
        <w:spacing w:val="25"/>
        <w:sz w:val="22"/>
        <w:szCs w:val="22"/>
      </w:rPr>
      <w:t>49</w:t>
    </w:r>
    <w:r>
      <w:rPr>
        <w:rFonts w:ascii="Times New Roman" w:hAnsi="Times New Roman" w:eastAsia="Times New Roman" w:cs="Times New Roman"/>
        <w:spacing w:val="14"/>
        <w:sz w:val="22"/>
        <w:szCs w:val="22"/>
      </w:rPr>
      <w:t xml:space="preserve">   </w:t>
    </w:r>
    <w:r>
      <w:rPr>
        <w:rFonts w:ascii="宋体" w:hAnsi="宋体" w:eastAsia="宋体" w:cs="宋体"/>
        <w:spacing w:val="25"/>
        <w:sz w:val="22"/>
        <w:szCs w:val="22"/>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56"/>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50</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63"/>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51</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56"/>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52</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58"/>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53</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1188"/>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54</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7944"/>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55</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837"/>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56</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7944"/>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57</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837"/>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58</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right="22"/>
      <w:jc w:val="right"/>
      <w:rPr>
        <w:rFonts w:ascii="宋体" w:hAnsi="宋体" w:eastAsia="宋体" w:cs="宋体"/>
        <w:sz w:val="22"/>
        <w:szCs w:val="22"/>
      </w:rPr>
    </w:pPr>
    <w:r>
      <w:rPr>
        <w:rFonts w:ascii="宋体" w:hAnsi="宋体" w:eastAsia="宋体" w:cs="宋体"/>
        <w:spacing w:val="31"/>
        <w:sz w:val="22"/>
        <w:szCs w:val="22"/>
      </w:rPr>
      <w:t>—</w:t>
    </w:r>
    <w:r>
      <w:rPr>
        <w:rFonts w:ascii="宋体" w:hAnsi="宋体" w:eastAsia="宋体" w:cs="宋体"/>
        <w:spacing w:val="100"/>
        <w:sz w:val="22"/>
        <w:szCs w:val="22"/>
      </w:rPr>
      <w:t xml:space="preserve"> </w:t>
    </w:r>
    <w:r>
      <w:rPr>
        <w:rFonts w:ascii="Times New Roman" w:hAnsi="Times New Roman" w:eastAsia="Times New Roman" w:cs="Times New Roman"/>
        <w:spacing w:val="31"/>
        <w:sz w:val="22"/>
        <w:szCs w:val="22"/>
      </w:rPr>
      <w:t>5</w:t>
    </w:r>
    <w:r>
      <w:rPr>
        <w:rFonts w:ascii="Times New Roman" w:hAnsi="Times New Roman" w:eastAsia="Times New Roman" w:cs="Times New Roman"/>
        <w:spacing w:val="14"/>
        <w:sz w:val="22"/>
        <w:szCs w:val="22"/>
      </w:rPr>
      <w:t xml:space="preserve">   </w:t>
    </w:r>
    <w:r>
      <w:rPr>
        <w:rFonts w:ascii="宋体" w:hAnsi="宋体" w:eastAsia="宋体" w:cs="宋体"/>
        <w:spacing w:val="31"/>
        <w:sz w:val="22"/>
        <w:szCs w:val="22"/>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944"/>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59</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837"/>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60</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944"/>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61</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1204"/>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62</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69"/>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63</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65"/>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64</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69"/>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65</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646"/>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66</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12341"/>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67</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646"/>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68</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90"/>
      <w:rPr>
        <w:rFonts w:ascii="宋体" w:hAnsi="宋体" w:eastAsia="宋体" w:cs="宋体"/>
        <w:sz w:val="22"/>
        <w:szCs w:val="22"/>
      </w:rPr>
    </w:pPr>
    <w:r>
      <w:rPr>
        <w:rFonts w:ascii="宋体" w:hAnsi="宋体" w:eastAsia="宋体" w:cs="宋体"/>
        <w:spacing w:val="31"/>
        <w:sz w:val="22"/>
        <w:szCs w:val="22"/>
      </w:rPr>
      <w:t>—</w:t>
    </w:r>
    <w:r>
      <w:rPr>
        <w:rFonts w:ascii="宋体" w:hAnsi="宋体" w:eastAsia="宋体" w:cs="宋体"/>
        <w:spacing w:val="100"/>
        <w:sz w:val="22"/>
        <w:szCs w:val="22"/>
      </w:rPr>
      <w:t xml:space="preserve"> </w:t>
    </w:r>
    <w:r>
      <w:rPr>
        <w:rFonts w:ascii="Times New Roman" w:hAnsi="Times New Roman" w:eastAsia="Times New Roman" w:cs="Times New Roman"/>
        <w:spacing w:val="31"/>
        <w:sz w:val="22"/>
        <w:szCs w:val="22"/>
      </w:rPr>
      <w:t>6</w:t>
    </w:r>
    <w:r>
      <w:rPr>
        <w:rFonts w:ascii="Times New Roman" w:hAnsi="Times New Roman" w:eastAsia="Times New Roman" w:cs="Times New Roman"/>
        <w:spacing w:val="14"/>
        <w:sz w:val="22"/>
        <w:szCs w:val="22"/>
      </w:rPr>
      <w:t xml:space="preserve">   </w:t>
    </w:r>
    <w:r>
      <w:rPr>
        <w:rFonts w:ascii="宋体" w:hAnsi="宋体" w:eastAsia="宋体" w:cs="宋体"/>
        <w:spacing w:val="31"/>
        <w:sz w:val="22"/>
        <w:szCs w:val="22"/>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69"/>
      <w:rPr>
        <w:rFonts w:ascii="宋体" w:hAnsi="宋体" w:eastAsia="宋体" w:cs="宋体"/>
        <w:sz w:val="22"/>
        <w:szCs w:val="22"/>
      </w:rPr>
    </w:pPr>
    <w:r>
      <w:rPr>
        <w:rFonts w:ascii="宋体" w:hAnsi="宋体" w:eastAsia="宋体" w:cs="宋体"/>
        <w:spacing w:val="23"/>
        <w:sz w:val="22"/>
        <w:szCs w:val="22"/>
      </w:rPr>
      <w:t>—</w:t>
    </w:r>
    <w:r>
      <w:rPr>
        <w:rFonts w:ascii="宋体" w:hAnsi="宋体" w:eastAsia="宋体" w:cs="宋体"/>
        <w:spacing w:val="101"/>
        <w:sz w:val="22"/>
        <w:szCs w:val="22"/>
      </w:rPr>
      <w:t xml:space="preserve"> </w:t>
    </w:r>
    <w:r>
      <w:rPr>
        <w:rFonts w:ascii="Times New Roman" w:hAnsi="Times New Roman" w:eastAsia="Times New Roman" w:cs="Times New Roman"/>
        <w:spacing w:val="23"/>
        <w:sz w:val="22"/>
        <w:szCs w:val="22"/>
      </w:rPr>
      <w:t>69</w:t>
    </w:r>
    <w:r>
      <w:rPr>
        <w:rFonts w:ascii="Times New Roman" w:hAnsi="Times New Roman" w:eastAsia="Times New Roman" w:cs="Times New Roman"/>
        <w:spacing w:val="14"/>
        <w:sz w:val="22"/>
        <w:szCs w:val="22"/>
      </w:rPr>
      <w:t xml:space="preserve">   </w:t>
    </w:r>
    <w:r>
      <w:rPr>
        <w:rFonts w:ascii="宋体" w:hAnsi="宋体" w:eastAsia="宋体" w:cs="宋体"/>
        <w:spacing w:val="23"/>
        <w:sz w:val="22"/>
        <w:szCs w:val="22"/>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65"/>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7"/>
        <w:sz w:val="22"/>
        <w:szCs w:val="22"/>
      </w:rPr>
      <w:t xml:space="preserve"> </w:t>
    </w:r>
    <w:r>
      <w:rPr>
        <w:rFonts w:ascii="Times New Roman" w:hAnsi="Times New Roman" w:eastAsia="Times New Roman" w:cs="Times New Roman"/>
        <w:spacing w:val="24"/>
        <w:sz w:val="22"/>
        <w:szCs w:val="22"/>
      </w:rPr>
      <w:t>70</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69"/>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7"/>
        <w:sz w:val="22"/>
        <w:szCs w:val="22"/>
      </w:rPr>
      <w:t xml:space="preserve"> </w:t>
    </w:r>
    <w:r>
      <w:rPr>
        <w:rFonts w:ascii="Times New Roman" w:hAnsi="Times New Roman" w:eastAsia="Times New Roman" w:cs="Times New Roman"/>
        <w:spacing w:val="24"/>
        <w:sz w:val="22"/>
        <w:szCs w:val="22"/>
      </w:rPr>
      <w:t>71</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65"/>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7"/>
        <w:sz w:val="22"/>
        <w:szCs w:val="22"/>
      </w:rPr>
      <w:t xml:space="preserve"> </w:t>
    </w:r>
    <w:r>
      <w:rPr>
        <w:rFonts w:ascii="Times New Roman" w:hAnsi="Times New Roman" w:eastAsia="Times New Roman" w:cs="Times New Roman"/>
        <w:spacing w:val="24"/>
        <w:sz w:val="22"/>
        <w:szCs w:val="22"/>
      </w:rPr>
      <w:t>72</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69"/>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7"/>
        <w:sz w:val="22"/>
        <w:szCs w:val="22"/>
      </w:rPr>
      <w:t xml:space="preserve"> </w:t>
    </w:r>
    <w:r>
      <w:rPr>
        <w:rFonts w:ascii="Times New Roman" w:hAnsi="Times New Roman" w:eastAsia="Times New Roman" w:cs="Times New Roman"/>
        <w:spacing w:val="24"/>
        <w:sz w:val="22"/>
        <w:szCs w:val="22"/>
      </w:rPr>
      <w:t>73</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65"/>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7"/>
        <w:sz w:val="22"/>
        <w:szCs w:val="22"/>
      </w:rPr>
      <w:t xml:space="preserve"> </w:t>
    </w:r>
    <w:r>
      <w:rPr>
        <w:rFonts w:ascii="Times New Roman" w:hAnsi="Times New Roman" w:eastAsia="Times New Roman" w:cs="Times New Roman"/>
        <w:spacing w:val="24"/>
        <w:sz w:val="22"/>
        <w:szCs w:val="22"/>
      </w:rPr>
      <w:t>74</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7869"/>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7"/>
        <w:sz w:val="22"/>
        <w:szCs w:val="22"/>
      </w:rPr>
      <w:t xml:space="preserve"> </w:t>
    </w:r>
    <w:r>
      <w:rPr>
        <w:rFonts w:ascii="Times New Roman" w:hAnsi="Times New Roman" w:eastAsia="Times New Roman" w:cs="Times New Roman"/>
        <w:spacing w:val="24"/>
        <w:sz w:val="22"/>
        <w:szCs w:val="22"/>
      </w:rPr>
      <w:t>75</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65"/>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7"/>
        <w:sz w:val="22"/>
        <w:szCs w:val="22"/>
      </w:rPr>
      <w:t xml:space="preserve"> </w:t>
    </w:r>
    <w:r>
      <w:rPr>
        <w:rFonts w:ascii="Times New Roman" w:hAnsi="Times New Roman" w:eastAsia="Times New Roman" w:cs="Times New Roman"/>
        <w:spacing w:val="24"/>
        <w:sz w:val="22"/>
        <w:szCs w:val="22"/>
      </w:rPr>
      <w:t>76</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7869"/>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7"/>
        <w:sz w:val="22"/>
        <w:szCs w:val="22"/>
      </w:rPr>
      <w:t xml:space="preserve"> </w:t>
    </w:r>
    <w:r>
      <w:rPr>
        <w:rFonts w:ascii="Times New Roman" w:hAnsi="Times New Roman" w:eastAsia="Times New Roman" w:cs="Times New Roman"/>
        <w:spacing w:val="24"/>
        <w:sz w:val="22"/>
        <w:szCs w:val="22"/>
      </w:rPr>
      <w:t>77</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65"/>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7"/>
        <w:sz w:val="22"/>
        <w:szCs w:val="22"/>
      </w:rPr>
      <w:t xml:space="preserve"> </w:t>
    </w:r>
    <w:r>
      <w:rPr>
        <w:rFonts w:ascii="Times New Roman" w:hAnsi="Times New Roman" w:eastAsia="Times New Roman" w:cs="Times New Roman"/>
        <w:spacing w:val="24"/>
        <w:sz w:val="22"/>
        <w:szCs w:val="22"/>
      </w:rPr>
      <w:t>78</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right="22"/>
      <w:jc w:val="right"/>
      <w:rPr>
        <w:rFonts w:ascii="宋体" w:hAnsi="宋体" w:eastAsia="宋体" w:cs="宋体"/>
        <w:sz w:val="22"/>
        <w:szCs w:val="22"/>
      </w:rPr>
    </w:pPr>
    <w:r>
      <w:rPr>
        <w:rFonts w:ascii="宋体" w:hAnsi="宋体" w:eastAsia="宋体" w:cs="宋体"/>
        <w:spacing w:val="32"/>
        <w:sz w:val="22"/>
        <w:szCs w:val="22"/>
      </w:rPr>
      <w:t>—</w:t>
    </w:r>
    <w:r>
      <w:rPr>
        <w:rFonts w:ascii="宋体" w:hAnsi="宋体" w:eastAsia="宋体" w:cs="宋体"/>
        <w:spacing w:val="97"/>
        <w:sz w:val="22"/>
        <w:szCs w:val="22"/>
      </w:rPr>
      <w:t xml:space="preserve"> </w:t>
    </w:r>
    <w:r>
      <w:rPr>
        <w:rFonts w:ascii="Times New Roman" w:hAnsi="Times New Roman" w:eastAsia="Times New Roman" w:cs="Times New Roman"/>
        <w:spacing w:val="32"/>
        <w:sz w:val="22"/>
        <w:szCs w:val="22"/>
      </w:rPr>
      <w:t>7</w:t>
    </w:r>
    <w:r>
      <w:rPr>
        <w:rFonts w:ascii="Times New Roman" w:hAnsi="Times New Roman" w:eastAsia="Times New Roman" w:cs="Times New Roman"/>
        <w:spacing w:val="14"/>
        <w:sz w:val="22"/>
        <w:szCs w:val="22"/>
      </w:rPr>
      <w:t xml:space="preserve">   </w:t>
    </w:r>
    <w:r>
      <w:rPr>
        <w:rFonts w:ascii="宋体" w:hAnsi="宋体" w:eastAsia="宋体" w:cs="宋体"/>
        <w:spacing w:val="32"/>
        <w:sz w:val="22"/>
        <w:szCs w:val="22"/>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69"/>
      <w:rPr>
        <w:rFonts w:ascii="宋体" w:hAnsi="宋体" w:eastAsia="宋体" w:cs="宋体"/>
        <w:sz w:val="22"/>
        <w:szCs w:val="22"/>
      </w:rPr>
    </w:pPr>
    <w:r>
      <w:rPr>
        <w:rFonts w:ascii="宋体" w:hAnsi="宋体" w:eastAsia="宋体" w:cs="宋体"/>
        <w:spacing w:val="24"/>
        <w:sz w:val="22"/>
        <w:szCs w:val="22"/>
      </w:rPr>
      <w:t>—</w:t>
    </w:r>
    <w:r>
      <w:rPr>
        <w:rFonts w:ascii="宋体" w:hAnsi="宋体" w:eastAsia="宋体" w:cs="宋体"/>
        <w:spacing w:val="97"/>
        <w:sz w:val="22"/>
        <w:szCs w:val="22"/>
      </w:rPr>
      <w:t xml:space="preserve"> </w:t>
    </w:r>
    <w:r>
      <w:rPr>
        <w:rFonts w:ascii="Times New Roman" w:hAnsi="Times New Roman" w:eastAsia="Times New Roman" w:cs="Times New Roman"/>
        <w:spacing w:val="24"/>
        <w:sz w:val="22"/>
        <w:szCs w:val="22"/>
      </w:rPr>
      <w:t>79</w:t>
    </w:r>
    <w:r>
      <w:rPr>
        <w:rFonts w:ascii="Times New Roman" w:hAnsi="Times New Roman" w:eastAsia="Times New Roman" w:cs="Times New Roman"/>
        <w:spacing w:val="14"/>
        <w:sz w:val="22"/>
        <w:szCs w:val="22"/>
      </w:rPr>
      <w:t xml:space="preserve">   </w:t>
    </w:r>
    <w:r>
      <w:rPr>
        <w:rFonts w:ascii="宋体" w:hAnsi="宋体" w:eastAsia="宋体" w:cs="宋体"/>
        <w:spacing w:val="24"/>
        <w:sz w:val="22"/>
        <w:szCs w:val="22"/>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50"/>
      <w:rPr>
        <w:rFonts w:ascii="宋体" w:hAnsi="宋体" w:eastAsia="宋体" w:cs="宋体"/>
        <w:sz w:val="22"/>
        <w:szCs w:val="22"/>
      </w:rPr>
    </w:pPr>
    <w:r>
      <w:rPr>
        <w:rFonts w:ascii="宋体" w:hAnsi="宋体" w:eastAsia="宋体" w:cs="宋体"/>
        <w:spacing w:val="22"/>
        <w:sz w:val="22"/>
        <w:szCs w:val="22"/>
      </w:rPr>
      <w:t>—</w:t>
    </w:r>
    <w:r>
      <w:rPr>
        <w:rFonts w:ascii="宋体" w:hAnsi="宋体" w:eastAsia="宋体" w:cs="宋体"/>
        <w:spacing w:val="105"/>
        <w:sz w:val="22"/>
        <w:szCs w:val="22"/>
      </w:rPr>
      <w:t xml:space="preserve"> </w:t>
    </w:r>
    <w:r>
      <w:rPr>
        <w:rFonts w:ascii="Times New Roman" w:hAnsi="Times New Roman" w:eastAsia="Times New Roman" w:cs="Times New Roman"/>
        <w:spacing w:val="22"/>
        <w:sz w:val="22"/>
        <w:szCs w:val="22"/>
      </w:rPr>
      <w:t>80</w:t>
    </w:r>
    <w:r>
      <w:rPr>
        <w:rFonts w:ascii="Times New Roman" w:hAnsi="Times New Roman" w:eastAsia="Times New Roman" w:cs="Times New Roman"/>
        <w:spacing w:val="14"/>
        <w:sz w:val="22"/>
        <w:szCs w:val="22"/>
      </w:rPr>
      <w:t xml:space="preserve">   </w:t>
    </w:r>
    <w:r>
      <w:rPr>
        <w:rFonts w:ascii="宋体" w:hAnsi="宋体" w:eastAsia="宋体" w:cs="宋体"/>
        <w:spacing w:val="22"/>
        <w:sz w:val="22"/>
        <w:szCs w:val="22"/>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854"/>
      <w:rPr>
        <w:rFonts w:ascii="宋体" w:hAnsi="宋体" w:eastAsia="宋体" w:cs="宋体"/>
        <w:sz w:val="22"/>
        <w:szCs w:val="22"/>
      </w:rPr>
    </w:pPr>
    <w:r>
      <w:rPr>
        <w:rFonts w:ascii="宋体" w:hAnsi="宋体" w:eastAsia="宋体" w:cs="宋体"/>
        <w:spacing w:val="22"/>
        <w:sz w:val="22"/>
        <w:szCs w:val="22"/>
      </w:rPr>
      <w:t>—</w:t>
    </w:r>
    <w:r>
      <w:rPr>
        <w:rFonts w:ascii="宋体" w:hAnsi="宋体" w:eastAsia="宋体" w:cs="宋体"/>
        <w:spacing w:val="105"/>
        <w:sz w:val="22"/>
        <w:szCs w:val="22"/>
      </w:rPr>
      <w:t xml:space="preserve"> </w:t>
    </w:r>
    <w:r>
      <w:rPr>
        <w:rFonts w:ascii="Times New Roman" w:hAnsi="Times New Roman" w:eastAsia="Times New Roman" w:cs="Times New Roman"/>
        <w:spacing w:val="22"/>
        <w:sz w:val="22"/>
        <w:szCs w:val="22"/>
      </w:rPr>
      <w:t>81</w:t>
    </w:r>
    <w:r>
      <w:rPr>
        <w:rFonts w:ascii="Times New Roman" w:hAnsi="Times New Roman" w:eastAsia="Times New Roman" w:cs="Times New Roman"/>
        <w:spacing w:val="14"/>
        <w:sz w:val="22"/>
        <w:szCs w:val="22"/>
      </w:rPr>
      <w:t xml:space="preserve">   </w:t>
    </w:r>
    <w:r>
      <w:rPr>
        <w:rFonts w:ascii="宋体" w:hAnsi="宋体" w:eastAsia="宋体" w:cs="宋体"/>
        <w:spacing w:val="22"/>
        <w:sz w:val="22"/>
        <w:szCs w:val="22"/>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744"/>
      <w:rPr>
        <w:rFonts w:ascii="宋体" w:hAnsi="宋体" w:eastAsia="宋体" w:cs="宋体"/>
        <w:sz w:val="22"/>
        <w:szCs w:val="22"/>
      </w:rPr>
    </w:pPr>
    <w:r>
      <w:rPr>
        <w:rFonts w:ascii="宋体" w:hAnsi="宋体" w:eastAsia="宋体" w:cs="宋体"/>
        <w:spacing w:val="22"/>
        <w:sz w:val="22"/>
        <w:szCs w:val="22"/>
      </w:rPr>
      <w:t>—</w:t>
    </w:r>
    <w:r>
      <w:rPr>
        <w:rFonts w:ascii="宋体" w:hAnsi="宋体" w:eastAsia="宋体" w:cs="宋体"/>
        <w:spacing w:val="105"/>
        <w:sz w:val="22"/>
        <w:szCs w:val="22"/>
      </w:rPr>
      <w:t xml:space="preserve"> </w:t>
    </w:r>
    <w:r>
      <w:rPr>
        <w:rFonts w:ascii="Times New Roman" w:hAnsi="Times New Roman" w:eastAsia="Times New Roman" w:cs="Times New Roman"/>
        <w:spacing w:val="22"/>
        <w:sz w:val="22"/>
        <w:szCs w:val="22"/>
      </w:rPr>
      <w:t>82</w:t>
    </w:r>
    <w:r>
      <w:rPr>
        <w:rFonts w:ascii="Times New Roman" w:hAnsi="Times New Roman" w:eastAsia="Times New Roman" w:cs="Times New Roman"/>
        <w:spacing w:val="14"/>
        <w:sz w:val="22"/>
        <w:szCs w:val="22"/>
      </w:rPr>
      <w:t xml:space="preserve">   </w:t>
    </w:r>
    <w:r>
      <w:rPr>
        <w:rFonts w:ascii="宋体" w:hAnsi="宋体" w:eastAsia="宋体" w:cs="宋体"/>
        <w:spacing w:val="22"/>
        <w:sz w:val="22"/>
        <w:szCs w:val="22"/>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12301"/>
      <w:rPr>
        <w:rFonts w:ascii="宋体" w:hAnsi="宋体" w:eastAsia="宋体" w:cs="宋体"/>
        <w:sz w:val="22"/>
        <w:szCs w:val="22"/>
      </w:rPr>
    </w:pPr>
    <w:r>
      <w:rPr>
        <w:rFonts w:ascii="宋体" w:hAnsi="宋体" w:eastAsia="宋体" w:cs="宋体"/>
        <w:spacing w:val="22"/>
        <w:sz w:val="22"/>
        <w:szCs w:val="22"/>
      </w:rPr>
      <w:t>—</w:t>
    </w:r>
    <w:r>
      <w:rPr>
        <w:rFonts w:ascii="宋体" w:hAnsi="宋体" w:eastAsia="宋体" w:cs="宋体"/>
        <w:spacing w:val="105"/>
        <w:sz w:val="22"/>
        <w:szCs w:val="22"/>
      </w:rPr>
      <w:t xml:space="preserve"> </w:t>
    </w:r>
    <w:r>
      <w:rPr>
        <w:rFonts w:ascii="Times New Roman" w:hAnsi="Times New Roman" w:eastAsia="Times New Roman" w:cs="Times New Roman"/>
        <w:spacing w:val="22"/>
        <w:sz w:val="22"/>
        <w:szCs w:val="22"/>
      </w:rPr>
      <w:t>83</w:t>
    </w:r>
    <w:r>
      <w:rPr>
        <w:rFonts w:ascii="Times New Roman" w:hAnsi="Times New Roman" w:eastAsia="Times New Roman" w:cs="Times New Roman"/>
        <w:spacing w:val="14"/>
        <w:sz w:val="22"/>
        <w:szCs w:val="22"/>
      </w:rPr>
      <w:t xml:space="preserve">   </w:t>
    </w:r>
    <w:r>
      <w:rPr>
        <w:rFonts w:ascii="宋体" w:hAnsi="宋体" w:eastAsia="宋体" w:cs="宋体"/>
        <w:spacing w:val="22"/>
        <w:sz w:val="22"/>
        <w:szCs w:val="22"/>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90"/>
      <w:rPr>
        <w:rFonts w:ascii="宋体" w:hAnsi="宋体" w:eastAsia="宋体" w:cs="宋体"/>
        <w:sz w:val="22"/>
        <w:szCs w:val="22"/>
      </w:rPr>
    </w:pPr>
    <w:r>
      <w:rPr>
        <w:rFonts w:ascii="宋体" w:hAnsi="宋体" w:eastAsia="宋体" w:cs="宋体"/>
        <w:spacing w:val="30"/>
        <w:sz w:val="22"/>
        <w:szCs w:val="22"/>
      </w:rPr>
      <w:t>—</w:t>
    </w:r>
    <w:r>
      <w:rPr>
        <w:rFonts w:ascii="宋体" w:hAnsi="宋体" w:eastAsia="宋体" w:cs="宋体"/>
        <w:spacing w:val="103"/>
        <w:sz w:val="22"/>
        <w:szCs w:val="22"/>
      </w:rPr>
      <w:t xml:space="preserve"> </w:t>
    </w:r>
    <w:r>
      <w:rPr>
        <w:rFonts w:ascii="Times New Roman" w:hAnsi="Times New Roman" w:eastAsia="Times New Roman" w:cs="Times New Roman"/>
        <w:spacing w:val="30"/>
        <w:sz w:val="22"/>
        <w:szCs w:val="22"/>
      </w:rPr>
      <w:t>8</w:t>
    </w:r>
    <w:r>
      <w:rPr>
        <w:rFonts w:ascii="Times New Roman" w:hAnsi="Times New Roman" w:eastAsia="Times New Roman" w:cs="Times New Roman"/>
        <w:spacing w:val="14"/>
        <w:sz w:val="22"/>
        <w:szCs w:val="22"/>
      </w:rPr>
      <w:t xml:space="preserve">   </w:t>
    </w:r>
    <w:r>
      <w:rPr>
        <w:rFonts w:ascii="宋体" w:hAnsi="宋体" w:eastAsia="宋体" w:cs="宋体"/>
        <w:spacing w:val="30"/>
        <w:sz w:val="22"/>
        <w:szCs w:val="2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pPr>
    <w:r>
      <w:pict>
        <v:shape id="_x0000_s2049" o:spid="_x0000_s2049" style="position:absolute;left:0pt;margin-left:517.45pt;margin-top:186.7pt;height:245.95pt;width:0.5pt;mso-position-horizontal-relative:page;mso-position-vertical-relative:page;z-index:251659264;mso-width-relative:page;mso-height-relative:page;" filled="f" stroked="t" coordsize="10,4918" o:allowincell="f" path="m4,0l4,4918e">
          <v:fill on="f" focussize="0,0"/>
          <v:stroke weight="0.48pt" color="#000000" miterlimit="2" joinstyle="bevel"/>
          <v:imagedata o:title=""/>
          <o:lock v:ext="edi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pPr>
    <w:r>
      <w:drawing>
        <wp:anchor distT="0" distB="0" distL="0" distR="0" simplePos="0" relativeHeight="251685888" behindDoc="0" locked="0" layoutInCell="0" allowOverlap="1">
          <wp:simplePos x="0" y="0"/>
          <wp:positionH relativeFrom="page">
            <wp:posOffset>485775</wp:posOffset>
          </wp:positionH>
          <wp:positionV relativeFrom="page">
            <wp:posOffset>734060</wp:posOffset>
          </wp:positionV>
          <wp:extent cx="6629400" cy="820674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
                  <a:stretch>
                    <a:fillRect/>
                  </a:stretch>
                </pic:blipFill>
                <pic:spPr>
                  <a:xfrm>
                    <a:off x="0" y="0"/>
                    <a:ext cx="6629400" cy="820674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TNjNTE3ODJhNTE3MGQ0ZWNiNmM4ODU1OGI3MzNmZDMifQ=="/>
  </w:docVars>
  <w:rsids>
    <w:rsidRoot w:val="00000000"/>
    <w:rsid w:val="709555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6.jpeg"/><Relationship Id="rId98" Type="http://schemas.openxmlformats.org/officeDocument/2006/relationships/image" Target="media/image5.jpeg"/><Relationship Id="rId97" Type="http://schemas.openxmlformats.org/officeDocument/2006/relationships/image" Target="media/image4.jpeg"/><Relationship Id="rId96" Type="http://schemas.openxmlformats.org/officeDocument/2006/relationships/image" Target="media/image3.jpeg"/><Relationship Id="rId95" Type="http://schemas.openxmlformats.org/officeDocument/2006/relationships/image" Target="media/image2.jpeg"/><Relationship Id="rId94" Type="http://schemas.openxmlformats.org/officeDocument/2006/relationships/theme" Target="theme/theme1.xml"/><Relationship Id="rId93" Type="http://schemas.openxmlformats.org/officeDocument/2006/relationships/footer" Target="footer85.xml"/><Relationship Id="rId92" Type="http://schemas.openxmlformats.org/officeDocument/2006/relationships/header" Target="header4.xml"/><Relationship Id="rId91" Type="http://schemas.openxmlformats.org/officeDocument/2006/relationships/footer" Target="footer84.xml"/><Relationship Id="rId90" Type="http://schemas.openxmlformats.org/officeDocument/2006/relationships/footer" Target="footer83.xml"/><Relationship Id="rId9" Type="http://schemas.openxmlformats.org/officeDocument/2006/relationships/footer" Target="footer4.xml"/><Relationship Id="rId89" Type="http://schemas.openxmlformats.org/officeDocument/2006/relationships/footer" Target="footer82.xml"/><Relationship Id="rId88" Type="http://schemas.openxmlformats.org/officeDocument/2006/relationships/footer" Target="footer81.xml"/><Relationship Id="rId87" Type="http://schemas.openxmlformats.org/officeDocument/2006/relationships/footer" Target="footer80.xml"/><Relationship Id="rId86" Type="http://schemas.openxmlformats.org/officeDocument/2006/relationships/footer" Target="footer79.xml"/><Relationship Id="rId85" Type="http://schemas.openxmlformats.org/officeDocument/2006/relationships/footer" Target="footer78.xml"/><Relationship Id="rId84" Type="http://schemas.openxmlformats.org/officeDocument/2006/relationships/footer" Target="footer77.xml"/><Relationship Id="rId83" Type="http://schemas.openxmlformats.org/officeDocument/2006/relationships/footer" Target="footer76.xml"/><Relationship Id="rId82" Type="http://schemas.openxmlformats.org/officeDocument/2006/relationships/footer" Target="footer75.xml"/><Relationship Id="rId81" Type="http://schemas.openxmlformats.org/officeDocument/2006/relationships/footer" Target="footer74.xml"/><Relationship Id="rId80" Type="http://schemas.openxmlformats.org/officeDocument/2006/relationships/footer" Target="footer73.xml"/><Relationship Id="rId8" Type="http://schemas.openxmlformats.org/officeDocument/2006/relationships/footer" Target="footer3.xml"/><Relationship Id="rId79" Type="http://schemas.openxmlformats.org/officeDocument/2006/relationships/footer" Target="footer72.xml"/><Relationship Id="rId78" Type="http://schemas.openxmlformats.org/officeDocument/2006/relationships/footer" Target="footer71.xml"/><Relationship Id="rId77" Type="http://schemas.openxmlformats.org/officeDocument/2006/relationships/footer" Target="footer70.xml"/><Relationship Id="rId76" Type="http://schemas.openxmlformats.org/officeDocument/2006/relationships/footer" Target="footer69.xml"/><Relationship Id="rId75" Type="http://schemas.openxmlformats.org/officeDocument/2006/relationships/footer" Target="footer68.xml"/><Relationship Id="rId74" Type="http://schemas.openxmlformats.org/officeDocument/2006/relationships/footer" Target="footer67.xml"/><Relationship Id="rId73" Type="http://schemas.openxmlformats.org/officeDocument/2006/relationships/footer" Target="footer66.xml"/><Relationship Id="rId72" Type="http://schemas.openxmlformats.org/officeDocument/2006/relationships/footer" Target="footer65.xml"/><Relationship Id="rId71" Type="http://schemas.openxmlformats.org/officeDocument/2006/relationships/footer" Target="footer64.xml"/><Relationship Id="rId70" Type="http://schemas.openxmlformats.org/officeDocument/2006/relationships/footer" Target="footer63.xml"/><Relationship Id="rId7" Type="http://schemas.openxmlformats.org/officeDocument/2006/relationships/footer" Target="footer2.xml"/><Relationship Id="rId69" Type="http://schemas.openxmlformats.org/officeDocument/2006/relationships/footer" Target="footer62.xml"/><Relationship Id="rId68" Type="http://schemas.openxmlformats.org/officeDocument/2006/relationships/footer" Target="footer61.xml"/><Relationship Id="rId67" Type="http://schemas.openxmlformats.org/officeDocument/2006/relationships/footer" Target="footer60.xml"/><Relationship Id="rId66" Type="http://schemas.openxmlformats.org/officeDocument/2006/relationships/footer" Target="footer59.xml"/><Relationship Id="rId65" Type="http://schemas.openxmlformats.org/officeDocument/2006/relationships/footer" Target="footer58.xml"/><Relationship Id="rId64" Type="http://schemas.openxmlformats.org/officeDocument/2006/relationships/footer" Target="footer57.xml"/><Relationship Id="rId63" Type="http://schemas.openxmlformats.org/officeDocument/2006/relationships/footer" Target="footer56.xml"/><Relationship Id="rId62" Type="http://schemas.openxmlformats.org/officeDocument/2006/relationships/footer" Target="footer55.xml"/><Relationship Id="rId61" Type="http://schemas.openxmlformats.org/officeDocument/2006/relationships/footer" Target="footer54.xml"/><Relationship Id="rId60" Type="http://schemas.openxmlformats.org/officeDocument/2006/relationships/footer" Target="footer53.xml"/><Relationship Id="rId6" Type="http://schemas.openxmlformats.org/officeDocument/2006/relationships/footer" Target="footer1.xml"/><Relationship Id="rId59" Type="http://schemas.openxmlformats.org/officeDocument/2006/relationships/footer" Target="footer52.xml"/><Relationship Id="rId58" Type="http://schemas.openxmlformats.org/officeDocument/2006/relationships/footer" Target="footer51.xml"/><Relationship Id="rId57" Type="http://schemas.openxmlformats.org/officeDocument/2006/relationships/footer" Target="footer50.xml"/><Relationship Id="rId56" Type="http://schemas.openxmlformats.org/officeDocument/2006/relationships/footer" Target="footer49.xml"/><Relationship Id="rId55" Type="http://schemas.openxmlformats.org/officeDocument/2006/relationships/footer" Target="footer48.xml"/><Relationship Id="rId54" Type="http://schemas.openxmlformats.org/officeDocument/2006/relationships/footer" Target="footer47.xml"/><Relationship Id="rId53" Type="http://schemas.openxmlformats.org/officeDocument/2006/relationships/footer" Target="footer46.xml"/><Relationship Id="rId52" Type="http://schemas.openxmlformats.org/officeDocument/2006/relationships/footer" Target="footer45.xml"/><Relationship Id="rId51" Type="http://schemas.openxmlformats.org/officeDocument/2006/relationships/footer" Target="footer44.xml"/><Relationship Id="rId50" Type="http://schemas.openxmlformats.org/officeDocument/2006/relationships/footer" Target="footer43.xml"/><Relationship Id="rId5" Type="http://schemas.openxmlformats.org/officeDocument/2006/relationships/header" Target="header1.xml"/><Relationship Id="rId49" Type="http://schemas.openxmlformats.org/officeDocument/2006/relationships/footer" Target="footer42.xml"/><Relationship Id="rId48" Type="http://schemas.openxmlformats.org/officeDocument/2006/relationships/footer" Target="footer41.xml"/><Relationship Id="rId47" Type="http://schemas.openxmlformats.org/officeDocument/2006/relationships/footer" Target="footer40.xml"/><Relationship Id="rId46" Type="http://schemas.openxmlformats.org/officeDocument/2006/relationships/footer" Target="footer39.xml"/><Relationship Id="rId45" Type="http://schemas.openxmlformats.org/officeDocument/2006/relationships/footer" Target="footer38.xml"/><Relationship Id="rId44" Type="http://schemas.openxmlformats.org/officeDocument/2006/relationships/footer" Target="footer37.xml"/><Relationship Id="rId43" Type="http://schemas.openxmlformats.org/officeDocument/2006/relationships/footer" Target="footer36.xml"/><Relationship Id="rId42" Type="http://schemas.openxmlformats.org/officeDocument/2006/relationships/footer" Target="footer35.xml"/><Relationship Id="rId41" Type="http://schemas.openxmlformats.org/officeDocument/2006/relationships/footer" Target="footer34.xml"/><Relationship Id="rId40" Type="http://schemas.openxmlformats.org/officeDocument/2006/relationships/footer" Target="footer33.xml"/><Relationship Id="rId4" Type="http://schemas.openxmlformats.org/officeDocument/2006/relationships/endnotes" Target="endnotes.xml"/><Relationship Id="rId39" Type="http://schemas.openxmlformats.org/officeDocument/2006/relationships/footer" Target="footer32.xml"/><Relationship Id="rId38" Type="http://schemas.openxmlformats.org/officeDocument/2006/relationships/header" Target="header3.xml"/><Relationship Id="rId37" Type="http://schemas.openxmlformats.org/officeDocument/2006/relationships/footer" Target="footer31.xml"/><Relationship Id="rId36" Type="http://schemas.openxmlformats.org/officeDocument/2006/relationships/header" Target="header2.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3" Type="http://schemas.openxmlformats.org/officeDocument/2006/relationships/fontTable" Target="fontTable.xml"/><Relationship Id="rId122" Type="http://schemas.openxmlformats.org/officeDocument/2006/relationships/customXml" Target="../customXml/item1.xml"/><Relationship Id="rId121" Type="http://schemas.openxmlformats.org/officeDocument/2006/relationships/image" Target="media/image28.png"/><Relationship Id="rId120" Type="http://schemas.openxmlformats.org/officeDocument/2006/relationships/image" Target="media/image27.jpeg"/><Relationship Id="rId12" Type="http://schemas.openxmlformats.org/officeDocument/2006/relationships/footer" Target="footer7.xml"/><Relationship Id="rId119" Type="http://schemas.openxmlformats.org/officeDocument/2006/relationships/image" Target="media/image26.png"/><Relationship Id="rId118" Type="http://schemas.openxmlformats.org/officeDocument/2006/relationships/image" Target="media/image25.png"/><Relationship Id="rId117" Type="http://schemas.openxmlformats.org/officeDocument/2006/relationships/image" Target="media/image24.png"/><Relationship Id="rId116" Type="http://schemas.openxmlformats.org/officeDocument/2006/relationships/image" Target="media/image23.png"/><Relationship Id="rId115" Type="http://schemas.openxmlformats.org/officeDocument/2006/relationships/image" Target="media/image22.png"/><Relationship Id="rId114" Type="http://schemas.openxmlformats.org/officeDocument/2006/relationships/image" Target="media/image21.jpeg"/><Relationship Id="rId113" Type="http://schemas.openxmlformats.org/officeDocument/2006/relationships/image" Target="media/image20.png"/><Relationship Id="rId112" Type="http://schemas.openxmlformats.org/officeDocument/2006/relationships/image" Target="media/image19.png"/><Relationship Id="rId111" Type="http://schemas.openxmlformats.org/officeDocument/2006/relationships/image" Target="media/image18.jpeg"/><Relationship Id="rId110" Type="http://schemas.openxmlformats.org/officeDocument/2006/relationships/image" Target="media/image17.png"/><Relationship Id="rId11" Type="http://schemas.openxmlformats.org/officeDocument/2006/relationships/footer" Target="footer6.xml"/><Relationship Id="rId109" Type="http://schemas.openxmlformats.org/officeDocument/2006/relationships/image" Target="media/image16.png"/><Relationship Id="rId108" Type="http://schemas.openxmlformats.org/officeDocument/2006/relationships/image" Target="media/image15.png"/><Relationship Id="rId107" Type="http://schemas.openxmlformats.org/officeDocument/2006/relationships/image" Target="media/image14.png"/><Relationship Id="rId106" Type="http://schemas.openxmlformats.org/officeDocument/2006/relationships/image" Target="media/image13.png"/><Relationship Id="rId105" Type="http://schemas.openxmlformats.org/officeDocument/2006/relationships/image" Target="media/image12.jpeg"/><Relationship Id="rId104" Type="http://schemas.openxmlformats.org/officeDocument/2006/relationships/image" Target="media/image11.jpeg"/><Relationship Id="rId103" Type="http://schemas.openxmlformats.org/officeDocument/2006/relationships/image" Target="media/image10.jpeg"/><Relationship Id="rId102" Type="http://schemas.openxmlformats.org/officeDocument/2006/relationships/image" Target="media/image9.jpeg"/><Relationship Id="rId101" Type="http://schemas.openxmlformats.org/officeDocument/2006/relationships/image" Target="media/image8.jpeg"/><Relationship Id="rId100" Type="http://schemas.openxmlformats.org/officeDocument/2006/relationships/image" Target="media/image7.jpeg"/><Relationship Id="rId10" Type="http://schemas.openxmlformats.org/officeDocument/2006/relationships/footer" Target="footer5.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94</Pages>
  <Words>47280</Words>
  <Characters>54106</Characters>
  <TotalTime>0</TotalTime>
  <ScaleCrop>false</ScaleCrop>
  <LinksUpToDate>false</LinksUpToDate>
  <CharactersWithSpaces>58605</CharactersWithSpaces>
  <Application>WPS Office_11.1.0.12980_F1E327BC-269C-435d-A152-05C5408002CA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2024-06-23T23:39:00Z</dcterms:created>
  <dc:creator>ASUS</dc:creator>
  <cp:lastModifiedBy>ASUS</cp:lastModifiedBy>
  <dcterms:modified xsi:type="dcterms:W3CDTF">2024-10-15T02:02:45Z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2024-10-12T10:10:16Z</vt:filetime>
  </property>
  <property fmtid="{D5CDD505-2E9C-101B-9397-08002B2CF9AE}" pid="4" name="KSOProductBuildVer">
    <vt:lpwstr>2052-11.1.0.12980</vt:lpwstr>
  </property>
  <property fmtid="{D5CDD505-2E9C-101B-9397-08002B2CF9AE}" pid="5" name="ICV">
    <vt:lpwstr>818F9DF8CF584C9494F3FF48CFB10A53</vt:lpwstr>
  </property>
</Properties>
</file>