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中共重庆市铜梁区龙城天街商圈工作委员会</w:t>
      </w:r>
    </w:p>
    <w:p>
      <w:pPr>
        <w:keepNext w:val="0"/>
        <w:keepLines w:val="0"/>
        <w:pageBreakBefore w:val="0"/>
        <w:widowControl w:val="0"/>
        <w:shd w:val="clear" w:color="auto" w:fill="auto"/>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auto"/>
          <w:w w:val="113"/>
          <w:sz w:val="44"/>
          <w:szCs w:val="44"/>
          <w:lang w:val="en-US" w:eastAsia="zh-CN"/>
        </w:rPr>
      </w:pPr>
      <w:r>
        <w:rPr>
          <w:rFonts w:hint="default" w:ascii="Times New Roman" w:hAnsi="Times New Roman" w:eastAsia="方正小标宋_GBK" w:cs="Times New Roman"/>
          <w:color w:val="auto"/>
          <w:w w:val="113"/>
          <w:sz w:val="44"/>
          <w:szCs w:val="44"/>
          <w:lang w:val="en-US" w:eastAsia="zh-CN"/>
        </w:rPr>
        <w:t>重庆市铜梁区龙城天街商圈管理委员会</w:t>
      </w:r>
    </w:p>
    <w:p>
      <w:pPr>
        <w:keepNext w:val="0"/>
        <w:keepLines w:val="0"/>
        <w:pageBreakBefore w:val="0"/>
        <w:widowControl w:val="0"/>
        <w:shd w:val="clear" w:color="auto" w:fill="auto"/>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auto"/>
          <w:sz w:val="44"/>
          <w:szCs w:val="44"/>
          <w:lang w:val="en-US" w:eastAsia="zh-CN"/>
        </w:rPr>
      </w:pPr>
      <w:bookmarkStart w:id="3" w:name="_GoBack"/>
      <w:r>
        <w:rPr>
          <w:rFonts w:hint="default" w:ascii="Times New Roman" w:hAnsi="Times New Roman" w:eastAsia="方正小标宋_GBK" w:cs="Times New Roman"/>
          <w:color w:val="auto"/>
          <w:sz w:val="44"/>
          <w:szCs w:val="44"/>
          <w:lang w:val="en-US" w:eastAsia="zh-CN"/>
        </w:rPr>
        <w:t>关于2025年</w:t>
      </w:r>
      <w:r>
        <w:rPr>
          <w:rFonts w:hint="default" w:ascii="Times New Roman" w:hAnsi="Times New Roman" w:eastAsia="方正小标宋_GBK" w:cs="Times New Roman"/>
          <w:color w:val="auto"/>
          <w:sz w:val="44"/>
          <w:szCs w:val="44"/>
        </w:rPr>
        <w:t>法治政府</w:t>
      </w:r>
      <w:r>
        <w:rPr>
          <w:rFonts w:hint="default" w:ascii="Times New Roman" w:hAnsi="Times New Roman" w:eastAsia="方正小标宋_GBK" w:cs="Times New Roman"/>
          <w:color w:val="auto"/>
          <w:sz w:val="44"/>
          <w:szCs w:val="44"/>
          <w:lang w:val="en-US" w:eastAsia="zh-CN"/>
        </w:rPr>
        <w:t>建设情况的报告</w:t>
      </w:r>
    </w:p>
    <w:bookmarkEnd w:id="3"/>
    <w:p>
      <w:pPr>
        <w:keepNext w:val="0"/>
        <w:keepLines w:val="0"/>
        <w:pageBreakBefore w:val="0"/>
        <w:widowControl w:val="0"/>
        <w:shd w:val="clear" w:color="auto" w:fill="auto"/>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auto"/>
          <w:sz w:val="44"/>
          <w:szCs w:val="44"/>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afterAutospacing="0" w:line="594" w:lineRule="exact"/>
        <w:ind w:firstLine="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区委、区政府：</w:t>
      </w:r>
    </w:p>
    <w:p>
      <w:pPr>
        <w:keepNext w:val="0"/>
        <w:keepLines w:val="0"/>
        <w:pageBreakBefore w:val="0"/>
        <w:shd w:val="clear" w:color="auto" w:fill="auto"/>
        <w:kinsoku/>
        <w:wordWrap/>
        <w:overflowPunct/>
        <w:topLinePunct w:val="0"/>
        <w:autoSpaceDE/>
        <w:autoSpaceDN/>
        <w:bidi w:val="0"/>
        <w:adjustRightInd/>
        <w:snapToGrid/>
        <w:spacing w:afterAutospacing="0"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2025年，龙城天街商圈管委会严格推进区法治政府建设总体要求，坚持以习近平新时代中国特色社会主义思想为指导，深入学习贯彻习近平法治思想，严格落实习近平总书记在新时代推动西部大开发座谈会上的重要讲话和视察重庆重要指示精神，全面贯彻党的二十大、二十届二中、三中、四中全会和中央经济工作会议精神，按照市委部署和区委要求，纵深推进法治建设和平安建设。现将2025年度法治政府建设情况报告如下：</w:t>
      </w:r>
    </w:p>
    <w:p>
      <w:pPr>
        <w:keepNext w:val="0"/>
        <w:keepLines w:val="0"/>
        <w:pageBreakBefore w:val="0"/>
        <w:widowControl w:val="0"/>
        <w:shd w:val="clear" w:color="auto" w:fill="auto"/>
        <w:kinsoku/>
        <w:wordWrap/>
        <w:overflowPunct/>
        <w:topLinePunct w:val="0"/>
        <w:autoSpaceDE/>
        <w:autoSpaceDN/>
        <w:bidi w:val="0"/>
        <w:adjustRightInd/>
        <w:snapToGrid/>
        <w:spacing w:afterAutospacing="0" w:line="594" w:lineRule="exact"/>
        <w:ind w:firstLine="0" w:firstLineChars="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lang w:val="en-US" w:eastAsia="zh-CN"/>
        </w:rPr>
        <w:t xml:space="preserve"> 一、推进法治政府建设的举措和成效</w:t>
      </w:r>
    </w:p>
    <w:p>
      <w:pPr>
        <w:pStyle w:val="5"/>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（一）配合做好法治化营商环境优化工作</w:t>
      </w:r>
    </w:p>
    <w:p>
      <w:pPr>
        <w:pStyle w:val="5"/>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根据《国务院办公厅关于规范招商引资行为促进招商引资高质量发展的若干措施》（国办发〔2024〕28号）、</w:t>
      </w:r>
      <w:r>
        <w:rPr>
          <w:rFonts w:hint="default" w:ascii="Times New Roman" w:hAnsi="Times New Roman" w:eastAsia="方正仿宋_GBK" w:cs="Times New Roman"/>
          <w:i w:val="0"/>
          <w:caps w:val="0"/>
          <w:color w:val="171A1D"/>
          <w:spacing w:val="0"/>
          <w:sz w:val="32"/>
          <w:szCs w:val="32"/>
          <w:shd w:val="clear" w:color="auto" w:fill="FFFFFF"/>
        </w:rPr>
        <w:t>《国家发展改革委等关于规范招商引资行为有关政策落实事项的通知》（发改体改〔2025〕770号）文件精神，</w:t>
      </w:r>
      <w:r>
        <w:rPr>
          <w:rFonts w:hint="default" w:ascii="Times New Roman" w:hAnsi="Times New Roman" w:eastAsia="方正仿宋_GBK" w:cs="Times New Roman"/>
          <w:b w:val="0"/>
          <w:bCs w:val="0"/>
          <w:color w:val="auto"/>
          <w:sz w:val="32"/>
          <w:szCs w:val="32"/>
          <w:highlight w:val="none"/>
          <w:lang w:val="en-US" w:eastAsia="zh-CN"/>
        </w:rPr>
        <w:t>龙城天街商圈管委会开展招商政策、项目条款全面自查和整改，不断优化法治化营商环境。</w:t>
      </w:r>
    </w:p>
    <w:p>
      <w:pPr>
        <w:pStyle w:val="5"/>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龙城天街商圈管委会</w:t>
      </w:r>
      <w:r>
        <w:rPr>
          <w:rFonts w:hint="default" w:ascii="Times New Roman" w:hAnsi="Times New Roman" w:eastAsia="方正仿宋_GBK" w:cs="Times New Roman"/>
          <w:i w:val="0"/>
          <w:caps w:val="0"/>
          <w:color w:val="171A1D"/>
          <w:spacing w:val="0"/>
          <w:sz w:val="32"/>
          <w:szCs w:val="32"/>
          <w:shd w:val="clear" w:color="auto" w:fill="FFFFFF"/>
        </w:rPr>
        <w:t>对2025年度招商引资项目进行了全面梳理。经清理，2025年招引项目33个，共有16个项目在合作协议或政策支持条款中，存在与前述国家文件规定不符的情形，现已按程序终止与国家文件规定不符的16个招商引资项目协议</w:t>
      </w:r>
      <w:r>
        <w:rPr>
          <w:rFonts w:hint="default" w:ascii="Times New Roman" w:hAnsi="Times New Roman" w:eastAsia="方正仿宋_GBK" w:cs="Times New Roman"/>
          <w:b w:val="0"/>
          <w:bCs w:val="0"/>
          <w:color w:val="auto"/>
          <w:sz w:val="32"/>
          <w:szCs w:val="32"/>
          <w:highlight w:val="none"/>
          <w:lang w:val="en-US" w:eastAsia="zh-CN"/>
        </w:rPr>
        <w:t>。</w:t>
      </w:r>
    </w:p>
    <w:p>
      <w:pPr>
        <w:pStyle w:val="5"/>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（二）矛盾纠纷排查整改到位</w:t>
      </w:r>
    </w:p>
    <w:p>
      <w:pPr>
        <w:pStyle w:val="5"/>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bookmarkStart w:id="0" w:name="OLE_LINK1"/>
      <w:r>
        <w:rPr>
          <w:rFonts w:hint="default" w:ascii="Times New Roman" w:hAnsi="Times New Roman" w:eastAsia="方正仿宋_GBK" w:cs="Times New Roman"/>
          <w:b w:val="0"/>
          <w:bCs w:val="0"/>
          <w:color w:val="auto"/>
          <w:sz w:val="32"/>
          <w:szCs w:val="32"/>
          <w:highlight w:val="none"/>
          <w:lang w:val="en-US" w:eastAsia="zh-CN"/>
        </w:rPr>
        <w:t>为充分排查商圈矛盾纠纷，全面了解商圈情况，管委会制定了企业服务专员、楼宇管理员、党建指导员工作制度，按照要求，“三员”深入商圈企业、商户走访，</w:t>
      </w:r>
      <w:bookmarkEnd w:id="0"/>
      <w:r>
        <w:rPr>
          <w:rFonts w:hint="default" w:ascii="Times New Roman" w:hAnsi="Times New Roman" w:eastAsia="方正仿宋_GBK" w:cs="Times New Roman"/>
          <w:b w:val="0"/>
          <w:bCs w:val="0"/>
          <w:color w:val="auto"/>
          <w:sz w:val="32"/>
          <w:szCs w:val="32"/>
          <w:highlight w:val="none"/>
          <w:lang w:val="en-US" w:eastAsia="zh-CN"/>
        </w:rPr>
        <w:t>及时发现潜在的矛盾纠纷隐患，将收集到的信息进行整理和分析，判断问题的性质和严重程度，及时向领导和相关部门反馈，着力协调解决商家运营管理中的困难和问题。2025年，管委会协调解决群众、企业、商户反映的困难和问题114个，商圈平安稳定。</w:t>
      </w:r>
    </w:p>
    <w:p>
      <w:pPr>
        <w:pStyle w:val="5"/>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（三）大力营造良好法治氛围</w:t>
      </w:r>
    </w:p>
    <w:p>
      <w:pPr>
        <w:pStyle w:val="5"/>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积极参与全区普法活动，贯彻落实 “八五” 普法规划，结合特殊时间节点，引导商圈企业参与全区主题普法活动。积极配合相关部门在 “3・15” 消费者权益保护日、“4・15”国家安全日、“11・9”全国消防日、“12・4” 国家宪法日等在商圈开展集中法治宣传活动，通过发放宣传资料、现场咨询等形式，向群众普及法律知识；加强机关法治文化建设，深入开展法治专题宣传，组织机关干部参与法治宣传教育活动，如送法进商户、进企业等，提高机关干部的法治意识和法治实践能力。</w:t>
      </w:r>
    </w:p>
    <w:p>
      <w:pPr>
        <w:pStyle w:val="5"/>
        <w:keepNext w:val="0"/>
        <w:keepLines w:val="0"/>
        <w:pageBreakBefore w:val="0"/>
        <w:widowControl/>
        <w:numPr>
          <w:ilvl w:val="0"/>
          <w:numId w:val="1"/>
        </w:numPr>
        <w:suppressLineNumbers w:val="0"/>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扎实推进依法行政</w:t>
      </w:r>
    </w:p>
    <w:p>
      <w:pPr>
        <w:pStyle w:val="5"/>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聚焦商圈活动备案审批、规范管理、安全稳定、公平竞争等重点领域，持续扎实推进依法行政。一是严格规范决策程序，认真贯彻落实《重大行政决策程序暂行条例》《重庆市重大行政决策程序规定》，严格执行党工委会议事规则；二是落实法律顾问制度，聘请法律顾问1名，参与各类合同合法性、合理性审查论证；三是强化行政监督制约，自觉接受各类监督，按时办结人大代表建议、政协委员提案；四是严格依法审批，全年备案审批商圈各类会展、外摆139场次，办理店招店牌审批事项75件次，办理各类促销宣传活动备案161场次。</w:t>
      </w:r>
    </w:p>
    <w:p>
      <w:pPr>
        <w:pStyle w:val="5"/>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二、党政主要负责人履职情况</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坚持党对法治政府建设的全面领导，管委会坚持落实法治政府建设主体责任，主要负责人坚持落实好法治政府建设 “第一责任人”职责，将法治政府建设摆在重要位置。</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94" w:lineRule="exact"/>
        <w:ind w:firstLine="640"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一是坚持理论引导，深入学习习近平法治思想。</w:t>
      </w:r>
      <w:r>
        <w:rPr>
          <w:rFonts w:hint="default" w:ascii="Times New Roman" w:hAnsi="Times New Roman" w:eastAsia="方正仿宋_GBK" w:cs="Times New Roman"/>
          <w:b w:val="0"/>
          <w:bCs w:val="0"/>
          <w:color w:val="auto"/>
          <w:sz w:val="32"/>
          <w:szCs w:val="32"/>
          <w:lang w:val="en-US" w:eastAsia="zh-CN"/>
        </w:rPr>
        <w:t>主要负责人着力在深学笃用习近平法治思想上下功夫，将其作为学习重点纳入党工委会、理论中心组学习会、干部职工会学习，</w:t>
      </w:r>
      <w:r>
        <w:rPr>
          <w:rFonts w:hint="default" w:ascii="Times New Roman" w:hAnsi="Times New Roman" w:eastAsia="方正仿宋_GBK" w:cs="Times New Roman"/>
          <w:b w:val="0"/>
          <w:bCs w:val="0"/>
          <w:color w:val="auto"/>
          <w:kern w:val="0"/>
          <w:sz w:val="32"/>
          <w:szCs w:val="32"/>
          <w:highlight w:val="none"/>
          <w:lang w:val="en-US" w:eastAsia="zh-CN" w:bidi="ar-SA"/>
        </w:rPr>
        <w:t>从自身出发做到学法守法，</w:t>
      </w:r>
      <w:r>
        <w:rPr>
          <w:rFonts w:hint="default" w:ascii="Times New Roman" w:hAnsi="Times New Roman" w:eastAsia="方正仿宋_GBK" w:cs="Times New Roman"/>
          <w:b w:val="0"/>
          <w:bCs w:val="0"/>
          <w:color w:val="auto"/>
          <w:sz w:val="32"/>
          <w:szCs w:val="32"/>
          <w:lang w:val="en-US" w:eastAsia="zh-CN"/>
        </w:rPr>
        <w:t>督促干部积极参与习近平法治思想专题培</w:t>
      </w:r>
      <w:r>
        <w:rPr>
          <w:rFonts w:hint="default" w:ascii="Times New Roman" w:hAnsi="Times New Roman" w:eastAsia="方正仿宋_GBK" w:cs="Times New Roman"/>
          <w:color w:val="auto"/>
          <w:sz w:val="32"/>
          <w:szCs w:val="32"/>
          <w:lang w:val="en-US" w:eastAsia="zh-CN"/>
        </w:rPr>
        <w:t>训，按时保质完成了法治理论学习和考试。积极配合区司法局做好习近平法治思想宣传工作，进一步推动习近平法治思想入脑入心，确保习近平法治思想落实落地。</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94" w:lineRule="exact"/>
        <w:ind w:firstLine="640" w:firstLineChars="200"/>
        <w:rPr>
          <w:rFonts w:hint="default" w:ascii="Times New Roman" w:hAnsi="Times New Roman" w:eastAsia="方正仿宋_GBK" w:cs="Times New Roman"/>
          <w:b w:val="0"/>
          <w:bCs w:val="0"/>
          <w:color w:val="auto"/>
          <w:kern w:val="0"/>
          <w:sz w:val="32"/>
          <w:szCs w:val="32"/>
          <w:highlight w:val="none"/>
          <w:lang w:val="en-US" w:eastAsia="zh-CN" w:bidi="ar-SA"/>
        </w:rPr>
      </w:pPr>
      <w:r>
        <w:rPr>
          <w:rFonts w:hint="default" w:ascii="Times New Roman" w:hAnsi="Times New Roman" w:eastAsia="方正楷体_GBK" w:cs="Times New Roman"/>
          <w:b w:val="0"/>
          <w:bCs w:val="0"/>
          <w:color w:val="auto"/>
          <w:kern w:val="0"/>
          <w:sz w:val="32"/>
          <w:szCs w:val="32"/>
          <w:highlight w:val="none"/>
          <w:lang w:val="en-US" w:eastAsia="zh-CN" w:bidi="ar-SA"/>
        </w:rPr>
        <w:t>二是定期听取汇报，持续深入推进依法行政。</w:t>
      </w:r>
      <w:r>
        <w:rPr>
          <w:rFonts w:hint="default" w:ascii="Times New Roman" w:hAnsi="Times New Roman" w:eastAsia="方正仿宋_GBK" w:cs="Times New Roman"/>
          <w:b w:val="0"/>
          <w:bCs w:val="0"/>
          <w:color w:val="auto"/>
          <w:kern w:val="0"/>
          <w:sz w:val="32"/>
          <w:szCs w:val="32"/>
          <w:highlight w:val="none"/>
          <w:lang w:val="en-US" w:eastAsia="zh-CN" w:bidi="ar-SA"/>
        </w:rPr>
        <w:t>全面落实工作责任，主动听取各办公室在工作中遇到的法治方面的问题，开展分析研判，促进问题依法解决。全年通过法律顾问咨询招商条款、审批合法性、重要议题条款内容等16次；坚决执行单位党工委会议事规则等规范，坚持民主集中制，避免个人认知的局限和片面性，使决策更加全面、客观、准确、合法。</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94" w:lineRule="exact"/>
        <w:ind w:firstLine="660" w:firstLineChars="200"/>
        <w:rPr>
          <w:rFonts w:hint="default" w:ascii="Times New Roman" w:hAnsi="Times New Roman" w:eastAsia="方正黑体_GBK" w:cs="Times New Roman"/>
          <w:color w:val="auto"/>
          <w:sz w:val="33"/>
          <w:szCs w:val="33"/>
          <w:lang w:val="en-US" w:eastAsia="zh-CN"/>
        </w:rPr>
      </w:pPr>
      <w:r>
        <w:rPr>
          <w:rFonts w:hint="default" w:ascii="Times New Roman" w:hAnsi="Times New Roman" w:eastAsia="方正黑体_GBK" w:cs="Times New Roman"/>
          <w:color w:val="auto"/>
          <w:sz w:val="33"/>
          <w:szCs w:val="33"/>
          <w:lang w:val="en-US" w:eastAsia="zh-CN"/>
        </w:rPr>
        <w:t>三、存在的问题</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在法治政府建设工作方面虽然取得了一些成绩和进步，但也还存在一些问题，主要表现在：法治学习不够系统深入，</w:t>
      </w:r>
      <w:bookmarkStart w:id="1" w:name="OLE_LINK2"/>
      <w:r>
        <w:rPr>
          <w:rFonts w:hint="default" w:ascii="Times New Roman" w:hAnsi="Times New Roman" w:eastAsia="方正仿宋_GBK" w:cs="Times New Roman"/>
          <w:color w:val="auto"/>
          <w:sz w:val="32"/>
          <w:szCs w:val="32"/>
          <w:lang w:val="en-US" w:eastAsia="zh-CN"/>
        </w:rPr>
        <w:t>法治思维有待进一步</w:t>
      </w:r>
      <w:bookmarkEnd w:id="1"/>
      <w:r>
        <w:rPr>
          <w:rFonts w:hint="default" w:ascii="Times New Roman" w:hAnsi="Times New Roman" w:eastAsia="方正仿宋_GBK" w:cs="Times New Roman"/>
          <w:color w:val="auto"/>
          <w:sz w:val="32"/>
          <w:szCs w:val="32"/>
          <w:lang w:val="en-US" w:eastAsia="zh-CN"/>
        </w:rPr>
        <w:t>强化；法治宣传不够深入，对商户的法治宣传与实际结合度还不够。</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四、2026工作打算       </w:t>
      </w:r>
    </w:p>
    <w:p>
      <w:pPr>
        <w:keepNext w:val="0"/>
        <w:keepLines w:val="0"/>
        <w:pageBreakBefore w:val="0"/>
        <w:shd w:val="clear" w:color="auto" w:fill="auto"/>
        <w:kinsoku/>
        <w:wordWrap/>
        <w:overflowPunct/>
        <w:topLinePunct w:val="0"/>
        <w:autoSpaceDE/>
        <w:autoSpaceDN/>
        <w:bidi w:val="0"/>
        <w:adjustRightInd/>
        <w:snapToGrid/>
        <w:spacing w:afterAutospacing="0"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下一步，管委会将继续学习贯彻党的二十大精神，全面贯彻落实市委六届六次、七次、八次全会精神和区委十六届八次、九次、十次全会部署，推进法治政府建设进程，重点抓好以下几项工作：</w:t>
      </w:r>
    </w:p>
    <w:p>
      <w:pPr>
        <w:keepNext w:val="0"/>
        <w:keepLines w:val="0"/>
        <w:pageBreakBefore w:val="0"/>
        <w:numPr>
          <w:ilvl w:val="0"/>
          <w:numId w:val="2"/>
        </w:numPr>
        <w:shd w:val="clear" w:color="auto" w:fill="auto"/>
        <w:kinsoku/>
        <w:wordWrap/>
        <w:overflowPunct/>
        <w:topLinePunct w:val="0"/>
        <w:autoSpaceDE/>
        <w:autoSpaceDN/>
        <w:bidi w:val="0"/>
        <w:adjustRightInd/>
        <w:snapToGrid/>
        <w:spacing w:afterAutospacing="0" w:line="594" w:lineRule="exact"/>
        <w:ind w:firstLine="640" w:firstLineChars="200"/>
        <w:rPr>
          <w:rFonts w:hint="default" w:ascii="Times New Roman" w:hAnsi="Times New Roman" w:eastAsia="方正楷体_GBK" w:cs="Times New Roman"/>
          <w:color w:val="auto"/>
          <w:sz w:val="32"/>
          <w:szCs w:val="32"/>
          <w:lang w:val="en-US" w:eastAsia="zh-CN"/>
        </w:rPr>
      </w:pPr>
      <w:bookmarkStart w:id="2" w:name="OLE_LINK3"/>
      <w:r>
        <w:rPr>
          <w:rFonts w:hint="default" w:ascii="Times New Roman" w:hAnsi="Times New Roman" w:eastAsia="方正楷体_GBK" w:cs="Times New Roman"/>
          <w:color w:val="auto"/>
          <w:sz w:val="32"/>
          <w:szCs w:val="32"/>
          <w:lang w:val="en-US" w:eastAsia="zh-CN"/>
        </w:rPr>
        <w:t>强化学习</w:t>
      </w:r>
      <w:bookmarkEnd w:id="2"/>
      <w:r>
        <w:rPr>
          <w:rFonts w:hint="default" w:ascii="Times New Roman" w:hAnsi="Times New Roman" w:eastAsia="方正楷体_GBK" w:cs="Times New Roman"/>
          <w:color w:val="auto"/>
          <w:sz w:val="32"/>
          <w:szCs w:val="32"/>
          <w:lang w:val="en-US" w:eastAsia="zh-CN"/>
        </w:rPr>
        <w:t>，提升法治思维</w:t>
      </w:r>
    </w:p>
    <w:p>
      <w:pPr>
        <w:keepNext w:val="0"/>
        <w:keepLines w:val="0"/>
        <w:pageBreakBefore w:val="0"/>
        <w:numPr>
          <w:ilvl w:val="0"/>
          <w:numId w:val="0"/>
        </w:numPr>
        <w:shd w:val="clear" w:color="auto" w:fill="auto"/>
        <w:kinsoku/>
        <w:wordWrap/>
        <w:overflowPunct/>
        <w:topLinePunct w:val="0"/>
        <w:autoSpaceDE/>
        <w:autoSpaceDN/>
        <w:bidi w:val="0"/>
        <w:adjustRightInd/>
        <w:snapToGrid/>
        <w:spacing w:afterAutospacing="0"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坚持以习近平新时代中国特色社会主义思想为指导，认真学习习近平总书记关于法治的系列重要讲话和论述，特别是在中央全面依法治国工作会议上的重要讲话，深刻领会习近平法治思想的核心要义，通过组织专题学习会等形式，深入交流学习心得和体会，促进对习近平法治思想的理解和认识。</w:t>
      </w:r>
    </w:p>
    <w:p>
      <w:pPr>
        <w:keepNext w:val="0"/>
        <w:keepLines w:val="0"/>
        <w:pageBreakBefore w:val="0"/>
        <w:numPr>
          <w:ilvl w:val="0"/>
          <w:numId w:val="2"/>
        </w:numPr>
        <w:shd w:val="clear" w:color="auto" w:fill="auto"/>
        <w:kinsoku/>
        <w:wordWrap/>
        <w:overflowPunct/>
        <w:topLinePunct w:val="0"/>
        <w:autoSpaceDE/>
        <w:autoSpaceDN/>
        <w:bidi w:val="0"/>
        <w:adjustRightInd/>
        <w:snapToGrid/>
        <w:spacing w:afterAutospacing="0" w:line="594" w:lineRule="exact"/>
        <w:ind w:left="0" w:leftChars="0"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注重宣传，营造法治环境</w:t>
      </w:r>
    </w:p>
    <w:p>
      <w:pPr>
        <w:keepNext w:val="0"/>
        <w:keepLines w:val="0"/>
        <w:pageBreakBefore w:val="0"/>
        <w:numPr>
          <w:ilvl w:val="0"/>
          <w:numId w:val="0"/>
        </w:numPr>
        <w:shd w:val="clear" w:color="auto" w:fill="auto"/>
        <w:kinsoku/>
        <w:wordWrap/>
        <w:overflowPunct/>
        <w:topLinePunct w:val="0"/>
        <w:autoSpaceDE/>
        <w:autoSpaceDN/>
        <w:bidi w:val="0"/>
        <w:adjustRightInd/>
        <w:snapToGrid/>
        <w:spacing w:afterAutospacing="0"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充分利用各种载体形式广泛宣传国家法律法规，如利用商圈楼宇灯饰、LED显示屏等设施设备宣传法治思想，营造浓厚的法治环境和氛围。继续组织、配合各单位部门在商圈开展多种形式的法治宣传活动，通过发放宣传资料、开展法治宣传文体活动等形式，扩大法治宣传的受众范围，做到人人学法、人人守法。</w:t>
      </w:r>
    </w:p>
    <w:p>
      <w:pPr>
        <w:keepNext w:val="0"/>
        <w:keepLines w:val="0"/>
        <w:pageBreakBefore w:val="0"/>
        <w:numPr>
          <w:ilvl w:val="0"/>
          <w:numId w:val="2"/>
        </w:numPr>
        <w:shd w:val="clear" w:color="auto" w:fill="auto"/>
        <w:kinsoku/>
        <w:wordWrap/>
        <w:overflowPunct/>
        <w:topLinePunct w:val="0"/>
        <w:autoSpaceDE/>
        <w:autoSpaceDN/>
        <w:bidi w:val="0"/>
        <w:adjustRightInd/>
        <w:snapToGrid/>
        <w:spacing w:afterAutospacing="0" w:line="594" w:lineRule="exact"/>
        <w:ind w:left="0" w:leftChars="0"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履职尽责，严格依法行政</w:t>
      </w:r>
    </w:p>
    <w:p>
      <w:pPr>
        <w:keepNext w:val="0"/>
        <w:keepLines w:val="0"/>
        <w:pageBreakBefore w:val="0"/>
        <w:numPr>
          <w:ilvl w:val="0"/>
          <w:numId w:val="0"/>
        </w:numPr>
        <w:shd w:val="clear" w:color="auto" w:fill="auto"/>
        <w:kinsoku/>
        <w:wordWrap/>
        <w:overflowPunct/>
        <w:topLinePunct w:val="0"/>
        <w:autoSpaceDE/>
        <w:autoSpaceDN/>
        <w:bidi w:val="0"/>
        <w:adjustRightInd/>
        <w:snapToGrid/>
        <w:spacing w:afterAutospacing="0" w:line="594" w:lineRule="exact"/>
        <w:ind w:firstLine="640" w:firstLineChars="200"/>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color w:val="auto"/>
          <w:sz w:val="32"/>
          <w:szCs w:val="32"/>
          <w:lang w:val="en-US" w:eastAsia="zh-CN"/>
        </w:rPr>
        <w:t>加强依法行政学习宣传，增强干部职工法律观念和意识，为推进依法行政，建设法治政府提供基础保障。</w:t>
      </w:r>
      <w:r>
        <w:rPr>
          <w:rFonts w:hint="default" w:ascii="Times New Roman" w:hAnsi="Times New Roman" w:eastAsia="方正仿宋_GBK" w:cs="Times New Roman"/>
          <w:b w:val="0"/>
          <w:bCs w:val="0"/>
          <w:color w:val="auto"/>
          <w:sz w:val="32"/>
          <w:szCs w:val="32"/>
          <w:lang w:val="en-US" w:eastAsia="zh-CN"/>
        </w:rPr>
        <w:t>积极配合区有关部门切实保护市场主体合法权益和主动参与相关制度建设，在法治政府建设工作中起到积极助推作用，努力营造更加良好的营商环境和政企关系。</w:t>
      </w:r>
    </w:p>
    <w:p>
      <w:pPr>
        <w:pStyle w:val="3"/>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keepNext w:val="0"/>
        <w:keepLines w:val="0"/>
        <w:pageBreakBefore w:val="0"/>
        <w:widowControl/>
        <w:suppressLineNumbers w:val="0"/>
        <w:kinsoku/>
        <w:wordWrap/>
        <w:topLinePunct w:val="0"/>
        <w:autoSpaceDE/>
        <w:autoSpaceDN/>
        <w:bidi w:val="0"/>
        <w:spacing w:beforeAutospacing="0" w:afterAutospacing="0" w:line="594"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p>
    <w:p/>
    <w:sectPr>
      <w:pgSz w:w="11906" w:h="16838"/>
      <w:pgMar w:top="1440" w:right="1457" w:bottom="1440"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C34EC"/>
    <w:multiLevelType w:val="singleLevel"/>
    <w:tmpl w:val="F4BC34EC"/>
    <w:lvl w:ilvl="0" w:tentative="0">
      <w:start w:val="4"/>
      <w:numFmt w:val="chineseCounting"/>
      <w:suff w:val="nothing"/>
      <w:lvlText w:val="（%1）"/>
      <w:lvlJc w:val="left"/>
      <w:rPr>
        <w:rFonts w:hint="eastAsia"/>
      </w:rPr>
    </w:lvl>
  </w:abstractNum>
  <w:abstractNum w:abstractNumId="1">
    <w:nsid w:val="FDDF8D21"/>
    <w:multiLevelType w:val="singleLevel"/>
    <w:tmpl w:val="FDDF8D2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A289A"/>
    <w:rsid w:val="0EAA2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2"/>
    </w:rPr>
  </w:style>
  <w:style w:type="paragraph" w:styleId="3">
    <w:name w:val="Body Text"/>
    <w:basedOn w:val="1"/>
    <w:next w:val="4"/>
    <w:qFormat/>
    <w:uiPriority w:val="0"/>
    <w:rPr>
      <w:rFonts w:ascii="华文中宋" w:eastAsia="华文中宋"/>
      <w:sz w:val="36"/>
      <w:szCs w:val="32"/>
    </w:rPr>
  </w:style>
  <w:style w:type="paragraph" w:customStyle="1" w:styleId="4">
    <w:name w:val="默认"/>
    <w:qFormat/>
    <w:uiPriority w:val="0"/>
    <w:pPr>
      <w:widowControl w:val="0"/>
      <w:suppressAutoHyphens/>
      <w:jc w:val="both"/>
    </w:pPr>
    <w:rPr>
      <w:rFonts w:ascii="Calibri" w:hAnsi="Calibri" w:eastAsia="宋体" w:cs="Times New Roman"/>
      <w:kern w:val="2"/>
      <w:sz w:val="21"/>
      <w:szCs w:val="22"/>
      <w:lang w:val="en-US" w:eastAsia="zh-CN" w:bidi="ar-SA"/>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正文（缩进）"/>
    <w:basedOn w:val="1"/>
    <w:qFormat/>
    <w:uiPriority w:val="0"/>
    <w:pPr>
      <w:spacing w:line="594" w:lineRule="exact"/>
      <w:ind w:firstLine="482"/>
    </w:pPr>
    <w:rPr>
      <w:rFonts w:ascii="Times New Roman" w:hAnsi="Times New Roman" w:eastAsia="方正仿宋_GBK"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2026-03-09T03:48:00Z</dcterms:created>
  <dc:creator>word唐</dc:creator>
  <cp:lastModifiedBy>word唐</cp:lastModifiedBy>
  <dcterms:modified xsi:type="dcterms:W3CDTF">2026-03-09T03:51:49Z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