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F2F19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重庆市铜梁区进一步强化食品安全</w:t>
      </w:r>
    </w:p>
    <w:p w14:paraId="3B9E7AFE">
      <w:pPr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全链条监管工作方案</w:t>
      </w:r>
      <w:r>
        <w:rPr>
          <w:rFonts w:hint="eastAsia" w:ascii="Times New Roman" w:hAnsi="Times New Roman" w:eastAsia="方正小标宋_GBK"/>
          <w:sz w:val="44"/>
          <w:szCs w:val="44"/>
        </w:rPr>
        <w:t>（公开征求意见稿）</w:t>
      </w:r>
      <w:r>
        <w:rPr>
          <w:rFonts w:ascii="Times New Roman" w:hAnsi="Times New Roman" w:eastAsia="方正小标宋_GBK"/>
          <w:sz w:val="44"/>
          <w:szCs w:val="44"/>
        </w:rPr>
        <w:t>》</w:t>
      </w:r>
    </w:p>
    <w:p w14:paraId="49E142DB">
      <w:pPr>
        <w:spacing w:line="579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的</w:t>
      </w:r>
      <w:r>
        <w:rPr>
          <w:rFonts w:hint="eastAsia" w:ascii="Times New Roman" w:hAnsi="Times New Roman" w:eastAsia="方正小标宋_GBK"/>
          <w:sz w:val="44"/>
          <w:szCs w:val="44"/>
        </w:rPr>
        <w:t>起草说明</w:t>
      </w:r>
    </w:p>
    <w:p w14:paraId="61CEB608">
      <w:pPr>
        <w:spacing w:line="579" w:lineRule="exact"/>
        <w:ind w:firstLine="640" w:firstLineChars="200"/>
        <w:rPr>
          <w:rFonts w:ascii="Times New Roman" w:hAnsi="Times New Roman" w:eastAsia="黑体"/>
          <w:szCs w:val="32"/>
        </w:rPr>
      </w:pPr>
    </w:p>
    <w:p w14:paraId="522A2F04">
      <w:pPr>
        <w:spacing w:line="579" w:lineRule="exact"/>
        <w:ind w:firstLine="640" w:firstLineChars="200"/>
        <w:rPr>
          <w:rFonts w:ascii="方正黑体_GBK" w:hAnsi="Times New Roman" w:eastAsia="方正黑体_GBK"/>
          <w:szCs w:val="32"/>
        </w:rPr>
      </w:pPr>
      <w:r>
        <w:rPr>
          <w:rFonts w:ascii="Times New Roman" w:hAnsi="Times New Roman" w:eastAsia="黑体"/>
          <w:szCs w:val="32"/>
        </w:rPr>
        <w:t>一、</w:t>
      </w:r>
      <w:r>
        <w:rPr>
          <w:rFonts w:hint="eastAsia" w:ascii="方正黑体_GBK" w:hAnsi="Times New Roman" w:eastAsia="方正黑体_GBK"/>
          <w:szCs w:val="32"/>
        </w:rPr>
        <w:t>文件制定背景和依据</w:t>
      </w:r>
    </w:p>
    <w:p w14:paraId="375A8BB0">
      <w:pPr>
        <w:spacing w:line="579" w:lineRule="exact"/>
        <w:ind w:firstLine="640" w:firstLineChars="200"/>
        <w:rPr>
          <w:rFonts w:ascii="方正仿宋_GBK" w:hAnsi="Times New Roman"/>
          <w:szCs w:val="32"/>
        </w:rPr>
      </w:pPr>
      <w:r>
        <w:rPr>
          <w:rFonts w:hint="eastAsia" w:ascii="Times New Roman" w:hAnsi="Times New Roman"/>
          <w:szCs w:val="32"/>
        </w:rPr>
        <w:t>中共中央、国务院印发的《关于深化改革加强食品安全工作的意见》（中发</w:t>
      </w:r>
      <w:r>
        <w:rPr>
          <w:rFonts w:hint="eastAsia" w:ascii="Times New Roman" w:hAnsi="Times New Roman" w:cs="方正仿宋_GBK"/>
          <w:spacing w:val="-4"/>
          <w:kern w:val="0"/>
          <w:szCs w:val="32"/>
          <w:lang w:bidi="ar"/>
        </w:rPr>
        <w:t>〔2019〕17</w:t>
      </w:r>
      <w:r>
        <w:rPr>
          <w:rFonts w:hint="eastAsia" w:ascii="方正仿宋_GBK" w:hAnsi="方正仿宋_GBK" w:cs="方正仿宋_GBK"/>
          <w:szCs w:val="32"/>
        </w:rPr>
        <w:t>号</w:t>
      </w:r>
      <w:r>
        <w:rPr>
          <w:rFonts w:hint="eastAsia" w:ascii="Times New Roman" w:hAnsi="Times New Roman"/>
          <w:szCs w:val="32"/>
        </w:rPr>
        <w:t>）要求，“建立食品安全现代化治理体系，提高从农田到餐桌全过程监管能力，提升食品全链条质量安全保障水平”。中共中央办公厅、国务院办公厅印发的《地方党政领导干部食品安全责任制规定》（厅字</w:t>
      </w:r>
      <w:r>
        <w:rPr>
          <w:rFonts w:hint="eastAsia" w:ascii="Times New Roman" w:hAnsi="Times New Roman" w:cs="方正仿宋_GBK"/>
          <w:spacing w:val="-4"/>
          <w:kern w:val="0"/>
          <w:szCs w:val="32"/>
          <w:lang w:bidi="ar"/>
        </w:rPr>
        <w:t>〔2019〕13</w:t>
      </w:r>
      <w:r>
        <w:rPr>
          <w:rFonts w:hint="eastAsia" w:ascii="方正仿宋_GBK" w:hAnsi="方正仿宋_GBK" w:cs="方正仿宋_GBK"/>
          <w:szCs w:val="32"/>
        </w:rPr>
        <w:t>号</w:t>
      </w:r>
      <w:r>
        <w:rPr>
          <w:rFonts w:hint="eastAsia" w:ascii="Times New Roman" w:hAnsi="Times New Roman"/>
          <w:szCs w:val="32"/>
        </w:rPr>
        <w:t>）规定，地方各级政府要</w:t>
      </w:r>
      <w:r>
        <w:rPr>
          <w:rFonts w:hint="eastAsia" w:ascii="方正仿宋_GBK" w:hAnsi="方正仿宋_GBK" w:cs="方正仿宋_GBK"/>
          <w:bCs/>
          <w:spacing w:val="8"/>
          <w:szCs w:val="32"/>
          <w:shd w:val="clear" w:color="auto" w:fill="FFFFFF"/>
        </w:rPr>
        <w:t>推动完善“从农田到餐桌”全链条全过程食品安全监管机制</w:t>
      </w:r>
      <w:r>
        <w:rPr>
          <w:rFonts w:hint="eastAsia" w:ascii="Times New Roman" w:hAnsi="Times New Roman"/>
          <w:szCs w:val="32"/>
        </w:rPr>
        <w:t>。</w:t>
      </w:r>
      <w:r>
        <w:rPr>
          <w:rFonts w:hint="eastAsia" w:ascii="方正仿宋_GBK" w:hAnsi="Times New Roman"/>
          <w:szCs w:val="32"/>
        </w:rPr>
        <w:t>中共中央办公厅、国务院办公厅</w:t>
      </w:r>
      <w:r>
        <w:rPr>
          <w:rFonts w:ascii="方正仿宋_GBK" w:hAnsi="Times New Roman"/>
          <w:szCs w:val="32"/>
        </w:rPr>
        <w:t>印发</w:t>
      </w:r>
      <w:r>
        <w:rPr>
          <w:rFonts w:hint="eastAsia" w:ascii="方正仿宋_GBK" w:hAnsi="Times New Roman"/>
          <w:szCs w:val="32"/>
        </w:rPr>
        <w:t>的《关于进一步强化食品安全全链条监管的意见》</w:t>
      </w:r>
      <w:r>
        <w:rPr>
          <w:rFonts w:hint="eastAsia" w:ascii="Times New Roman" w:hAnsi="Times New Roman"/>
          <w:szCs w:val="32"/>
        </w:rPr>
        <w:t>（厅字</w:t>
      </w:r>
      <w:r>
        <w:rPr>
          <w:rFonts w:hint="eastAsia" w:ascii="Times New Roman" w:hAnsi="Times New Roman" w:cs="方正仿宋_GBK"/>
          <w:spacing w:val="-4"/>
          <w:kern w:val="0"/>
          <w:szCs w:val="32"/>
          <w:lang w:bidi="ar"/>
        </w:rPr>
        <w:t>〔2025〕5</w:t>
      </w:r>
      <w:r>
        <w:rPr>
          <w:rFonts w:hint="eastAsia" w:ascii="方正仿宋_GBK" w:hAnsi="方正仿宋_GBK" w:cs="方正仿宋_GBK"/>
          <w:szCs w:val="32"/>
        </w:rPr>
        <w:t>号</w:t>
      </w:r>
      <w:r>
        <w:rPr>
          <w:rFonts w:hint="eastAsia" w:ascii="Times New Roman" w:hAnsi="Times New Roman"/>
          <w:szCs w:val="32"/>
        </w:rPr>
        <w:t>）</w:t>
      </w:r>
      <w:r>
        <w:rPr>
          <w:rFonts w:hint="eastAsia" w:ascii="方正仿宋_GBK" w:hAnsi="Times New Roman"/>
          <w:szCs w:val="32"/>
        </w:rPr>
        <w:t>要求，“</w:t>
      </w:r>
      <w:r>
        <w:rPr>
          <w:szCs w:val="32"/>
        </w:rPr>
        <w:t>进一步理清食</w:t>
      </w:r>
      <w:r>
        <w:rPr>
          <w:rFonts w:hint="eastAsia" w:ascii="方正仿宋_GBK" w:hAnsi="Times New Roman"/>
          <w:szCs w:val="32"/>
        </w:rPr>
        <w:t>品安全监管责任，建立健全协同监管机制，强化全链条监管合力”。重庆市人民政府办公厅印发的《重庆市进一步强化食品安全全链条监管若干措施》（渝府办发</w:t>
      </w:r>
      <w:r>
        <w:rPr>
          <w:rFonts w:hint="eastAsia" w:ascii="Times New Roman" w:hAnsi="Times New Roman" w:cs="方正仿宋_GBK"/>
          <w:spacing w:val="-4"/>
          <w:kern w:val="0"/>
          <w:szCs w:val="32"/>
          <w:lang w:bidi="ar"/>
        </w:rPr>
        <w:t>〔2025〕50号</w:t>
      </w:r>
      <w:r>
        <w:rPr>
          <w:rFonts w:hint="eastAsia" w:ascii="方正仿宋_GBK" w:hAnsi="Times New Roman"/>
          <w:szCs w:val="32"/>
        </w:rPr>
        <w:t>）要求，构建“全链贯通、无缝衔接”的食品安全治理新格局。</w:t>
      </w:r>
    </w:p>
    <w:p w14:paraId="27ADB39C">
      <w:pPr>
        <w:spacing w:line="579" w:lineRule="exact"/>
        <w:ind w:firstLine="640" w:firstLineChars="200"/>
        <w:rPr>
          <w:rFonts w:ascii="Times New Roman" w:hAnsi="Times New Roman"/>
          <w:spacing w:val="-4"/>
          <w:szCs w:val="32"/>
        </w:rPr>
      </w:pPr>
      <w:r>
        <w:rPr>
          <w:rFonts w:hint="eastAsia" w:ascii="Times New Roman" w:hAnsi="Times New Roman"/>
          <w:szCs w:val="32"/>
        </w:rPr>
        <w:t>针对当前我区食品安全全链条监管中存在的新情况新问题，为进一步理顺监管事权，弥补监管缝隙，提高监管效能，压实属地管理责任、行业主管责任、市场监管责任、企业主体责任，市食药安办（市市场监管局）会同有关部门起草了《重庆市铜梁区进一步强化食品安全全链条监管工作方案（公开征求意见稿）》。</w:t>
      </w:r>
    </w:p>
    <w:p w14:paraId="4DD024E3">
      <w:pPr>
        <w:adjustRightInd w:val="0"/>
        <w:spacing w:line="579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</w:t>
      </w:r>
      <w:r>
        <w:rPr>
          <w:rFonts w:ascii="Times New Roman" w:hAnsi="Times New Roman" w:eastAsia="黑体"/>
          <w:szCs w:val="32"/>
        </w:rPr>
        <w:t>、主要内容</w:t>
      </w:r>
    </w:p>
    <w:p w14:paraId="452401AA">
      <w:pPr>
        <w:pStyle w:val="10"/>
        <w:spacing w:line="579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（一）强化食用农产品协同监管。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明确源头治理、产地准出与市场准入衔接、直供学校农产品质量安全监管、联合整治重点问题农产品等工作举措，着力织牢食用农产品监管网络</w:t>
      </w:r>
      <w:r>
        <w:rPr>
          <w:rFonts w:hint="eastAsia" w:ascii="Times New Roman" w:hAnsi="Times New Roman" w:eastAsia="方正仿宋_GBK" w:cs="方正仿宋_GBK"/>
          <w:kern w:val="32"/>
          <w:sz w:val="32"/>
          <w:szCs w:val="32"/>
          <w:lang w:bidi="ar"/>
        </w:rPr>
        <w:t>。</w:t>
      </w:r>
    </w:p>
    <w:p w14:paraId="1160B180">
      <w:pPr>
        <w:pStyle w:val="10"/>
        <w:spacing w:line="579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（二）强化食品生产经营许可审查。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明确规范食品生产经营市场准入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制度，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注重许可前核查与许可后监管的衔接，切实把好食品生产经营准入。</w:t>
      </w:r>
    </w:p>
    <w:p w14:paraId="45862DB4">
      <w:pPr>
        <w:pStyle w:val="10"/>
        <w:spacing w:line="579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（三）强化食品生产经营重点领域监管。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明确强化食品生产加工小作坊协同监管、强化校园食品安全协同监管、强化集中用餐单位食品安全协同监管、强化外卖餐饮安全监管等工作举措，拧紧重点环节监管链条。</w:t>
      </w:r>
      <w:bookmarkStart w:id="0" w:name="_GoBack"/>
      <w:bookmarkEnd w:id="0"/>
    </w:p>
    <w:p w14:paraId="479420B1">
      <w:pPr>
        <w:pStyle w:val="10"/>
        <w:spacing w:line="579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（四）强化食品生产经营重点环节协同监管。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明确强化食品贮存安全监管、强化食品运输协同监管、强化食品寄递安全管理等工作举措，梳理完善食品贮存、运输、寄递等领域监管事权和联动机制。</w:t>
      </w:r>
    </w:p>
    <w:p w14:paraId="18B6F906">
      <w:pPr>
        <w:pStyle w:val="10"/>
        <w:spacing w:line="579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（五）强化网络食品销售新业态监管。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明确压实网络食品销售从业主体责任、协同治理网络销售食品安全问题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工作举措，理清网络销售等新业态监管事权，弥补监管漏洞。</w:t>
      </w:r>
    </w:p>
    <w:p w14:paraId="3E7C2309">
      <w:pPr>
        <w:pStyle w:val="10"/>
        <w:spacing w:line="579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（六）强化进口食品安全风险防控。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明确强化进口食品监管联动工作举措，提升进口食品安全监管效能。</w:t>
      </w:r>
    </w:p>
    <w:p w14:paraId="3B58F187">
      <w:pPr>
        <w:pStyle w:val="10"/>
        <w:spacing w:line="579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（七）强化食品安全数字赋能。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明确落实数字重庆建设有关要求，推动“渝食安”多跨时间高效贯通，依职责做好食品安全数字化管理相关工作。</w:t>
      </w:r>
    </w:p>
    <w:p w14:paraId="5E36990A">
      <w:pPr>
        <w:spacing w:line="579" w:lineRule="exact"/>
        <w:ind w:firstLine="64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（八）推动食品安全各方责任落地。</w:t>
      </w:r>
      <w:r>
        <w:rPr>
          <w:rFonts w:hint="eastAsia" w:ascii="方正仿宋_GBK" w:hAnsi="方正仿宋_GBK" w:cs="方正仿宋_GBK"/>
          <w:szCs w:val="32"/>
        </w:rPr>
        <w:t>明确压实属地管理责任、行业主管责任、市场监管责任、企业主体责任等工作措施，切实做到识险清患固安。</w:t>
      </w:r>
    </w:p>
    <w:p w14:paraId="6F99FC08">
      <w:pPr>
        <w:spacing w:line="579" w:lineRule="exact"/>
        <w:ind w:firstLine="64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（九）推动食品安全社会共治。</w:t>
      </w:r>
      <w:r>
        <w:rPr>
          <w:rFonts w:hint="eastAsia" w:ascii="方正仿宋_GBK" w:hAnsi="方正仿宋_GBK" w:cs="方正仿宋_GBK"/>
          <w:szCs w:val="32"/>
        </w:rPr>
        <w:t>明确加强食品科普宣传、推动行业自律监督等工作措施，营造食品安全人人关心、人人参与、人人受益的良好氛围，真正体现惠民有感。</w:t>
      </w:r>
    </w:p>
    <w:p w14:paraId="0166B23A">
      <w:pPr>
        <w:spacing w:line="579" w:lineRule="exact"/>
        <w:ind w:firstLine="64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（十）助推食品及农产品加工产业高质量发展。</w:t>
      </w:r>
      <w:r>
        <w:rPr>
          <w:rFonts w:hint="eastAsia" w:ascii="方正仿宋_GBK" w:hAnsi="方正仿宋_GBK" w:cs="方正仿宋_GBK"/>
          <w:szCs w:val="32"/>
        </w:rPr>
        <w:t>明确立足我区实际，夯实食品行业质量管理基础，提升我区食品及农产品加工产业质量竞争力、品牌影响力。</w:t>
      </w:r>
    </w:p>
    <w:p w14:paraId="5BCFFD29">
      <w:pPr>
        <w:numPr>
          <w:ilvl w:val="0"/>
          <w:numId w:val="1"/>
        </w:numPr>
        <w:spacing w:line="579" w:lineRule="exact"/>
        <w:ind w:firstLine="64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强化组织实施。</w:t>
      </w:r>
      <w:r>
        <w:rPr>
          <w:rFonts w:hint="eastAsia" w:ascii="方正仿宋_GBK" w:hAnsi="方正仿宋_GBK" w:cs="方正仿宋_GBK"/>
          <w:szCs w:val="32"/>
        </w:rPr>
        <w:t>明确区食药安委及其办公室强化统筹协调，同向发力做好食品安全工作，推动各项任务落地落实。</w:t>
      </w:r>
    </w:p>
    <w:p w14:paraId="55300089">
      <w:pPr>
        <w:spacing w:line="579" w:lineRule="exact"/>
        <w:ind w:firstLine="640" w:firstLineChars="200"/>
        <w:rPr>
          <w:rFonts w:ascii="方正黑体_GBK" w:hAnsi="Times New Roman" w:eastAsia="方正黑体_GBK"/>
          <w:szCs w:val="32"/>
        </w:rPr>
      </w:pPr>
      <w:r>
        <w:rPr>
          <w:rFonts w:hint="eastAsia" w:ascii="方正黑体_GBK" w:hAnsi="Times New Roman" w:eastAsia="方正黑体_GBK"/>
          <w:szCs w:val="32"/>
        </w:rPr>
        <w:t>三、联系人及联系方式</w:t>
      </w:r>
    </w:p>
    <w:p w14:paraId="2D9169A1">
      <w:pPr>
        <w:spacing w:line="579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区市场监管局综合科，邵婷，023-45878229。</w:t>
      </w:r>
    </w:p>
    <w:p w14:paraId="3E8E0182">
      <w:pPr>
        <w:adjustRightInd w:val="0"/>
        <w:spacing w:line="579" w:lineRule="exact"/>
        <w:ind w:firstLine="6400" w:firstLineChars="2000"/>
        <w:rPr>
          <w:rFonts w:ascii="Times New Roman" w:hAnsi="Times New Roman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0004F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16D6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16D6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31DEB"/>
    <w:multiLevelType w:val="singleLevel"/>
    <w:tmpl w:val="7DF31DEB"/>
    <w:lvl w:ilvl="0" w:tentative="0">
      <w:start w:val="1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3108"/>
    <w:rsid w:val="00040E06"/>
    <w:rsid w:val="0004147F"/>
    <w:rsid w:val="00144646"/>
    <w:rsid w:val="00384477"/>
    <w:rsid w:val="004B4F70"/>
    <w:rsid w:val="00546DAD"/>
    <w:rsid w:val="00680A1D"/>
    <w:rsid w:val="006A2A3E"/>
    <w:rsid w:val="00B16D33"/>
    <w:rsid w:val="00D30053"/>
    <w:rsid w:val="044D02DE"/>
    <w:rsid w:val="07610D95"/>
    <w:rsid w:val="0D870F11"/>
    <w:rsid w:val="0E99057E"/>
    <w:rsid w:val="0FA22032"/>
    <w:rsid w:val="1557566D"/>
    <w:rsid w:val="18EB4806"/>
    <w:rsid w:val="1C146065"/>
    <w:rsid w:val="1FFB8BAA"/>
    <w:rsid w:val="208337BA"/>
    <w:rsid w:val="27677991"/>
    <w:rsid w:val="27B16E5E"/>
    <w:rsid w:val="2CF577ED"/>
    <w:rsid w:val="2D2F6528"/>
    <w:rsid w:val="2F302D5E"/>
    <w:rsid w:val="397F076A"/>
    <w:rsid w:val="3A432ED7"/>
    <w:rsid w:val="3E5CAFFE"/>
    <w:rsid w:val="3EBF1E54"/>
    <w:rsid w:val="3F77EB7C"/>
    <w:rsid w:val="4C561F57"/>
    <w:rsid w:val="4D7E0DBF"/>
    <w:rsid w:val="4E003108"/>
    <w:rsid w:val="4EFA1543"/>
    <w:rsid w:val="4FFF33BF"/>
    <w:rsid w:val="53FF8AA5"/>
    <w:rsid w:val="5738733B"/>
    <w:rsid w:val="58DC348C"/>
    <w:rsid w:val="59B76A60"/>
    <w:rsid w:val="59EF6AC4"/>
    <w:rsid w:val="5BDAB1CB"/>
    <w:rsid w:val="5DE5ACAB"/>
    <w:rsid w:val="5E955D23"/>
    <w:rsid w:val="5F5870D2"/>
    <w:rsid w:val="66F6F983"/>
    <w:rsid w:val="677C2FEC"/>
    <w:rsid w:val="6C184CC9"/>
    <w:rsid w:val="6CA676ED"/>
    <w:rsid w:val="6D5AFB51"/>
    <w:rsid w:val="6EA13C7A"/>
    <w:rsid w:val="6FDFBEE1"/>
    <w:rsid w:val="6FFEDE3E"/>
    <w:rsid w:val="7060454A"/>
    <w:rsid w:val="71BF0460"/>
    <w:rsid w:val="73702CF6"/>
    <w:rsid w:val="745D210D"/>
    <w:rsid w:val="77E3C626"/>
    <w:rsid w:val="78F244A2"/>
    <w:rsid w:val="7AFB4413"/>
    <w:rsid w:val="7B7F76E4"/>
    <w:rsid w:val="7BF73FB5"/>
    <w:rsid w:val="7BFB33C9"/>
    <w:rsid w:val="7D7744CE"/>
    <w:rsid w:val="7F8F65AB"/>
    <w:rsid w:val="7FE941D9"/>
    <w:rsid w:val="A9DF6688"/>
    <w:rsid w:val="D3E7F904"/>
    <w:rsid w:val="DD73872C"/>
    <w:rsid w:val="E3DF4CD5"/>
    <w:rsid w:val="E79F020B"/>
    <w:rsid w:val="ED55148D"/>
    <w:rsid w:val="F4F74CBE"/>
    <w:rsid w:val="F5BBBA56"/>
    <w:rsid w:val="FBFF6FEB"/>
    <w:rsid w:val="FE8E47A4"/>
    <w:rsid w:val="FF7D391B"/>
    <w:rsid w:val="FFFE9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880" w:firstLineChars="200"/>
    </w:pPr>
    <w:rPr>
      <w:rFonts w:ascii="Times New Roman" w:hAnsi="Times New Roman"/>
      <w:szCs w:val="32"/>
    </w:rPr>
  </w:style>
  <w:style w:type="paragraph" w:styleId="3">
    <w:name w:val="index 7"/>
    <w:basedOn w:val="1"/>
    <w:next w:val="1"/>
    <w:qFormat/>
    <w:uiPriority w:val="0"/>
    <w:pPr>
      <w:ind w:left="1200" w:leftChars="1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9">
    <w:name w:val="UserStyle_0"/>
    <w:basedOn w:val="1"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 w:eastAsia="宋体"/>
      <w:sz w:val="21"/>
    </w:rPr>
  </w:style>
  <w:style w:type="paragraph" w:customStyle="1" w:styleId="10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11d01d02-ebe8-4988-8233-aadac3b07c41</errorID>
      <errorWord>，</errorWord>
      <group>L1_Grammar</group>
      <groupName>语法问题</groupName>
      <ability>L2_Missing</ability>
      <abilityName>成分残缺</abilityName>
      <candidateList>
        <item>制度，</item>
      </candidateList>
      <explain>句子中可能存在主谓宾、修饰语或者必要的词语残缺。</explain>
      <paraID>1160B180</paraID>
      <start>30</start>
      <end>33</end>
      <status>modified</status>
      <modifiedWord>制度，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eeea00-4030-432c-ad0d-cbb4ccc78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1319</Words>
  <Characters>1345</Characters>
  <Lines>9</Lines>
  <Paragraphs>2</Paragraphs>
  <TotalTime>6</TotalTime>
  <ScaleCrop>false</ScaleCrop>
  <LinksUpToDate>false</LinksUpToDate>
  <CharactersWithSpaces>1345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2021-03-21T18:17:00Z</dcterms:created>
  <dc:creator>Administrator</dc:creator>
  <cp:lastModifiedBy>雨</cp:lastModifiedBy>
  <cp:lastPrinted>2025-05-22T21:16:00Z</cp:lastPrinted>
  <dcterms:modified xsi:type="dcterms:W3CDTF">2026-05-09T02:45:48Z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eyJoZGlkIjoiZTQ0NzE1ZWNiZjNjYjMzOTIyNzExOGIzMjE2ZDQ5OTQiLCJ1c2VySWQiOiIxOTkzNjA4NTgifQ==</vt:lpwstr>
  </property>
  <property fmtid="{D5CDD505-2E9C-101B-9397-08002B2CF9AE}" pid="4" name="ICV">
    <vt:lpwstr>B6E0627254264FBA9F30FE921E8C07F2_13</vt:lpwstr>
  </property>
</Properties>
</file>