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重庆市铜梁区安居镇农业服务中心</w:t>
      </w:r>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承担农技、农机、林业、畜牧、水利水保、水产等方面的重大技术推广、信息服务、资源保护、灾害防治等工作，承担农产品质量安全检测和监测等事务性工作，完成主管部门交办的其他任务。</w:t>
      </w:r>
    </w:p>
    <w:p>
      <w:pPr>
        <w:pStyle w:val="4"/>
        <w:bidi w:val="0"/>
        <w:rPr>
          <w:rFonts w:hint="default"/>
        </w:rPr>
      </w:pPr>
      <w: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24"/>
          <w:lang w:val="en-US" w:eastAsia="zh-CN" w:bidi="ar-SA"/>
        </w:rPr>
        <w:t>重庆市铜梁区安居镇农业服务中心是重庆市铜梁区安居镇人民政府下属事业单位，故我单位不存在内部机构设置。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1"/>
          <w:rFonts w:ascii="方正仿宋_GBK" w:hAnsi="方正仿宋_GBK" w:eastAsia="方正仿宋_GBK" w:cs="方正仿宋_GBK"/>
          <w:b w:val="0"/>
          <w:bCs/>
          <w:sz w:val="32"/>
          <w:szCs w:val="32"/>
          <w:shd w:val="clear" w:color="auto" w:fill="FFFFFF"/>
        </w:rPr>
      </w:pPr>
      <w:r>
        <w:rPr>
          <w:rStyle w:val="11"/>
          <w:rFonts w:ascii="方正仿宋_GBK" w:hAnsi="方正仿宋_GBK" w:eastAsia="方正仿宋_GBK" w:cs="方正仿宋_GBK"/>
          <w:b w:val="0"/>
          <w:bCs/>
          <w:sz w:val="32"/>
          <w:szCs w:val="32"/>
          <w:shd w:val="clear" w:color="auto" w:fill="FFFFFF"/>
        </w:rPr>
        <w:t>1.总体情况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度收入总计461.46万元，支出总计</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万元。收、支与2023年度相比，增加461.46万元，增长100.0%，主要原因是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2024年依据区财政局要求，将所辖政府下属的7个事业单位分为七个账套单独核算，本事业单位账套为重庆市铜梁区安居镇农业服务中心，2023年度未单独核算，收入支出为0，故本年度收支各增加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1"/>
          <w:rFonts w:hint="default" w:ascii="方正仿宋_GBK" w:hAnsi="方正仿宋_GBK" w:eastAsia="方正仿宋_GBK" w:cs="方正仿宋_GBK"/>
          <w:b w:val="0"/>
          <w:bCs/>
          <w:sz w:val="32"/>
          <w:szCs w:val="32"/>
          <w:shd w:val="clear" w:color="auto" w:fill="FFFFFF"/>
        </w:rPr>
      </w:pPr>
      <w:r>
        <w:rPr>
          <w:rStyle w:val="11"/>
          <w:rFonts w:hint="eastAsia" w:ascii="方正仿宋_GBK" w:hAnsi="方正仿宋_GBK" w:eastAsia="方正仿宋_GBK" w:cs="方正仿宋_GBK"/>
          <w:b w:val="0"/>
          <w:bCs/>
          <w:sz w:val="32"/>
          <w:szCs w:val="32"/>
          <w:shd w:val="clear" w:color="auto" w:fill="FFFFFF"/>
          <w:lang w:val="en-US" w:eastAsia="zh-CN"/>
        </w:rPr>
        <w:t>2.</w:t>
      </w:r>
      <w:r>
        <w:rPr>
          <w:rStyle w:val="11"/>
          <w:rFonts w:ascii="方正仿宋_GBK" w:hAnsi="方正仿宋_GBK" w:eastAsia="方正仿宋_GBK" w:cs="方正仿宋_GBK"/>
          <w:b w:val="0"/>
          <w:bCs/>
          <w:sz w:val="32"/>
          <w:szCs w:val="32"/>
          <w:shd w:val="clear" w:color="auto" w:fill="FFFFFF"/>
        </w:rPr>
        <w:t>收入情况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度收入合计461.46万元，与2023年度相比，增加461.46万元，增长100.0%，主要原因是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2024年依据区财政局要求，将所辖政府下属的7个事业单位分为七个账套单独核算，本事业单位账套为重庆市铜梁区安居镇农业服务中心，2023年度未单独核算，收入为0，故本年度收入增加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hint="eastAsia" w:ascii="方正仿宋_GBK" w:hAnsi="方正仿宋_GBK" w:eastAsia="方正仿宋_GBK" w:cs="方正仿宋_GBK"/>
          <w:b w:val="0"/>
          <w:bCs/>
          <w:sz w:val="32"/>
          <w:szCs w:val="32"/>
          <w:shd w:val="clear" w:color="auto" w:fill="FFFFFF"/>
        </w:rPr>
      </w:pPr>
      <w:r>
        <w:rPr>
          <w:rStyle w:val="11"/>
          <w:rFonts w:hint="eastAsia" w:ascii="方正仿宋_GBK" w:hAnsi="方正仿宋_GBK" w:eastAsia="方正仿宋_GBK" w:cs="方正仿宋_GBK"/>
          <w:b w:val="0"/>
          <w:bCs/>
          <w:sz w:val="32"/>
          <w:szCs w:val="32"/>
          <w:shd w:val="clear" w:color="auto" w:fill="FFFFFF"/>
          <w:lang w:val="en-US" w:eastAsia="zh-CN"/>
        </w:rPr>
        <w:t>3.</w:t>
      </w:r>
      <w:r>
        <w:rPr>
          <w:rStyle w:val="11"/>
          <w:rFonts w:hint="eastAsia" w:ascii="方正仿宋_GBK" w:hAnsi="方正仿宋_GBK" w:eastAsia="方正仿宋_GBK" w:cs="方正仿宋_GBK"/>
          <w:b w:val="0"/>
          <w:bCs/>
          <w:sz w:val="32"/>
          <w:szCs w:val="32"/>
          <w:shd w:val="clear" w:color="auto" w:fill="FFFFFF"/>
        </w:rPr>
        <w:t>支出情况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万元，与2023年度相比，增加461.46万元，增长100.0%，主要原因是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2024年依据区财政局要求，将所辖政府下属的7个事业单位分为七个账套单独核算，本事业单位账套为重庆市铜梁区安居镇农业服务中心，2023年度未单独核算，支出为0，故本年度支出增加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b w:val="0"/>
          <w:bCs/>
          <w:sz w:val="32"/>
          <w:szCs w:val="32"/>
          <w:shd w:val="clear" w:color="auto" w:fill="FFFFFF"/>
        </w:rPr>
      </w:pPr>
      <w:r>
        <w:rPr>
          <w:rStyle w:val="11"/>
          <w:rFonts w:hint="eastAsia" w:ascii="方正仿宋_GBK" w:hAnsi="方正仿宋_GBK" w:eastAsia="方正仿宋_GBK" w:cs="方正仿宋_GBK"/>
          <w:b w:val="0"/>
          <w:bCs/>
          <w:sz w:val="32"/>
          <w:szCs w:val="32"/>
          <w:shd w:val="clear" w:color="auto" w:fill="FFFFFF"/>
          <w:lang w:val="en-US" w:eastAsia="zh-CN"/>
        </w:rPr>
        <w:t>4.</w:t>
      </w:r>
      <w:r>
        <w:rPr>
          <w:rStyle w:val="11"/>
          <w:rFonts w:ascii="方正仿宋_GBK" w:hAnsi="方正仿宋_GBK" w:eastAsia="方正仿宋_GBK" w:cs="方正仿宋_GBK"/>
          <w:b w:val="0"/>
          <w:bCs/>
          <w:sz w:val="32"/>
          <w:szCs w:val="32"/>
          <w:shd w:val="clear" w:color="auto" w:fill="FFFFFF"/>
        </w:rPr>
        <w:t>结转结余情况</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度财政拨款收、支总计461.46万元。与202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2024年依据区财政局要求，将所辖政府下属的7个事业单位分为七个账套单独核算，本事业单位账套为重庆市铜梁区安居镇农业服务中心，2023年度未单独核算，收入支出为0，故本年度收支各增加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b w:val="0"/>
          <w:bCs/>
          <w:sz w:val="32"/>
          <w:szCs w:val="32"/>
          <w:shd w:val="clear" w:color="auto" w:fill="FFFFFF"/>
        </w:rPr>
      </w:pPr>
      <w:r>
        <w:rPr>
          <w:rStyle w:val="11"/>
          <w:rFonts w:ascii="方正仿宋_GBK" w:hAnsi="方正仿宋_GBK" w:eastAsia="方正仿宋_GBK" w:cs="方正仿宋_GBK"/>
          <w:b w:val="0"/>
          <w:bCs/>
          <w:sz w:val="32"/>
          <w:szCs w:val="32"/>
          <w:shd w:val="clear" w:color="auto" w:fill="FFFFFF"/>
        </w:rPr>
        <w:t>1.收入情况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万元，与2023年度相比，增加461.46万元，增长100.0%。主要原因是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2024年依据区财政局要求，将所辖政府下属的7个事业单位分为七个账套单独核算，本事业单位账套为重庆市铜梁区安居镇农业服务中心，2023年度未单独核算，收入为0，故本年度收入增加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较年初预算数减少68.90万元，下降13.0%。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我单位厉行节约，减少不必要的开支。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b w:val="0"/>
          <w:bCs/>
          <w:sz w:val="32"/>
          <w:szCs w:val="32"/>
          <w:shd w:val="clear" w:color="auto" w:fill="FFFFFF"/>
        </w:rPr>
      </w:pPr>
      <w:r>
        <w:rPr>
          <w:rStyle w:val="11"/>
          <w:rFonts w:hint="eastAsia" w:ascii="方正仿宋_GBK" w:hAnsi="方正仿宋_GBK" w:eastAsia="方正仿宋_GBK" w:cs="方正仿宋_GBK"/>
          <w:b w:val="0"/>
          <w:bCs/>
          <w:sz w:val="32"/>
          <w:szCs w:val="32"/>
          <w:shd w:val="clear" w:color="auto" w:fill="FFFFFF"/>
          <w:lang w:val="en-US" w:eastAsia="zh-CN"/>
        </w:rPr>
        <w:t>2.</w:t>
      </w:r>
      <w:r>
        <w:rPr>
          <w:rStyle w:val="11"/>
          <w:rFonts w:ascii="方正仿宋_GBK" w:hAnsi="方正仿宋_GBK" w:eastAsia="方正仿宋_GBK" w:cs="方正仿宋_GBK"/>
          <w:b w:val="0"/>
          <w:bCs/>
          <w:sz w:val="32"/>
          <w:szCs w:val="32"/>
          <w:shd w:val="clear" w:color="auto" w:fill="FFFFFF"/>
        </w:rPr>
        <w:t>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万元，与2023年度相比，增加461.46万元，增长100.0%。主要原因是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2024年依据区财政局要求，将所辖政府下属的7个事业单位分为七个账套单独核算，本事业单位账套为重庆市铜梁区安居镇农业服务中心，2023年度未单独核算，支出为0，故本年度支出增加</w:t>
      </w:r>
      <w:r>
        <w:rPr>
          <w:rFonts w:ascii="方正仿宋_GBK" w:hAnsi="方正仿宋_GBK" w:eastAsia="方正仿宋_GBK" w:cs="方正仿宋_GBK"/>
          <w:sz w:val="32"/>
          <w:szCs w:val="32"/>
          <w:shd w:val="clear" w:color="auto" w:fill="FFFFFF"/>
        </w:rPr>
        <w:t>461.46万元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较年初预算数减少68.90万元，下降13.0%。主要原因是</w:t>
      </w:r>
      <w:r>
        <w:rPr>
          <w:rFonts w:hint="eastAsia" w:ascii="方正仿宋_GBK" w:hAnsi="方正仿宋_GBK" w:eastAsia="方正仿宋_GBK" w:cs="方正仿宋_GBK"/>
          <w:color w:val="auto"/>
          <w:sz w:val="32"/>
          <w:szCs w:val="32"/>
          <w:shd w:val="clear" w:color="auto" w:fill="FFFFFF"/>
          <w:lang w:eastAsia="zh-CN"/>
        </w:rPr>
        <w:t>我单位厉行节约，减少不必要的开支。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仿宋_GBK" w:hAnsi="方正仿宋_GBK" w:eastAsia="方正仿宋_GBK" w:cs="方正仿宋_GBK"/>
          <w:b w:val="0"/>
          <w:bCs/>
          <w:sz w:val="32"/>
          <w:szCs w:val="32"/>
          <w:shd w:val="clear" w:color="auto" w:fill="FFFFFF"/>
          <w:lang w:val="en-US" w:eastAsia="zh-CN"/>
        </w:rPr>
        <w:t>3.</w:t>
      </w:r>
      <w:r>
        <w:rPr>
          <w:rStyle w:val="11"/>
          <w:rFonts w:ascii="方正仿宋_GBK" w:hAnsi="方正仿宋_GBK" w:eastAsia="方正仿宋_GBK" w:cs="方正仿宋_GBK"/>
          <w:b w:val="0"/>
          <w:bCs/>
          <w:sz w:val="32"/>
          <w:szCs w:val="32"/>
          <w:shd w:val="clear" w:color="auto" w:fill="FFFFFF"/>
        </w:rPr>
        <w:t>结转结余情况</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我单位收支保持一致。</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b w:val="0"/>
          <w:bCs/>
          <w:sz w:val="32"/>
          <w:szCs w:val="32"/>
          <w:shd w:val="clear" w:color="auto" w:fill="FFFFFF"/>
        </w:rPr>
      </w:pPr>
      <w:r>
        <w:rPr>
          <w:rStyle w:val="11"/>
          <w:rFonts w:hint="eastAsia" w:ascii="方正仿宋_GBK" w:hAnsi="方正仿宋_GBK" w:eastAsia="方正仿宋_GBK" w:cs="方正仿宋_GBK"/>
          <w:b w:val="0"/>
          <w:bCs/>
          <w:sz w:val="32"/>
          <w:szCs w:val="32"/>
          <w:shd w:val="clear" w:color="auto" w:fill="FFFFFF"/>
          <w:lang w:val="en-US" w:eastAsia="zh-CN"/>
        </w:rPr>
        <w:t>4.</w:t>
      </w:r>
      <w:r>
        <w:rPr>
          <w:rStyle w:val="11"/>
          <w:rFonts w:ascii="方正仿宋_GBK" w:hAnsi="方正仿宋_GBK" w:eastAsia="方正仿宋_GBK" w:cs="方正仿宋_GBK"/>
          <w:b w:val="0"/>
          <w:bCs/>
          <w:sz w:val="32"/>
          <w:szCs w:val="32"/>
          <w:shd w:val="clear" w:color="auto" w:fill="FFFFFF"/>
        </w:rPr>
        <w:t>比较情况</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117.38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25.44</w:t>
      </w:r>
      <w:r>
        <w:rPr>
          <w:rFonts w:ascii="方正仿宋_GBK" w:hAnsi="方正仿宋_GBK" w:eastAsia="方正仿宋_GBK" w:cs="方正仿宋_GBK"/>
          <w:color w:val="auto"/>
          <w:sz w:val="32"/>
          <w:szCs w:val="32"/>
          <w:shd w:val="clear" w:color="auto" w:fill="FFFFFF"/>
        </w:rPr>
        <w:t>%，较年初预算数增加3.16万元，增长2.8%，主要原因是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15.20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3.29</w:t>
      </w:r>
      <w:r>
        <w:rPr>
          <w:rFonts w:ascii="方正仿宋_GBK" w:hAnsi="方正仿宋_GBK" w:eastAsia="方正仿宋_GBK" w:cs="方正仿宋_GBK"/>
          <w:color w:val="auto"/>
          <w:sz w:val="32"/>
          <w:szCs w:val="32"/>
          <w:shd w:val="clear" w:color="auto" w:fill="FFFFFF"/>
        </w:rPr>
        <w:t>%，较年初预算数减少11.26万元，下降42.6%，主要原因是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310.65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67.32</w:t>
      </w:r>
      <w:r>
        <w:rPr>
          <w:rFonts w:ascii="方正仿宋_GBK" w:hAnsi="方正仿宋_GBK" w:eastAsia="方正仿宋_GBK" w:cs="方正仿宋_GBK"/>
          <w:color w:val="auto"/>
          <w:sz w:val="32"/>
          <w:szCs w:val="32"/>
          <w:shd w:val="clear" w:color="auto" w:fill="FFFFFF"/>
        </w:rPr>
        <w:t>%，较年初预算数减少60.78万元，下降16.4%，主要原因是</w:t>
      </w:r>
      <w:r>
        <w:rPr>
          <w:rFonts w:hint="eastAsia" w:ascii="方正仿宋_GBK" w:hAnsi="方正仿宋_GBK" w:eastAsia="方正仿宋_GBK" w:cs="方正仿宋_GBK"/>
          <w:color w:val="auto"/>
          <w:sz w:val="32"/>
          <w:szCs w:val="32"/>
          <w:shd w:val="clear" w:color="auto" w:fill="FFFFFF"/>
          <w:lang w:eastAsia="zh-CN"/>
        </w:rPr>
        <w:t>我单位厉行节约，减少不必要的开支。</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住房保障支出18.24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3.95</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461.46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402.95</w:t>
      </w:r>
      <w:r>
        <w:rPr>
          <w:rFonts w:ascii="方正仿宋_GBK" w:hAnsi="方正仿宋_GBK" w:eastAsia="方正仿宋_GBK" w:cs="方正仿宋_GBK"/>
          <w:sz w:val="32"/>
          <w:szCs w:val="32"/>
          <w:shd w:val="clear" w:color="auto" w:fill="FFFFFF"/>
        </w:rPr>
        <w:t>万元，与2023年度相比，增加402.95万元，增长100.0%，主要原因是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2024年依据区财政局要求，将所辖政府下属的7个事业单位分为七个账套单独核算，本事业单位账套为重庆市铜梁区安居镇农业服务中心，2023年度未单独核算，人员经费支出为0，故本年度增加</w:t>
      </w:r>
      <w:r>
        <w:rPr>
          <w:rFonts w:ascii="方正仿宋_GBK" w:hAnsi="方正仿宋_GBK" w:eastAsia="方正仿宋_GBK" w:cs="方正仿宋_GBK"/>
          <w:sz w:val="32"/>
          <w:szCs w:val="32"/>
          <w:shd w:val="clear" w:color="auto" w:fill="FFFFFF"/>
        </w:rPr>
        <w:t>402.95万元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公用经费58.50万元，与2023年度相比，增加58.50万元，增长100.0%，主要原因是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2024年依据区财政局要求，将所辖政府下属的7个事业单位分为七个账套单独核算，本事业单位账套为重庆市铜梁区安居镇农业服务中心，2023年度未单独核算，公用经费支出为0，故本年度增加</w:t>
      </w:r>
      <w:r>
        <w:rPr>
          <w:rFonts w:ascii="方正仿宋_GBK" w:hAnsi="方正仿宋_GBK" w:eastAsia="方正仿宋_GBK" w:cs="方正仿宋_GBK"/>
          <w:sz w:val="32"/>
          <w:szCs w:val="32"/>
          <w:shd w:val="clear" w:color="auto" w:fill="FFFFFF"/>
        </w:rPr>
        <w:t>58.50万元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公用经费用途主要包括办公费、印刷费、手续费、水费、电费、邮电费、差旅费、维修（护）费等。</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本部门2024年度无政府性基金预算财政拨款收支。</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本部门2024年度无国有资本经营预算财政拨款支出。</w:t>
      </w:r>
    </w:p>
    <w:p>
      <w:pPr>
        <w:pStyle w:val="3"/>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rPr>
      </w:pPr>
      <w:r>
        <w:t>三、</w:t>
      </w:r>
      <w:r>
        <w:rPr>
          <w:rFonts w:hint="eastAsia"/>
          <w:lang w:eastAsia="zh-CN"/>
        </w:rPr>
        <w:t>财政拨款</w:t>
      </w:r>
      <w:r>
        <w:t>“三公”经费情况说明</w:t>
      </w:r>
    </w:p>
    <w:p>
      <w:pPr>
        <w:pStyle w:val="4"/>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4"/>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4"/>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万元，与2023年度相比，增加0.51万元，增长100.0%，主要原因是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:2024年依据区财政局要求，将所辖政府下属的7个事业单位分为七个账套单独核算，本事业单位账套为重庆市铜梁区安居镇农业服务中心，2023年度未单独核算，本年度单独核算，故本年培训费较上年增加0.51万元。</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bidi="ar-SA"/>
        </w:rPr>
      </w:pPr>
      <w:r>
        <w:rPr>
          <w:rStyle w:val="11"/>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7.45</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5"/>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lang w:val="en-US" w:eastAsia="zh-CN"/>
        </w:rPr>
        <w:t>指</w:t>
      </w:r>
      <w:r>
        <w:rPr>
          <w:rFonts w:hint="eastAsia" w:ascii="方正仿宋_GBK" w:hAnsi="方正仿宋_GBK" w:eastAsia="方正仿宋_GBK" w:cs="方正仿宋_GBK"/>
          <w:kern w:val="0"/>
          <w:sz w:val="32"/>
          <w:szCs w:val="32"/>
          <w:shd w:val="clear" w:fill="FFFFFF"/>
        </w:rPr>
        <w:t>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4"/>
          <w:rFonts w:hint="eastAsia" w:ascii="方正仿宋_GBK" w:hAnsi="方正仿宋_GBK" w:eastAsia="方正仿宋_GBK" w:cs="方正仿宋_GBK"/>
          <w:b/>
          <w:bCs/>
          <w:sz w:val="32"/>
          <w:szCs w:val="32"/>
          <w:shd w:val="clear" w:fill="FFFF00"/>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3" w:firstLineChars="200"/>
        <w:jc w:val="both"/>
        <w:textAlignment w:val="auto"/>
        <w:rPr>
          <w:rStyle w:val="14"/>
          <w:rFonts w:hint="eastAsia" w:ascii="方正仿宋_GBK" w:hAnsi="方正仿宋_GBK" w:eastAsia="方正仿宋_GBK" w:cs="方正仿宋_GBK"/>
          <w:b/>
          <w:bCs/>
          <w:sz w:val="32"/>
          <w:szCs w:val="32"/>
          <w:shd w:val="clear" w:fill="FFFF00"/>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3" w:firstLineChars="200"/>
        <w:jc w:val="both"/>
        <w:textAlignment w:val="auto"/>
        <w:rPr>
          <w:rStyle w:val="14"/>
          <w:rFonts w:hint="eastAsia" w:ascii="方正仿宋_GBK" w:hAnsi="方正仿宋_GBK" w:eastAsia="方正仿宋_GBK" w:cs="方正仿宋_GBK"/>
          <w:b/>
          <w:bCs/>
          <w:sz w:val="32"/>
          <w:szCs w:val="32"/>
          <w:shd w:val="clear" w:fill="FFFF00"/>
          <w:lang w:val="en-US" w:eastAsia="zh-CN"/>
        </w:rPr>
      </w:pP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1.重庆市铜梁区安居镇</w:t>
      </w:r>
      <w:r>
        <w:rPr>
          <w:rFonts w:hint="eastAsia" w:ascii="方正仿宋_GBK" w:hAnsi="方正仿宋_GBK" w:cs="方正仿宋_GBK"/>
          <w:sz w:val="32"/>
          <w:szCs w:val="32"/>
          <w:lang w:val="en-US" w:eastAsia="zh-CN"/>
        </w:rPr>
        <w:t>农业服务中心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2.重庆市铜梁区安居镇</w:t>
      </w:r>
      <w:r>
        <w:rPr>
          <w:rFonts w:hint="eastAsia" w:ascii="方正仿宋_GBK" w:hAnsi="方正仿宋_GBK" w:cs="方正仿宋_GBK"/>
          <w:sz w:val="32"/>
          <w:szCs w:val="32"/>
          <w:lang w:val="en-US" w:eastAsia="zh-CN"/>
        </w:rPr>
        <w:t>农业服务中心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3.重庆市铜梁区安居镇</w:t>
      </w:r>
      <w:r>
        <w:rPr>
          <w:rFonts w:hint="eastAsia" w:ascii="方正仿宋_GBK" w:hAnsi="方正仿宋_GBK" w:cs="方正仿宋_GBK"/>
          <w:sz w:val="32"/>
          <w:szCs w:val="32"/>
          <w:lang w:val="en-US" w:eastAsia="zh-CN"/>
        </w:rPr>
        <w:t>农业服务中心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66916"/>
    <w:multiLevelType w:val="singleLevel"/>
    <w:tmpl w:val="0AB669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A41E1A"/>
    <w:rsid w:val="00B03CCD"/>
    <w:rsid w:val="01474EBF"/>
    <w:rsid w:val="019A6EAF"/>
    <w:rsid w:val="01F3521E"/>
    <w:rsid w:val="0315639B"/>
    <w:rsid w:val="034F0AFF"/>
    <w:rsid w:val="03B9272D"/>
    <w:rsid w:val="03E3214F"/>
    <w:rsid w:val="04446191"/>
    <w:rsid w:val="044C50BA"/>
    <w:rsid w:val="04BC3254"/>
    <w:rsid w:val="0536621F"/>
    <w:rsid w:val="05E71467"/>
    <w:rsid w:val="06247E33"/>
    <w:rsid w:val="06A2550B"/>
    <w:rsid w:val="06F80EE2"/>
    <w:rsid w:val="07001CCA"/>
    <w:rsid w:val="071B4038"/>
    <w:rsid w:val="07495933"/>
    <w:rsid w:val="07514512"/>
    <w:rsid w:val="075321D2"/>
    <w:rsid w:val="075678DB"/>
    <w:rsid w:val="078636E7"/>
    <w:rsid w:val="07932335"/>
    <w:rsid w:val="07BF12C2"/>
    <w:rsid w:val="08051BCA"/>
    <w:rsid w:val="080A21BB"/>
    <w:rsid w:val="081C745E"/>
    <w:rsid w:val="08BA052C"/>
    <w:rsid w:val="08DB07BA"/>
    <w:rsid w:val="08E7132D"/>
    <w:rsid w:val="08FD1FCF"/>
    <w:rsid w:val="098305D0"/>
    <w:rsid w:val="09B72B6E"/>
    <w:rsid w:val="0A0C7F04"/>
    <w:rsid w:val="0A195C1F"/>
    <w:rsid w:val="0A227275"/>
    <w:rsid w:val="0A5C4B69"/>
    <w:rsid w:val="0A5E0911"/>
    <w:rsid w:val="0A9358E8"/>
    <w:rsid w:val="0B4B5097"/>
    <w:rsid w:val="0B9335CE"/>
    <w:rsid w:val="0B9C5D9B"/>
    <w:rsid w:val="0BA10C97"/>
    <w:rsid w:val="0BCB0E68"/>
    <w:rsid w:val="0C554661"/>
    <w:rsid w:val="0C7927C4"/>
    <w:rsid w:val="0C9B098C"/>
    <w:rsid w:val="0CE80A8F"/>
    <w:rsid w:val="0D42194E"/>
    <w:rsid w:val="0D472B48"/>
    <w:rsid w:val="0D673E11"/>
    <w:rsid w:val="0DB50EFE"/>
    <w:rsid w:val="0DDA54E4"/>
    <w:rsid w:val="0DE21E3C"/>
    <w:rsid w:val="0DEA2C71"/>
    <w:rsid w:val="0E3A5F83"/>
    <w:rsid w:val="0E9478E1"/>
    <w:rsid w:val="0EF75B1D"/>
    <w:rsid w:val="0F836721"/>
    <w:rsid w:val="0FEA3E2B"/>
    <w:rsid w:val="10165F74"/>
    <w:rsid w:val="103645A3"/>
    <w:rsid w:val="107B59E5"/>
    <w:rsid w:val="10994EC9"/>
    <w:rsid w:val="10A92F65"/>
    <w:rsid w:val="10AA219D"/>
    <w:rsid w:val="10B647F9"/>
    <w:rsid w:val="10EF7E56"/>
    <w:rsid w:val="11003CB0"/>
    <w:rsid w:val="11124E18"/>
    <w:rsid w:val="111445C7"/>
    <w:rsid w:val="11421E5E"/>
    <w:rsid w:val="1158083A"/>
    <w:rsid w:val="11F03528"/>
    <w:rsid w:val="12132537"/>
    <w:rsid w:val="12A2529E"/>
    <w:rsid w:val="12C921C4"/>
    <w:rsid w:val="12D41441"/>
    <w:rsid w:val="12DA353E"/>
    <w:rsid w:val="131D7E74"/>
    <w:rsid w:val="136278DA"/>
    <w:rsid w:val="13685067"/>
    <w:rsid w:val="13850DCB"/>
    <w:rsid w:val="13871C70"/>
    <w:rsid w:val="13A71CB4"/>
    <w:rsid w:val="13AF1D43"/>
    <w:rsid w:val="13C220A6"/>
    <w:rsid w:val="13CE1647"/>
    <w:rsid w:val="13DF0529"/>
    <w:rsid w:val="13EE372C"/>
    <w:rsid w:val="14200702"/>
    <w:rsid w:val="14250C9D"/>
    <w:rsid w:val="144F3F11"/>
    <w:rsid w:val="14892F40"/>
    <w:rsid w:val="153E3968"/>
    <w:rsid w:val="155F3E9D"/>
    <w:rsid w:val="1580711B"/>
    <w:rsid w:val="16427D13"/>
    <w:rsid w:val="16476399"/>
    <w:rsid w:val="167539E5"/>
    <w:rsid w:val="16D80EBF"/>
    <w:rsid w:val="189B0D0B"/>
    <w:rsid w:val="18E03A42"/>
    <w:rsid w:val="19313430"/>
    <w:rsid w:val="194A1770"/>
    <w:rsid w:val="19B906A4"/>
    <w:rsid w:val="19BC2548"/>
    <w:rsid w:val="19BC4734"/>
    <w:rsid w:val="19DD04FE"/>
    <w:rsid w:val="19E8688F"/>
    <w:rsid w:val="19EC5296"/>
    <w:rsid w:val="1A0C35CC"/>
    <w:rsid w:val="1A1F744B"/>
    <w:rsid w:val="1AA8344A"/>
    <w:rsid w:val="1AB10093"/>
    <w:rsid w:val="1ABA6BE8"/>
    <w:rsid w:val="1B501DE7"/>
    <w:rsid w:val="1B6F15B6"/>
    <w:rsid w:val="1B7E2FCF"/>
    <w:rsid w:val="1BAA2EDC"/>
    <w:rsid w:val="1BC027C5"/>
    <w:rsid w:val="1CE157EE"/>
    <w:rsid w:val="1D014A01"/>
    <w:rsid w:val="1D022362"/>
    <w:rsid w:val="1D091B60"/>
    <w:rsid w:val="1D297C66"/>
    <w:rsid w:val="1D6D1692"/>
    <w:rsid w:val="1D7238DD"/>
    <w:rsid w:val="1D794AE5"/>
    <w:rsid w:val="1DD26311"/>
    <w:rsid w:val="1DE57DAF"/>
    <w:rsid w:val="1DE7131E"/>
    <w:rsid w:val="1EF67CA4"/>
    <w:rsid w:val="1F213FD9"/>
    <w:rsid w:val="1F9D516C"/>
    <w:rsid w:val="1FB94A9C"/>
    <w:rsid w:val="1FCD26AF"/>
    <w:rsid w:val="2009009E"/>
    <w:rsid w:val="20642787"/>
    <w:rsid w:val="20C83310"/>
    <w:rsid w:val="20EC77A3"/>
    <w:rsid w:val="2124626D"/>
    <w:rsid w:val="21556F04"/>
    <w:rsid w:val="216838F8"/>
    <w:rsid w:val="22403BD3"/>
    <w:rsid w:val="22570824"/>
    <w:rsid w:val="228F0D42"/>
    <w:rsid w:val="23046782"/>
    <w:rsid w:val="23356F51"/>
    <w:rsid w:val="239A46F7"/>
    <w:rsid w:val="239D567C"/>
    <w:rsid w:val="24117BB9"/>
    <w:rsid w:val="24672B46"/>
    <w:rsid w:val="24B92327"/>
    <w:rsid w:val="2524677D"/>
    <w:rsid w:val="2533755C"/>
    <w:rsid w:val="259C5142"/>
    <w:rsid w:val="25AA1ED9"/>
    <w:rsid w:val="25D17B9A"/>
    <w:rsid w:val="25E17E34"/>
    <w:rsid w:val="26396DF4"/>
    <w:rsid w:val="266B763B"/>
    <w:rsid w:val="268C02CD"/>
    <w:rsid w:val="26CE45BA"/>
    <w:rsid w:val="27167136"/>
    <w:rsid w:val="274E038B"/>
    <w:rsid w:val="27555798"/>
    <w:rsid w:val="27B23302"/>
    <w:rsid w:val="27D424D7"/>
    <w:rsid w:val="27FD1429"/>
    <w:rsid w:val="283C4967"/>
    <w:rsid w:val="285722C3"/>
    <w:rsid w:val="28614A0A"/>
    <w:rsid w:val="28DC1FF8"/>
    <w:rsid w:val="28DF529E"/>
    <w:rsid w:val="29310A5F"/>
    <w:rsid w:val="29C37A35"/>
    <w:rsid w:val="29D71FB3"/>
    <w:rsid w:val="29EE1BD8"/>
    <w:rsid w:val="29F724E8"/>
    <w:rsid w:val="29FE1E73"/>
    <w:rsid w:val="29FF78F4"/>
    <w:rsid w:val="2A076083"/>
    <w:rsid w:val="2A306CA5"/>
    <w:rsid w:val="2A311DAE"/>
    <w:rsid w:val="2A73162E"/>
    <w:rsid w:val="2AD95059"/>
    <w:rsid w:val="2AFA2E94"/>
    <w:rsid w:val="2B167953"/>
    <w:rsid w:val="2B1847D0"/>
    <w:rsid w:val="2B200583"/>
    <w:rsid w:val="2B8209DE"/>
    <w:rsid w:val="2B936006"/>
    <w:rsid w:val="2C6762A3"/>
    <w:rsid w:val="2D1E5293"/>
    <w:rsid w:val="2D5F4C37"/>
    <w:rsid w:val="2E8E67A4"/>
    <w:rsid w:val="2E97707E"/>
    <w:rsid w:val="2EA460F8"/>
    <w:rsid w:val="2EE25E79"/>
    <w:rsid w:val="2F1F5213"/>
    <w:rsid w:val="2F666452"/>
    <w:rsid w:val="2F683B53"/>
    <w:rsid w:val="2F784E58"/>
    <w:rsid w:val="2FA45F37"/>
    <w:rsid w:val="2FE029D7"/>
    <w:rsid w:val="2FF06E00"/>
    <w:rsid w:val="302725BB"/>
    <w:rsid w:val="30C74D94"/>
    <w:rsid w:val="30F80DE7"/>
    <w:rsid w:val="315F0B22"/>
    <w:rsid w:val="31607511"/>
    <w:rsid w:val="31BE24D6"/>
    <w:rsid w:val="31D84415"/>
    <w:rsid w:val="320B79AA"/>
    <w:rsid w:val="32285F6F"/>
    <w:rsid w:val="32770556"/>
    <w:rsid w:val="329C0913"/>
    <w:rsid w:val="32C25E54"/>
    <w:rsid w:val="3337290D"/>
    <w:rsid w:val="336B086B"/>
    <w:rsid w:val="337C0B05"/>
    <w:rsid w:val="33A72C4E"/>
    <w:rsid w:val="33C83183"/>
    <w:rsid w:val="33F629CD"/>
    <w:rsid w:val="343D0BC3"/>
    <w:rsid w:val="35270B41"/>
    <w:rsid w:val="352930DB"/>
    <w:rsid w:val="35573069"/>
    <w:rsid w:val="358C217E"/>
    <w:rsid w:val="359E7284"/>
    <w:rsid w:val="359F188C"/>
    <w:rsid w:val="35EF058A"/>
    <w:rsid w:val="36235561"/>
    <w:rsid w:val="367F23F7"/>
    <w:rsid w:val="36BD1EDC"/>
    <w:rsid w:val="36C9128A"/>
    <w:rsid w:val="37841E99"/>
    <w:rsid w:val="378F2234"/>
    <w:rsid w:val="379C594F"/>
    <w:rsid w:val="37BF1123"/>
    <w:rsid w:val="37C267F6"/>
    <w:rsid w:val="37C85E36"/>
    <w:rsid w:val="385876FF"/>
    <w:rsid w:val="38AD4C0A"/>
    <w:rsid w:val="38B608DC"/>
    <w:rsid w:val="38BC1135"/>
    <w:rsid w:val="38BE4696"/>
    <w:rsid w:val="38BF61AA"/>
    <w:rsid w:val="38CF2BC1"/>
    <w:rsid w:val="39511E95"/>
    <w:rsid w:val="39B82A39"/>
    <w:rsid w:val="39BD6FC6"/>
    <w:rsid w:val="39F33306"/>
    <w:rsid w:val="3A127D55"/>
    <w:rsid w:val="3A79517B"/>
    <w:rsid w:val="3B1705E5"/>
    <w:rsid w:val="3B18334B"/>
    <w:rsid w:val="3B36794F"/>
    <w:rsid w:val="3B3C3FBF"/>
    <w:rsid w:val="3B544954"/>
    <w:rsid w:val="3B793FF0"/>
    <w:rsid w:val="3B97076E"/>
    <w:rsid w:val="3BEF1864"/>
    <w:rsid w:val="3C053A08"/>
    <w:rsid w:val="3C5A5928"/>
    <w:rsid w:val="3C6A5B02"/>
    <w:rsid w:val="3CBB4430"/>
    <w:rsid w:val="3CEC4BFF"/>
    <w:rsid w:val="3D2757A1"/>
    <w:rsid w:val="3D3D4FC4"/>
    <w:rsid w:val="3D515C28"/>
    <w:rsid w:val="3D85737C"/>
    <w:rsid w:val="3DD96E06"/>
    <w:rsid w:val="3DDF3AB1"/>
    <w:rsid w:val="3DE60B7E"/>
    <w:rsid w:val="3E1D0952"/>
    <w:rsid w:val="3E42660A"/>
    <w:rsid w:val="3E7555B1"/>
    <w:rsid w:val="3EA72472"/>
    <w:rsid w:val="3EDE1208"/>
    <w:rsid w:val="3EEC59CA"/>
    <w:rsid w:val="3F0527E5"/>
    <w:rsid w:val="3F16459E"/>
    <w:rsid w:val="3F210422"/>
    <w:rsid w:val="3F233925"/>
    <w:rsid w:val="3F3E414F"/>
    <w:rsid w:val="3F4A6687"/>
    <w:rsid w:val="3F51536E"/>
    <w:rsid w:val="3FFB69CA"/>
    <w:rsid w:val="4004000C"/>
    <w:rsid w:val="4026664B"/>
    <w:rsid w:val="40670739"/>
    <w:rsid w:val="409130F6"/>
    <w:rsid w:val="411B6CE5"/>
    <w:rsid w:val="412070D7"/>
    <w:rsid w:val="41314E40"/>
    <w:rsid w:val="414B09AC"/>
    <w:rsid w:val="415C674B"/>
    <w:rsid w:val="419D07B6"/>
    <w:rsid w:val="41BD3269"/>
    <w:rsid w:val="426C1EA8"/>
    <w:rsid w:val="426C7B8A"/>
    <w:rsid w:val="42BC0C0E"/>
    <w:rsid w:val="42E86A87"/>
    <w:rsid w:val="43004B7A"/>
    <w:rsid w:val="43136432"/>
    <w:rsid w:val="43263F5D"/>
    <w:rsid w:val="43565589"/>
    <w:rsid w:val="443A3B12"/>
    <w:rsid w:val="44487B36"/>
    <w:rsid w:val="44EF6BE8"/>
    <w:rsid w:val="454937BA"/>
    <w:rsid w:val="45811396"/>
    <w:rsid w:val="45A30364"/>
    <w:rsid w:val="461F7F9A"/>
    <w:rsid w:val="465B470D"/>
    <w:rsid w:val="46706AA0"/>
    <w:rsid w:val="469D6AD4"/>
    <w:rsid w:val="46F02871"/>
    <w:rsid w:val="47513B8F"/>
    <w:rsid w:val="47674801"/>
    <w:rsid w:val="478A4FEE"/>
    <w:rsid w:val="47E82E09"/>
    <w:rsid w:val="47EA3212"/>
    <w:rsid w:val="47FA65A7"/>
    <w:rsid w:val="48225EF7"/>
    <w:rsid w:val="48873C0C"/>
    <w:rsid w:val="48A36D47"/>
    <w:rsid w:val="48BF3D66"/>
    <w:rsid w:val="490552AC"/>
    <w:rsid w:val="491856F9"/>
    <w:rsid w:val="495C4A24"/>
    <w:rsid w:val="49A21DF3"/>
    <w:rsid w:val="49C811E4"/>
    <w:rsid w:val="49E360C7"/>
    <w:rsid w:val="4A216E30"/>
    <w:rsid w:val="4A3F2319"/>
    <w:rsid w:val="4B5375A2"/>
    <w:rsid w:val="4B7951CB"/>
    <w:rsid w:val="4B7C315C"/>
    <w:rsid w:val="4B9300D7"/>
    <w:rsid w:val="4BAB7F90"/>
    <w:rsid w:val="4BD53EDA"/>
    <w:rsid w:val="4BE11807"/>
    <w:rsid w:val="4C484CE5"/>
    <w:rsid w:val="4CB074DF"/>
    <w:rsid w:val="4D4322D1"/>
    <w:rsid w:val="4DAB5178"/>
    <w:rsid w:val="4DAC4ACA"/>
    <w:rsid w:val="4DD06F63"/>
    <w:rsid w:val="4E043596"/>
    <w:rsid w:val="4E462DF8"/>
    <w:rsid w:val="4E9B0C57"/>
    <w:rsid w:val="4EA8523F"/>
    <w:rsid w:val="4EEB1388"/>
    <w:rsid w:val="4F186D58"/>
    <w:rsid w:val="4F224836"/>
    <w:rsid w:val="4F4B26A6"/>
    <w:rsid w:val="501555F2"/>
    <w:rsid w:val="50242389"/>
    <w:rsid w:val="51591816"/>
    <w:rsid w:val="51760217"/>
    <w:rsid w:val="51DF5EE2"/>
    <w:rsid w:val="51E36677"/>
    <w:rsid w:val="51F01F7D"/>
    <w:rsid w:val="522A3170"/>
    <w:rsid w:val="522F6E0C"/>
    <w:rsid w:val="52463BA1"/>
    <w:rsid w:val="529F078E"/>
    <w:rsid w:val="52C95462"/>
    <w:rsid w:val="53A54549"/>
    <w:rsid w:val="53C0244D"/>
    <w:rsid w:val="53DD4D4E"/>
    <w:rsid w:val="53E578CE"/>
    <w:rsid w:val="53EA10F5"/>
    <w:rsid w:val="541768A0"/>
    <w:rsid w:val="543B029D"/>
    <w:rsid w:val="54977029"/>
    <w:rsid w:val="549F7427"/>
    <w:rsid w:val="5542526F"/>
    <w:rsid w:val="554E5773"/>
    <w:rsid w:val="555A3CBC"/>
    <w:rsid w:val="55781EC6"/>
    <w:rsid w:val="55EF4EA6"/>
    <w:rsid w:val="56530F5D"/>
    <w:rsid w:val="568B338B"/>
    <w:rsid w:val="56EE372E"/>
    <w:rsid w:val="571B4AF5"/>
    <w:rsid w:val="57363121"/>
    <w:rsid w:val="5842572D"/>
    <w:rsid w:val="58495567"/>
    <w:rsid w:val="58A73382"/>
    <w:rsid w:val="58BC7AA4"/>
    <w:rsid w:val="58DC2558"/>
    <w:rsid w:val="59712A4B"/>
    <w:rsid w:val="598A28E2"/>
    <w:rsid w:val="59A41FA0"/>
    <w:rsid w:val="59A654A4"/>
    <w:rsid w:val="59D714F6"/>
    <w:rsid w:val="59E27887"/>
    <w:rsid w:val="5A910924"/>
    <w:rsid w:val="5C1336B7"/>
    <w:rsid w:val="5C263CE4"/>
    <w:rsid w:val="5C5D2777"/>
    <w:rsid w:val="5C722D7F"/>
    <w:rsid w:val="5D290C69"/>
    <w:rsid w:val="5D361E7D"/>
    <w:rsid w:val="5D472117"/>
    <w:rsid w:val="5D78452F"/>
    <w:rsid w:val="5DA34A2F"/>
    <w:rsid w:val="5DC17CC6"/>
    <w:rsid w:val="5EFA176D"/>
    <w:rsid w:val="5F0247F9"/>
    <w:rsid w:val="5F2D4A41"/>
    <w:rsid w:val="5F8F54D4"/>
    <w:rsid w:val="600F70A7"/>
    <w:rsid w:val="601C34ED"/>
    <w:rsid w:val="60A511FB"/>
    <w:rsid w:val="61025A59"/>
    <w:rsid w:val="613D5BBC"/>
    <w:rsid w:val="614D1FB2"/>
    <w:rsid w:val="61536C39"/>
    <w:rsid w:val="616D60F9"/>
    <w:rsid w:val="62944DD7"/>
    <w:rsid w:val="63497036"/>
    <w:rsid w:val="63535997"/>
    <w:rsid w:val="639E5FFE"/>
    <w:rsid w:val="63C1619B"/>
    <w:rsid w:val="63C25DC5"/>
    <w:rsid w:val="63C62057"/>
    <w:rsid w:val="63C73832"/>
    <w:rsid w:val="64192A39"/>
    <w:rsid w:val="64BE0654"/>
    <w:rsid w:val="64FB113D"/>
    <w:rsid w:val="6523167D"/>
    <w:rsid w:val="6544377C"/>
    <w:rsid w:val="655F5939"/>
    <w:rsid w:val="656152C6"/>
    <w:rsid w:val="6587477F"/>
    <w:rsid w:val="658C3A08"/>
    <w:rsid w:val="65C031CA"/>
    <w:rsid w:val="65CE6852"/>
    <w:rsid w:val="65F004F9"/>
    <w:rsid w:val="66267C04"/>
    <w:rsid w:val="662F328B"/>
    <w:rsid w:val="663F505A"/>
    <w:rsid w:val="667F2393"/>
    <w:rsid w:val="66CB4EB1"/>
    <w:rsid w:val="66EE5541"/>
    <w:rsid w:val="67086152"/>
    <w:rsid w:val="67486190"/>
    <w:rsid w:val="6836320A"/>
    <w:rsid w:val="687E45FE"/>
    <w:rsid w:val="692172FD"/>
    <w:rsid w:val="695140F6"/>
    <w:rsid w:val="69887333"/>
    <w:rsid w:val="6A0568FD"/>
    <w:rsid w:val="6A3829EE"/>
    <w:rsid w:val="6A5A3E08"/>
    <w:rsid w:val="6A924CB7"/>
    <w:rsid w:val="6AD4389E"/>
    <w:rsid w:val="6AE0292E"/>
    <w:rsid w:val="6B474EF5"/>
    <w:rsid w:val="6B803BEB"/>
    <w:rsid w:val="6B814037"/>
    <w:rsid w:val="6B834B70"/>
    <w:rsid w:val="6B9D0F9D"/>
    <w:rsid w:val="6BC27679"/>
    <w:rsid w:val="6BC54EFE"/>
    <w:rsid w:val="6C313A0F"/>
    <w:rsid w:val="6C560CAE"/>
    <w:rsid w:val="6CB32BFC"/>
    <w:rsid w:val="6CD15296"/>
    <w:rsid w:val="6CEB30D3"/>
    <w:rsid w:val="6D903FF5"/>
    <w:rsid w:val="6DA700B4"/>
    <w:rsid w:val="6DA955B8"/>
    <w:rsid w:val="6DE346AB"/>
    <w:rsid w:val="6FF5793D"/>
    <w:rsid w:val="6FFB2E76"/>
    <w:rsid w:val="702D331A"/>
    <w:rsid w:val="70483B44"/>
    <w:rsid w:val="70AB70D6"/>
    <w:rsid w:val="70DE5507"/>
    <w:rsid w:val="70F729E3"/>
    <w:rsid w:val="71C34D91"/>
    <w:rsid w:val="71ED38AA"/>
    <w:rsid w:val="720C252B"/>
    <w:rsid w:val="7233468D"/>
    <w:rsid w:val="723F3B65"/>
    <w:rsid w:val="72663EBE"/>
    <w:rsid w:val="72CD4B67"/>
    <w:rsid w:val="72DB435C"/>
    <w:rsid w:val="730B244E"/>
    <w:rsid w:val="73873F96"/>
    <w:rsid w:val="738D1722"/>
    <w:rsid w:val="73A6484A"/>
    <w:rsid w:val="743F43DB"/>
    <w:rsid w:val="744124CA"/>
    <w:rsid w:val="745D6577"/>
    <w:rsid w:val="74ED1B1B"/>
    <w:rsid w:val="750837F0"/>
    <w:rsid w:val="752714C3"/>
    <w:rsid w:val="755D199D"/>
    <w:rsid w:val="75884B12"/>
    <w:rsid w:val="762A73EF"/>
    <w:rsid w:val="7631412E"/>
    <w:rsid w:val="764F62AB"/>
    <w:rsid w:val="76542E2F"/>
    <w:rsid w:val="765C45EC"/>
    <w:rsid w:val="768A7619"/>
    <w:rsid w:val="76923F99"/>
    <w:rsid w:val="7714640F"/>
    <w:rsid w:val="77EA362A"/>
    <w:rsid w:val="784D2C9C"/>
    <w:rsid w:val="785B3584"/>
    <w:rsid w:val="7875383E"/>
    <w:rsid w:val="78B00A90"/>
    <w:rsid w:val="78B9139F"/>
    <w:rsid w:val="796D60A4"/>
    <w:rsid w:val="79A031D5"/>
    <w:rsid w:val="79A52681"/>
    <w:rsid w:val="79C066CF"/>
    <w:rsid w:val="79E14685"/>
    <w:rsid w:val="79E4560A"/>
    <w:rsid w:val="7A1525F7"/>
    <w:rsid w:val="7A2B3800"/>
    <w:rsid w:val="7A3E6CB6"/>
    <w:rsid w:val="7A99799F"/>
    <w:rsid w:val="7B420052"/>
    <w:rsid w:val="7B7D43A1"/>
    <w:rsid w:val="7B910B48"/>
    <w:rsid w:val="7B9265CA"/>
    <w:rsid w:val="7BD06A28"/>
    <w:rsid w:val="7BDE39FA"/>
    <w:rsid w:val="7C1E4CD7"/>
    <w:rsid w:val="7C3A7C0B"/>
    <w:rsid w:val="7C5248E4"/>
    <w:rsid w:val="7C566698"/>
    <w:rsid w:val="7CE56AF6"/>
    <w:rsid w:val="7CF02E5B"/>
    <w:rsid w:val="7D1257C1"/>
    <w:rsid w:val="7D213FB2"/>
    <w:rsid w:val="7E412630"/>
    <w:rsid w:val="7E46233B"/>
    <w:rsid w:val="7E851E20"/>
    <w:rsid w:val="7E8940A9"/>
    <w:rsid w:val="7E944638"/>
    <w:rsid w:val="7F7939B1"/>
    <w:rsid w:val="7FF432F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2025-10-23T07:57:22Z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FB4FF984C3584F2AA99868B258722B13</vt:lpwstr>
  </property>
</Properties>
</file>