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重庆市铜梁区安居镇乡村生态治理中心</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保障和改善村镇居住环境，促进乡村生态文明发展，加强农村、场镇建设管理和环境卫生管理，提供技术、管理、咨询服务，完成主管部门交办的其他事项。</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24"/>
          <w:lang w:val="en-US" w:eastAsia="zh-CN" w:bidi="ar-SA"/>
        </w:rPr>
        <w:t>重庆市铜梁区安居镇乡村生态治理中心是重庆市铜梁区安居镇人民政府下属事业单位，故我单位不存在内部机构设置。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度收入总计63.43万元，支出总计</w:t>
      </w:r>
      <w:r>
        <w:rPr>
          <w:rFonts w:ascii="方正仿宋_GBK" w:hAnsi="方正仿宋_GBK" w:eastAsia="方正仿宋_GBK" w:cs="方正仿宋_GBK"/>
          <w:sz w:val="32"/>
          <w:szCs w:val="32"/>
        </w:rPr>
        <w:t>63.43</w:t>
      </w:r>
      <w:r>
        <w:rPr>
          <w:rFonts w:ascii="方正仿宋_GBK" w:hAnsi="方正仿宋_GBK" w:eastAsia="方正仿宋_GBK" w:cs="方正仿宋_GBK"/>
          <w:sz w:val="32"/>
          <w:szCs w:val="32"/>
          <w:shd w:val="clear" w:color="auto" w:fill="FFFFFF"/>
        </w:rPr>
        <w:t>万元。收、支与202</w:t>
      </w:r>
      <w:r>
        <w:rPr>
          <w:rFonts w:hint="eastAsia" w:ascii="方正仿宋_GBK" w:hAnsi="方正仿宋_GBK" w:eastAsia="方正仿宋_GBK" w:cs="方正仿宋_GBK"/>
          <w:sz w:val="32"/>
          <w:szCs w:val="32"/>
          <w:shd w:val="clear" w:color="auto" w:fill="FFFFFF"/>
          <w:lang w:eastAsia="zh-CN"/>
        </w:rPr>
        <w:t>3年度相比，增加63.43万元，增长100.0%，主要原因是：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2024年依据区财政局要求，将所辖政府下属的7个事业单位分为七个账套单独核算，本事业单位账套为重庆市铜梁区安居镇乡村生态治理中心，2023年度未单独核算，收入支出为0，故本年度收入支出各</w:t>
      </w:r>
      <w:r>
        <w:rPr>
          <w:rFonts w:hint="eastAsia" w:ascii="方正仿宋_GBK" w:hAnsi="方正仿宋_GBK" w:eastAsia="方正仿宋_GBK" w:cs="方正仿宋_GBK"/>
          <w:sz w:val="32"/>
          <w:szCs w:val="32"/>
          <w:shd w:val="clear" w:color="auto" w:fill="FFFFFF"/>
          <w:lang w:eastAsia="zh-CN"/>
        </w:rPr>
        <w:t>增加63.43万元</w:t>
      </w:r>
      <w:r>
        <w:rPr>
          <w:rFonts w:hint="eastAsia"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度收入合计63.43万元，与2023年度相比，增加63.43万元，增长100.0%，主</w:t>
      </w:r>
      <w:r>
        <w:rPr>
          <w:rFonts w:hint="eastAsia" w:ascii="方正仿宋_GBK" w:hAnsi="方正仿宋_GBK" w:eastAsia="方正仿宋_GBK" w:cs="方正仿宋_GBK"/>
          <w:sz w:val="32"/>
          <w:szCs w:val="32"/>
          <w:shd w:val="clear" w:color="auto" w:fill="FFFFFF"/>
          <w:lang w:eastAsia="zh-CN"/>
        </w:rPr>
        <w:t>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2024年依据区财政局要求，将所辖政府下属的7个事业单位分为七个账套单独核算，本事业单位账套为重庆市铜梁区安居镇乡村生态治理中心，2023年度未单独核算，收入为0，故本年度增加63.43万元。</w:t>
      </w:r>
      <w:r>
        <w:rPr>
          <w:rFonts w:hint="eastAsia" w:ascii="方正仿宋_GBK" w:hAnsi="方正仿宋_GBK" w:eastAsia="方正仿宋_GBK" w:cs="方正仿宋_GBK"/>
          <w:sz w:val="32"/>
          <w:szCs w:val="32"/>
          <w:shd w:val="clear" w:color="auto" w:fill="FFFFFF"/>
          <w:lang w:eastAsia="zh-CN"/>
        </w:rPr>
        <w:t>其中：财政拨款收入63.43万元，占100.00%；事业收入0.00万元，占0.00%；经营收入0.00万元，占0</w:t>
      </w:r>
      <w:r>
        <w:rPr>
          <w:rFonts w:ascii="方正仿宋_GBK" w:hAnsi="方正仿宋_GBK" w:eastAsia="方正仿宋_GBK" w:cs="方正仿宋_GBK"/>
          <w:sz w:val="32"/>
          <w:szCs w:val="32"/>
          <w:shd w:val="clear" w:color="auto" w:fill="FFFFFF"/>
        </w:rPr>
        <w:t>.00%；其他收入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63.43</w:t>
      </w:r>
      <w:r>
        <w:rPr>
          <w:rFonts w:ascii="方正仿宋_GBK" w:hAnsi="方正仿宋_GBK" w:eastAsia="方正仿宋_GBK" w:cs="方正仿宋_GBK"/>
          <w:sz w:val="32"/>
          <w:szCs w:val="32"/>
          <w:shd w:val="clear" w:color="auto" w:fill="FFFFFF"/>
        </w:rPr>
        <w:t>万元，与2023年度相比，增加63.43万元，增长100.0%，主要原因是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2024年依据区财政局要求，将所辖政府下属的7个事业单位分为七个账套单独核算，本事业单位账套为重庆市铜梁区安居镇乡村生态治理中心，2023年度未单独核算，支出为0，故本年度增加63.43万元。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62.40</w:t>
      </w:r>
      <w:r>
        <w:rPr>
          <w:rFonts w:ascii="方正仿宋_GBK" w:hAnsi="方正仿宋_GBK" w:eastAsia="方正仿宋_GBK" w:cs="方正仿宋_GBK"/>
          <w:sz w:val="32"/>
          <w:szCs w:val="32"/>
          <w:shd w:val="clear" w:color="auto" w:fill="FFFFFF"/>
        </w:rPr>
        <w:t>万元，占98.38%；项目支出</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万元，占1.62%；经营支出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度财政拨款收、支总计63.43万元。与202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年相比，财政拨款收、支总计各增加63.43万元，增长100.0%。主要原因是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2024年依据区财政局要求，将所辖政府下属的7个事业单位分为七个账套单独核算，本事业单位账套为重庆市铜梁区安居镇乡村生态治理中心，2023年度未单独核算，收入支出为0，故本年度收入支出各</w:t>
      </w:r>
      <w:r>
        <w:rPr>
          <w:rFonts w:hint="eastAsia" w:ascii="方正仿宋_GBK" w:hAnsi="方正仿宋_GBK" w:eastAsia="方正仿宋_GBK" w:cs="方正仿宋_GBK"/>
          <w:sz w:val="32"/>
          <w:szCs w:val="32"/>
          <w:shd w:val="clear" w:color="auto" w:fill="FFFFFF"/>
          <w:lang w:eastAsia="zh-CN"/>
        </w:rPr>
        <w:t>增加63.43万元</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63.43</w:t>
      </w:r>
      <w:r>
        <w:rPr>
          <w:rFonts w:ascii="方正仿宋_GBK" w:hAnsi="方正仿宋_GBK" w:eastAsia="方正仿宋_GBK" w:cs="方正仿宋_GBK"/>
          <w:sz w:val="32"/>
          <w:szCs w:val="32"/>
          <w:shd w:val="clear" w:color="auto" w:fill="FFFFFF"/>
        </w:rPr>
        <w:t>万元，与2023年度相比，增加63.43万元，增长100.0%。主要原因是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2024年依据区财政局要求，将所辖政府下属的7个事业单位分为七个账套单独核算，本事业单位账套为重庆市铜梁区安居镇乡村生态治理中心，2023年度未单独核算，收入为0，故本年度增加63.43万元。</w:t>
      </w:r>
      <w:r>
        <w:rPr>
          <w:rFonts w:ascii="方正仿宋_GBK" w:hAnsi="方正仿宋_GBK" w:eastAsia="方正仿宋_GBK" w:cs="方正仿宋_GBK"/>
          <w:sz w:val="32"/>
          <w:szCs w:val="32"/>
          <w:shd w:val="clear" w:color="auto" w:fill="FFFFFF"/>
        </w:rPr>
        <w:t>较年初预算数减少12.03万元，下降15.9%。主要原因是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63.43</w:t>
      </w:r>
      <w:r>
        <w:rPr>
          <w:rFonts w:ascii="方正仿宋_GBK" w:hAnsi="方正仿宋_GBK" w:eastAsia="方正仿宋_GBK" w:cs="方正仿宋_GBK"/>
          <w:sz w:val="32"/>
          <w:szCs w:val="32"/>
          <w:shd w:val="clear" w:color="auto" w:fill="FFFFFF"/>
        </w:rPr>
        <w:t>万元，与2023年度相比，增加63.43万元，增长100.0%。主要原因是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2024年依据区财政局要求，将所辖政府下属的7个事业单位分为七个账套单独核算，本事业单位账套为重庆市铜梁区安居镇乡村生态治理中心，2023年度未单独核算，支出为0，故本年度增加63.43万元。</w:t>
      </w:r>
      <w:r>
        <w:rPr>
          <w:rFonts w:ascii="方正仿宋_GBK" w:hAnsi="方正仿宋_GBK" w:eastAsia="方正仿宋_GBK" w:cs="方正仿宋_GBK"/>
          <w:sz w:val="32"/>
          <w:szCs w:val="32"/>
          <w:shd w:val="clear" w:color="auto" w:fill="FFFFFF"/>
        </w:rPr>
        <w:t>较年初预算数减少12.03万元，下降15.9%。主要原因是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我单位收支保持一致。</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8.44</w:t>
      </w:r>
      <w:r>
        <w:rPr>
          <w:rFonts w:ascii="方正仿宋_GBK" w:hAnsi="方正仿宋_GBK" w:eastAsia="方正仿宋_GBK" w:cs="方正仿宋_GBK"/>
          <w:sz w:val="32"/>
          <w:szCs w:val="32"/>
          <w:shd w:val="clear" w:color="auto" w:fill="FFFFFF"/>
        </w:rPr>
        <w:t>%，较年初预算数减少0.36万元，下降6.3%，主要原因是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%，较年初预算数减少0.77万元，下降24.8%，主要原因是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52.89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83.38</w:t>
      </w:r>
      <w:r>
        <w:rPr>
          <w:rFonts w:ascii="方正仿宋_GBK" w:hAnsi="方正仿宋_GBK" w:eastAsia="方正仿宋_GBK" w:cs="方正仿宋_GBK"/>
          <w:sz w:val="32"/>
          <w:szCs w:val="32"/>
          <w:shd w:val="clear" w:color="auto" w:fill="FFFFFF"/>
        </w:rPr>
        <w:t>%，较年初预算数减少10.90万元，下降17.1%，主要原因是</w:t>
      </w:r>
      <w:r>
        <w:rPr>
          <w:rFonts w:hint="eastAsia" w:ascii="方正仿宋_GBK" w:hAnsi="方正仿宋_GBK" w:eastAsia="方正仿宋_GBK" w:cs="方正仿宋_GBK"/>
          <w:sz w:val="32"/>
          <w:szCs w:val="32"/>
          <w:shd w:val="clear" w:color="auto" w:fill="FFFFFF"/>
          <w:lang w:eastAsia="zh-CN"/>
        </w:rPr>
        <w:t>我单位厉行节约，非必要不支出。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62.40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56.63</w:t>
      </w:r>
      <w:r>
        <w:rPr>
          <w:rFonts w:ascii="方正仿宋_GBK" w:hAnsi="方正仿宋_GBK" w:eastAsia="方正仿宋_GBK" w:cs="方正仿宋_GBK"/>
          <w:sz w:val="32"/>
          <w:szCs w:val="32"/>
          <w:shd w:val="clear" w:color="auto" w:fill="FFFFFF"/>
        </w:rPr>
        <w:t>万元，与2023年度相比，增加56.63万元，增长100.0%，主要原因是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2024年依据区财政局要求，将所辖政府下属的7个事业单位分为七个账套单独核算，本事业单位账套为重庆市铜梁区安居镇乡村生态治理中心，2023年度未单独核算，人员经费支出为0，故本年度</w:t>
      </w:r>
      <w:r>
        <w:rPr>
          <w:rFonts w:ascii="方正仿宋_GBK" w:hAnsi="方正仿宋_GBK" w:eastAsia="方正仿宋_GBK" w:cs="方正仿宋_GBK"/>
          <w:sz w:val="32"/>
          <w:szCs w:val="32"/>
          <w:shd w:val="clear" w:color="auto" w:fill="FFFFFF"/>
        </w:rPr>
        <w:t>增加56.63万元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w:t>
      </w:r>
      <w:r>
        <w:rPr>
          <w:rFonts w:hint="eastAsia" w:ascii="方正仿宋_GBK" w:hAnsi="方正仿宋_GBK" w:eastAsia="方正仿宋_GBK" w:cs="方正仿宋_GBK"/>
          <w:color w:val="auto"/>
          <w:sz w:val="32"/>
          <w:szCs w:val="32"/>
          <w:shd w:val="clear" w:color="auto" w:fill="FFFFFF"/>
          <w:lang w:eastAsia="zh-CN"/>
        </w:rPr>
        <w:t>补贴、奖金、社会保障缴费</w:t>
      </w:r>
      <w:r>
        <w:rPr>
          <w:rFonts w:hint="eastAsia" w:ascii="方正仿宋_GBK" w:hAnsi="方正仿宋_GBK" w:eastAsia="方正仿宋_GBK" w:cs="方正仿宋_GBK"/>
          <w:sz w:val="32"/>
          <w:szCs w:val="32"/>
          <w:shd w:val="clear" w:color="auto" w:fill="FFFFFF"/>
          <w:lang w:val="en-US" w:eastAsia="zh-CN"/>
        </w:rPr>
        <w:t>、住房公积金等。公用经费5.77万元，与2023年度相比，增加5.77万元，增长100.0%，主要原因是：2024年依据区财政局要求，将所辖政府下属的7个事业单位分为七个账套单独核算，本事业单位账套为重庆市铜梁区安居镇乡村生态治理中心，2023年度未单独核算，日常公用经费支出为0，故本年度增加5.77万元。公用经费用途主要包括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万元，与2023年度相比，增加0.01万元，增长100.0%，主要原因是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2024年依据区财政局要求，将所辖政府下属的7个事业单位分为七个账套单独核算，本事业单位账套为重庆市铜梁区安居镇乡村生态治理中心，2023年度未单独核算，故本年度培训费增加0.01万元。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1.03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乡村生态治理中心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乡村生态治理中心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宋体" w:hAnsi="宋体" w:eastAsia="宋体" w:cs="宋体"/>
          <w:sz w:val="21"/>
          <w:szCs w:val="21"/>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乡村生态治理中心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66916"/>
    <w:multiLevelType w:val="singleLevel"/>
    <w:tmpl w:val="0AB669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377268"/>
    <w:rsid w:val="00550ABE"/>
    <w:rsid w:val="007B419D"/>
    <w:rsid w:val="009B67B8"/>
    <w:rsid w:val="00B03CCD"/>
    <w:rsid w:val="01474EBF"/>
    <w:rsid w:val="01F3521E"/>
    <w:rsid w:val="03CF104D"/>
    <w:rsid w:val="03E3214F"/>
    <w:rsid w:val="040C0EB2"/>
    <w:rsid w:val="04446191"/>
    <w:rsid w:val="044C50BA"/>
    <w:rsid w:val="045525AB"/>
    <w:rsid w:val="0536621F"/>
    <w:rsid w:val="05E71467"/>
    <w:rsid w:val="06247E33"/>
    <w:rsid w:val="06604BAB"/>
    <w:rsid w:val="06A2550B"/>
    <w:rsid w:val="06F80EE2"/>
    <w:rsid w:val="07001CCA"/>
    <w:rsid w:val="075321D2"/>
    <w:rsid w:val="075678DB"/>
    <w:rsid w:val="07932335"/>
    <w:rsid w:val="07C81BD2"/>
    <w:rsid w:val="08051BCA"/>
    <w:rsid w:val="080A21BB"/>
    <w:rsid w:val="08385709"/>
    <w:rsid w:val="08647852"/>
    <w:rsid w:val="0869175B"/>
    <w:rsid w:val="08BA052C"/>
    <w:rsid w:val="08DB07BA"/>
    <w:rsid w:val="09623EF2"/>
    <w:rsid w:val="098305D0"/>
    <w:rsid w:val="09B72B6E"/>
    <w:rsid w:val="0A0C7F04"/>
    <w:rsid w:val="0A227275"/>
    <w:rsid w:val="0A34424A"/>
    <w:rsid w:val="0A5C4B69"/>
    <w:rsid w:val="0B0645A2"/>
    <w:rsid w:val="0B5E2A33"/>
    <w:rsid w:val="0B9335CE"/>
    <w:rsid w:val="0BA10C97"/>
    <w:rsid w:val="0BCB0E68"/>
    <w:rsid w:val="0C554661"/>
    <w:rsid w:val="0C7927C4"/>
    <w:rsid w:val="0C9B098C"/>
    <w:rsid w:val="0CE80A8F"/>
    <w:rsid w:val="0D472B48"/>
    <w:rsid w:val="0D673E11"/>
    <w:rsid w:val="0DB50EFE"/>
    <w:rsid w:val="0DDA54E4"/>
    <w:rsid w:val="0DEF5893"/>
    <w:rsid w:val="0E3A5F83"/>
    <w:rsid w:val="0E9478E1"/>
    <w:rsid w:val="0EC51338"/>
    <w:rsid w:val="0EF8359E"/>
    <w:rsid w:val="0F064AB2"/>
    <w:rsid w:val="0F836721"/>
    <w:rsid w:val="103645A3"/>
    <w:rsid w:val="107B59E5"/>
    <w:rsid w:val="107C2B9E"/>
    <w:rsid w:val="10AA219D"/>
    <w:rsid w:val="11003CB0"/>
    <w:rsid w:val="11124E18"/>
    <w:rsid w:val="111445C7"/>
    <w:rsid w:val="1158083A"/>
    <w:rsid w:val="11F03528"/>
    <w:rsid w:val="122A215C"/>
    <w:rsid w:val="124B69B1"/>
    <w:rsid w:val="12C921C4"/>
    <w:rsid w:val="12DA353E"/>
    <w:rsid w:val="13850DCB"/>
    <w:rsid w:val="13871C70"/>
    <w:rsid w:val="13A71CB4"/>
    <w:rsid w:val="13AF1D43"/>
    <w:rsid w:val="13CE1647"/>
    <w:rsid w:val="14200702"/>
    <w:rsid w:val="142976A3"/>
    <w:rsid w:val="144F3F11"/>
    <w:rsid w:val="1580711B"/>
    <w:rsid w:val="15C603C9"/>
    <w:rsid w:val="16D80EBF"/>
    <w:rsid w:val="1714006B"/>
    <w:rsid w:val="17561DD9"/>
    <w:rsid w:val="188B43D5"/>
    <w:rsid w:val="189B0D0B"/>
    <w:rsid w:val="18E03A42"/>
    <w:rsid w:val="19313430"/>
    <w:rsid w:val="194A1770"/>
    <w:rsid w:val="19B906A4"/>
    <w:rsid w:val="19BC4734"/>
    <w:rsid w:val="19C65056"/>
    <w:rsid w:val="1A1F744B"/>
    <w:rsid w:val="1A21446B"/>
    <w:rsid w:val="1A2D5CFF"/>
    <w:rsid w:val="1AB10093"/>
    <w:rsid w:val="1B501DE7"/>
    <w:rsid w:val="1B5F5177"/>
    <w:rsid w:val="1B6F15B6"/>
    <w:rsid w:val="1BAA2EDC"/>
    <w:rsid w:val="1BC027C5"/>
    <w:rsid w:val="1C50355D"/>
    <w:rsid w:val="1CE157EE"/>
    <w:rsid w:val="1D014A01"/>
    <w:rsid w:val="1D022362"/>
    <w:rsid w:val="1D091B60"/>
    <w:rsid w:val="1D6D1692"/>
    <w:rsid w:val="1D794AE5"/>
    <w:rsid w:val="1DD26311"/>
    <w:rsid w:val="1DE57DAF"/>
    <w:rsid w:val="1E896929"/>
    <w:rsid w:val="1EE537BF"/>
    <w:rsid w:val="1EEE084B"/>
    <w:rsid w:val="1EF67CA4"/>
    <w:rsid w:val="1F213FD9"/>
    <w:rsid w:val="1F31220B"/>
    <w:rsid w:val="1FC04427"/>
    <w:rsid w:val="1FCD26AF"/>
    <w:rsid w:val="1FDD5F55"/>
    <w:rsid w:val="201B383C"/>
    <w:rsid w:val="202B0253"/>
    <w:rsid w:val="2061066F"/>
    <w:rsid w:val="20642787"/>
    <w:rsid w:val="20C83310"/>
    <w:rsid w:val="20EC77A3"/>
    <w:rsid w:val="21472FA9"/>
    <w:rsid w:val="21556F04"/>
    <w:rsid w:val="216838F8"/>
    <w:rsid w:val="21ED3737"/>
    <w:rsid w:val="223B12B8"/>
    <w:rsid w:val="22403BD3"/>
    <w:rsid w:val="22E152C9"/>
    <w:rsid w:val="24271D5D"/>
    <w:rsid w:val="24B92327"/>
    <w:rsid w:val="24EB0BA1"/>
    <w:rsid w:val="2533755C"/>
    <w:rsid w:val="255B68D6"/>
    <w:rsid w:val="261E4416"/>
    <w:rsid w:val="26396DF4"/>
    <w:rsid w:val="266B763B"/>
    <w:rsid w:val="27167136"/>
    <w:rsid w:val="277F0B5A"/>
    <w:rsid w:val="27B23302"/>
    <w:rsid w:val="27D424D7"/>
    <w:rsid w:val="282525ED"/>
    <w:rsid w:val="285722C3"/>
    <w:rsid w:val="28DC1FF8"/>
    <w:rsid w:val="29310A5F"/>
    <w:rsid w:val="29894432"/>
    <w:rsid w:val="29C37A35"/>
    <w:rsid w:val="29E412C9"/>
    <w:rsid w:val="2A076083"/>
    <w:rsid w:val="2A306CA5"/>
    <w:rsid w:val="2A73162E"/>
    <w:rsid w:val="2AEC6278"/>
    <w:rsid w:val="2AFA2E94"/>
    <w:rsid w:val="2B167953"/>
    <w:rsid w:val="2B200583"/>
    <w:rsid w:val="2B8209DE"/>
    <w:rsid w:val="2C6762A3"/>
    <w:rsid w:val="2CA6148E"/>
    <w:rsid w:val="2D5F4C37"/>
    <w:rsid w:val="2F784E58"/>
    <w:rsid w:val="2FE029D7"/>
    <w:rsid w:val="2FF06E00"/>
    <w:rsid w:val="304944C6"/>
    <w:rsid w:val="30C74D94"/>
    <w:rsid w:val="315F0B22"/>
    <w:rsid w:val="3179263A"/>
    <w:rsid w:val="31832F49"/>
    <w:rsid w:val="31BE24D6"/>
    <w:rsid w:val="31D84415"/>
    <w:rsid w:val="32063522"/>
    <w:rsid w:val="32285F6F"/>
    <w:rsid w:val="322B245D"/>
    <w:rsid w:val="32770556"/>
    <w:rsid w:val="329C0913"/>
    <w:rsid w:val="32D912FC"/>
    <w:rsid w:val="3337290D"/>
    <w:rsid w:val="34AB11F7"/>
    <w:rsid w:val="352930DB"/>
    <w:rsid w:val="3554290A"/>
    <w:rsid w:val="35573069"/>
    <w:rsid w:val="358C217E"/>
    <w:rsid w:val="359E7284"/>
    <w:rsid w:val="359F188C"/>
    <w:rsid w:val="35B43C28"/>
    <w:rsid w:val="3695459B"/>
    <w:rsid w:val="36C9128A"/>
    <w:rsid w:val="37387627"/>
    <w:rsid w:val="374B0846"/>
    <w:rsid w:val="37841E99"/>
    <w:rsid w:val="378F2234"/>
    <w:rsid w:val="379C594F"/>
    <w:rsid w:val="37BF1123"/>
    <w:rsid w:val="37C85E36"/>
    <w:rsid w:val="381A4397"/>
    <w:rsid w:val="38BC1135"/>
    <w:rsid w:val="38BE4696"/>
    <w:rsid w:val="39B82A39"/>
    <w:rsid w:val="39F33306"/>
    <w:rsid w:val="3B071567"/>
    <w:rsid w:val="3B1705E5"/>
    <w:rsid w:val="3B18334B"/>
    <w:rsid w:val="3B341131"/>
    <w:rsid w:val="3B36794F"/>
    <w:rsid w:val="3B544954"/>
    <w:rsid w:val="3B793FF0"/>
    <w:rsid w:val="3B97076E"/>
    <w:rsid w:val="3C5A5928"/>
    <w:rsid w:val="3C6A5B02"/>
    <w:rsid w:val="3C7C10C8"/>
    <w:rsid w:val="3D2757A1"/>
    <w:rsid w:val="3D3D4FC4"/>
    <w:rsid w:val="3DA63134"/>
    <w:rsid w:val="3DDF3AB1"/>
    <w:rsid w:val="3DE60B7E"/>
    <w:rsid w:val="3E1D0952"/>
    <w:rsid w:val="3E42660A"/>
    <w:rsid w:val="3E636D6A"/>
    <w:rsid w:val="3E7555B1"/>
    <w:rsid w:val="3EA72472"/>
    <w:rsid w:val="3EDE1208"/>
    <w:rsid w:val="3F0527E5"/>
    <w:rsid w:val="3F16459E"/>
    <w:rsid w:val="3F4A6687"/>
    <w:rsid w:val="4004000C"/>
    <w:rsid w:val="406D7AAC"/>
    <w:rsid w:val="411B6CE5"/>
    <w:rsid w:val="412070D7"/>
    <w:rsid w:val="41314E40"/>
    <w:rsid w:val="415C674B"/>
    <w:rsid w:val="41D2798B"/>
    <w:rsid w:val="42302661"/>
    <w:rsid w:val="426C1EA8"/>
    <w:rsid w:val="42E86A87"/>
    <w:rsid w:val="43136432"/>
    <w:rsid w:val="443A3B12"/>
    <w:rsid w:val="44410A09"/>
    <w:rsid w:val="44487B36"/>
    <w:rsid w:val="446F0254"/>
    <w:rsid w:val="44EF6BE8"/>
    <w:rsid w:val="45441531"/>
    <w:rsid w:val="45A30364"/>
    <w:rsid w:val="465B470D"/>
    <w:rsid w:val="469D6AD4"/>
    <w:rsid w:val="46D73EC6"/>
    <w:rsid w:val="47674801"/>
    <w:rsid w:val="480A0DBF"/>
    <w:rsid w:val="48225EF7"/>
    <w:rsid w:val="484645E2"/>
    <w:rsid w:val="48A36D47"/>
    <w:rsid w:val="495C4A24"/>
    <w:rsid w:val="496E0687"/>
    <w:rsid w:val="49A21DF3"/>
    <w:rsid w:val="49C811E4"/>
    <w:rsid w:val="49FD382B"/>
    <w:rsid w:val="4A096307"/>
    <w:rsid w:val="4A205F2C"/>
    <w:rsid w:val="4A216E30"/>
    <w:rsid w:val="4A5E7F8F"/>
    <w:rsid w:val="4B3E507F"/>
    <w:rsid w:val="4B7951CB"/>
    <w:rsid w:val="4B7C315C"/>
    <w:rsid w:val="4B9300D7"/>
    <w:rsid w:val="4BAB7F90"/>
    <w:rsid w:val="4BD53EDA"/>
    <w:rsid w:val="4BE11807"/>
    <w:rsid w:val="4C074AC8"/>
    <w:rsid w:val="4C484CE5"/>
    <w:rsid w:val="4CB074DF"/>
    <w:rsid w:val="4D897A99"/>
    <w:rsid w:val="4DAC4ACA"/>
    <w:rsid w:val="4DD06F63"/>
    <w:rsid w:val="4DFA077B"/>
    <w:rsid w:val="4E043596"/>
    <w:rsid w:val="4E3B4A67"/>
    <w:rsid w:val="4E9B0C57"/>
    <w:rsid w:val="4EA8523F"/>
    <w:rsid w:val="4F186D58"/>
    <w:rsid w:val="4F216E07"/>
    <w:rsid w:val="4F224836"/>
    <w:rsid w:val="4FFD46C8"/>
    <w:rsid w:val="500F7338"/>
    <w:rsid w:val="51760217"/>
    <w:rsid w:val="51E36677"/>
    <w:rsid w:val="51EE06FB"/>
    <w:rsid w:val="51F01F7D"/>
    <w:rsid w:val="522F6E0C"/>
    <w:rsid w:val="52463BA1"/>
    <w:rsid w:val="529F078E"/>
    <w:rsid w:val="52BF774F"/>
    <w:rsid w:val="53925529"/>
    <w:rsid w:val="53C0244D"/>
    <w:rsid w:val="53CB6987"/>
    <w:rsid w:val="53DD4D4E"/>
    <w:rsid w:val="53E578CE"/>
    <w:rsid w:val="53EA10F5"/>
    <w:rsid w:val="541768A0"/>
    <w:rsid w:val="543B029D"/>
    <w:rsid w:val="54977029"/>
    <w:rsid w:val="54E603D9"/>
    <w:rsid w:val="554E5773"/>
    <w:rsid w:val="555A3CBC"/>
    <w:rsid w:val="55846FDD"/>
    <w:rsid w:val="558C0B67"/>
    <w:rsid w:val="55EF4EA6"/>
    <w:rsid w:val="56530F5D"/>
    <w:rsid w:val="56C41E5B"/>
    <w:rsid w:val="56EE372E"/>
    <w:rsid w:val="578876A8"/>
    <w:rsid w:val="57FF05EB"/>
    <w:rsid w:val="5842572D"/>
    <w:rsid w:val="5860738B"/>
    <w:rsid w:val="58C91339"/>
    <w:rsid w:val="591C0DC3"/>
    <w:rsid w:val="598A28E2"/>
    <w:rsid w:val="59EB2715"/>
    <w:rsid w:val="5ABB1768"/>
    <w:rsid w:val="5C1336B7"/>
    <w:rsid w:val="5C263CE4"/>
    <w:rsid w:val="5C5D2777"/>
    <w:rsid w:val="5C722D7F"/>
    <w:rsid w:val="5D290C69"/>
    <w:rsid w:val="5D907F8D"/>
    <w:rsid w:val="5DC03B4D"/>
    <w:rsid w:val="5DC17CC6"/>
    <w:rsid w:val="5EEB68D8"/>
    <w:rsid w:val="5EFA176D"/>
    <w:rsid w:val="5F0247F9"/>
    <w:rsid w:val="5F2D4A41"/>
    <w:rsid w:val="5F836711"/>
    <w:rsid w:val="601C34ED"/>
    <w:rsid w:val="60A511FB"/>
    <w:rsid w:val="61025A59"/>
    <w:rsid w:val="613D5BBC"/>
    <w:rsid w:val="61536C39"/>
    <w:rsid w:val="616D60F9"/>
    <w:rsid w:val="61867B8D"/>
    <w:rsid w:val="61E35D28"/>
    <w:rsid w:val="61E5122B"/>
    <w:rsid w:val="62475A4D"/>
    <w:rsid w:val="62944DD7"/>
    <w:rsid w:val="632153B0"/>
    <w:rsid w:val="632366B5"/>
    <w:rsid w:val="63497036"/>
    <w:rsid w:val="63C1619B"/>
    <w:rsid w:val="63C25DC5"/>
    <w:rsid w:val="63C62057"/>
    <w:rsid w:val="63C73832"/>
    <w:rsid w:val="64192A39"/>
    <w:rsid w:val="64274C5E"/>
    <w:rsid w:val="648B4982"/>
    <w:rsid w:val="64B300C5"/>
    <w:rsid w:val="64CE4172"/>
    <w:rsid w:val="64FB113D"/>
    <w:rsid w:val="65220D44"/>
    <w:rsid w:val="6544377C"/>
    <w:rsid w:val="655F5939"/>
    <w:rsid w:val="656152C6"/>
    <w:rsid w:val="6587477F"/>
    <w:rsid w:val="658C3A08"/>
    <w:rsid w:val="65C031CA"/>
    <w:rsid w:val="65CE6852"/>
    <w:rsid w:val="65F004F9"/>
    <w:rsid w:val="66267C04"/>
    <w:rsid w:val="663F3881"/>
    <w:rsid w:val="663F505A"/>
    <w:rsid w:val="66564EF2"/>
    <w:rsid w:val="667F2393"/>
    <w:rsid w:val="66D3798D"/>
    <w:rsid w:val="66EE5541"/>
    <w:rsid w:val="67086152"/>
    <w:rsid w:val="67F7461E"/>
    <w:rsid w:val="687E45FE"/>
    <w:rsid w:val="6889198F"/>
    <w:rsid w:val="691163F0"/>
    <w:rsid w:val="692172FD"/>
    <w:rsid w:val="693343A6"/>
    <w:rsid w:val="69A1245C"/>
    <w:rsid w:val="69DF7D42"/>
    <w:rsid w:val="6A3829EE"/>
    <w:rsid w:val="6A924CB7"/>
    <w:rsid w:val="6AE0292E"/>
    <w:rsid w:val="6B474EF5"/>
    <w:rsid w:val="6BB71B46"/>
    <w:rsid w:val="6BC27679"/>
    <w:rsid w:val="6BC54EFE"/>
    <w:rsid w:val="6BDB6883"/>
    <w:rsid w:val="6C560CAE"/>
    <w:rsid w:val="6CB07B60"/>
    <w:rsid w:val="6CB561E6"/>
    <w:rsid w:val="6CD15296"/>
    <w:rsid w:val="6D0C6E80"/>
    <w:rsid w:val="6D903FF5"/>
    <w:rsid w:val="6DA955B8"/>
    <w:rsid w:val="6DE346AB"/>
    <w:rsid w:val="6E503A09"/>
    <w:rsid w:val="6EB14D27"/>
    <w:rsid w:val="6FCF2C4D"/>
    <w:rsid w:val="6FFB2E76"/>
    <w:rsid w:val="70AB70D6"/>
    <w:rsid w:val="70DE5507"/>
    <w:rsid w:val="711B191E"/>
    <w:rsid w:val="71830048"/>
    <w:rsid w:val="71974AEA"/>
    <w:rsid w:val="71C34D91"/>
    <w:rsid w:val="71ED38AA"/>
    <w:rsid w:val="723F3B65"/>
    <w:rsid w:val="72A35F21"/>
    <w:rsid w:val="72DB435C"/>
    <w:rsid w:val="73E368AE"/>
    <w:rsid w:val="73E67832"/>
    <w:rsid w:val="73E865B9"/>
    <w:rsid w:val="748223AF"/>
    <w:rsid w:val="74ED1B1B"/>
    <w:rsid w:val="750837F0"/>
    <w:rsid w:val="758D46EB"/>
    <w:rsid w:val="759F6F3F"/>
    <w:rsid w:val="75F9181C"/>
    <w:rsid w:val="762A73EF"/>
    <w:rsid w:val="7631412E"/>
    <w:rsid w:val="764F62AB"/>
    <w:rsid w:val="765C45EC"/>
    <w:rsid w:val="768A7619"/>
    <w:rsid w:val="76AB383E"/>
    <w:rsid w:val="76BA05D5"/>
    <w:rsid w:val="7714640F"/>
    <w:rsid w:val="77843521"/>
    <w:rsid w:val="77B23300"/>
    <w:rsid w:val="77EA362A"/>
    <w:rsid w:val="7875383E"/>
    <w:rsid w:val="796D60A4"/>
    <w:rsid w:val="798A63E5"/>
    <w:rsid w:val="79A031D5"/>
    <w:rsid w:val="79A52681"/>
    <w:rsid w:val="79D54FEF"/>
    <w:rsid w:val="7A1525F7"/>
    <w:rsid w:val="7A3E6CB6"/>
    <w:rsid w:val="7A6E1CEA"/>
    <w:rsid w:val="7A99799F"/>
    <w:rsid w:val="7B420052"/>
    <w:rsid w:val="7B7D43A1"/>
    <w:rsid w:val="7B80502B"/>
    <w:rsid w:val="7BD06A28"/>
    <w:rsid w:val="7C1E4CD7"/>
    <w:rsid w:val="7C3A7C0B"/>
    <w:rsid w:val="7C5248E4"/>
    <w:rsid w:val="7C566698"/>
    <w:rsid w:val="7CE56AF6"/>
    <w:rsid w:val="7CF02E5B"/>
    <w:rsid w:val="7D213FB2"/>
    <w:rsid w:val="7E757607"/>
    <w:rsid w:val="7FAA4181"/>
    <w:rsid w:val="7FD37543"/>
    <w:rsid w:val="7FD839C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2025-10-23T08:02:58Z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7F225C9C9FD34F38BD134B4EF681100D</vt:lpwstr>
  </property>
</Properties>
</file>