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重庆市铜梁区安溪镇人民政府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决算报告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</w:t>
      </w:r>
      <w:r>
        <w:rPr>
          <w:rFonts w:hint="eastAsia" w:ascii="方正黑体_GBK" w:hAnsi="方正黑体_GBK" w:eastAsia="方正黑体_GBK" w:cs="黑体"/>
          <w:kern w:val="2"/>
          <w:sz w:val="32"/>
          <w:szCs w:val="24"/>
          <w:lang w:val="en-US" w:eastAsia="zh-CN" w:bidi="ar-SA"/>
        </w:rPr>
        <w:t>一、预算收支决算情况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 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24"/>
          <w:lang w:val="en-US" w:eastAsia="zh-CN" w:bidi="ar-SA"/>
        </w:rPr>
        <w:t>一般公共预算收支情况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全镇本级一般公共预算收入实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34.17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万元，为年初预算的113%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比上年增长12.97%，其中税收收入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24.02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万元，下降55.25%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非税收入10.15万元。加上托底保障补助、结算补助、专项转移支付补助、上年结转、动用预算稳定调节基金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2027.81，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收入总计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2061.98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全镇本级一般公共预算支出2061.98万元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为年初预算的113%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比上年增长12.97%。加上结转下年、安排预算稳定调节基金、上解上级支出等2061.98万元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支出总计2061.98万元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当年实现收支平衡。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 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政府性基金预算收支情况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全镇政府性基金收入上级补助收入255.21万元，加上上年结转收入0万元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收入总计255.21万元。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全镇政府性基金支出255.21万元。加上上解上级支出、调出资金、结转下年支出等255.21万元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支出总计255.21万元。当年实现收支平衡。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国有资本经营预算收支情况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我镇无国有资本经营预算收支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</w:t>
      </w:r>
      <w:r>
        <w:rPr>
          <w:rFonts w:hint="eastAsia" w:ascii="方正黑体_GBK" w:hAnsi="方正黑体_GBK" w:eastAsia="方正黑体_GBK" w:cs="黑体"/>
          <w:kern w:val="2"/>
          <w:sz w:val="32"/>
          <w:szCs w:val="24"/>
          <w:lang w:val="en-US" w:eastAsia="zh-CN" w:bidi="ar-SA"/>
        </w:rPr>
        <w:t>二、2024年地方财力及平衡情况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 xml:space="preserve"> （一）一般公共预算财力及平衡情况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全镇一般公共预算财力2061.98万元。由一般公共预算收入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34.17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万元，加上级补助收入、上年结余、动用预算稳定调节基金等2061.98万元构成。支出总计2061.98万元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由一般公共预算支出2061.98万元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加上解支出、安排预算稳定调节基金、结转下年等2061.98万元等构成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当年收支平衡。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 xml:space="preserve"> （二）政府性基金预算财力及平衡情况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政府性基金财力255.21万元，由上级补助收入、上年结余等255.21万元构成。支出总计255.21万元，由政府性基金支出、结转下年支出、上解上级支出、调出资金等构成，当年收支平衡。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（三）国有资本经营预算财力及平衡情况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2024年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我镇无国有资本经营预算及支出情况。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三、其他重点报告事项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 xml:space="preserve"> （一）财政转移支付安排情况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2024年我镇收到上级转移支付补助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2283.02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万元，其中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一般公共预算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2027.81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政府性基金预算255.21万元。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（二）政府债务限额、余额及变动情况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2024年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我镇无地方政府债务。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（三）预算绩效管理开展情况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预算绩效管理要求，我部门对部门整体和38个项目开展了绩效自评，其中，以填报自评表形式开展自评38项，涉及资金1164.33万元。从自评结果来看，项目立项较为规范、绩效目标明确、预算编制合理，项目实施的总体情况较好，基本完成年初设立的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1.项目绩效自评表。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详见附件重庆市铜梁区安溪镇人民政府2024年度项目绩效自评表。其中，安全维稳项目依上级要求不予公开。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2.绩效自评报告或案例。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我单位未委托第三方开展绩效评价。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3.关于绩效自评结果的说明。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对38个项目进行绩效自评，其中38个已完成年度绩效目标，0个未完成年度绩效目标。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4.财政重点绩效评价情况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我单位无财政重点绩效评价项目。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80C80F-115B-46BF-9D05-80E05247A5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84FAABD-908B-4172-A212-6F120048881A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AFB7AC8-9236-4F3E-9D44-67ECFCC7D48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4DB6B5D-A316-43C5-B2CC-62FA8B20A77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84F4B19-3070-42A5-A745-8AD9F9BD39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E3AF3"/>
    <w:rsid w:val="0DF07675"/>
    <w:rsid w:val="1E8E3AF3"/>
    <w:rsid w:val="260B07EF"/>
    <w:rsid w:val="3FBD67F1"/>
    <w:rsid w:val="4FE701A4"/>
    <w:rsid w:val="54AB1879"/>
    <w:rsid w:val="619943BE"/>
    <w:rsid w:val="6FFFF0D6"/>
    <w:rsid w:val="77EF3814"/>
    <w:rsid w:val="7BCFB0AB"/>
    <w:rsid w:val="8ABC98BF"/>
    <w:rsid w:val="BFB2B352"/>
    <w:rsid w:val="CFDF3447"/>
    <w:rsid w:val="DDFF8498"/>
    <w:rsid w:val="ED779F38"/>
    <w:rsid w:val="EF7E2350"/>
    <w:rsid w:val="F3FDAB5B"/>
    <w:rsid w:val="F4FF5E91"/>
    <w:rsid w:val="F6EF31AD"/>
    <w:rsid w:val="FE6F8EE1"/>
    <w:rsid w:val="FEFAA51F"/>
    <w:rsid w:val="FF8FA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 w:val="0"/>
      <w:keepLines w:val="0"/>
      <w:spacing w:before="50" w:beforeLines="50" w:beforeAutospacing="0" w:after="50" w:afterLines="50" w:afterAutospacing="0" w:line="560" w:lineRule="exact"/>
      <w:ind w:firstLine="880" w:firstLineChars="200"/>
      <w:outlineLvl w:val="1"/>
    </w:pPr>
    <w:rPr>
      <w:rFonts w:ascii="方正黑体_GBK" w:hAnsi="方正黑体_GBK" w:eastAsia="方正黑体_GBK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 w:val="0"/>
      <w:keepLines w:val="0"/>
      <w:spacing w:before="50" w:beforeLines="50" w:beforeAutospacing="0" w:after="50" w:afterLines="50" w:afterAutospacing="0" w:line="560" w:lineRule="exact"/>
      <w:ind w:firstLine="880" w:firstLineChars="200"/>
      <w:outlineLvl w:val="2"/>
    </w:pPr>
    <w:rPr>
      <w:rFonts w:ascii="方正楷体_GBK" w:hAnsi="方正楷体_GBK" w:eastAsia="方正楷体_GBK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1014</Words>
  <Characters>1208</Characters>
  <Lines>0</Lines>
  <Paragraphs>0</Paragraphs>
  <TotalTime>26</TotalTime>
  <ScaleCrop>false</ScaleCrop>
  <LinksUpToDate>false</LinksUpToDate>
  <CharactersWithSpaces>1273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2025-10-23T09:53:00Z</dcterms:created>
  <dc:creator>静</dc:creator>
  <cp:lastModifiedBy>acer</cp:lastModifiedBy>
  <dcterms:modified xsi:type="dcterms:W3CDTF">2025-10-24T03:45:52Z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24C2D3991B2A4B8FA549E5745A9244A8_11</vt:lpwstr>
  </property>
  <property fmtid="{D5CDD505-2E9C-101B-9397-08002B2CF9AE}" pid="4" name="KSOTemplateDocerSaveRecord">
    <vt:lpwstr>eyJoZGlkIjoiNGFiMzVkZjEyZmY3Yjg1YzVmN2VlNzE1ZTU2YTcwZjgiLCJ1c2VySWQiOiIzMTEyNTYzNDYifQ==</vt:lpwstr>
  </property>
</Properties>
</file>