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AC01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2F1093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安溪镇人民政府</w:t>
      </w:r>
    </w:p>
    <w:p w14:paraId="77185EE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年财政预算执行情况和202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年</w:t>
      </w:r>
    </w:p>
    <w:p w14:paraId="16CCB9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财政预算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草案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的报告</w:t>
      </w:r>
    </w:p>
    <w:p w14:paraId="646F74D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702D2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年财政预算执行情况</w:t>
      </w:r>
    </w:p>
    <w:p w14:paraId="76FE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年全镇收入总计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2051.17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57EDE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一般公共预算收入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1922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万元。</w:t>
      </w:r>
    </w:p>
    <w:p w14:paraId="58EAE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年财政本级预算收入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46.23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万元，主要为税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收收入和非税收入。其中增值税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22.62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万元，企业所得税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1.7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万元，个人所得税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2.83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资源税0.17万元，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城市建设维护税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2.88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万元，房产税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1.17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万元，印花税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0.91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万元，城镇土地使用税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5.58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万元，耕地占用税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0.66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万元，契税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0.31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万元，非税收入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7.4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077B8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上级补助收入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1875.77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含托底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1616.47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万元和专项补助收入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259.3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 w14:paraId="24F0628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政府性基金预算收入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129.17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万元。</w:t>
      </w:r>
    </w:p>
    <w:p w14:paraId="53672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年财政预算支出情况</w:t>
      </w:r>
    </w:p>
    <w:p w14:paraId="5CCF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年全镇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2051.17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</w:t>
      </w:r>
    </w:p>
    <w:p w14:paraId="6A3A1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一般公共预算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支出</w:t>
      </w:r>
    </w:p>
    <w:p w14:paraId="0E58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一般公共预算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支出总计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1922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64C1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——一般公共服务支出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591.13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万元，主要用于保障党委、政府、人大、财政、商贸、统计、民族宗教等行政事业单位的基本支出。不断提升依法履职能力和公共服务水平。</w:t>
      </w:r>
    </w:p>
    <w:p w14:paraId="51784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——国防支出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0.43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万元，主要用于保障武装征兵和民兵征集支出。</w:t>
      </w:r>
    </w:p>
    <w:p w14:paraId="615F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——文化旅游体育与传媒支出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46.43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万元，主要用于保障文化体育的基本支出，文化免费开放公共设施，支持农村文化、群众文化建设，科学技术。</w:t>
      </w:r>
    </w:p>
    <w:p w14:paraId="474C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——社会保障和就业支出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275.76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保障行政事业单位离退休人员基本支出，保障社会就业、民政、残联等行政事业单位基本支出，提高城乡居民社保水平，落实城乡低保社会救助、社会福利，推进社区服务中心建设，支持残疾人事业发展。</w:t>
      </w:r>
    </w:p>
    <w:p w14:paraId="3A589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——城乡社区支出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85.72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万元，保障用于城乡社区环卫卫生、巩卫创卫、农村环境保护、自然灾害、困难群众冬春生活救助。</w:t>
      </w:r>
    </w:p>
    <w:p w14:paraId="68DE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——农林水支出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764.58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保障农林水行政事业单位基本支出，巩固脱贫成果与乡村振兴，人居环境整治，人饮安全和水利设施建设，发展油茶、绿茶、经果等特色产业效益农业，提升产业扶贫效益，兑现农资综合直补、森林管护等。</w:t>
      </w:r>
    </w:p>
    <w:p w14:paraId="5DBD1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——交通运输支出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8.1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万元。主要用于农村公路建设和公路养护。</w:t>
      </w:r>
    </w:p>
    <w:p w14:paraId="4BB2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——住房保障支出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56.37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万元，主要用于行政事业单位住房公积金支出。</w:t>
      </w:r>
    </w:p>
    <w:p w14:paraId="50CC3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卫生健康及节能环保支出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82.84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万元，主要用于保障行政事业单位医疗保险缴费，保障卫生、计生行政事业单位基本支出，巩卫创卫，节能环保支出。</w:t>
      </w:r>
    </w:p>
    <w:p w14:paraId="0E2F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——灾害防治及应急管理支出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10.64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万元，主要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用于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防汛资金和临聘消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人员工资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EDCF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政府性基金预算支出</w:t>
      </w:r>
    </w:p>
    <w:p w14:paraId="77714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政府性基金预算支出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129.17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56A1C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——其他支出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129.17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万元。主要用于其他地方自行试点收益专项债券收入安排的支出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安康村九组公路CX28、谭洪村三组公路CX30工程增加工程等项目38.49万元；渝财债</w:t>
      </w:r>
      <w:r>
        <w:rPr>
          <w:rFonts w:hint="default" w:ascii="Times New Roman" w:hAnsi="Times New Roman" w:eastAsia="方正仿宋_GBK" w:cs="Times New Roman"/>
          <w:bCs/>
          <w:color w:val="auto"/>
          <w:sz w:val="34"/>
          <w:szCs w:val="34"/>
        </w:rPr>
        <w:t>〔</w:t>
      </w:r>
      <w:r>
        <w:rPr>
          <w:rFonts w:hint="default" w:ascii="Times New Roman" w:hAnsi="Times New Roman" w:eastAsia="方正仿宋_GBK" w:cs="Times New Roman"/>
          <w:bCs/>
          <w:color w:val="auto"/>
          <w:sz w:val="34"/>
          <w:szCs w:val="34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Cs/>
          <w:color w:val="auto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sz w:val="34"/>
          <w:szCs w:val="34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44号历年“四好农村路”建设项目90.68万元。</w:t>
      </w:r>
    </w:p>
    <w:p w14:paraId="7E53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年底支出合计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2051.17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万元，使用年初结转结余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万元。实现财政收支平衡。</w:t>
      </w:r>
    </w:p>
    <w:p w14:paraId="3070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三、202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年财政预算</w:t>
      </w:r>
    </w:p>
    <w:p w14:paraId="5E8E2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按照以收定支、收支平衡原则，实事求是、积极稳妥安排收入预算。量入为出，统筹兼顾安排支出预算，预算支出规模控制在财力范围内，不编列赤字预算。根据区级相关规定，镇街实行托底保障支出模式，202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年财政总收入预计为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1772.34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万元，相应安排支出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1772.34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万元，具体安排如下：</w:t>
      </w:r>
    </w:p>
    <w:p w14:paraId="12D6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——一般公共服务支出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579.44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5AA6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——国防支出2万元。</w:t>
      </w:r>
    </w:p>
    <w:p w14:paraId="188EE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——社会保障和就业支出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284.5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3F2E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——文化旅游体育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传媒支出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42.19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7F6B5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——节能环保支出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102.91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50C3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——城乡社区支出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98.44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7E9D1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——农林水支出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478.15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7374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——交通运输支出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37.36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6C6DC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——住房保障支出5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9.5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624B6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——卫生健康支出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68.32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 w14:paraId="1A84A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——灾害防治及应急管理支出19.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53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</w:t>
      </w:r>
    </w:p>
    <w:p w14:paraId="0E5D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四、2026年财政工作安排</w:t>
      </w:r>
    </w:p>
    <w:p w14:paraId="4CFE73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总体目标</w:t>
      </w:r>
    </w:p>
    <w:p w14:paraId="6949B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2026年，安溪镇财政工作将紧紧围绕镇党委、政府中心工作，坚持稳字当头、稳中求进，进一步优化财政支出结构，提升资金使用效益，强化财政管理监督，有效防范财政风险，全力保障基层运转、民生改善和乡村发展，为全镇经济社会高质量发展提供坚实财力支撑。</w:t>
      </w:r>
    </w:p>
    <w:p w14:paraId="3B3A9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（二）具体工作安排</w:t>
      </w:r>
    </w:p>
    <w:p w14:paraId="1E7CC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一是精细预算管理。科学编制年度预算，细化支出项目，强化预算刚性约束，加强执行监控和分析调度，确保预算规范、透明、可执行。</w:t>
      </w:r>
    </w:p>
    <w:p w14:paraId="7F47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二是优化支出结构。坚持过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紧日子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，严控一般性支出和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三公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经费，集中财力投向农村基础设施、教育、医疗、社会保障等民生重点领域，切实把钱用在刀刃上。</w:t>
      </w:r>
    </w:p>
    <w:p w14:paraId="55BC2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三是强化资金绩效。健全绩效评价体系，对财政资金使用全过程跟踪问效，以绩效导向提升使用效益，确保每一笔资金都发挥应有作用。</w:t>
      </w:r>
    </w:p>
    <w:p w14:paraId="74E8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四是抓实收入组织。依法加强税收征管，紧盯重点税源，稳定税收增长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规范非税收入管理，盘活资产资源，拓宽增收渠道，增强财政保障能力。</w:t>
      </w:r>
    </w:p>
    <w:p w14:paraId="60361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五是严守风险底线。健全财政风险预警机制，从严控制新增债务，有序化解存量债务，确保财政运行安全稳健。</w:t>
      </w:r>
    </w:p>
    <w:p w14:paraId="22037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六是建强财政队伍。常态化开展业务培训和作风建设，提升干部专业能力和服务水平，打造务实清廉、高效担当的财政队伍。</w:t>
      </w:r>
    </w:p>
    <w:p w14:paraId="4C688C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（三）保障措施</w:t>
      </w:r>
    </w:p>
    <w:p w14:paraId="6F58B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强化组织领导，压实工作责任，确保各项任务落地见效；加强向上对接，主动争取政策和资金支持；严格监督检查，主动接受人大监督，健全监管机制，保障财政资金安全高效使用。</w:t>
      </w:r>
    </w:p>
    <w:p w14:paraId="4B8A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各位代表，2026年，我们将坚持以习近平新时代中国特色社会主义思想为指导，深入贯彻党的二十大</w:t>
      </w:r>
      <w:r>
        <w:rPr>
          <w:rFonts w:hint="default" w:ascii="Times New Roman" w:hAnsi="Times New Roman" w:eastAsia="方正仿宋_GBK" w:cs="Times New Roman"/>
          <w:sz w:val="32"/>
        </w:rPr>
        <w:t>和二十届历次全会精神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，在镇党委、政府的领导下，在镇人大的监督下，恪尽职守、增收节支、精准施策，全力管好、用好财政资金，持续增进民生福祉，为建设更美更好的安溪镇贡献财政力量！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DB98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B0C36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B0C36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93D1E"/>
    <w:multiLevelType w:val="singleLevel"/>
    <w:tmpl w:val="81493D1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56FE830"/>
    <w:multiLevelType w:val="singleLevel"/>
    <w:tmpl w:val="D56FE8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OWY2ZDNjZGRiMzk3N2M0YmMyOWRlMTNmZTgyYjYifQ=="/>
  </w:docVars>
  <w:rsids>
    <w:rsidRoot w:val="00000000"/>
    <w:rsid w:val="006D15EB"/>
    <w:rsid w:val="012A2F19"/>
    <w:rsid w:val="016E0081"/>
    <w:rsid w:val="0220287B"/>
    <w:rsid w:val="028B3470"/>
    <w:rsid w:val="05660FA2"/>
    <w:rsid w:val="08DA03F7"/>
    <w:rsid w:val="098761CE"/>
    <w:rsid w:val="098C5415"/>
    <w:rsid w:val="0BC71661"/>
    <w:rsid w:val="0BDC3498"/>
    <w:rsid w:val="0EAA3BAE"/>
    <w:rsid w:val="0EEA576D"/>
    <w:rsid w:val="11376220"/>
    <w:rsid w:val="11581B6D"/>
    <w:rsid w:val="1164521F"/>
    <w:rsid w:val="11C0210E"/>
    <w:rsid w:val="1266706A"/>
    <w:rsid w:val="14BF5434"/>
    <w:rsid w:val="16693332"/>
    <w:rsid w:val="1682138F"/>
    <w:rsid w:val="1ABD26C7"/>
    <w:rsid w:val="1DF30F38"/>
    <w:rsid w:val="1FA22000"/>
    <w:rsid w:val="221B5109"/>
    <w:rsid w:val="230226C9"/>
    <w:rsid w:val="242B2583"/>
    <w:rsid w:val="246375F4"/>
    <w:rsid w:val="257654AF"/>
    <w:rsid w:val="26557B74"/>
    <w:rsid w:val="26B81BC9"/>
    <w:rsid w:val="275F784A"/>
    <w:rsid w:val="290F0FC0"/>
    <w:rsid w:val="2A623C19"/>
    <w:rsid w:val="2BDC9B53"/>
    <w:rsid w:val="31E54194"/>
    <w:rsid w:val="32430722"/>
    <w:rsid w:val="32B31CDC"/>
    <w:rsid w:val="344C415D"/>
    <w:rsid w:val="368816D2"/>
    <w:rsid w:val="36E62971"/>
    <w:rsid w:val="37AE0CC6"/>
    <w:rsid w:val="38953CAD"/>
    <w:rsid w:val="3AF125AB"/>
    <w:rsid w:val="3B764AE2"/>
    <w:rsid w:val="3BC66F80"/>
    <w:rsid w:val="3C535B13"/>
    <w:rsid w:val="3F0868A7"/>
    <w:rsid w:val="3FD9024B"/>
    <w:rsid w:val="3FE171DB"/>
    <w:rsid w:val="3FEFE936"/>
    <w:rsid w:val="3FF57A0D"/>
    <w:rsid w:val="407927B7"/>
    <w:rsid w:val="40C96756"/>
    <w:rsid w:val="41DF7E87"/>
    <w:rsid w:val="41EB50A4"/>
    <w:rsid w:val="45C51FFB"/>
    <w:rsid w:val="47D85FC2"/>
    <w:rsid w:val="47DE0D2D"/>
    <w:rsid w:val="485A1120"/>
    <w:rsid w:val="4A072C51"/>
    <w:rsid w:val="4A0812A6"/>
    <w:rsid w:val="4BA04D0A"/>
    <w:rsid w:val="4D3D2315"/>
    <w:rsid w:val="4E7FBF82"/>
    <w:rsid w:val="4E9904C8"/>
    <w:rsid w:val="50784CA0"/>
    <w:rsid w:val="50EB4F43"/>
    <w:rsid w:val="515F3303"/>
    <w:rsid w:val="539C6B9A"/>
    <w:rsid w:val="54954EE5"/>
    <w:rsid w:val="55AF4F4D"/>
    <w:rsid w:val="565C039B"/>
    <w:rsid w:val="56A562F1"/>
    <w:rsid w:val="584F721D"/>
    <w:rsid w:val="5BF4560E"/>
    <w:rsid w:val="5CEF1429"/>
    <w:rsid w:val="5CF45751"/>
    <w:rsid w:val="60D22C74"/>
    <w:rsid w:val="63E739BA"/>
    <w:rsid w:val="658258F4"/>
    <w:rsid w:val="6BEC02B8"/>
    <w:rsid w:val="6D6A03E2"/>
    <w:rsid w:val="6E9C1A2F"/>
    <w:rsid w:val="6F28523D"/>
    <w:rsid w:val="73FD209D"/>
    <w:rsid w:val="74DA510B"/>
    <w:rsid w:val="74EA4FAE"/>
    <w:rsid w:val="750B25AB"/>
    <w:rsid w:val="752115D1"/>
    <w:rsid w:val="77113020"/>
    <w:rsid w:val="771449B6"/>
    <w:rsid w:val="778C6E3F"/>
    <w:rsid w:val="78753D2A"/>
    <w:rsid w:val="78E74C76"/>
    <w:rsid w:val="79883F2F"/>
    <w:rsid w:val="79D67AEF"/>
    <w:rsid w:val="7BBD61EE"/>
    <w:rsid w:val="7CAF41E7"/>
    <w:rsid w:val="7D194409"/>
    <w:rsid w:val="7DAC6F0C"/>
    <w:rsid w:val="7F7F122B"/>
    <w:rsid w:val="A776F183"/>
    <w:rsid w:val="B5B630F9"/>
    <w:rsid w:val="DDBE5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eastAsia="方正仿宋_GBK"/>
      <w:kern w:val="2"/>
      <w:sz w:val="33"/>
      <w:szCs w:val="32"/>
    </w:rPr>
  </w:style>
  <w:style w:type="paragraph" w:customStyle="1" w:styleId="3">
    <w:name w:val="Body Text Indent1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jc w:val="center"/>
    </w:pPr>
    <w:rPr>
      <w:b/>
      <w:bCs/>
      <w:sz w:val="36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2071</Words>
  <Characters>2329</Characters>
  <Lines>0</Lines>
  <Paragraphs>0</Paragraphs>
  <TotalTime>1</TotalTime>
  <ScaleCrop>false</ScaleCrop>
  <LinksUpToDate>false</LinksUpToDate>
  <CharactersWithSpaces>2336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aiow</cp:lastModifiedBy>
  <cp:lastPrinted>2023-02-09T16:16:00Z</cp:lastPrinted>
  <dcterms:modified xsi:type="dcterms:W3CDTF">2026-03-12T14:34:32Z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SaveFontToCloudKey">
    <vt:lpwstr>311256346_btnclosed</vt:lpwstr>
  </property>
  <property fmtid="{D5CDD505-2E9C-101B-9397-08002B2CF9AE}" pid="4" name="ICV">
    <vt:lpwstr>0DC438493D994C328A4F13A8E9CD05B2</vt:lpwstr>
  </property>
  <property fmtid="{D5CDD505-2E9C-101B-9397-08002B2CF9AE}" pid="5" name="KSOTemplateDocerSaveRecord">
    <vt:lpwstr>eyJoZGlkIjoiYmRlNzE0MjgzNDc2MGY0ZmNjMmI3ZjIwYTg5ZDgxODQiLCJ1c2VySWQiOiI1Njc3OTE5MDYifQ==</vt:lpwstr>
  </property>
</Properties>
</file>