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pacing w:val="0"/>
          <w:sz w:val="44"/>
          <w:szCs w:val="44"/>
          <w:lang w:val="en-US" w:eastAsia="zh-CN"/>
        </w:rPr>
      </w:pPr>
      <w:bookmarkStart w:id="0" w:name="_Toc22250"/>
      <w:bookmarkStart w:id="1" w:name="_Toc14456"/>
      <w:bookmarkStart w:id="2" w:name="_Toc31003"/>
      <w:r>
        <w:rPr>
          <w:rFonts w:hint="default" w:ascii="Times New Roman" w:hAnsi="Times New Roman" w:eastAsia="方正小标宋_GBK" w:cs="Times New Roman"/>
          <w:b w:val="0"/>
          <w:bCs w:val="0"/>
          <w:spacing w:val="0"/>
          <w:sz w:val="44"/>
          <w:szCs w:val="44"/>
          <w:lang w:val="en-US" w:eastAsia="zh-CN"/>
        </w:rPr>
        <w:t>关于印发《安溪镇供水应急预案》的通知</w:t>
      </w:r>
      <w:bookmarkEnd w:id="0"/>
      <w:bookmarkEnd w:id="1"/>
      <w:bookmarkEnd w:id="2"/>
    </w:p>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p>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eastAsia" w:ascii="Times New Roman" w:hAnsi="Times New Roman" w:eastAsia="方正仿宋_GBK" w:cs="Times New Roman"/>
          <w:b w:val="0"/>
          <w:bCs w:val="0"/>
          <w:sz w:val="32"/>
          <w:szCs w:val="32"/>
          <w:lang w:val="en-US" w:eastAsia="zh-CN"/>
        </w:rPr>
        <w:t>25</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号</w:t>
      </w:r>
    </w:p>
    <w:p>
      <w:pPr>
        <w:pStyle w:val="2"/>
        <w:rPr>
          <w:rFonts w:hint="default"/>
        </w:rPr>
      </w:pP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各村（社区）、镇属各板块：</w:t>
      </w:r>
    </w:p>
    <w:p>
      <w:pPr>
        <w:pStyle w:val="19"/>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为切实做好供水工作，提高应急处置能力，保障人民群众生命财产安全，经镇政府同意，现将《安溪镇供水应急预案》印发给你们，请认真贯彻执行。</w:t>
      </w:r>
    </w:p>
    <w:p>
      <w:pPr>
        <w:pStyle w:val="19"/>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pStyle w:val="19"/>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重庆市铜梁区安溪镇人民政府    </w:t>
      </w:r>
    </w:p>
    <w:p>
      <w:pPr>
        <w:pStyle w:val="19"/>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lang w:val="en-US" w:eastAsia="zh-CN"/>
        </w:rPr>
        <w:t xml:space="preserve">日        </w:t>
      </w:r>
    </w:p>
    <w:p>
      <w:pPr>
        <w:pStyle w:val="19"/>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sectPr>
          <w:footerReference r:id="rId3" w:type="default"/>
          <w:pgSz w:w="11906" w:h="16838"/>
          <w:pgMar w:top="1984" w:right="1446" w:bottom="1644" w:left="1446" w:header="851" w:footer="1247" w:gutter="0"/>
          <w:pgNumType w:fmt="numberInDash"/>
          <w:cols w:space="425" w:num="1"/>
          <w:docGrid w:type="lines" w:linePitch="312" w:charSpace="0"/>
        </w:sectPr>
      </w:pPr>
    </w:p>
    <w:p>
      <w:pPr>
        <w:keepNext w:val="0"/>
        <w:keepLines w:val="0"/>
        <w:pageBreakBefore w:val="0"/>
        <w:kinsoku/>
        <w:overflowPunct/>
        <w:topLinePunct w:val="0"/>
        <w:autoSpaceDE/>
        <w:autoSpaceDN/>
        <w:bidi w:val="0"/>
        <w:adjustRightInd/>
        <w:snapToGrid/>
        <w:spacing w:line="594" w:lineRule="exact"/>
        <w:ind w:left="0" w:leftChars="0" w:right="0" w:rightChars="0" w:firstLine="0" w:firstLineChars="0"/>
        <w:jc w:val="center"/>
        <w:textAlignment w:val="auto"/>
      </w:pPr>
      <w:r>
        <w:rPr>
          <w:rFonts w:hint="eastAsia" w:ascii="方正小标宋_GBK" w:hAnsi="方正小标宋_GBK" w:eastAsia="方正小标宋_GBK" w:cs="方正小标宋_GBK"/>
          <w:b w:val="0"/>
          <w:bCs w:val="0"/>
          <w:sz w:val="44"/>
          <w:szCs w:val="44"/>
          <w:lang w:eastAsia="zh-CN"/>
        </w:rPr>
        <w:t>安溪镇供水应急预案</w:t>
      </w:r>
    </w:p>
    <w:sdt>
      <w:sdtPr>
        <w:rPr>
          <w:rFonts w:ascii="宋体" w:hAnsi="宋体" w:eastAsia="宋体" w:cstheme="minorBidi"/>
          <w:b w:val="0"/>
          <w:bCs w:val="0"/>
          <w:kern w:val="2"/>
          <w:sz w:val="21"/>
          <w:szCs w:val="24"/>
          <w:lang w:val="en-US" w:eastAsia="zh-CN" w:bidi="ar-SA"/>
        </w:rPr>
        <w:id w:val="147455852"/>
        <w15:color w:val="DBDBDB"/>
        <w:docPartObj>
          <w:docPartGallery w:val="Table of Contents"/>
          <w:docPartUnique/>
        </w:docPartObj>
      </w:sdtPr>
      <w:sdtEndPr>
        <w:rPr>
          <w:rFonts w:hint="eastAsia" w:ascii="方正黑体_GBK" w:hAnsi="方正黑体_GBK" w:eastAsia="方正黑体_GBK" w:cs="方正黑体_GBK"/>
          <w:b/>
          <w:bCs/>
          <w:kern w:val="0"/>
          <w:sz w:val="24"/>
          <w:szCs w:val="32"/>
          <w:shd w:val="clear" w:color="auto" w:fill="FFFFFF"/>
          <w:lang w:val="en-US" w:eastAsia="zh-CN" w:bidi="ar-SA"/>
        </w:rPr>
      </w:sdtEndPr>
      <w:sdtContent>
        <w:p>
          <w:pPr>
            <w:keepNext w:val="0"/>
            <w:keepLines w:val="0"/>
            <w:pageBreakBefore w:val="0"/>
            <w:kinsoku/>
            <w:overflowPunct/>
            <w:topLinePunct w:val="0"/>
            <w:autoSpaceDE/>
            <w:autoSpaceDN/>
            <w:bidi w:val="0"/>
            <w:adjustRightInd/>
            <w:snapToGrid/>
            <w:spacing w:line="594" w:lineRule="exact"/>
            <w:ind w:left="0" w:leftChars="0" w:right="0" w:rightChars="0" w:firstLine="0" w:firstLineChars="0"/>
            <w:jc w:val="center"/>
            <w:textAlignment w:val="auto"/>
            <w:rPr>
              <w:b w:val="0"/>
              <w:bCs w:val="0"/>
            </w:rPr>
          </w:pPr>
          <w:r>
            <w:rPr>
              <w:rFonts w:hint="eastAsia" w:ascii="方正黑体_GBK" w:hAnsi="方正黑体_GBK" w:eastAsia="方正黑体_GBK" w:cs="方正黑体_GBK"/>
              <w:b w:val="0"/>
              <w:bCs w:val="0"/>
              <w:sz w:val="32"/>
              <w:szCs w:val="32"/>
            </w:rPr>
            <w:t>目</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录</w:t>
          </w:r>
          <w:r>
            <w:rPr>
              <w:rStyle w:val="18"/>
              <w:rFonts w:hint="eastAsia" w:ascii="方正黑体_GBK" w:hAnsi="方正黑体_GBK" w:eastAsia="方正黑体_GBK" w:cs="方正黑体_GBK"/>
              <w:b w:val="0"/>
              <w:bCs w:val="0"/>
              <w:sz w:val="32"/>
              <w:szCs w:val="32"/>
              <w:shd w:val="clear" w:color="auto" w:fill="FFFFFF"/>
            </w:rPr>
            <w:fldChar w:fldCharType="begin"/>
          </w:r>
          <w:r>
            <w:rPr>
              <w:rStyle w:val="18"/>
              <w:rFonts w:hint="eastAsia" w:ascii="方正黑体_GBK" w:hAnsi="方正黑体_GBK" w:eastAsia="方正黑体_GBK" w:cs="方正黑体_GBK"/>
              <w:b w:val="0"/>
              <w:bCs w:val="0"/>
              <w:sz w:val="32"/>
              <w:szCs w:val="32"/>
              <w:shd w:val="clear" w:color="auto" w:fill="FFFFFF"/>
            </w:rPr>
            <w:instrText xml:space="preserve">TOC \o "1-2" \h \u </w:instrText>
          </w:r>
          <w:r>
            <w:rPr>
              <w:rStyle w:val="18"/>
              <w:rFonts w:hint="eastAsia" w:ascii="方正黑体_GBK" w:hAnsi="方正黑体_GBK" w:eastAsia="方正黑体_GBK" w:cs="方正黑体_GBK"/>
              <w:b w:val="0"/>
              <w:bCs w:val="0"/>
              <w:sz w:val="32"/>
              <w:szCs w:val="32"/>
              <w:shd w:val="clear" w:color="auto" w:fill="FFFFFF"/>
            </w:rPr>
            <w:fldChar w:fldCharType="separate"/>
          </w:r>
        </w:p>
        <w:p>
          <w:pPr>
            <w:pStyle w:val="37"/>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shd w:val="clear" w:color="auto" w:fill="FFFFFF"/>
            </w:rPr>
            <w:fldChar w:fldCharType="begin"/>
          </w:r>
          <w:r>
            <w:rPr>
              <w:rFonts w:hint="eastAsia" w:ascii="方正黑体_GBK" w:hAnsi="方正黑体_GBK" w:eastAsia="方正黑体_GBK" w:cs="方正黑体_GBK"/>
              <w:b w:val="0"/>
              <w:bCs w:val="0"/>
              <w:sz w:val="32"/>
              <w:szCs w:val="32"/>
              <w:shd w:val="clear" w:color="auto" w:fill="FFFFFF"/>
            </w:rPr>
            <w:instrText xml:space="preserve"> HYPERLINK \l _Toc6937 </w:instrText>
          </w:r>
          <w:r>
            <w:rPr>
              <w:rFonts w:hint="eastAsia" w:ascii="方正黑体_GBK" w:hAnsi="方正黑体_GBK" w:eastAsia="方正黑体_GBK" w:cs="方正黑体_GBK"/>
              <w:b w:val="0"/>
              <w:bCs w:val="0"/>
              <w:sz w:val="32"/>
              <w:szCs w:val="32"/>
              <w:shd w:val="clear" w:color="auto" w:fill="FFFFFF"/>
            </w:rPr>
            <w:fldChar w:fldCharType="separate"/>
          </w:r>
          <w:r>
            <w:rPr>
              <w:rFonts w:hint="eastAsia" w:ascii="方正黑体_GBK" w:hAnsi="方正黑体_GBK" w:eastAsia="方正黑体_GBK" w:cs="方正黑体_GBK"/>
              <w:b w:val="0"/>
              <w:bCs w:val="0"/>
              <w:sz w:val="32"/>
              <w:szCs w:val="32"/>
              <w:shd w:val="clear" w:color="auto" w:fill="FFFFFF"/>
            </w:rPr>
            <w:t>一、总则</w:t>
          </w:r>
          <w:r>
            <w:rPr>
              <w:rFonts w:hint="eastAsia" w:ascii="方正黑体_GBK" w:hAnsi="方正黑体_GBK" w:eastAsia="方正黑体_GBK" w:cs="方正黑体_GBK"/>
              <w:b w:val="0"/>
              <w:bCs w:val="0"/>
              <w:sz w:val="32"/>
              <w:szCs w:val="32"/>
            </w:rPr>
            <w:tab/>
          </w:r>
          <w:r>
            <w:rPr>
              <w:rFonts w:hint="eastAsia" w:ascii="方正黑体_GBK" w:hAnsi="方正黑体_GBK" w:eastAsia="方正黑体_GBK" w:cs="方正黑体_GBK"/>
              <w:b w:val="0"/>
              <w:bCs w:val="0"/>
              <w:sz w:val="32"/>
              <w:szCs w:val="32"/>
              <w:lang w:val="en-US" w:eastAsia="zh-CN"/>
            </w:rPr>
            <w:t>4</w:t>
          </w:r>
          <w:r>
            <w:rPr>
              <w:rFonts w:hint="eastAsia" w:ascii="方正黑体_GBK" w:hAnsi="方正黑体_GBK" w:eastAsia="方正黑体_GBK" w:cs="方正黑体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_Toc7850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（一）编制目的</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_Toc3081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（二）工作原则</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_Toc25191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（三）编制依据</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_Toc12237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（四）突发事件分类</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_Toc4681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（五）适用范围</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shd w:val="clear" w:color="auto" w:fill="FFFFFF"/>
            </w:rPr>
            <w:fldChar w:fldCharType="end"/>
          </w:r>
        </w:p>
        <w:p>
          <w:pPr>
            <w:pStyle w:val="37"/>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fldChar w:fldCharType="begin"/>
          </w:r>
          <w:r>
            <w:rPr>
              <w:rFonts w:hint="eastAsia" w:ascii="方正黑体_GBK" w:hAnsi="方正黑体_GBK" w:eastAsia="方正黑体_GBK" w:cs="方正黑体_GBK"/>
              <w:b w:val="0"/>
              <w:bCs w:val="0"/>
              <w:sz w:val="32"/>
              <w:szCs w:val="32"/>
              <w:shd w:val="clear" w:color="auto" w:fill="FFFFFF"/>
            </w:rPr>
            <w:instrText xml:space="preserve"> HYPERLINK \l _Toc5695 </w:instrText>
          </w:r>
          <w:r>
            <w:rPr>
              <w:rFonts w:hint="eastAsia" w:ascii="方正黑体_GBK" w:hAnsi="方正黑体_GBK" w:eastAsia="方正黑体_GBK" w:cs="方正黑体_GBK"/>
              <w:b w:val="0"/>
              <w:bCs w:val="0"/>
              <w:sz w:val="32"/>
              <w:szCs w:val="32"/>
              <w:shd w:val="clear" w:color="auto" w:fill="FFFFFF"/>
            </w:rPr>
            <w:fldChar w:fldCharType="separate"/>
          </w:r>
          <w:r>
            <w:rPr>
              <w:rFonts w:hint="eastAsia" w:ascii="方正黑体_GBK" w:hAnsi="方正黑体_GBK" w:eastAsia="方正黑体_GBK" w:cs="方正黑体_GBK"/>
              <w:b w:val="0"/>
              <w:bCs w:val="0"/>
              <w:sz w:val="32"/>
              <w:szCs w:val="32"/>
              <w:shd w:val="clear" w:color="auto" w:fill="FFFFFF"/>
            </w:rPr>
            <w:t>二、组织机构与职责</w:t>
          </w:r>
          <w:r>
            <w:rPr>
              <w:rFonts w:hint="eastAsia" w:ascii="方正黑体_GBK" w:hAnsi="方正黑体_GBK" w:eastAsia="方正黑体_GBK" w:cs="方正黑体_GBK"/>
              <w:b w:val="0"/>
              <w:bCs w:val="0"/>
              <w:sz w:val="32"/>
              <w:szCs w:val="32"/>
              <w:shd w:val="clear" w:color="auto" w:fill="FFFFFF"/>
            </w:rPr>
            <w:tab/>
          </w:r>
          <w:r>
            <w:rPr>
              <w:rFonts w:hint="eastAsia" w:ascii="方正黑体_GBK" w:hAnsi="方正黑体_GBK" w:eastAsia="方正黑体_GBK" w:cs="方正黑体_GBK"/>
              <w:b w:val="0"/>
              <w:bCs w:val="0"/>
              <w:sz w:val="32"/>
              <w:szCs w:val="32"/>
              <w:shd w:val="clear" w:color="auto" w:fill="FFFFFF"/>
              <w:lang w:val="en-US" w:eastAsia="zh-CN"/>
            </w:rPr>
            <w:t>5</w:t>
          </w:r>
          <w:r>
            <w:rPr>
              <w:rFonts w:hint="eastAsia" w:ascii="方正黑体_GBK" w:hAnsi="方正黑体_GBK" w:eastAsia="方正黑体_GBK" w:cs="方正黑体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_Toc9675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（一）供水应急领导机构</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_Toc3024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（二）镇供水应急工作</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_Toc9974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三</w:t>
          </w:r>
          <w:r>
            <w:rPr>
              <w:rFonts w:hint="eastAsia" w:ascii="方正仿宋_GBK" w:hAnsi="方正仿宋_GBK" w:eastAsia="方正仿宋_GBK" w:cs="方正仿宋_GBK"/>
              <w:b w:val="0"/>
              <w:bCs w:val="0"/>
              <w:sz w:val="32"/>
              <w:szCs w:val="32"/>
              <w:shd w:val="clear" w:color="auto" w:fill="FFFFFF"/>
            </w:rPr>
            <w:t>）防疫</w:t>
          </w:r>
          <w:r>
            <w:rPr>
              <w:rFonts w:hint="eastAsia" w:ascii="方正仿宋_GBK" w:hAnsi="方正仿宋_GBK" w:eastAsia="方正仿宋_GBK" w:cs="方正仿宋_GBK"/>
              <w:b w:val="0"/>
              <w:bCs w:val="0"/>
              <w:sz w:val="32"/>
              <w:szCs w:val="32"/>
              <w:shd w:val="clear" w:color="auto" w:fill="FFFFFF"/>
              <w:lang w:eastAsia="zh-CN"/>
            </w:rPr>
            <w:t>工作</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_Toc7288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（四）组长、副组长工作职责</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_Toc15687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（五）成员职责</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shd w:val="clear" w:color="auto" w:fill="FFFFFF"/>
            </w:rPr>
            <w:fldChar w:fldCharType="end"/>
          </w:r>
        </w:p>
        <w:p>
          <w:pPr>
            <w:pStyle w:val="37"/>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fldChar w:fldCharType="begin"/>
          </w:r>
          <w:r>
            <w:rPr>
              <w:rFonts w:hint="eastAsia" w:ascii="方正黑体_GBK" w:hAnsi="方正黑体_GBK" w:eastAsia="方正黑体_GBK" w:cs="方正黑体_GBK"/>
              <w:b w:val="0"/>
              <w:bCs w:val="0"/>
              <w:sz w:val="32"/>
              <w:szCs w:val="32"/>
              <w:shd w:val="clear" w:color="auto" w:fill="FFFFFF"/>
            </w:rPr>
            <w:instrText xml:space="preserve"> HYPERLINK \l _Toc29012 </w:instrText>
          </w:r>
          <w:r>
            <w:rPr>
              <w:rFonts w:hint="eastAsia" w:ascii="方正黑体_GBK" w:hAnsi="方正黑体_GBK" w:eastAsia="方正黑体_GBK" w:cs="方正黑体_GBK"/>
              <w:b w:val="0"/>
              <w:bCs w:val="0"/>
              <w:sz w:val="32"/>
              <w:szCs w:val="32"/>
              <w:shd w:val="clear" w:color="auto" w:fill="FFFFFF"/>
            </w:rPr>
            <w:fldChar w:fldCharType="separate"/>
          </w:r>
          <w:r>
            <w:rPr>
              <w:rFonts w:hint="eastAsia" w:ascii="方正黑体_GBK" w:hAnsi="方正黑体_GBK" w:eastAsia="方正黑体_GBK" w:cs="方正黑体_GBK"/>
              <w:b w:val="0"/>
              <w:bCs w:val="0"/>
              <w:sz w:val="32"/>
              <w:szCs w:val="32"/>
              <w:shd w:val="clear" w:color="auto" w:fill="FFFFFF"/>
            </w:rPr>
            <w:t>三、运行机制</w:t>
          </w:r>
          <w:r>
            <w:rPr>
              <w:rFonts w:hint="eastAsia" w:ascii="方正黑体_GBK" w:hAnsi="方正黑体_GBK" w:eastAsia="方正黑体_GBK" w:cs="方正黑体_GBK"/>
              <w:b w:val="0"/>
              <w:bCs w:val="0"/>
              <w:sz w:val="32"/>
              <w:szCs w:val="32"/>
              <w:shd w:val="clear" w:color="auto" w:fill="FFFFFF"/>
            </w:rPr>
            <w:tab/>
          </w:r>
          <w:r>
            <w:rPr>
              <w:rFonts w:hint="eastAsia" w:ascii="方正黑体_GBK" w:hAnsi="方正黑体_GBK" w:eastAsia="方正黑体_GBK" w:cs="方正黑体_GBK"/>
              <w:b w:val="0"/>
              <w:bCs w:val="0"/>
              <w:sz w:val="32"/>
              <w:szCs w:val="32"/>
              <w:shd w:val="clear" w:color="auto" w:fill="FFFFFF"/>
              <w:lang w:val="en-US" w:eastAsia="zh-CN"/>
            </w:rPr>
            <w:t>7</w:t>
          </w:r>
          <w:r>
            <w:rPr>
              <w:rFonts w:hint="eastAsia" w:ascii="方正黑体_GBK" w:hAnsi="方正黑体_GBK" w:eastAsia="方正黑体_GBK" w:cs="方正黑体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_Toc13103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（一）预警机制</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_Toc12101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（二）报告制度</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_Toc8960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（三）信息发布</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8</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_Toc18698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（四）应急处置</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8</w:t>
          </w:r>
          <w:r>
            <w:rPr>
              <w:rFonts w:hint="eastAsia" w:ascii="方正仿宋_GBK" w:hAnsi="方正仿宋_GBK" w:eastAsia="方正仿宋_GBK" w:cs="方正仿宋_GBK"/>
              <w:b w:val="0"/>
              <w:bCs w:val="0"/>
              <w:sz w:val="32"/>
              <w:szCs w:val="32"/>
              <w:shd w:val="clear" w:color="auto" w:fill="FFFFFF"/>
            </w:rPr>
            <w:fldChar w:fldCharType="end"/>
          </w:r>
        </w:p>
        <w:p>
          <w:pPr>
            <w:pStyle w:val="37"/>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fldChar w:fldCharType="begin"/>
          </w:r>
          <w:r>
            <w:rPr>
              <w:rFonts w:hint="eastAsia" w:ascii="方正黑体_GBK" w:hAnsi="方正黑体_GBK" w:eastAsia="方正黑体_GBK" w:cs="方正黑体_GBK"/>
              <w:b w:val="0"/>
              <w:bCs w:val="0"/>
              <w:sz w:val="32"/>
              <w:szCs w:val="32"/>
              <w:shd w:val="clear" w:color="auto" w:fill="FFFFFF"/>
            </w:rPr>
            <w:instrText xml:space="preserve"> HYPERLINK \l _Toc26542 </w:instrText>
          </w:r>
          <w:r>
            <w:rPr>
              <w:rFonts w:hint="eastAsia" w:ascii="方正黑体_GBK" w:hAnsi="方正黑体_GBK" w:eastAsia="方正黑体_GBK" w:cs="方正黑体_GBK"/>
              <w:b w:val="0"/>
              <w:bCs w:val="0"/>
              <w:sz w:val="32"/>
              <w:szCs w:val="32"/>
              <w:shd w:val="clear" w:color="auto" w:fill="FFFFFF"/>
            </w:rPr>
            <w:fldChar w:fldCharType="separate"/>
          </w:r>
          <w:r>
            <w:rPr>
              <w:rFonts w:hint="eastAsia" w:ascii="方正黑体_GBK" w:hAnsi="方正黑体_GBK" w:eastAsia="方正黑体_GBK" w:cs="方正黑体_GBK"/>
              <w:b w:val="0"/>
              <w:bCs w:val="0"/>
              <w:sz w:val="32"/>
              <w:szCs w:val="32"/>
              <w:shd w:val="clear" w:color="auto" w:fill="FFFFFF"/>
            </w:rPr>
            <w:t>四、应急保障措施</w:t>
          </w:r>
          <w:r>
            <w:rPr>
              <w:rFonts w:hint="eastAsia" w:ascii="方正黑体_GBK" w:hAnsi="方正黑体_GBK" w:eastAsia="方正黑体_GBK" w:cs="方正黑体_GBK"/>
              <w:b w:val="0"/>
              <w:bCs w:val="0"/>
              <w:sz w:val="32"/>
              <w:szCs w:val="32"/>
              <w:shd w:val="clear" w:color="auto" w:fill="FFFFFF"/>
            </w:rPr>
            <w:tab/>
          </w:r>
          <w:r>
            <w:rPr>
              <w:rFonts w:hint="eastAsia" w:ascii="方正黑体_GBK" w:hAnsi="方正黑体_GBK" w:eastAsia="方正黑体_GBK" w:cs="方正黑体_GBK"/>
              <w:b w:val="0"/>
              <w:bCs w:val="0"/>
              <w:sz w:val="32"/>
              <w:szCs w:val="32"/>
              <w:shd w:val="clear" w:color="auto" w:fill="FFFFFF"/>
              <w:lang w:val="en-US" w:eastAsia="zh-CN"/>
            </w:rPr>
            <w:t>9</w:t>
          </w:r>
          <w:r>
            <w:rPr>
              <w:rFonts w:hint="eastAsia" w:ascii="方正黑体_GBK" w:hAnsi="方正黑体_GBK" w:eastAsia="方正黑体_GBK" w:cs="方正黑体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_Toc23598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（一）</w:t>
          </w:r>
          <w:r>
            <w:rPr>
              <w:rFonts w:hint="eastAsia" w:ascii="方正仿宋_GBK" w:hAnsi="方正仿宋_GBK" w:eastAsia="方正仿宋_GBK" w:cs="方正仿宋_GBK"/>
              <w:b w:val="0"/>
              <w:bCs w:val="0"/>
              <w:sz w:val="32"/>
              <w:szCs w:val="32"/>
              <w:shd w:val="clear" w:color="auto" w:fill="FFFFFF"/>
              <w:lang w:eastAsia="zh-CN"/>
            </w:rPr>
            <w:t>主管网处理</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9</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_Toc17750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（二）</w:t>
          </w:r>
          <w:r>
            <w:rPr>
              <w:rFonts w:hint="eastAsia" w:ascii="方正仿宋_GBK" w:hAnsi="方正仿宋_GBK" w:eastAsia="方正仿宋_GBK" w:cs="方正仿宋_GBK"/>
              <w:b w:val="0"/>
              <w:bCs w:val="0"/>
              <w:sz w:val="32"/>
              <w:szCs w:val="32"/>
              <w:shd w:val="clear" w:color="auto" w:fill="FFFFFF"/>
              <w:lang w:eastAsia="zh-CN"/>
            </w:rPr>
            <w:t>水源污染处理</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9</w:t>
          </w:r>
          <w:r>
            <w:rPr>
              <w:rFonts w:hint="eastAsia" w:ascii="方正仿宋_GBK" w:hAnsi="方正仿宋_GBK" w:eastAsia="方正仿宋_GBK" w:cs="方正仿宋_GBK"/>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fldChar w:fldCharType="begin"/>
          </w:r>
          <w:r>
            <w:rPr>
              <w:rFonts w:hint="eastAsia" w:ascii="方正仿宋_GBK" w:hAnsi="方正仿宋_GBK" w:eastAsia="方正仿宋_GBK" w:cs="方正仿宋_GBK"/>
              <w:b w:val="0"/>
              <w:bCs w:val="0"/>
              <w:sz w:val="32"/>
              <w:szCs w:val="32"/>
              <w:shd w:val="clear" w:color="auto" w:fill="FFFFFF"/>
            </w:rPr>
            <w:instrText xml:space="preserve"> HYPERLINK \l _Toc19989 </w:instrText>
          </w:r>
          <w:r>
            <w:rPr>
              <w:rFonts w:hint="eastAsia" w:ascii="方正仿宋_GBK" w:hAnsi="方正仿宋_GBK" w:eastAsia="方正仿宋_GBK" w:cs="方正仿宋_GBK"/>
              <w:b w:val="0"/>
              <w:bCs w:val="0"/>
              <w:sz w:val="32"/>
              <w:szCs w:val="32"/>
              <w:shd w:val="clear" w:color="auto" w:fill="FFFFFF"/>
            </w:rPr>
            <w:fldChar w:fldCharType="separate"/>
          </w:r>
          <w:r>
            <w:rPr>
              <w:rFonts w:hint="eastAsia" w:ascii="方正仿宋_GBK" w:hAnsi="方正仿宋_GBK" w:eastAsia="方正仿宋_GBK" w:cs="方正仿宋_GBK"/>
              <w:b w:val="0"/>
              <w:bCs w:val="0"/>
              <w:sz w:val="32"/>
              <w:szCs w:val="32"/>
              <w:shd w:val="clear" w:color="auto" w:fill="FFFFFF"/>
            </w:rPr>
            <w:t>（三）</w:t>
          </w:r>
          <w:r>
            <w:rPr>
              <w:rFonts w:hint="eastAsia" w:ascii="方正仿宋_GBK" w:hAnsi="方正仿宋_GBK" w:eastAsia="方正仿宋_GBK" w:cs="方正仿宋_GBK"/>
              <w:b w:val="0"/>
              <w:bCs w:val="0"/>
              <w:sz w:val="32"/>
              <w:szCs w:val="32"/>
              <w:shd w:val="clear" w:color="auto" w:fill="FFFFFF"/>
              <w:lang w:eastAsia="zh-CN"/>
            </w:rPr>
            <w:t>防汛抢险处理</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lang w:val="en-US" w:eastAsia="zh-CN"/>
            </w:rPr>
            <w:t>9</w:t>
          </w:r>
          <w:r>
            <w:rPr>
              <w:rFonts w:hint="eastAsia" w:ascii="方正仿宋_GBK" w:hAnsi="方正仿宋_GBK" w:eastAsia="方正仿宋_GBK" w:cs="方正仿宋_GBK"/>
              <w:b w:val="0"/>
              <w:bCs w:val="0"/>
              <w:sz w:val="32"/>
              <w:szCs w:val="32"/>
              <w:shd w:val="clear" w:color="auto" w:fill="FFFFFF"/>
            </w:rPr>
            <w:fldChar w:fldCharType="end"/>
          </w:r>
        </w:p>
        <w:p>
          <w:pPr>
            <w:pStyle w:val="37"/>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rPr>
            <w:fldChar w:fldCharType="begin"/>
          </w:r>
          <w:r>
            <w:rPr>
              <w:rFonts w:hint="eastAsia" w:ascii="方正黑体_GBK" w:hAnsi="方正黑体_GBK" w:eastAsia="方正黑体_GBK" w:cs="方正黑体_GBK"/>
              <w:b w:val="0"/>
              <w:bCs w:val="0"/>
              <w:sz w:val="32"/>
              <w:szCs w:val="32"/>
              <w:shd w:val="clear" w:color="auto" w:fill="FFFFFF"/>
            </w:rPr>
            <w:instrText xml:space="preserve"> HYPERLINK \l _Toc24227 </w:instrText>
          </w:r>
          <w:r>
            <w:rPr>
              <w:rFonts w:hint="eastAsia" w:ascii="方正黑体_GBK" w:hAnsi="方正黑体_GBK" w:eastAsia="方正黑体_GBK" w:cs="方正黑体_GBK"/>
              <w:b w:val="0"/>
              <w:bCs w:val="0"/>
              <w:sz w:val="32"/>
              <w:szCs w:val="32"/>
              <w:shd w:val="clear" w:color="auto" w:fill="FFFFFF"/>
            </w:rPr>
            <w:fldChar w:fldCharType="separate"/>
          </w:r>
          <w:r>
            <w:rPr>
              <w:rFonts w:hint="eastAsia" w:ascii="方正黑体_GBK" w:hAnsi="方正黑体_GBK" w:eastAsia="方正黑体_GBK" w:cs="方正黑体_GBK"/>
              <w:b w:val="0"/>
              <w:bCs w:val="0"/>
              <w:sz w:val="32"/>
              <w:szCs w:val="32"/>
              <w:shd w:val="clear" w:color="auto" w:fill="FFFFFF"/>
            </w:rPr>
            <w:t>五、宣传及培训</w:t>
          </w:r>
          <w:r>
            <w:rPr>
              <w:rFonts w:hint="eastAsia" w:ascii="方正黑体_GBK" w:hAnsi="方正黑体_GBK" w:eastAsia="方正黑体_GBK" w:cs="方正黑体_GBK"/>
              <w:b w:val="0"/>
              <w:bCs w:val="0"/>
              <w:sz w:val="32"/>
              <w:szCs w:val="32"/>
              <w:shd w:val="clear" w:color="auto" w:fill="FFFFFF"/>
            </w:rPr>
            <w:tab/>
          </w:r>
          <w:r>
            <w:rPr>
              <w:rFonts w:hint="eastAsia" w:ascii="方正黑体_GBK" w:hAnsi="方正黑体_GBK" w:eastAsia="方正黑体_GBK" w:cs="方正黑体_GBK"/>
              <w:b w:val="0"/>
              <w:bCs w:val="0"/>
              <w:sz w:val="32"/>
              <w:szCs w:val="32"/>
              <w:shd w:val="clear" w:color="auto" w:fill="FFFFFF"/>
              <w:lang w:val="en-US" w:eastAsia="zh-CN"/>
            </w:rPr>
            <w:t>1</w:t>
          </w:r>
          <w:r>
            <w:rPr>
              <w:rFonts w:hint="eastAsia" w:ascii="方正黑体_GBK" w:hAnsi="方正黑体_GBK" w:eastAsia="方正黑体_GBK" w:cs="方正黑体_GBK"/>
              <w:b w:val="0"/>
              <w:bCs w:val="0"/>
              <w:sz w:val="32"/>
              <w:szCs w:val="32"/>
              <w:shd w:val="clear" w:color="auto" w:fill="FFFFFF"/>
            </w:rPr>
            <w:fldChar w:fldCharType="end"/>
          </w:r>
          <w:r>
            <w:rPr>
              <w:rFonts w:hint="eastAsia" w:ascii="方正黑体_GBK" w:hAnsi="方正黑体_GBK" w:eastAsia="方正黑体_GBK" w:cs="方正黑体_GBK"/>
              <w:b w:val="0"/>
              <w:bCs w:val="0"/>
              <w:sz w:val="32"/>
              <w:szCs w:val="32"/>
              <w:shd w:val="clear" w:color="auto" w:fill="FFFFFF"/>
              <w:lang w:val="en-US" w:eastAsia="zh-CN"/>
            </w:rPr>
            <w:t>0</w:t>
          </w:r>
        </w:p>
        <w:p>
          <w:pPr>
            <w:pStyle w:val="37"/>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rPr>
            <w:fldChar w:fldCharType="begin"/>
          </w:r>
          <w:r>
            <w:rPr>
              <w:rFonts w:hint="eastAsia" w:ascii="方正黑体_GBK" w:hAnsi="方正黑体_GBK" w:eastAsia="方正黑体_GBK" w:cs="方正黑体_GBK"/>
              <w:b w:val="0"/>
              <w:bCs w:val="0"/>
              <w:sz w:val="32"/>
              <w:szCs w:val="32"/>
              <w:shd w:val="clear" w:color="auto" w:fill="FFFFFF"/>
            </w:rPr>
            <w:instrText xml:space="preserve"> HYPERLINK \l _Toc1610 </w:instrText>
          </w:r>
          <w:r>
            <w:rPr>
              <w:rFonts w:hint="eastAsia" w:ascii="方正黑体_GBK" w:hAnsi="方正黑体_GBK" w:eastAsia="方正黑体_GBK" w:cs="方正黑体_GBK"/>
              <w:b w:val="0"/>
              <w:bCs w:val="0"/>
              <w:sz w:val="32"/>
              <w:szCs w:val="32"/>
              <w:shd w:val="clear" w:color="auto" w:fill="FFFFFF"/>
            </w:rPr>
            <w:fldChar w:fldCharType="separate"/>
          </w:r>
          <w:r>
            <w:rPr>
              <w:rFonts w:hint="eastAsia" w:ascii="方正黑体_GBK" w:hAnsi="方正黑体_GBK" w:eastAsia="方正黑体_GBK" w:cs="方正黑体_GBK"/>
              <w:b w:val="0"/>
              <w:bCs w:val="0"/>
              <w:sz w:val="32"/>
              <w:szCs w:val="32"/>
              <w:shd w:val="clear" w:color="auto" w:fill="FFFFFF"/>
            </w:rPr>
            <w:t>六、附则</w:t>
          </w:r>
          <w:r>
            <w:rPr>
              <w:rFonts w:hint="eastAsia" w:ascii="方正黑体_GBK" w:hAnsi="方正黑体_GBK" w:eastAsia="方正黑体_GBK" w:cs="方正黑体_GBK"/>
              <w:b w:val="0"/>
              <w:bCs w:val="0"/>
              <w:sz w:val="32"/>
              <w:szCs w:val="32"/>
              <w:shd w:val="clear" w:color="auto" w:fill="FFFFFF"/>
            </w:rPr>
            <w:tab/>
          </w:r>
          <w:r>
            <w:rPr>
              <w:rFonts w:hint="eastAsia" w:ascii="方正黑体_GBK" w:hAnsi="方正黑体_GBK" w:eastAsia="方正黑体_GBK" w:cs="方正黑体_GBK"/>
              <w:b w:val="0"/>
              <w:bCs w:val="0"/>
              <w:sz w:val="32"/>
              <w:szCs w:val="32"/>
              <w:shd w:val="clear" w:color="auto" w:fill="FFFFFF"/>
              <w:lang w:val="en-US" w:eastAsia="zh-CN"/>
            </w:rPr>
            <w:t>1</w:t>
          </w:r>
          <w:r>
            <w:rPr>
              <w:rFonts w:hint="eastAsia" w:ascii="方正黑体_GBK" w:hAnsi="方正黑体_GBK" w:eastAsia="方正黑体_GBK" w:cs="方正黑体_GBK"/>
              <w:b w:val="0"/>
              <w:bCs w:val="0"/>
              <w:sz w:val="32"/>
              <w:szCs w:val="32"/>
              <w:shd w:val="clear" w:color="auto" w:fill="FFFFFF"/>
            </w:rPr>
            <w:fldChar w:fldCharType="end"/>
          </w:r>
          <w:r>
            <w:rPr>
              <w:rFonts w:hint="eastAsia" w:ascii="方正黑体_GBK" w:hAnsi="方正黑体_GBK" w:eastAsia="方正黑体_GBK" w:cs="方正黑体_GBK"/>
              <w:b w:val="0"/>
              <w:bCs w:val="0"/>
              <w:sz w:val="32"/>
              <w:szCs w:val="32"/>
              <w:shd w:val="clear" w:color="auto" w:fill="FFFFFF"/>
              <w:lang w:val="en-US" w:eastAsia="zh-CN"/>
            </w:rPr>
            <w:t>0</w:t>
          </w: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kern w:val="0"/>
              <w:sz w:val="24"/>
              <w:szCs w:val="32"/>
              <w:shd w:val="clear" w:color="auto" w:fill="FFFFFF"/>
              <w:lang w:val="en-US" w:eastAsia="zh-CN" w:bidi="ar-SA"/>
            </w:rPr>
            <w:fldChar w:fldCharType="end"/>
          </w:r>
        </w:p>
      </w:sdtContent>
    </w:sdt>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18"/>
          <w:rFonts w:ascii="方正黑体_GBK" w:hAnsi="方正黑体_GBK" w:eastAsia="方正黑体_GBK" w:cs="方正黑体_GBK"/>
          <w:b w:val="0"/>
          <w:bCs/>
          <w:kern w:val="0"/>
          <w:sz w:val="32"/>
          <w:szCs w:val="32"/>
          <w:shd w:val="clear" w:color="auto" w:fill="FFFFFF"/>
          <w:lang w:val="en-US" w:eastAsia="zh-CN" w:bidi="ar-SA"/>
        </w:rPr>
      </w:pPr>
      <w:r>
        <w:rPr>
          <w:rStyle w:val="18"/>
          <w:rFonts w:hint="eastAsia" w:ascii="方正黑体_GBK" w:hAnsi="方正黑体_GBK" w:eastAsia="方正黑体_GBK" w:cs="方正黑体_GBK"/>
          <w:b w:val="0"/>
          <w:bCs/>
          <w:kern w:val="0"/>
          <w:sz w:val="32"/>
          <w:szCs w:val="32"/>
          <w:shd w:val="clear" w:color="auto" w:fill="FFFFFF"/>
          <w:lang w:val="en-US" w:eastAsia="zh-CN" w:bidi="ar-SA"/>
        </w:rPr>
        <w:t>一、总则</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3" w:name="_Toc7850"/>
      <w:bookmarkStart w:id="4" w:name="_Toc15353"/>
      <w:bookmarkStart w:id="5" w:name="_Toc20671"/>
      <w:bookmarkStart w:id="6" w:name="_Toc30261"/>
      <w:r>
        <w:rPr>
          <w:rStyle w:val="18"/>
          <w:rFonts w:hint="eastAsia" w:ascii="方正楷体_GBK" w:hAnsi="方正楷体_GBK" w:eastAsia="方正楷体_GBK" w:cs="方正楷体_GBK"/>
          <w:b w:val="0"/>
          <w:bCs/>
          <w:kern w:val="0"/>
          <w:sz w:val="32"/>
          <w:szCs w:val="32"/>
          <w:shd w:val="clear" w:color="auto" w:fill="FFFFFF"/>
          <w:lang w:val="en-US" w:eastAsia="zh-CN" w:bidi="ar-SA"/>
        </w:rPr>
        <w:t>（一）编制目的</w:t>
      </w:r>
      <w:bookmarkEnd w:id="3"/>
      <w:bookmarkEnd w:id="4"/>
      <w:bookmarkEnd w:id="5"/>
      <w:bookmarkEnd w:id="6"/>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供水关系到广大人民群众的切身利益和身体健康，是构建和谐社会和全面实现小康目标的一项重要任务，为加强和规范供水突发事件应急工作，有效预防和妥善处置各类供水事故，保障人民群众的切身利益和生命财产安全，维护公共利益，保持社会稳定，确保本镇供水安全，结合本镇供水实际，制定本预案。</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7" w:name="_Toc31376"/>
      <w:bookmarkStart w:id="8" w:name="_Toc3081"/>
      <w:bookmarkStart w:id="9" w:name="_Toc7281"/>
      <w:bookmarkStart w:id="10" w:name="_Toc8335"/>
      <w:r>
        <w:rPr>
          <w:rStyle w:val="18"/>
          <w:rFonts w:hint="eastAsia" w:ascii="方正楷体_GBK" w:hAnsi="方正楷体_GBK" w:eastAsia="方正楷体_GBK" w:cs="方正楷体_GBK"/>
          <w:b w:val="0"/>
          <w:bCs/>
          <w:kern w:val="0"/>
          <w:sz w:val="32"/>
          <w:szCs w:val="32"/>
          <w:shd w:val="clear" w:color="auto" w:fill="FFFFFF"/>
          <w:lang w:val="en-US" w:eastAsia="zh-CN" w:bidi="ar-SA"/>
        </w:rPr>
        <w:t>（二）工作原则</w:t>
      </w:r>
      <w:bookmarkEnd w:id="7"/>
      <w:bookmarkEnd w:id="8"/>
      <w:bookmarkEnd w:id="9"/>
      <w:bookmarkEnd w:id="10"/>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镇供水突发事件的应急处置，应遵循“以人为本、统一领导、分级负责”的原则，坚持把保障人民群众的生命安全和身体健康作为各项工作的出发点和落脚点，最大限度地减少或避免突发事件造成的人员伤亡和其他危害。坚持统一领导、分级负责的原则，对一般事故由自来水供水单位统一领导和部署，重、特大事故必须逐级上报，服从上级部门的统一领导和指挥。</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11" w:name="_Toc21158"/>
      <w:bookmarkStart w:id="12" w:name="_Toc25191"/>
      <w:bookmarkStart w:id="13" w:name="_Toc12993"/>
      <w:bookmarkStart w:id="14" w:name="_Toc30174"/>
      <w:r>
        <w:rPr>
          <w:rStyle w:val="18"/>
          <w:rFonts w:hint="eastAsia" w:ascii="方正楷体_GBK" w:hAnsi="方正楷体_GBK" w:eastAsia="方正楷体_GBK" w:cs="方正楷体_GBK"/>
          <w:b w:val="0"/>
          <w:bCs/>
          <w:kern w:val="0"/>
          <w:sz w:val="32"/>
          <w:szCs w:val="32"/>
          <w:shd w:val="clear" w:color="auto" w:fill="FFFFFF"/>
          <w:lang w:val="en-US" w:eastAsia="zh-CN" w:bidi="ar-SA"/>
        </w:rPr>
        <w:t>（三）编制依据</w:t>
      </w:r>
      <w:bookmarkEnd w:id="11"/>
      <w:bookmarkEnd w:id="12"/>
      <w:bookmarkEnd w:id="13"/>
      <w:bookmarkEnd w:id="14"/>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根据《中华人民共和国水法》《中华人民共和国传染病防治法》《中华人民共和国水污染防治法》《中华人民共和国安全生产法》《城市供水条例》《饮用水水源保护区污染防治管理规定》《取水许可制度实施办法》《城市供水水质管理规定》《生活饮用水卫生监督管理办法》和《国务院办公厅关于加强饮用水安全保障工作的通知》等法律法规及相关文件。</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15" w:name="_Toc27696"/>
      <w:bookmarkStart w:id="16" w:name="_Toc1789"/>
      <w:bookmarkStart w:id="17" w:name="_Toc12237"/>
      <w:bookmarkStart w:id="18" w:name="_Toc16173"/>
      <w:r>
        <w:rPr>
          <w:rStyle w:val="18"/>
          <w:rFonts w:hint="eastAsia" w:ascii="方正楷体_GBK" w:hAnsi="方正楷体_GBK" w:eastAsia="方正楷体_GBK" w:cs="方正楷体_GBK"/>
          <w:b w:val="0"/>
          <w:bCs/>
          <w:kern w:val="0"/>
          <w:sz w:val="32"/>
          <w:szCs w:val="32"/>
          <w:shd w:val="clear" w:color="auto" w:fill="FFFFFF"/>
          <w:lang w:val="en-US" w:eastAsia="zh-CN" w:bidi="ar-SA"/>
        </w:rPr>
        <w:t>（四）突发事件分类</w:t>
      </w:r>
      <w:bookmarkEnd w:id="15"/>
      <w:bookmarkEnd w:id="16"/>
      <w:bookmarkEnd w:id="17"/>
      <w:bookmarkEnd w:id="18"/>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镇供水突发事件主要分为5类</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1.供水主管道由于各种原因突然断裂，造成局部或大面积停水。</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2.由于其他原因，造成镇大范围或全部停水。</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3.饮用地下水位突然变化，造成水源紧缺，不能正常供水。</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4.水源遇到突发性污染，水质发生重大变化，不能正常使用。</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5.传染病疫情及安全度汛</w:t>
      </w:r>
      <w:bookmarkStart w:id="90" w:name="_GoBack"/>
      <w:bookmarkEnd w:id="90"/>
      <w:r>
        <w:rPr>
          <w:rStyle w:val="18"/>
          <w:rFonts w:hint="default" w:ascii="Times New Roman" w:hAnsi="Times New Roman" w:eastAsia="方正仿宋_GBK" w:cs="Times New Roman"/>
          <w:b w:val="0"/>
          <w:bCs/>
          <w:kern w:val="0"/>
          <w:sz w:val="32"/>
          <w:szCs w:val="32"/>
          <w:shd w:val="clear" w:color="auto" w:fill="FFFFFF"/>
          <w:lang w:val="en-US" w:eastAsia="zh-CN" w:bidi="ar-SA"/>
        </w:rPr>
        <w:t>。</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19" w:name="_Toc12293"/>
      <w:bookmarkStart w:id="20" w:name="_Toc20744"/>
      <w:bookmarkStart w:id="21" w:name="_Toc4681"/>
      <w:bookmarkStart w:id="22" w:name="_Toc20543"/>
      <w:r>
        <w:rPr>
          <w:rStyle w:val="18"/>
          <w:rFonts w:hint="eastAsia" w:ascii="方正楷体_GBK" w:hAnsi="方正楷体_GBK" w:eastAsia="方正楷体_GBK" w:cs="方正楷体_GBK"/>
          <w:b w:val="0"/>
          <w:bCs/>
          <w:kern w:val="0"/>
          <w:sz w:val="32"/>
          <w:szCs w:val="32"/>
          <w:shd w:val="clear" w:color="auto" w:fill="FFFFFF"/>
          <w:lang w:val="en-US" w:eastAsia="zh-CN" w:bidi="ar-SA"/>
        </w:rPr>
        <w:t>（五）适用范围</w:t>
      </w:r>
      <w:bookmarkEnd w:id="19"/>
      <w:bookmarkEnd w:id="20"/>
      <w:bookmarkEnd w:id="21"/>
      <w:bookmarkEnd w:id="22"/>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本预案适用于本镇发生的突发性供水事件造成的大范围或长时间不能正常供水的应急处置。</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18"/>
          <w:rFonts w:ascii="方正黑体_GBK" w:hAnsi="方正黑体_GBK" w:eastAsia="方正黑体_GBK" w:cs="方正黑体_GBK"/>
          <w:b w:val="0"/>
          <w:bCs/>
          <w:kern w:val="0"/>
          <w:sz w:val="32"/>
          <w:szCs w:val="32"/>
          <w:shd w:val="clear" w:color="auto" w:fill="FFFFFF"/>
          <w:lang w:val="en-US" w:eastAsia="zh-CN" w:bidi="ar-SA"/>
        </w:rPr>
      </w:pPr>
      <w:bookmarkStart w:id="23" w:name="_Toc2438"/>
      <w:bookmarkStart w:id="24" w:name="_Toc15350"/>
      <w:bookmarkStart w:id="25" w:name="_Toc16882"/>
      <w:bookmarkStart w:id="26" w:name="_Toc5695"/>
      <w:r>
        <w:rPr>
          <w:rStyle w:val="18"/>
          <w:rFonts w:hint="eastAsia" w:ascii="方正黑体_GBK" w:hAnsi="方正黑体_GBK" w:eastAsia="方正黑体_GBK" w:cs="方正黑体_GBK"/>
          <w:b w:val="0"/>
          <w:bCs/>
          <w:kern w:val="0"/>
          <w:sz w:val="32"/>
          <w:szCs w:val="32"/>
          <w:shd w:val="clear" w:color="auto" w:fill="FFFFFF"/>
          <w:lang w:val="en-US" w:eastAsia="zh-CN" w:bidi="ar-SA"/>
        </w:rPr>
        <w:t>二、组织机构与职责</w:t>
      </w:r>
      <w:bookmarkEnd w:id="23"/>
      <w:bookmarkEnd w:id="24"/>
      <w:bookmarkEnd w:id="25"/>
      <w:bookmarkEnd w:id="26"/>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27" w:name="_Toc9675"/>
      <w:bookmarkStart w:id="28" w:name="_Toc1931"/>
      <w:bookmarkStart w:id="29" w:name="_Toc7085"/>
      <w:bookmarkStart w:id="30" w:name="_Toc10809"/>
      <w:r>
        <w:rPr>
          <w:rStyle w:val="18"/>
          <w:rFonts w:hint="eastAsia" w:ascii="方正楷体_GBK" w:hAnsi="方正楷体_GBK" w:eastAsia="方正楷体_GBK" w:cs="方正楷体_GBK"/>
          <w:b w:val="0"/>
          <w:bCs/>
          <w:kern w:val="0"/>
          <w:sz w:val="32"/>
          <w:szCs w:val="32"/>
          <w:shd w:val="clear" w:color="auto" w:fill="FFFFFF"/>
          <w:lang w:val="en-US" w:eastAsia="zh-CN" w:bidi="ar-SA"/>
        </w:rPr>
        <w:t>（一）供水应急领导机构</w:t>
      </w:r>
      <w:bookmarkEnd w:id="27"/>
      <w:bookmarkEnd w:id="28"/>
      <w:bookmarkEnd w:id="29"/>
      <w:bookmarkEnd w:id="30"/>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组  长：刘  彦   镇  长</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副组长：曾宪友   副镇长</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成  员：高明辰   农业服务岗</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 xml:space="preserve">        王  西   党的建设综合岗</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 xml:space="preserve">        杜  巍   规划建设岗</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 xml:space="preserve">        朱建午   平安法治综合岗</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1920" w:firstLineChars="6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陈  静   财务管理岗</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1920" w:firstLineChars="6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default" w:ascii="方正仿宋_GBK" w:hAnsi="方正仿宋_GBK" w:eastAsia="方正仿宋_GBK" w:cs="方正仿宋_GBK"/>
          <w:b w:val="0"/>
          <w:bCs/>
          <w:kern w:val="0"/>
          <w:sz w:val="32"/>
          <w:szCs w:val="32"/>
          <w:shd w:val="clear" w:color="auto" w:fill="FFFFFF"/>
          <w:lang w:val="en-US" w:eastAsia="zh-CN" w:bidi="ar-SA"/>
        </w:rPr>
        <w:t>王  岚</w:t>
      </w:r>
      <w:r>
        <w:rPr>
          <w:rStyle w:val="18"/>
          <w:rFonts w:hint="eastAsia" w:ascii="方正仿宋_GBK" w:hAnsi="方正仿宋_GBK" w:eastAsia="方正仿宋_GBK" w:cs="方正仿宋_GBK"/>
          <w:b w:val="0"/>
          <w:bCs/>
          <w:kern w:val="0"/>
          <w:sz w:val="32"/>
          <w:szCs w:val="32"/>
          <w:shd w:val="clear" w:color="auto" w:fill="FFFFFF"/>
          <w:lang w:val="en-US" w:eastAsia="zh-CN" w:bidi="ar-SA"/>
        </w:rPr>
        <w:t xml:space="preserve">   社会保障岗</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1920" w:firstLineChars="6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胡  睿   民生服务综合岗</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1920" w:firstLineChars="6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孙宏专   卫生院院长</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1920" w:firstLineChars="6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color w:val="auto"/>
          <w:kern w:val="0"/>
          <w:sz w:val="32"/>
          <w:szCs w:val="32"/>
          <w:shd w:val="clear" w:color="auto" w:fill="FFFFFF"/>
          <w:lang w:val="en-US" w:eastAsia="zh-CN" w:bidi="ar-SA"/>
        </w:rPr>
        <w:t>唐  力   永嘉镇</w:t>
      </w:r>
      <w:r>
        <w:rPr>
          <w:rStyle w:val="18"/>
          <w:rFonts w:hint="default" w:ascii="方正仿宋_GBK" w:hAnsi="方正仿宋_GBK" w:eastAsia="方正仿宋_GBK" w:cs="方正仿宋_GBK"/>
          <w:b w:val="0"/>
          <w:bCs/>
          <w:color w:val="auto"/>
          <w:kern w:val="0"/>
          <w:sz w:val="32"/>
          <w:szCs w:val="32"/>
          <w:shd w:val="clear" w:color="auto" w:fill="FFFFFF"/>
          <w:lang w:val="en-US" w:eastAsia="zh-CN" w:bidi="ar-SA"/>
        </w:rPr>
        <w:t>派出所</w:t>
      </w:r>
      <w:r>
        <w:rPr>
          <w:rStyle w:val="18"/>
          <w:rFonts w:hint="default" w:ascii="方正仿宋_GBK" w:hAnsi="方正仿宋_GBK" w:eastAsia="方正仿宋_GBK" w:cs="方正仿宋_GBK"/>
          <w:b w:val="0"/>
          <w:bCs/>
          <w:kern w:val="0"/>
          <w:sz w:val="32"/>
          <w:szCs w:val="32"/>
          <w:shd w:val="clear" w:color="auto" w:fill="FFFFFF"/>
          <w:lang w:val="en-US" w:eastAsia="zh-CN" w:bidi="ar-SA"/>
        </w:rPr>
        <w:t>所长</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31" w:name="_Toc8257"/>
      <w:bookmarkStart w:id="32" w:name="_Toc3024"/>
      <w:bookmarkStart w:id="33" w:name="_Toc7509"/>
      <w:bookmarkStart w:id="34" w:name="_Toc24748"/>
      <w:r>
        <w:rPr>
          <w:rStyle w:val="18"/>
          <w:rFonts w:hint="eastAsia" w:ascii="方正楷体_GBK" w:hAnsi="方正楷体_GBK" w:eastAsia="方正楷体_GBK" w:cs="方正楷体_GBK"/>
          <w:b w:val="0"/>
          <w:bCs/>
          <w:kern w:val="0"/>
          <w:sz w:val="32"/>
          <w:szCs w:val="32"/>
          <w:shd w:val="clear" w:color="auto" w:fill="FFFFFF"/>
          <w:lang w:val="en-US" w:eastAsia="zh-CN" w:bidi="ar-SA"/>
        </w:rPr>
        <w:t>（二）镇供水应急工作</w:t>
      </w:r>
      <w:bookmarkEnd w:id="31"/>
      <w:bookmarkEnd w:id="32"/>
      <w:bookmarkEnd w:id="33"/>
      <w:bookmarkEnd w:id="34"/>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eastAsia"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参与部门：卫生院、学校、各村、社区、派出所。</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35" w:name="_Toc22430"/>
      <w:bookmarkStart w:id="36" w:name="_Toc14669"/>
      <w:bookmarkStart w:id="37" w:name="_Toc9974"/>
      <w:bookmarkStart w:id="38" w:name="_Toc24104"/>
      <w:r>
        <w:rPr>
          <w:rStyle w:val="18"/>
          <w:rFonts w:hint="eastAsia" w:ascii="方正楷体_GBK" w:hAnsi="方正楷体_GBK" w:eastAsia="方正楷体_GBK" w:cs="方正楷体_GBK"/>
          <w:b w:val="0"/>
          <w:bCs/>
          <w:kern w:val="0"/>
          <w:sz w:val="32"/>
          <w:szCs w:val="32"/>
          <w:shd w:val="clear" w:color="auto" w:fill="FFFFFF"/>
          <w:lang w:val="en-US" w:eastAsia="zh-CN" w:bidi="ar-SA"/>
        </w:rPr>
        <w:t>（三）防疫工作</w:t>
      </w:r>
      <w:bookmarkEnd w:id="35"/>
      <w:bookmarkEnd w:id="36"/>
      <w:bookmarkEnd w:id="37"/>
      <w:bookmarkEnd w:id="38"/>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仿宋_GBK" w:hAnsi="方正仿宋_GBK" w:eastAsia="方正仿宋_GBK" w:cs="方正仿宋_GBK"/>
          <w:b w:val="0"/>
          <w:bCs/>
          <w:kern w:val="0"/>
          <w:sz w:val="32"/>
          <w:szCs w:val="32"/>
          <w:shd w:val="clear" w:color="auto" w:fill="FFFFFF"/>
          <w:lang w:val="en-US" w:eastAsia="zh-CN" w:bidi="ar-SA"/>
        </w:rPr>
      </w:pPr>
      <w:bookmarkStart w:id="39" w:name="_Toc16301"/>
      <w:bookmarkStart w:id="40" w:name="_Toc3155"/>
      <w:bookmarkStart w:id="41" w:name="_Toc13131"/>
      <w:r>
        <w:rPr>
          <w:rStyle w:val="18"/>
          <w:rFonts w:hint="eastAsia" w:ascii="方正仿宋_GBK" w:hAnsi="方正仿宋_GBK" w:eastAsia="方正仿宋_GBK" w:cs="方正仿宋_GBK"/>
          <w:b w:val="0"/>
          <w:bCs/>
          <w:kern w:val="0"/>
          <w:sz w:val="32"/>
          <w:szCs w:val="32"/>
          <w:shd w:val="clear" w:color="auto" w:fill="FFFFFF"/>
          <w:lang w:val="en-US" w:eastAsia="zh-CN" w:bidi="ar-SA"/>
        </w:rPr>
        <w:t>参与部门：安溪镇卫生院、镇农业服务岗。</w:t>
      </w:r>
      <w:bookmarkEnd w:id="39"/>
      <w:bookmarkEnd w:id="40"/>
      <w:bookmarkEnd w:id="41"/>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领导小组下设办公室，办公室设在农服岗，由高明辰兼任办公室主任，负责领导小组日常工作，应急响应时，提出报告和建议，并检查和报告执行情况。</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42" w:name="_Toc21122"/>
      <w:bookmarkStart w:id="43" w:name="_Toc31848"/>
      <w:bookmarkStart w:id="44" w:name="_Toc1214"/>
      <w:bookmarkStart w:id="45" w:name="_Toc7288"/>
      <w:r>
        <w:rPr>
          <w:rStyle w:val="18"/>
          <w:rFonts w:hint="eastAsia" w:ascii="方正楷体_GBK" w:hAnsi="方正楷体_GBK" w:eastAsia="方正楷体_GBK" w:cs="方正楷体_GBK"/>
          <w:b w:val="0"/>
          <w:bCs/>
          <w:kern w:val="0"/>
          <w:sz w:val="32"/>
          <w:szCs w:val="32"/>
          <w:shd w:val="clear" w:color="auto" w:fill="FFFFFF"/>
          <w:lang w:val="en-US" w:eastAsia="zh-CN" w:bidi="ar-SA"/>
        </w:rPr>
        <w:t>（四）组长、副组长工作职责</w:t>
      </w:r>
      <w:bookmarkEnd w:id="42"/>
      <w:bookmarkEnd w:id="43"/>
      <w:bookmarkEnd w:id="44"/>
      <w:bookmarkEnd w:id="45"/>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1.统一领导，分级负责。明确各有关部门、供水单位相应职责及应急工作程序，有效地处置突发性事件。</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2.统筹协调，快速反应。统筹安排各相关部门应急工作任务，加强协调与合作，密切配合，确保重大信息及时报告、准确传递、快速处置。</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3.长效管理，落实责任。以保障全镇供水安全为首要目标。在紧急情况下，启用应急供水预案和应急响应程序，落实供水突发性事故应急责任机制。</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46" w:name="_Toc15687"/>
      <w:bookmarkStart w:id="47" w:name="_Toc10411"/>
      <w:bookmarkStart w:id="48" w:name="_Toc1730"/>
      <w:bookmarkStart w:id="49" w:name="_Toc18769"/>
      <w:r>
        <w:rPr>
          <w:rStyle w:val="18"/>
          <w:rFonts w:hint="eastAsia" w:ascii="方正楷体_GBK" w:hAnsi="方正楷体_GBK" w:eastAsia="方正楷体_GBK" w:cs="方正楷体_GBK"/>
          <w:b w:val="0"/>
          <w:bCs/>
          <w:kern w:val="0"/>
          <w:sz w:val="32"/>
          <w:szCs w:val="32"/>
          <w:shd w:val="clear" w:color="auto" w:fill="FFFFFF"/>
          <w:lang w:val="en-US" w:eastAsia="zh-CN" w:bidi="ar-SA"/>
        </w:rPr>
        <w:t>（五）成员职责</w:t>
      </w:r>
      <w:bookmarkEnd w:id="46"/>
      <w:bookmarkEnd w:id="47"/>
      <w:bookmarkEnd w:id="48"/>
      <w:bookmarkEnd w:id="49"/>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供水应急领导小组成员按照各自职责，负责本预案实施过程中重大事项的指导，协调和保障工作。</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1.突发事件调查及安置组：由朱健午任组长，办公地点设在平安法治综合办公室，其主要任务是：负责对突发事件进行快速调查、评估、统计上报、理赔工作以及发布消息等。</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2.医疗救护组：由孙宏专任组长，办公地点设在安溪镇卫生院，其主要任务是：组织医疗、防疫机构人员进入疫情区；设立临时抢救中心，及时抢救医治伤员；做好疫情区消毒和控制疫情工作；组织转运伤员；采购、储运、调配药品等。</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3.治安保卫组：由</w:t>
      </w:r>
      <w:r>
        <w:rPr>
          <w:rFonts w:hint="default" w:ascii="Times New Roman" w:hAnsi="Times New Roman" w:eastAsia="方正仿宋_GBK" w:cs="Times New Roman"/>
          <w:b w:val="0"/>
          <w:bCs/>
          <w:kern w:val="0"/>
          <w:sz w:val="32"/>
          <w:szCs w:val="32"/>
          <w:lang w:val="en-US" w:eastAsia="zh-CN" w:bidi="ar-SA"/>
        </w:rPr>
        <w:t>唐力</w:t>
      </w:r>
      <w:r>
        <w:rPr>
          <w:rStyle w:val="18"/>
          <w:rFonts w:hint="default" w:ascii="Times New Roman" w:hAnsi="Times New Roman" w:eastAsia="方正仿宋_GBK" w:cs="Times New Roman"/>
          <w:b w:val="0"/>
          <w:bCs/>
          <w:kern w:val="0"/>
          <w:sz w:val="32"/>
          <w:szCs w:val="32"/>
          <w:shd w:val="clear" w:color="auto" w:fill="FFFFFF"/>
          <w:lang w:val="en-US" w:eastAsia="zh-CN" w:bidi="ar-SA"/>
        </w:rPr>
        <w:t>任组长，负责安全保护工作，维护社会秩序，维护事故现场区域及周边道路交通管制和交通疏导工作，严厉打击各种破坏供水设施及危害公共安全的各种行为发生。</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4.如发生突发事件，所在社区负责人应积极配合各项工作。</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50" w:name="_Toc7089"/>
      <w:bookmarkStart w:id="51" w:name="_Toc29012"/>
      <w:bookmarkStart w:id="52" w:name="_Toc26719"/>
      <w:bookmarkStart w:id="53" w:name="_Toc29246"/>
      <w:r>
        <w:rPr>
          <w:rStyle w:val="18"/>
          <w:rFonts w:hint="eastAsia" w:ascii="方正黑体_GBK" w:hAnsi="方正黑体_GBK" w:eastAsia="方正黑体_GBK" w:cs="方正黑体_GBK"/>
          <w:b w:val="0"/>
          <w:bCs/>
          <w:kern w:val="0"/>
          <w:sz w:val="32"/>
          <w:szCs w:val="32"/>
          <w:shd w:val="clear" w:color="auto" w:fill="FFFFFF"/>
          <w:lang w:val="en-US" w:eastAsia="zh-CN" w:bidi="ar-SA"/>
        </w:rPr>
        <w:t>三、运行机制</w:t>
      </w:r>
      <w:bookmarkEnd w:id="50"/>
      <w:bookmarkEnd w:id="51"/>
      <w:bookmarkEnd w:id="52"/>
      <w:bookmarkEnd w:id="53"/>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建立完善的供水突发事件预警、报告、处置机制，在镇应急领导机构的统一指挥下，充分履行各部门职责，团结协作、高效运转，做好各类突发事件的预警、报告、处置工作。</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54" w:name="_Toc28493"/>
      <w:bookmarkStart w:id="55" w:name="_Toc13103"/>
      <w:bookmarkStart w:id="56" w:name="_Toc27552"/>
      <w:bookmarkStart w:id="57" w:name="_Toc24710"/>
      <w:r>
        <w:rPr>
          <w:rStyle w:val="18"/>
          <w:rFonts w:hint="eastAsia" w:ascii="方正楷体_GBK" w:hAnsi="方正楷体_GBK" w:eastAsia="方正楷体_GBK" w:cs="方正楷体_GBK"/>
          <w:b w:val="0"/>
          <w:bCs/>
          <w:kern w:val="0"/>
          <w:sz w:val="32"/>
          <w:szCs w:val="32"/>
          <w:shd w:val="clear" w:color="auto" w:fill="FFFFFF"/>
          <w:lang w:val="en-US" w:eastAsia="zh-CN" w:bidi="ar-SA"/>
        </w:rPr>
        <w:t>（一）预警机制</w:t>
      </w:r>
      <w:bookmarkEnd w:id="54"/>
      <w:bookmarkEnd w:id="55"/>
      <w:bookmarkEnd w:id="56"/>
      <w:bookmarkEnd w:id="57"/>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要切实加强日常供水全过程的管理，及时掌握天气变化，水源水环境、供水水质、地下水位变动等情况，并按规范要求定期检测分析，出现非正常情况提前预警，逐级上报。</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58" w:name="_Toc12101"/>
      <w:bookmarkStart w:id="59" w:name="_Toc1766"/>
      <w:bookmarkStart w:id="60" w:name="_Toc23213"/>
      <w:bookmarkStart w:id="61" w:name="_Toc1034"/>
      <w:r>
        <w:rPr>
          <w:rStyle w:val="18"/>
          <w:rFonts w:hint="eastAsia" w:ascii="方正楷体_GBK" w:hAnsi="方正楷体_GBK" w:eastAsia="方正楷体_GBK" w:cs="方正楷体_GBK"/>
          <w:b w:val="0"/>
          <w:bCs/>
          <w:kern w:val="0"/>
          <w:sz w:val="32"/>
          <w:szCs w:val="32"/>
          <w:shd w:val="clear" w:color="auto" w:fill="FFFFFF"/>
          <w:lang w:val="en-US" w:eastAsia="zh-CN" w:bidi="ar-SA"/>
        </w:rPr>
        <w:t>（二）报告制度</w:t>
      </w:r>
      <w:bookmarkEnd w:id="58"/>
      <w:bookmarkEnd w:id="59"/>
      <w:bookmarkEnd w:id="60"/>
      <w:bookmarkEnd w:id="61"/>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应急领导机构成员必须保持电话畅通，遇突发事件，立即响</w:t>
      </w:r>
      <w:r>
        <w:rPr>
          <w:rStyle w:val="18"/>
          <w:rFonts w:hint="default" w:ascii="Times New Roman" w:hAnsi="Times New Roman" w:eastAsia="方正仿宋_GBK" w:cs="Times New Roman"/>
          <w:b w:val="0"/>
          <w:bCs/>
          <w:kern w:val="0"/>
          <w:sz w:val="32"/>
          <w:szCs w:val="32"/>
          <w:shd w:val="clear" w:color="auto" w:fill="FFFFFF"/>
          <w:lang w:val="en-US" w:eastAsia="zh-CN" w:bidi="ar-SA"/>
        </w:rPr>
        <w:t>应，确定事件真实状况后逐级上报，并对事故进展情况定期续报，确保上报情况及时、准确。</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2"/>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1.情况报告</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对供水突发事件报告，必须坚持迅速、准确、逐级上报的原则，报告内容必须客观真实，不得主观臆断，特殊情况根据上级领导要求汇报。</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2"/>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2.报告主要内容</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突发事件发生的时间、地点、信息来源、事件性质、影响范围、事件发展趋势和已经采取的措施等。</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2"/>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3.终止程序</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上级有关部门或应急机构根据时间处置进展情况决定是否终止程序，并在程序终止一个月内提交书面报告。总结报告要就事件基本情况、事件原因、发展过程及造成的后果进行全面分析、评价，并总结主要经验教训以及对相关责任人的处理等。</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62" w:name="_Toc8960"/>
      <w:bookmarkStart w:id="63" w:name="_Toc4057"/>
      <w:bookmarkStart w:id="64" w:name="_Toc32639"/>
      <w:bookmarkStart w:id="65" w:name="_Toc4547"/>
      <w:r>
        <w:rPr>
          <w:rStyle w:val="18"/>
          <w:rFonts w:hint="eastAsia" w:ascii="方正楷体_GBK" w:hAnsi="方正楷体_GBK" w:eastAsia="方正楷体_GBK" w:cs="方正楷体_GBK"/>
          <w:b w:val="0"/>
          <w:bCs/>
          <w:kern w:val="0"/>
          <w:sz w:val="32"/>
          <w:szCs w:val="32"/>
          <w:shd w:val="clear" w:color="auto" w:fill="FFFFFF"/>
          <w:lang w:val="en-US" w:eastAsia="zh-CN" w:bidi="ar-SA"/>
        </w:rPr>
        <w:t>（三）信息发布</w:t>
      </w:r>
      <w:bookmarkEnd w:id="62"/>
      <w:bookmarkEnd w:id="63"/>
      <w:bookmarkEnd w:id="64"/>
      <w:bookmarkEnd w:id="65"/>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对供水中的突发事件，要根据其类别和性质由镇办事处决定发布。停水期间，要向全社会进行节水宣传教育，力争将损失降到最低点，并最大限度稳定群众的恐慌心理。</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ascii="方正仿宋_GBK" w:hAnsi="方正仿宋_GBK" w:eastAsia="方正仿宋_GBK" w:cs="方正仿宋_GBK"/>
          <w:b w:val="0"/>
          <w:bCs/>
          <w:kern w:val="0"/>
          <w:sz w:val="32"/>
          <w:szCs w:val="32"/>
          <w:shd w:val="clear" w:color="auto" w:fill="FFFFFF"/>
          <w:lang w:val="en-US" w:eastAsia="zh-CN" w:bidi="ar-SA"/>
        </w:rPr>
      </w:pPr>
      <w:bookmarkStart w:id="66" w:name="_Toc18698"/>
      <w:bookmarkStart w:id="67" w:name="_Toc28043"/>
      <w:bookmarkStart w:id="68" w:name="_Toc13170"/>
      <w:r>
        <w:rPr>
          <w:rStyle w:val="18"/>
          <w:rFonts w:hint="eastAsia" w:ascii="方正楷体_GBK" w:hAnsi="方正楷体_GBK" w:eastAsia="方正楷体_GBK" w:cs="方正楷体_GBK"/>
          <w:b w:val="0"/>
          <w:bCs/>
          <w:kern w:val="0"/>
          <w:sz w:val="32"/>
          <w:szCs w:val="32"/>
          <w:shd w:val="clear" w:color="auto" w:fill="FFFFFF"/>
          <w:lang w:val="en-US" w:eastAsia="zh-CN" w:bidi="ar-SA"/>
        </w:rPr>
        <w:t>（四）应急处置</w:t>
      </w:r>
      <w:bookmarkEnd w:id="66"/>
      <w:bookmarkEnd w:id="67"/>
      <w:bookmarkEnd w:id="68"/>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1.对于供水主管网突发性断裂，造成局部不能正常供水，由应急领导机构迅速组织相关人力、物力连续抢修，停水时间不得超过3天。</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2.出现严重干旱，地下水位突然变化，造成水源紧缺，不能正常供水，由镇应急领导机构统一指挥，积极采取其他相应的办法恢复供水，如消防车送水等。</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3.水源遇到突发性污染，水质发生重大变化，造成不能供水的突发事件，由镇应急领导机构动员全社会相关力量予以处置，及时关闭受污染水源并组织人力物力寻找其他水源。</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4.为确保在发生传染病疫情及大汛期间的供水安全，医院的卫生防疫科或联系有关检测部门要加强对水质的检测，确保供水安全。</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18"/>
          <w:rFonts w:ascii="方正黑体_GBK" w:hAnsi="方正黑体_GBK" w:eastAsia="方正黑体_GBK" w:cs="方正黑体_GBK"/>
          <w:b w:val="0"/>
          <w:bCs/>
          <w:kern w:val="0"/>
          <w:sz w:val="32"/>
          <w:szCs w:val="32"/>
          <w:shd w:val="clear" w:color="auto" w:fill="FFFFFF"/>
          <w:lang w:val="en-US" w:eastAsia="zh-CN" w:bidi="ar-SA"/>
        </w:rPr>
      </w:pPr>
      <w:bookmarkStart w:id="69" w:name="_Toc27451"/>
      <w:bookmarkStart w:id="70" w:name="_Toc27282"/>
      <w:bookmarkStart w:id="71" w:name="_Toc4164"/>
      <w:bookmarkStart w:id="72" w:name="_Toc26542"/>
      <w:r>
        <w:rPr>
          <w:rStyle w:val="18"/>
          <w:rFonts w:hint="eastAsia" w:ascii="方正黑体_GBK" w:hAnsi="方正黑体_GBK" w:eastAsia="方正黑体_GBK" w:cs="方正黑体_GBK"/>
          <w:b w:val="0"/>
          <w:bCs/>
          <w:kern w:val="0"/>
          <w:sz w:val="32"/>
          <w:szCs w:val="32"/>
          <w:shd w:val="clear" w:color="auto" w:fill="FFFFFF"/>
          <w:lang w:val="en-US" w:eastAsia="zh-CN" w:bidi="ar-SA"/>
        </w:rPr>
        <w:t>四、应急保障措施</w:t>
      </w:r>
      <w:bookmarkEnd w:id="69"/>
      <w:bookmarkEnd w:id="70"/>
      <w:bookmarkEnd w:id="71"/>
      <w:bookmarkEnd w:id="72"/>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为切实保障供水突发事件得到妥善处置，各参与部门必须协调配合、全力支持。</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73" w:name="_Toc1978"/>
      <w:bookmarkStart w:id="74" w:name="_Toc23598"/>
      <w:bookmarkStart w:id="75" w:name="_Toc6751"/>
      <w:r>
        <w:rPr>
          <w:rStyle w:val="18"/>
          <w:rFonts w:hint="eastAsia" w:ascii="方正楷体_GBK" w:hAnsi="方正楷体_GBK" w:eastAsia="方正楷体_GBK" w:cs="方正楷体_GBK"/>
          <w:b w:val="0"/>
          <w:bCs/>
          <w:kern w:val="0"/>
          <w:sz w:val="32"/>
          <w:szCs w:val="32"/>
          <w:shd w:val="clear" w:color="auto" w:fill="FFFFFF"/>
          <w:lang w:val="en-US" w:eastAsia="zh-CN" w:bidi="ar-SA"/>
        </w:rPr>
        <w:t>（一）主管网处理</w:t>
      </w:r>
      <w:bookmarkEnd w:id="73"/>
      <w:bookmarkEnd w:id="74"/>
      <w:bookmarkEnd w:id="75"/>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处理主管网断裂事件中，供水单位应有充足的物料储备，其他部门要无条件服从管道抢修大局，其他问题待恢复正常供水后逐步解决。</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76" w:name="_Toc30298"/>
      <w:bookmarkStart w:id="77" w:name="_Toc29739"/>
      <w:bookmarkStart w:id="78" w:name="_Toc17750"/>
      <w:r>
        <w:rPr>
          <w:rStyle w:val="18"/>
          <w:rFonts w:hint="eastAsia" w:ascii="方正楷体_GBK" w:hAnsi="方正楷体_GBK" w:eastAsia="方正楷体_GBK" w:cs="方正楷体_GBK"/>
          <w:b w:val="0"/>
          <w:bCs/>
          <w:kern w:val="0"/>
          <w:sz w:val="32"/>
          <w:szCs w:val="32"/>
          <w:shd w:val="clear" w:color="auto" w:fill="FFFFFF"/>
          <w:lang w:val="en-US" w:eastAsia="zh-CN" w:bidi="ar-SA"/>
        </w:rPr>
        <w:t>（二）水源污染处理</w:t>
      </w:r>
      <w:bookmarkEnd w:id="76"/>
      <w:bookmarkEnd w:id="77"/>
      <w:bookmarkEnd w:id="78"/>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由于水源污染或水质发生重大变化造成镇全部停水时，卫生院和供水单位在迅速切断污染源的同时，要积极组织相关人员对管网进行消毒，加强防疫工作，并对受害人进行及时检测、救治。应急领导机构应立即动员其他单位全力以赴，提供水源，抢险单位应迅速组织人员。</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18"/>
          <w:rFonts w:hint="eastAsia" w:ascii="方正楷体_GBK" w:hAnsi="方正楷体_GBK" w:eastAsia="方正楷体_GBK" w:cs="方正楷体_GBK"/>
          <w:b w:val="0"/>
          <w:bCs/>
          <w:kern w:val="0"/>
          <w:sz w:val="32"/>
          <w:szCs w:val="32"/>
          <w:shd w:val="clear" w:color="auto" w:fill="FFFFFF"/>
          <w:lang w:val="en-US" w:eastAsia="zh-CN" w:bidi="ar-SA"/>
        </w:rPr>
      </w:pPr>
      <w:bookmarkStart w:id="79" w:name="_Toc28447"/>
      <w:bookmarkStart w:id="80" w:name="_Toc20901"/>
      <w:bookmarkStart w:id="81" w:name="_Toc19989"/>
      <w:r>
        <w:rPr>
          <w:rStyle w:val="18"/>
          <w:rFonts w:hint="eastAsia" w:ascii="方正楷体_GBK" w:hAnsi="方正楷体_GBK" w:eastAsia="方正楷体_GBK" w:cs="方正楷体_GBK"/>
          <w:b w:val="0"/>
          <w:bCs/>
          <w:kern w:val="0"/>
          <w:sz w:val="32"/>
          <w:szCs w:val="32"/>
          <w:shd w:val="clear" w:color="auto" w:fill="FFFFFF"/>
          <w:lang w:val="en-US" w:eastAsia="zh-CN" w:bidi="ar-SA"/>
        </w:rPr>
        <w:t>（三）防汛抢险处理</w:t>
      </w:r>
      <w:bookmarkEnd w:id="79"/>
      <w:bookmarkEnd w:id="80"/>
      <w:bookmarkEnd w:id="81"/>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加强防汛抢险物资准备，各村（社区）要备足沙土、编织袋及排水设备，严防主管道出现问题，一旦发生险情，应急领导机构要立即组织常备抢险队伍到场，联系供水单位，快速抢修，确保供水安全。</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18"/>
          <w:rFonts w:ascii="方正黑体_GBK" w:hAnsi="方正黑体_GBK" w:eastAsia="方正黑体_GBK" w:cs="方正黑体_GBK"/>
          <w:b w:val="0"/>
          <w:bCs/>
          <w:kern w:val="0"/>
          <w:sz w:val="32"/>
          <w:szCs w:val="32"/>
          <w:shd w:val="clear" w:color="auto" w:fill="FFFFFF"/>
          <w:lang w:val="en-US" w:eastAsia="zh-CN" w:bidi="ar-SA"/>
        </w:rPr>
      </w:pPr>
      <w:bookmarkStart w:id="82" w:name="_Toc24227"/>
      <w:bookmarkStart w:id="83" w:name="_Toc16137"/>
      <w:bookmarkStart w:id="84" w:name="_Toc12816"/>
      <w:bookmarkStart w:id="85" w:name="_Toc21655"/>
      <w:r>
        <w:rPr>
          <w:rStyle w:val="18"/>
          <w:rFonts w:hint="eastAsia" w:ascii="方正黑体_GBK" w:hAnsi="方正黑体_GBK" w:eastAsia="方正黑体_GBK" w:cs="方正黑体_GBK"/>
          <w:b w:val="0"/>
          <w:bCs/>
          <w:kern w:val="0"/>
          <w:sz w:val="32"/>
          <w:szCs w:val="32"/>
          <w:shd w:val="clear" w:color="auto" w:fill="FFFFFF"/>
          <w:lang w:val="en-US" w:eastAsia="zh-CN" w:bidi="ar-SA"/>
        </w:rPr>
        <w:t>五、宣传及培训</w:t>
      </w:r>
      <w:bookmarkEnd w:id="82"/>
      <w:bookmarkEnd w:id="83"/>
      <w:bookmarkEnd w:id="84"/>
      <w:bookmarkEnd w:id="85"/>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r>
        <w:rPr>
          <w:rStyle w:val="18"/>
          <w:rFonts w:hint="eastAsia" w:ascii="方正仿宋_GBK" w:hAnsi="方正仿宋_GBK" w:eastAsia="方正仿宋_GBK" w:cs="方正仿宋_GBK"/>
          <w:b w:val="0"/>
          <w:bCs/>
          <w:kern w:val="0"/>
          <w:sz w:val="32"/>
          <w:szCs w:val="32"/>
          <w:shd w:val="clear" w:color="auto" w:fill="FFFFFF"/>
          <w:lang w:val="en-US" w:eastAsia="zh-CN" w:bidi="ar-SA"/>
        </w:rPr>
        <w:t>为确保供水突发事件时，召之即来、来之能战、战之必胜，各参与单位要在平时结合自身的工作，通过横幅、海报、广播等宣传方式向群众宣传应对突发事件的相关知识，要在日常维修中有针对性地培训管网快速抢修技能，要确保水质合格并定期检测，真正做到有备无患。</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18"/>
          <w:rFonts w:ascii="方正黑体_GBK" w:hAnsi="方正黑体_GBK" w:eastAsia="方正黑体_GBK" w:cs="方正黑体_GBK"/>
          <w:b w:val="0"/>
          <w:bCs/>
          <w:kern w:val="0"/>
          <w:sz w:val="32"/>
          <w:szCs w:val="32"/>
          <w:shd w:val="clear" w:color="auto" w:fill="FFFFFF"/>
          <w:lang w:val="en-US" w:eastAsia="zh-CN" w:bidi="ar-SA"/>
        </w:rPr>
      </w:pPr>
      <w:bookmarkStart w:id="86" w:name="_Toc1610"/>
      <w:bookmarkStart w:id="87" w:name="_Toc32292"/>
      <w:bookmarkStart w:id="88" w:name="_Toc12267"/>
      <w:bookmarkStart w:id="89" w:name="_Toc21012"/>
      <w:r>
        <w:rPr>
          <w:rStyle w:val="18"/>
          <w:rFonts w:hint="eastAsia" w:ascii="方正黑体_GBK" w:hAnsi="方正黑体_GBK" w:eastAsia="方正黑体_GBK" w:cs="方正黑体_GBK"/>
          <w:b w:val="0"/>
          <w:bCs/>
          <w:kern w:val="0"/>
          <w:sz w:val="32"/>
          <w:szCs w:val="32"/>
          <w:shd w:val="clear" w:color="auto" w:fill="FFFFFF"/>
          <w:lang w:val="en-US" w:eastAsia="zh-CN" w:bidi="ar-SA"/>
        </w:rPr>
        <w:t>六、附则</w:t>
      </w:r>
      <w:bookmarkEnd w:id="86"/>
      <w:bookmarkEnd w:id="87"/>
      <w:bookmarkEnd w:id="88"/>
      <w:bookmarkEnd w:id="89"/>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r>
        <w:rPr>
          <w:rStyle w:val="18"/>
          <w:rFonts w:hint="default" w:ascii="Times New Roman" w:hAnsi="Times New Roman" w:eastAsia="方正仿宋_GBK" w:cs="Times New Roman"/>
          <w:b w:val="0"/>
          <w:bCs/>
          <w:kern w:val="0"/>
          <w:sz w:val="32"/>
          <w:szCs w:val="32"/>
          <w:shd w:val="clear" w:color="auto" w:fill="FFFFFF"/>
          <w:lang w:val="en-US" w:eastAsia="zh-CN" w:bidi="ar-SA"/>
        </w:rPr>
        <w:t>废止安溪府〔2022〕24号关于印发《安溪镇供水应急预案》的通知，本预案自发布之日起生效。</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jc w:val="both"/>
        <w:textAlignment w:val="auto"/>
        <w:rPr>
          <w:rStyle w:val="18"/>
          <w:rFonts w:hint="default" w:ascii="Times New Roman" w:hAnsi="Times New Roman" w:eastAsia="方正仿宋_GBK" w:cs="Times New Roman"/>
          <w:b w:val="0"/>
          <w:bCs/>
          <w:kern w:val="0"/>
          <w:sz w:val="32"/>
          <w:szCs w:val="32"/>
          <w:shd w:val="clear" w:color="auto" w:fill="FFFFFF"/>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before="0" w:beforeLines="0" w:beforeAutospacing="0" w:after="0" w:afterLines="0" w:afterAutospacing="0" w:line="594" w:lineRule="exact"/>
        <w:jc w:val="both"/>
        <w:textAlignment w:val="auto"/>
        <w:rPr>
          <w:rStyle w:val="18"/>
          <w:rFonts w:ascii="方正仿宋_GBK" w:hAnsi="方正仿宋_GBK" w:eastAsia="方正仿宋_GBK" w:cs="方正仿宋_GBK"/>
          <w:b w:val="0"/>
          <w:bCs/>
          <w:kern w:val="0"/>
          <w:sz w:val="32"/>
          <w:szCs w:val="32"/>
          <w:shd w:val="clear" w:color="auto" w:fill="FFFFFF"/>
          <w:lang w:val="en-US" w:eastAsia="zh-CN" w:bidi="ar-SA"/>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9"/>
        <w:rPr>
          <w:rFonts w:hint="default" w:ascii="方正仿宋_GBK" w:hAnsi="Times New Roman" w:eastAsia="方正仿宋_GBK" w:cs="Times New Roman"/>
          <w:kern w:val="2"/>
          <w:sz w:val="32"/>
          <w:szCs w:val="32"/>
          <w:lang w:val="en-US" w:eastAsia="zh-CN" w:bidi="ar-SA"/>
        </w:rPr>
      </w:pPr>
    </w:p>
    <w:sectPr>
      <w:pgSz w:w="11906" w:h="16838"/>
      <w:pgMar w:top="1984" w:right="1446" w:bottom="1644" w:left="1446"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223"/>
      <w:rPr>
        <w:rFonts w:ascii="宋体" w:hAnsi="宋体" w:eastAsia="宋体" w:cs="宋体"/>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ODU1ODM0MjBmOTRkODEwYTc2Y2ViMWI4NWI4YTEifQ=="/>
  </w:docVars>
  <w:rsids>
    <w:rsidRoot w:val="00172A27"/>
    <w:rsid w:val="00103801"/>
    <w:rsid w:val="005F1946"/>
    <w:rsid w:val="00737C09"/>
    <w:rsid w:val="008A1531"/>
    <w:rsid w:val="008B5614"/>
    <w:rsid w:val="00A7316E"/>
    <w:rsid w:val="00AE7C33"/>
    <w:rsid w:val="00AE7CEB"/>
    <w:rsid w:val="00E16FE2"/>
    <w:rsid w:val="00E93EA9"/>
    <w:rsid w:val="01035F23"/>
    <w:rsid w:val="01182E35"/>
    <w:rsid w:val="011C3D33"/>
    <w:rsid w:val="01314CB9"/>
    <w:rsid w:val="01415011"/>
    <w:rsid w:val="014E5FDF"/>
    <w:rsid w:val="01614448"/>
    <w:rsid w:val="017A6934"/>
    <w:rsid w:val="01960BF8"/>
    <w:rsid w:val="01A0355E"/>
    <w:rsid w:val="01B67AD2"/>
    <w:rsid w:val="01BF7824"/>
    <w:rsid w:val="01CA13BF"/>
    <w:rsid w:val="01D46C5F"/>
    <w:rsid w:val="01E44DD3"/>
    <w:rsid w:val="01EA2D14"/>
    <w:rsid w:val="01EF21B6"/>
    <w:rsid w:val="01F5606F"/>
    <w:rsid w:val="020B38C3"/>
    <w:rsid w:val="0211709B"/>
    <w:rsid w:val="02261225"/>
    <w:rsid w:val="025F4662"/>
    <w:rsid w:val="02661E94"/>
    <w:rsid w:val="02913ED0"/>
    <w:rsid w:val="0299672E"/>
    <w:rsid w:val="029F30A5"/>
    <w:rsid w:val="02A9672D"/>
    <w:rsid w:val="02F3483A"/>
    <w:rsid w:val="02FF35F5"/>
    <w:rsid w:val="031800CD"/>
    <w:rsid w:val="031C7B6E"/>
    <w:rsid w:val="033715CF"/>
    <w:rsid w:val="033F384B"/>
    <w:rsid w:val="03586C5B"/>
    <w:rsid w:val="03AD278A"/>
    <w:rsid w:val="03C558A1"/>
    <w:rsid w:val="03CA2248"/>
    <w:rsid w:val="03D71A0C"/>
    <w:rsid w:val="040234E2"/>
    <w:rsid w:val="042B42AD"/>
    <w:rsid w:val="04454915"/>
    <w:rsid w:val="046F6266"/>
    <w:rsid w:val="04BB7424"/>
    <w:rsid w:val="04C22B16"/>
    <w:rsid w:val="04DE21B6"/>
    <w:rsid w:val="04ED5EF1"/>
    <w:rsid w:val="04F6019A"/>
    <w:rsid w:val="05031EDC"/>
    <w:rsid w:val="054A59F6"/>
    <w:rsid w:val="056A7A4E"/>
    <w:rsid w:val="056E5B6B"/>
    <w:rsid w:val="057D664C"/>
    <w:rsid w:val="058656A9"/>
    <w:rsid w:val="05B15538"/>
    <w:rsid w:val="05C46A8F"/>
    <w:rsid w:val="05E17B40"/>
    <w:rsid w:val="05E222AF"/>
    <w:rsid w:val="05E337FC"/>
    <w:rsid w:val="05EE2F8E"/>
    <w:rsid w:val="06245447"/>
    <w:rsid w:val="062751BA"/>
    <w:rsid w:val="06494E08"/>
    <w:rsid w:val="06563FCE"/>
    <w:rsid w:val="0671265E"/>
    <w:rsid w:val="06B34D05"/>
    <w:rsid w:val="07162103"/>
    <w:rsid w:val="07191AE0"/>
    <w:rsid w:val="072A135F"/>
    <w:rsid w:val="073065CD"/>
    <w:rsid w:val="0784409B"/>
    <w:rsid w:val="07A439C3"/>
    <w:rsid w:val="07F31BE4"/>
    <w:rsid w:val="08030360"/>
    <w:rsid w:val="08097823"/>
    <w:rsid w:val="08333F20"/>
    <w:rsid w:val="08943826"/>
    <w:rsid w:val="08CC6498"/>
    <w:rsid w:val="08D13DE0"/>
    <w:rsid w:val="090207D2"/>
    <w:rsid w:val="09163B13"/>
    <w:rsid w:val="091E73B5"/>
    <w:rsid w:val="096F04F6"/>
    <w:rsid w:val="099159BD"/>
    <w:rsid w:val="099629BA"/>
    <w:rsid w:val="09A56BC5"/>
    <w:rsid w:val="09B44AF0"/>
    <w:rsid w:val="09D2795F"/>
    <w:rsid w:val="09F2450B"/>
    <w:rsid w:val="0A060A62"/>
    <w:rsid w:val="0A387DBC"/>
    <w:rsid w:val="0A40326E"/>
    <w:rsid w:val="0A547120"/>
    <w:rsid w:val="0A5F6324"/>
    <w:rsid w:val="0A784EDD"/>
    <w:rsid w:val="0A8A4C6E"/>
    <w:rsid w:val="0A9101E6"/>
    <w:rsid w:val="0ACA35CB"/>
    <w:rsid w:val="0B1A25D8"/>
    <w:rsid w:val="0B270C9F"/>
    <w:rsid w:val="0B4230B9"/>
    <w:rsid w:val="0B582C1D"/>
    <w:rsid w:val="0B7A6100"/>
    <w:rsid w:val="0B7E6C6B"/>
    <w:rsid w:val="0BB45B4F"/>
    <w:rsid w:val="0BFF18EC"/>
    <w:rsid w:val="0C2F3B02"/>
    <w:rsid w:val="0C485A5C"/>
    <w:rsid w:val="0C8E1C68"/>
    <w:rsid w:val="0CA27063"/>
    <w:rsid w:val="0CB7792F"/>
    <w:rsid w:val="0CF97B8B"/>
    <w:rsid w:val="0D1150F2"/>
    <w:rsid w:val="0D1C412E"/>
    <w:rsid w:val="0D4A22A8"/>
    <w:rsid w:val="0D696D4A"/>
    <w:rsid w:val="0D6D057B"/>
    <w:rsid w:val="0D702372"/>
    <w:rsid w:val="0D76701A"/>
    <w:rsid w:val="0D7C13AF"/>
    <w:rsid w:val="0D967A43"/>
    <w:rsid w:val="0DBE6244"/>
    <w:rsid w:val="0DC363BB"/>
    <w:rsid w:val="0DC45CC1"/>
    <w:rsid w:val="0DCE177E"/>
    <w:rsid w:val="0E0150BA"/>
    <w:rsid w:val="0E122023"/>
    <w:rsid w:val="0E2805A4"/>
    <w:rsid w:val="0E2A5FDD"/>
    <w:rsid w:val="0E651D01"/>
    <w:rsid w:val="0E7771D7"/>
    <w:rsid w:val="0EB34181"/>
    <w:rsid w:val="0EC74053"/>
    <w:rsid w:val="0ECE681B"/>
    <w:rsid w:val="0F002BA6"/>
    <w:rsid w:val="0F0F62CF"/>
    <w:rsid w:val="0F7E44DA"/>
    <w:rsid w:val="0FB2312B"/>
    <w:rsid w:val="0FBC4541"/>
    <w:rsid w:val="0FC36B4F"/>
    <w:rsid w:val="0FFE4861"/>
    <w:rsid w:val="100B39ED"/>
    <w:rsid w:val="101D790A"/>
    <w:rsid w:val="1037079D"/>
    <w:rsid w:val="103957D5"/>
    <w:rsid w:val="1053332C"/>
    <w:rsid w:val="1063544E"/>
    <w:rsid w:val="108618B2"/>
    <w:rsid w:val="10891400"/>
    <w:rsid w:val="10A57E0B"/>
    <w:rsid w:val="10D9616F"/>
    <w:rsid w:val="11027B57"/>
    <w:rsid w:val="1157786E"/>
    <w:rsid w:val="11897CAF"/>
    <w:rsid w:val="11B515DE"/>
    <w:rsid w:val="11CB001E"/>
    <w:rsid w:val="11CF26B0"/>
    <w:rsid w:val="11D21FC4"/>
    <w:rsid w:val="11D8467B"/>
    <w:rsid w:val="1201012B"/>
    <w:rsid w:val="12066FEF"/>
    <w:rsid w:val="120771EB"/>
    <w:rsid w:val="121B01D8"/>
    <w:rsid w:val="121D1E44"/>
    <w:rsid w:val="128F7054"/>
    <w:rsid w:val="129409F9"/>
    <w:rsid w:val="12A00F51"/>
    <w:rsid w:val="12A11534"/>
    <w:rsid w:val="12E86A0E"/>
    <w:rsid w:val="1326495D"/>
    <w:rsid w:val="13376E77"/>
    <w:rsid w:val="13597813"/>
    <w:rsid w:val="136F4921"/>
    <w:rsid w:val="13750549"/>
    <w:rsid w:val="13763D24"/>
    <w:rsid w:val="137B32C6"/>
    <w:rsid w:val="13873EEF"/>
    <w:rsid w:val="13906241"/>
    <w:rsid w:val="13BE481E"/>
    <w:rsid w:val="13E744B7"/>
    <w:rsid w:val="13FD3CDB"/>
    <w:rsid w:val="14174935"/>
    <w:rsid w:val="143A45F1"/>
    <w:rsid w:val="14464C10"/>
    <w:rsid w:val="14E80A7E"/>
    <w:rsid w:val="14EA7EA9"/>
    <w:rsid w:val="14ED36B9"/>
    <w:rsid w:val="14FC1ED6"/>
    <w:rsid w:val="150B2D2B"/>
    <w:rsid w:val="15250794"/>
    <w:rsid w:val="15604972"/>
    <w:rsid w:val="15AA67B9"/>
    <w:rsid w:val="15AB6DD6"/>
    <w:rsid w:val="15BC40E5"/>
    <w:rsid w:val="15C654B0"/>
    <w:rsid w:val="15E6711C"/>
    <w:rsid w:val="15E70757"/>
    <w:rsid w:val="1605750E"/>
    <w:rsid w:val="162E1A53"/>
    <w:rsid w:val="16645495"/>
    <w:rsid w:val="166F1ADC"/>
    <w:rsid w:val="169957D3"/>
    <w:rsid w:val="169B7E7F"/>
    <w:rsid w:val="16A9614D"/>
    <w:rsid w:val="16D5631D"/>
    <w:rsid w:val="16DD4150"/>
    <w:rsid w:val="16E2477A"/>
    <w:rsid w:val="16F720B9"/>
    <w:rsid w:val="17061836"/>
    <w:rsid w:val="173B5246"/>
    <w:rsid w:val="17511826"/>
    <w:rsid w:val="1767428D"/>
    <w:rsid w:val="17947FC3"/>
    <w:rsid w:val="179B21EF"/>
    <w:rsid w:val="17AD1711"/>
    <w:rsid w:val="17B076BE"/>
    <w:rsid w:val="17B27E93"/>
    <w:rsid w:val="17B40D82"/>
    <w:rsid w:val="17D56BF7"/>
    <w:rsid w:val="18070742"/>
    <w:rsid w:val="18285BCA"/>
    <w:rsid w:val="1829339D"/>
    <w:rsid w:val="186A70F3"/>
    <w:rsid w:val="1870436E"/>
    <w:rsid w:val="189D1D70"/>
    <w:rsid w:val="193015EA"/>
    <w:rsid w:val="19435A55"/>
    <w:rsid w:val="199268DF"/>
    <w:rsid w:val="19FD25EA"/>
    <w:rsid w:val="1A03144C"/>
    <w:rsid w:val="1A2145CB"/>
    <w:rsid w:val="1A59448A"/>
    <w:rsid w:val="1A5D0006"/>
    <w:rsid w:val="1A682104"/>
    <w:rsid w:val="1A6F6D67"/>
    <w:rsid w:val="1A8F0B37"/>
    <w:rsid w:val="1A954C6D"/>
    <w:rsid w:val="1AA2650D"/>
    <w:rsid w:val="1AB16114"/>
    <w:rsid w:val="1AEA6EFF"/>
    <w:rsid w:val="1AF85D8C"/>
    <w:rsid w:val="1AFC5FA9"/>
    <w:rsid w:val="1B4D7793"/>
    <w:rsid w:val="1B6135CA"/>
    <w:rsid w:val="1B681125"/>
    <w:rsid w:val="1B7B2715"/>
    <w:rsid w:val="1B86671E"/>
    <w:rsid w:val="1BA43A67"/>
    <w:rsid w:val="1BB77A6C"/>
    <w:rsid w:val="1BC647FC"/>
    <w:rsid w:val="1BF01585"/>
    <w:rsid w:val="1BFC2101"/>
    <w:rsid w:val="1C056CD9"/>
    <w:rsid w:val="1C173899"/>
    <w:rsid w:val="1C5928D2"/>
    <w:rsid w:val="1C6545CA"/>
    <w:rsid w:val="1C663C04"/>
    <w:rsid w:val="1C6E234D"/>
    <w:rsid w:val="1C8A3A88"/>
    <w:rsid w:val="1CDF184C"/>
    <w:rsid w:val="1CEB38A2"/>
    <w:rsid w:val="1CFF70BF"/>
    <w:rsid w:val="1D373060"/>
    <w:rsid w:val="1D7A28B6"/>
    <w:rsid w:val="1D97597B"/>
    <w:rsid w:val="1DA574C7"/>
    <w:rsid w:val="1DAE15BB"/>
    <w:rsid w:val="1DC979AD"/>
    <w:rsid w:val="1DE22026"/>
    <w:rsid w:val="1DF81936"/>
    <w:rsid w:val="1E177A21"/>
    <w:rsid w:val="1E1A68A5"/>
    <w:rsid w:val="1E556081"/>
    <w:rsid w:val="1E6A71A5"/>
    <w:rsid w:val="1E891110"/>
    <w:rsid w:val="1E9963DE"/>
    <w:rsid w:val="1EC511B8"/>
    <w:rsid w:val="1F387B18"/>
    <w:rsid w:val="1F4E188E"/>
    <w:rsid w:val="1F671B6F"/>
    <w:rsid w:val="1F7F79EB"/>
    <w:rsid w:val="1F852B1A"/>
    <w:rsid w:val="1FC6710C"/>
    <w:rsid w:val="1FCA4C32"/>
    <w:rsid w:val="1FCD0A69"/>
    <w:rsid w:val="2002501F"/>
    <w:rsid w:val="20061E02"/>
    <w:rsid w:val="20360CA0"/>
    <w:rsid w:val="205253AE"/>
    <w:rsid w:val="20884F6D"/>
    <w:rsid w:val="208C6E5E"/>
    <w:rsid w:val="20941996"/>
    <w:rsid w:val="209602C5"/>
    <w:rsid w:val="20B1620C"/>
    <w:rsid w:val="210B0665"/>
    <w:rsid w:val="211211F2"/>
    <w:rsid w:val="211A5ECC"/>
    <w:rsid w:val="211B5ACA"/>
    <w:rsid w:val="212978DE"/>
    <w:rsid w:val="215E4A2A"/>
    <w:rsid w:val="21603852"/>
    <w:rsid w:val="21746583"/>
    <w:rsid w:val="218F1014"/>
    <w:rsid w:val="219D18E9"/>
    <w:rsid w:val="219D3101"/>
    <w:rsid w:val="21BA6F96"/>
    <w:rsid w:val="22023238"/>
    <w:rsid w:val="220C16AB"/>
    <w:rsid w:val="2213258A"/>
    <w:rsid w:val="22317971"/>
    <w:rsid w:val="22536156"/>
    <w:rsid w:val="22A9767B"/>
    <w:rsid w:val="22BC185D"/>
    <w:rsid w:val="22DA62B6"/>
    <w:rsid w:val="231C495A"/>
    <w:rsid w:val="231F4BCB"/>
    <w:rsid w:val="23202B7B"/>
    <w:rsid w:val="235816AE"/>
    <w:rsid w:val="23766AEA"/>
    <w:rsid w:val="23830947"/>
    <w:rsid w:val="239F4522"/>
    <w:rsid w:val="23BA09C7"/>
    <w:rsid w:val="23ED78C8"/>
    <w:rsid w:val="24004615"/>
    <w:rsid w:val="242331E0"/>
    <w:rsid w:val="242902FC"/>
    <w:rsid w:val="242E1C8E"/>
    <w:rsid w:val="244E7E01"/>
    <w:rsid w:val="24655EBC"/>
    <w:rsid w:val="248370F9"/>
    <w:rsid w:val="24924C92"/>
    <w:rsid w:val="2495453D"/>
    <w:rsid w:val="24AB32DF"/>
    <w:rsid w:val="24F30BC5"/>
    <w:rsid w:val="251C0A9D"/>
    <w:rsid w:val="251D4EE3"/>
    <w:rsid w:val="25405D65"/>
    <w:rsid w:val="254B2F50"/>
    <w:rsid w:val="2569000C"/>
    <w:rsid w:val="256A7047"/>
    <w:rsid w:val="25785B1F"/>
    <w:rsid w:val="2585259A"/>
    <w:rsid w:val="25AA4038"/>
    <w:rsid w:val="25D557B2"/>
    <w:rsid w:val="25E22D30"/>
    <w:rsid w:val="25E70AA3"/>
    <w:rsid w:val="261F4F2B"/>
    <w:rsid w:val="263A7360"/>
    <w:rsid w:val="26444ED6"/>
    <w:rsid w:val="26663A9C"/>
    <w:rsid w:val="26B71151"/>
    <w:rsid w:val="26BF76A3"/>
    <w:rsid w:val="26CD578F"/>
    <w:rsid w:val="26EA5CBC"/>
    <w:rsid w:val="26EB7795"/>
    <w:rsid w:val="27382189"/>
    <w:rsid w:val="27391D7E"/>
    <w:rsid w:val="27CA50F4"/>
    <w:rsid w:val="27CE4A37"/>
    <w:rsid w:val="27F616E4"/>
    <w:rsid w:val="27F64CAA"/>
    <w:rsid w:val="281178FD"/>
    <w:rsid w:val="28237D5C"/>
    <w:rsid w:val="283549BD"/>
    <w:rsid w:val="28566DDA"/>
    <w:rsid w:val="28567FC1"/>
    <w:rsid w:val="285C5EE5"/>
    <w:rsid w:val="285E1B02"/>
    <w:rsid w:val="28680EB2"/>
    <w:rsid w:val="289D7871"/>
    <w:rsid w:val="28A534B4"/>
    <w:rsid w:val="28AA238B"/>
    <w:rsid w:val="28C00B5B"/>
    <w:rsid w:val="28F75452"/>
    <w:rsid w:val="290B7953"/>
    <w:rsid w:val="291A2C18"/>
    <w:rsid w:val="29252CB7"/>
    <w:rsid w:val="294243A1"/>
    <w:rsid w:val="29901A13"/>
    <w:rsid w:val="29AD116F"/>
    <w:rsid w:val="29B54A9B"/>
    <w:rsid w:val="29BF4452"/>
    <w:rsid w:val="29D84B76"/>
    <w:rsid w:val="2A0B36FB"/>
    <w:rsid w:val="2A0F3A2F"/>
    <w:rsid w:val="2A1E6892"/>
    <w:rsid w:val="2A3A562A"/>
    <w:rsid w:val="2A6A5BEC"/>
    <w:rsid w:val="2ABD420B"/>
    <w:rsid w:val="2ABF6D3E"/>
    <w:rsid w:val="2AF16735"/>
    <w:rsid w:val="2AF25A98"/>
    <w:rsid w:val="2AFE79BD"/>
    <w:rsid w:val="2B0C5C6D"/>
    <w:rsid w:val="2B354338"/>
    <w:rsid w:val="2B5C5333"/>
    <w:rsid w:val="2B5C73A2"/>
    <w:rsid w:val="2B6E5DC6"/>
    <w:rsid w:val="2B7042D3"/>
    <w:rsid w:val="2B957A6F"/>
    <w:rsid w:val="2B965448"/>
    <w:rsid w:val="2BBD2276"/>
    <w:rsid w:val="2BC2155D"/>
    <w:rsid w:val="2BD652BA"/>
    <w:rsid w:val="2C0D4F71"/>
    <w:rsid w:val="2C2C2EDB"/>
    <w:rsid w:val="2C41332A"/>
    <w:rsid w:val="2C874F0F"/>
    <w:rsid w:val="2C9A4365"/>
    <w:rsid w:val="2CAE35AE"/>
    <w:rsid w:val="2CB576B1"/>
    <w:rsid w:val="2CBE4022"/>
    <w:rsid w:val="2CDB083C"/>
    <w:rsid w:val="2CF45032"/>
    <w:rsid w:val="2CFA4E04"/>
    <w:rsid w:val="2D0A2F5D"/>
    <w:rsid w:val="2D0C63F0"/>
    <w:rsid w:val="2D1D0399"/>
    <w:rsid w:val="2D3A16A4"/>
    <w:rsid w:val="2D4B38B1"/>
    <w:rsid w:val="2D553B1E"/>
    <w:rsid w:val="2D5A6F45"/>
    <w:rsid w:val="2D6D7F2C"/>
    <w:rsid w:val="2D7513DA"/>
    <w:rsid w:val="2D7C20AF"/>
    <w:rsid w:val="2D950576"/>
    <w:rsid w:val="2DA45C37"/>
    <w:rsid w:val="2DE60D5E"/>
    <w:rsid w:val="2E0A6BF3"/>
    <w:rsid w:val="2E2C723F"/>
    <w:rsid w:val="2E552C39"/>
    <w:rsid w:val="2E663899"/>
    <w:rsid w:val="2E7E4B75"/>
    <w:rsid w:val="2EC103D2"/>
    <w:rsid w:val="2EEB70F0"/>
    <w:rsid w:val="2F611FFC"/>
    <w:rsid w:val="2F623CE0"/>
    <w:rsid w:val="2F9855EB"/>
    <w:rsid w:val="2FAF0D8E"/>
    <w:rsid w:val="2FBD33CC"/>
    <w:rsid w:val="2FD04D23"/>
    <w:rsid w:val="2FFC11DD"/>
    <w:rsid w:val="30202DD2"/>
    <w:rsid w:val="305E56A9"/>
    <w:rsid w:val="3071687C"/>
    <w:rsid w:val="30793A21"/>
    <w:rsid w:val="3096503F"/>
    <w:rsid w:val="309C4F70"/>
    <w:rsid w:val="30A10EB7"/>
    <w:rsid w:val="30AD03DB"/>
    <w:rsid w:val="30BC4726"/>
    <w:rsid w:val="30CE0961"/>
    <w:rsid w:val="30FF4231"/>
    <w:rsid w:val="310A6B03"/>
    <w:rsid w:val="312829A8"/>
    <w:rsid w:val="314F6C88"/>
    <w:rsid w:val="31C41449"/>
    <w:rsid w:val="31CC4876"/>
    <w:rsid w:val="31EC7C9C"/>
    <w:rsid w:val="31FE1FDE"/>
    <w:rsid w:val="3212118C"/>
    <w:rsid w:val="32206AD2"/>
    <w:rsid w:val="323A7C1E"/>
    <w:rsid w:val="32750E46"/>
    <w:rsid w:val="32BD4057"/>
    <w:rsid w:val="32D31C3D"/>
    <w:rsid w:val="32DE4A2B"/>
    <w:rsid w:val="32E326EA"/>
    <w:rsid w:val="330A744D"/>
    <w:rsid w:val="331A3053"/>
    <w:rsid w:val="333303E0"/>
    <w:rsid w:val="337D0430"/>
    <w:rsid w:val="339B2A91"/>
    <w:rsid w:val="33BA5C48"/>
    <w:rsid w:val="33FF1992"/>
    <w:rsid w:val="340D3C52"/>
    <w:rsid w:val="341E5D08"/>
    <w:rsid w:val="34257550"/>
    <w:rsid w:val="344A717E"/>
    <w:rsid w:val="345A0353"/>
    <w:rsid w:val="34807A5A"/>
    <w:rsid w:val="34870D80"/>
    <w:rsid w:val="3497061D"/>
    <w:rsid w:val="349A66F5"/>
    <w:rsid w:val="349E10B4"/>
    <w:rsid w:val="34BE213B"/>
    <w:rsid w:val="34BF30F3"/>
    <w:rsid w:val="34C332D7"/>
    <w:rsid w:val="34D04F10"/>
    <w:rsid w:val="34E96C70"/>
    <w:rsid w:val="350115CA"/>
    <w:rsid w:val="350B6130"/>
    <w:rsid w:val="35291388"/>
    <w:rsid w:val="352B3074"/>
    <w:rsid w:val="353A0030"/>
    <w:rsid w:val="35496D25"/>
    <w:rsid w:val="3581357E"/>
    <w:rsid w:val="35AE2753"/>
    <w:rsid w:val="35C65A22"/>
    <w:rsid w:val="35EC4913"/>
    <w:rsid w:val="3628635F"/>
    <w:rsid w:val="362957E6"/>
    <w:rsid w:val="362B4280"/>
    <w:rsid w:val="362D0150"/>
    <w:rsid w:val="363A5B52"/>
    <w:rsid w:val="36827FB9"/>
    <w:rsid w:val="368A544A"/>
    <w:rsid w:val="36B44275"/>
    <w:rsid w:val="36BD1D48"/>
    <w:rsid w:val="36CD23AD"/>
    <w:rsid w:val="36CD78B2"/>
    <w:rsid w:val="36E5131C"/>
    <w:rsid w:val="36FE265A"/>
    <w:rsid w:val="373076F9"/>
    <w:rsid w:val="37642D6B"/>
    <w:rsid w:val="376902FC"/>
    <w:rsid w:val="37B200F6"/>
    <w:rsid w:val="384A238F"/>
    <w:rsid w:val="38A42AF7"/>
    <w:rsid w:val="38A87D4B"/>
    <w:rsid w:val="38AB454D"/>
    <w:rsid w:val="39022202"/>
    <w:rsid w:val="390C079C"/>
    <w:rsid w:val="393F229F"/>
    <w:rsid w:val="395F0265"/>
    <w:rsid w:val="397908C3"/>
    <w:rsid w:val="3980189E"/>
    <w:rsid w:val="39897FB5"/>
    <w:rsid w:val="39982014"/>
    <w:rsid w:val="3999584C"/>
    <w:rsid w:val="39AF6966"/>
    <w:rsid w:val="39BC0447"/>
    <w:rsid w:val="39F850F3"/>
    <w:rsid w:val="3A8677D7"/>
    <w:rsid w:val="3AA007B9"/>
    <w:rsid w:val="3AA04381"/>
    <w:rsid w:val="3AB21BB5"/>
    <w:rsid w:val="3AC75305"/>
    <w:rsid w:val="3ADD023E"/>
    <w:rsid w:val="3AE341B1"/>
    <w:rsid w:val="3AE6372C"/>
    <w:rsid w:val="3AF47B96"/>
    <w:rsid w:val="3AF76588"/>
    <w:rsid w:val="3B0C08B1"/>
    <w:rsid w:val="3B131A56"/>
    <w:rsid w:val="3B3D0C3D"/>
    <w:rsid w:val="3B6B178E"/>
    <w:rsid w:val="3B800E01"/>
    <w:rsid w:val="3B824AEB"/>
    <w:rsid w:val="3B9D352A"/>
    <w:rsid w:val="3BC47DB4"/>
    <w:rsid w:val="3BD852B4"/>
    <w:rsid w:val="3BE45E43"/>
    <w:rsid w:val="3C104006"/>
    <w:rsid w:val="3C543840"/>
    <w:rsid w:val="3C591B47"/>
    <w:rsid w:val="3C5A24AE"/>
    <w:rsid w:val="3C81415C"/>
    <w:rsid w:val="3C8B5AA3"/>
    <w:rsid w:val="3CBB7D37"/>
    <w:rsid w:val="3CCF7F0F"/>
    <w:rsid w:val="3CE138EA"/>
    <w:rsid w:val="3CE73BCB"/>
    <w:rsid w:val="3D1E47FE"/>
    <w:rsid w:val="3D5039D9"/>
    <w:rsid w:val="3D686255"/>
    <w:rsid w:val="3DAA3950"/>
    <w:rsid w:val="3DAE1A1E"/>
    <w:rsid w:val="3DC34193"/>
    <w:rsid w:val="3DDA2622"/>
    <w:rsid w:val="3DF718A3"/>
    <w:rsid w:val="3DFE778E"/>
    <w:rsid w:val="3E0F2760"/>
    <w:rsid w:val="3E9D197C"/>
    <w:rsid w:val="3EA37108"/>
    <w:rsid w:val="3EA74351"/>
    <w:rsid w:val="3EB618EC"/>
    <w:rsid w:val="3EBE209F"/>
    <w:rsid w:val="3EBF1DD8"/>
    <w:rsid w:val="3EC330BD"/>
    <w:rsid w:val="3EC3599D"/>
    <w:rsid w:val="3ED846FF"/>
    <w:rsid w:val="3EF23363"/>
    <w:rsid w:val="3EFE21C4"/>
    <w:rsid w:val="3EFE3E86"/>
    <w:rsid w:val="3F0447E2"/>
    <w:rsid w:val="3F1D2B17"/>
    <w:rsid w:val="3F610512"/>
    <w:rsid w:val="3F764FC5"/>
    <w:rsid w:val="3FA50A7B"/>
    <w:rsid w:val="3FCA6904"/>
    <w:rsid w:val="3FD64F5E"/>
    <w:rsid w:val="3FD96707"/>
    <w:rsid w:val="3FF000A5"/>
    <w:rsid w:val="3FF167CE"/>
    <w:rsid w:val="3FFA474C"/>
    <w:rsid w:val="40000B5E"/>
    <w:rsid w:val="400D1352"/>
    <w:rsid w:val="40357A4F"/>
    <w:rsid w:val="403A26E6"/>
    <w:rsid w:val="40456D69"/>
    <w:rsid w:val="405967D8"/>
    <w:rsid w:val="40703FAC"/>
    <w:rsid w:val="407367C1"/>
    <w:rsid w:val="408823A1"/>
    <w:rsid w:val="408B7A46"/>
    <w:rsid w:val="4092419D"/>
    <w:rsid w:val="40B875BE"/>
    <w:rsid w:val="40E01844"/>
    <w:rsid w:val="4135247B"/>
    <w:rsid w:val="4144070B"/>
    <w:rsid w:val="41456583"/>
    <w:rsid w:val="41631A06"/>
    <w:rsid w:val="41862A33"/>
    <w:rsid w:val="41880CE3"/>
    <w:rsid w:val="41924434"/>
    <w:rsid w:val="419D109A"/>
    <w:rsid w:val="41B74E63"/>
    <w:rsid w:val="41F77194"/>
    <w:rsid w:val="41FC0760"/>
    <w:rsid w:val="4220514E"/>
    <w:rsid w:val="423400C2"/>
    <w:rsid w:val="423D318E"/>
    <w:rsid w:val="42832B39"/>
    <w:rsid w:val="429E18AC"/>
    <w:rsid w:val="42A84D47"/>
    <w:rsid w:val="42BA6D38"/>
    <w:rsid w:val="42C3607B"/>
    <w:rsid w:val="42DE1019"/>
    <w:rsid w:val="42E257A6"/>
    <w:rsid w:val="42ED2EA4"/>
    <w:rsid w:val="43026A0D"/>
    <w:rsid w:val="430644E2"/>
    <w:rsid w:val="431427D7"/>
    <w:rsid w:val="43244AB8"/>
    <w:rsid w:val="434845C0"/>
    <w:rsid w:val="434F7402"/>
    <w:rsid w:val="438279F7"/>
    <w:rsid w:val="43A72026"/>
    <w:rsid w:val="43A97788"/>
    <w:rsid w:val="43C95142"/>
    <w:rsid w:val="43D21879"/>
    <w:rsid w:val="43F33619"/>
    <w:rsid w:val="4410675E"/>
    <w:rsid w:val="4412373D"/>
    <w:rsid w:val="44605AB8"/>
    <w:rsid w:val="44613C8E"/>
    <w:rsid w:val="447B63D2"/>
    <w:rsid w:val="44910DF9"/>
    <w:rsid w:val="44A2552E"/>
    <w:rsid w:val="44A31FCC"/>
    <w:rsid w:val="44A44D42"/>
    <w:rsid w:val="44CE0EC7"/>
    <w:rsid w:val="44E36159"/>
    <w:rsid w:val="44F666E3"/>
    <w:rsid w:val="44FA3407"/>
    <w:rsid w:val="454F626C"/>
    <w:rsid w:val="457300C8"/>
    <w:rsid w:val="45D03870"/>
    <w:rsid w:val="45DD7DEF"/>
    <w:rsid w:val="464F6C85"/>
    <w:rsid w:val="46531D42"/>
    <w:rsid w:val="465E4C37"/>
    <w:rsid w:val="46793D7F"/>
    <w:rsid w:val="46876CB8"/>
    <w:rsid w:val="469F40CF"/>
    <w:rsid w:val="46AA2BC9"/>
    <w:rsid w:val="46C3493F"/>
    <w:rsid w:val="46D4367E"/>
    <w:rsid w:val="46FE44D6"/>
    <w:rsid w:val="47290909"/>
    <w:rsid w:val="472D7E58"/>
    <w:rsid w:val="4765714C"/>
    <w:rsid w:val="477A01C4"/>
    <w:rsid w:val="478120EE"/>
    <w:rsid w:val="47AD2620"/>
    <w:rsid w:val="47CB4FDD"/>
    <w:rsid w:val="47EB35E1"/>
    <w:rsid w:val="48201FE9"/>
    <w:rsid w:val="48263CBA"/>
    <w:rsid w:val="4833410F"/>
    <w:rsid w:val="48466494"/>
    <w:rsid w:val="48A238F2"/>
    <w:rsid w:val="48A73DA9"/>
    <w:rsid w:val="48B73367"/>
    <w:rsid w:val="48C06BA3"/>
    <w:rsid w:val="48F76F1C"/>
    <w:rsid w:val="49121BBE"/>
    <w:rsid w:val="491A65E6"/>
    <w:rsid w:val="491D5CAA"/>
    <w:rsid w:val="49725FF6"/>
    <w:rsid w:val="497B6101"/>
    <w:rsid w:val="499042B3"/>
    <w:rsid w:val="49943E54"/>
    <w:rsid w:val="49C26803"/>
    <w:rsid w:val="49FA089F"/>
    <w:rsid w:val="4A2F09C7"/>
    <w:rsid w:val="4A3F02D1"/>
    <w:rsid w:val="4A42233A"/>
    <w:rsid w:val="4A4E5A0E"/>
    <w:rsid w:val="4A5B0EC2"/>
    <w:rsid w:val="4A90021F"/>
    <w:rsid w:val="4A9C7701"/>
    <w:rsid w:val="4AAA70A1"/>
    <w:rsid w:val="4AB601A6"/>
    <w:rsid w:val="4AE67A9B"/>
    <w:rsid w:val="4AFA0401"/>
    <w:rsid w:val="4AFD56F3"/>
    <w:rsid w:val="4AFF7D5D"/>
    <w:rsid w:val="4B3D4B00"/>
    <w:rsid w:val="4B7844CA"/>
    <w:rsid w:val="4B7D3BC8"/>
    <w:rsid w:val="4B8468AB"/>
    <w:rsid w:val="4BA03A00"/>
    <w:rsid w:val="4BA67C82"/>
    <w:rsid w:val="4BF169B6"/>
    <w:rsid w:val="4BF51E23"/>
    <w:rsid w:val="4BF6439E"/>
    <w:rsid w:val="4C393A63"/>
    <w:rsid w:val="4C441A4F"/>
    <w:rsid w:val="4C4644C1"/>
    <w:rsid w:val="4C4F64CE"/>
    <w:rsid w:val="4C76404F"/>
    <w:rsid w:val="4C7808BF"/>
    <w:rsid w:val="4C7E1155"/>
    <w:rsid w:val="4C8858E4"/>
    <w:rsid w:val="4C8F56C5"/>
    <w:rsid w:val="4C9E64C9"/>
    <w:rsid w:val="4CD71835"/>
    <w:rsid w:val="4CEC1B08"/>
    <w:rsid w:val="4D4940D6"/>
    <w:rsid w:val="4D67358D"/>
    <w:rsid w:val="4D86319E"/>
    <w:rsid w:val="4D8C1DBD"/>
    <w:rsid w:val="4D8C3B2A"/>
    <w:rsid w:val="4D947B25"/>
    <w:rsid w:val="4D9819BF"/>
    <w:rsid w:val="4DBA105F"/>
    <w:rsid w:val="4DCD5EF0"/>
    <w:rsid w:val="4DDB5ED0"/>
    <w:rsid w:val="4DE8199D"/>
    <w:rsid w:val="4E2B055C"/>
    <w:rsid w:val="4E3046D1"/>
    <w:rsid w:val="4E397660"/>
    <w:rsid w:val="4E4C446B"/>
    <w:rsid w:val="4E55409F"/>
    <w:rsid w:val="4E5B635A"/>
    <w:rsid w:val="4E714F96"/>
    <w:rsid w:val="4E813B8E"/>
    <w:rsid w:val="4E817846"/>
    <w:rsid w:val="4E9333A9"/>
    <w:rsid w:val="4EBE4D80"/>
    <w:rsid w:val="4ED0328C"/>
    <w:rsid w:val="4EE4472F"/>
    <w:rsid w:val="4EF00F2A"/>
    <w:rsid w:val="4F1A491F"/>
    <w:rsid w:val="4F4C338F"/>
    <w:rsid w:val="4F510191"/>
    <w:rsid w:val="4F657BF6"/>
    <w:rsid w:val="503943F8"/>
    <w:rsid w:val="509469AE"/>
    <w:rsid w:val="50C80D98"/>
    <w:rsid w:val="50F153A3"/>
    <w:rsid w:val="51361FFF"/>
    <w:rsid w:val="5157718C"/>
    <w:rsid w:val="517B4CCE"/>
    <w:rsid w:val="51A53351"/>
    <w:rsid w:val="51A57F41"/>
    <w:rsid w:val="51ED4DB3"/>
    <w:rsid w:val="520178FA"/>
    <w:rsid w:val="522648F1"/>
    <w:rsid w:val="524550F2"/>
    <w:rsid w:val="527C37D1"/>
    <w:rsid w:val="52861F34"/>
    <w:rsid w:val="52BD61DB"/>
    <w:rsid w:val="52C97240"/>
    <w:rsid w:val="52DB58D5"/>
    <w:rsid w:val="5321489B"/>
    <w:rsid w:val="53250DAC"/>
    <w:rsid w:val="536359F9"/>
    <w:rsid w:val="53736DB7"/>
    <w:rsid w:val="53872DDB"/>
    <w:rsid w:val="5393482C"/>
    <w:rsid w:val="539A1080"/>
    <w:rsid w:val="53B51901"/>
    <w:rsid w:val="53B96933"/>
    <w:rsid w:val="53EA7098"/>
    <w:rsid w:val="54063D60"/>
    <w:rsid w:val="54274C37"/>
    <w:rsid w:val="54323EAC"/>
    <w:rsid w:val="54392F18"/>
    <w:rsid w:val="54434322"/>
    <w:rsid w:val="544B67CB"/>
    <w:rsid w:val="545A3DD8"/>
    <w:rsid w:val="549644DC"/>
    <w:rsid w:val="549D1CBD"/>
    <w:rsid w:val="54B864EA"/>
    <w:rsid w:val="54BB558C"/>
    <w:rsid w:val="54BF5F0E"/>
    <w:rsid w:val="54EE130C"/>
    <w:rsid w:val="54F42F88"/>
    <w:rsid w:val="55444764"/>
    <w:rsid w:val="5558300C"/>
    <w:rsid w:val="559E369A"/>
    <w:rsid w:val="55B0404B"/>
    <w:rsid w:val="55BC14CB"/>
    <w:rsid w:val="55D53B79"/>
    <w:rsid w:val="55F428BF"/>
    <w:rsid w:val="56024BA5"/>
    <w:rsid w:val="560D226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7672F12"/>
    <w:rsid w:val="578A6C00"/>
    <w:rsid w:val="583414C6"/>
    <w:rsid w:val="58465233"/>
    <w:rsid w:val="586B56D6"/>
    <w:rsid w:val="587263C5"/>
    <w:rsid w:val="58837CD5"/>
    <w:rsid w:val="58A40786"/>
    <w:rsid w:val="58C16652"/>
    <w:rsid w:val="58C8744E"/>
    <w:rsid w:val="5901327B"/>
    <w:rsid w:val="591A7082"/>
    <w:rsid w:val="59266203"/>
    <w:rsid w:val="592C07F4"/>
    <w:rsid w:val="593D6844"/>
    <w:rsid w:val="59612C07"/>
    <w:rsid w:val="599A257C"/>
    <w:rsid w:val="59A52C67"/>
    <w:rsid w:val="59B2338D"/>
    <w:rsid w:val="59B82B59"/>
    <w:rsid w:val="59DF3BBE"/>
    <w:rsid w:val="59F47313"/>
    <w:rsid w:val="59F667CF"/>
    <w:rsid w:val="5A581AA0"/>
    <w:rsid w:val="5A690B83"/>
    <w:rsid w:val="5A7B3AF9"/>
    <w:rsid w:val="5AA21C02"/>
    <w:rsid w:val="5AC31748"/>
    <w:rsid w:val="5AD67361"/>
    <w:rsid w:val="5ADF1E9F"/>
    <w:rsid w:val="5AED41B0"/>
    <w:rsid w:val="5AFC3531"/>
    <w:rsid w:val="5B1232FA"/>
    <w:rsid w:val="5B1548E4"/>
    <w:rsid w:val="5B1F2240"/>
    <w:rsid w:val="5B485C85"/>
    <w:rsid w:val="5B4C756F"/>
    <w:rsid w:val="5B5D228E"/>
    <w:rsid w:val="5B82292C"/>
    <w:rsid w:val="5BF92352"/>
    <w:rsid w:val="5C4351D3"/>
    <w:rsid w:val="5C731040"/>
    <w:rsid w:val="5C7D5427"/>
    <w:rsid w:val="5C846314"/>
    <w:rsid w:val="5C9C2A8E"/>
    <w:rsid w:val="5CAD2003"/>
    <w:rsid w:val="5CBB2533"/>
    <w:rsid w:val="5CDA2433"/>
    <w:rsid w:val="5CDD2F62"/>
    <w:rsid w:val="5D5A6B0F"/>
    <w:rsid w:val="5D5C103F"/>
    <w:rsid w:val="5D677873"/>
    <w:rsid w:val="5DB542CE"/>
    <w:rsid w:val="5DCC6BA0"/>
    <w:rsid w:val="5DDE584E"/>
    <w:rsid w:val="5E361FAB"/>
    <w:rsid w:val="5E3841E4"/>
    <w:rsid w:val="5E7D10F9"/>
    <w:rsid w:val="5E821EC3"/>
    <w:rsid w:val="5E8819C0"/>
    <w:rsid w:val="5ECA7EF3"/>
    <w:rsid w:val="5F0B7E7D"/>
    <w:rsid w:val="5F0C439F"/>
    <w:rsid w:val="5F0D6430"/>
    <w:rsid w:val="5F1406BC"/>
    <w:rsid w:val="5F2A25BB"/>
    <w:rsid w:val="5F427B3A"/>
    <w:rsid w:val="5F68324C"/>
    <w:rsid w:val="5F803865"/>
    <w:rsid w:val="5F806937"/>
    <w:rsid w:val="5FA512DF"/>
    <w:rsid w:val="5FE43667"/>
    <w:rsid w:val="5FF4409D"/>
    <w:rsid w:val="5FFD553E"/>
    <w:rsid w:val="601D146C"/>
    <w:rsid w:val="60633B4D"/>
    <w:rsid w:val="6073538E"/>
    <w:rsid w:val="6077559D"/>
    <w:rsid w:val="60895B50"/>
    <w:rsid w:val="60A42CB7"/>
    <w:rsid w:val="60D31618"/>
    <w:rsid w:val="610650A8"/>
    <w:rsid w:val="613A6556"/>
    <w:rsid w:val="613B3ADE"/>
    <w:rsid w:val="6143083A"/>
    <w:rsid w:val="6144671F"/>
    <w:rsid w:val="614E6810"/>
    <w:rsid w:val="61872EAD"/>
    <w:rsid w:val="618741B1"/>
    <w:rsid w:val="618D59A0"/>
    <w:rsid w:val="61C05FF8"/>
    <w:rsid w:val="61D125A1"/>
    <w:rsid w:val="61D8392F"/>
    <w:rsid w:val="61F950AE"/>
    <w:rsid w:val="62745665"/>
    <w:rsid w:val="627A7AF2"/>
    <w:rsid w:val="627E1AA6"/>
    <w:rsid w:val="629D5670"/>
    <w:rsid w:val="62B95897"/>
    <w:rsid w:val="62C11A80"/>
    <w:rsid w:val="62D03855"/>
    <w:rsid w:val="62DD3F0B"/>
    <w:rsid w:val="62F34783"/>
    <w:rsid w:val="63153086"/>
    <w:rsid w:val="63181564"/>
    <w:rsid w:val="633640E0"/>
    <w:rsid w:val="63571EDF"/>
    <w:rsid w:val="635E2C23"/>
    <w:rsid w:val="635F5A8D"/>
    <w:rsid w:val="63A22AE0"/>
    <w:rsid w:val="63B520BA"/>
    <w:rsid w:val="63CB295E"/>
    <w:rsid w:val="63ED644B"/>
    <w:rsid w:val="63F03789"/>
    <w:rsid w:val="64057B12"/>
    <w:rsid w:val="64086686"/>
    <w:rsid w:val="643E3B67"/>
    <w:rsid w:val="644E10F9"/>
    <w:rsid w:val="64802D6E"/>
    <w:rsid w:val="648B7CB8"/>
    <w:rsid w:val="649C0C24"/>
    <w:rsid w:val="64C03721"/>
    <w:rsid w:val="64C62734"/>
    <w:rsid w:val="64D063B1"/>
    <w:rsid w:val="64F36E3C"/>
    <w:rsid w:val="650467E2"/>
    <w:rsid w:val="65646740"/>
    <w:rsid w:val="65646B0D"/>
    <w:rsid w:val="657663B5"/>
    <w:rsid w:val="658C07C0"/>
    <w:rsid w:val="658D6F37"/>
    <w:rsid w:val="65AD52CE"/>
    <w:rsid w:val="65D27DFC"/>
    <w:rsid w:val="65EA6E77"/>
    <w:rsid w:val="6626428A"/>
    <w:rsid w:val="664047F1"/>
    <w:rsid w:val="664B133A"/>
    <w:rsid w:val="66C1533B"/>
    <w:rsid w:val="66CD78AB"/>
    <w:rsid w:val="66CD7B8C"/>
    <w:rsid w:val="66E47A30"/>
    <w:rsid w:val="66ED1B34"/>
    <w:rsid w:val="671F1473"/>
    <w:rsid w:val="67592532"/>
    <w:rsid w:val="67710D14"/>
    <w:rsid w:val="67A62972"/>
    <w:rsid w:val="67BE2785"/>
    <w:rsid w:val="67E1757F"/>
    <w:rsid w:val="67E560BC"/>
    <w:rsid w:val="67EF5E88"/>
    <w:rsid w:val="6802638F"/>
    <w:rsid w:val="68070ED9"/>
    <w:rsid w:val="6813129C"/>
    <w:rsid w:val="681344DF"/>
    <w:rsid w:val="68425622"/>
    <w:rsid w:val="684A429A"/>
    <w:rsid w:val="68537307"/>
    <w:rsid w:val="69060EBD"/>
    <w:rsid w:val="692C7005"/>
    <w:rsid w:val="694714FE"/>
    <w:rsid w:val="694D00DB"/>
    <w:rsid w:val="694F0D95"/>
    <w:rsid w:val="6952014A"/>
    <w:rsid w:val="69711895"/>
    <w:rsid w:val="69727687"/>
    <w:rsid w:val="69A24D8B"/>
    <w:rsid w:val="69A35E3F"/>
    <w:rsid w:val="69B30404"/>
    <w:rsid w:val="69D1430E"/>
    <w:rsid w:val="69DC17BA"/>
    <w:rsid w:val="6A061DDF"/>
    <w:rsid w:val="6A5C02B6"/>
    <w:rsid w:val="6A892081"/>
    <w:rsid w:val="6A9756FF"/>
    <w:rsid w:val="6AC615A6"/>
    <w:rsid w:val="6AC84AEF"/>
    <w:rsid w:val="6ACA4A00"/>
    <w:rsid w:val="6AD75B86"/>
    <w:rsid w:val="6AD85F18"/>
    <w:rsid w:val="6AE14C39"/>
    <w:rsid w:val="6AFE5A6F"/>
    <w:rsid w:val="6B0C34A8"/>
    <w:rsid w:val="6B1904B5"/>
    <w:rsid w:val="6B397296"/>
    <w:rsid w:val="6B992485"/>
    <w:rsid w:val="6BB91852"/>
    <w:rsid w:val="6BF1329A"/>
    <w:rsid w:val="6C0D00D6"/>
    <w:rsid w:val="6C2E6930"/>
    <w:rsid w:val="6C2E76D8"/>
    <w:rsid w:val="6C356BA8"/>
    <w:rsid w:val="6C3A5F58"/>
    <w:rsid w:val="6C766EF1"/>
    <w:rsid w:val="6C831372"/>
    <w:rsid w:val="6C9205D9"/>
    <w:rsid w:val="6C9F2E32"/>
    <w:rsid w:val="6CA85EF6"/>
    <w:rsid w:val="6CA91602"/>
    <w:rsid w:val="6CB77EB2"/>
    <w:rsid w:val="6CC04252"/>
    <w:rsid w:val="6CC65F5F"/>
    <w:rsid w:val="6CE94664"/>
    <w:rsid w:val="6CEA21C3"/>
    <w:rsid w:val="6CED02CE"/>
    <w:rsid w:val="6D0646C4"/>
    <w:rsid w:val="6D1B0374"/>
    <w:rsid w:val="6D1C7EA3"/>
    <w:rsid w:val="6D34383D"/>
    <w:rsid w:val="6D5E0A13"/>
    <w:rsid w:val="6D680D78"/>
    <w:rsid w:val="6D682B7B"/>
    <w:rsid w:val="6D8D0DA1"/>
    <w:rsid w:val="6DA7126C"/>
    <w:rsid w:val="6DB314FA"/>
    <w:rsid w:val="6DB53B19"/>
    <w:rsid w:val="6DB96787"/>
    <w:rsid w:val="6DC15403"/>
    <w:rsid w:val="6E383391"/>
    <w:rsid w:val="6E8C02D4"/>
    <w:rsid w:val="6EA35C34"/>
    <w:rsid w:val="6EC63B65"/>
    <w:rsid w:val="6ED76777"/>
    <w:rsid w:val="6EF00BA4"/>
    <w:rsid w:val="6F186BB9"/>
    <w:rsid w:val="6F3C75AC"/>
    <w:rsid w:val="6F497EFF"/>
    <w:rsid w:val="6F803B8B"/>
    <w:rsid w:val="6FA348AB"/>
    <w:rsid w:val="701632CF"/>
    <w:rsid w:val="70176157"/>
    <w:rsid w:val="701840FD"/>
    <w:rsid w:val="70236F19"/>
    <w:rsid w:val="70570E75"/>
    <w:rsid w:val="707341E2"/>
    <w:rsid w:val="707621D6"/>
    <w:rsid w:val="7081069C"/>
    <w:rsid w:val="70816738"/>
    <w:rsid w:val="709430DF"/>
    <w:rsid w:val="70A76D92"/>
    <w:rsid w:val="70B51646"/>
    <w:rsid w:val="70C14FD7"/>
    <w:rsid w:val="70C5693B"/>
    <w:rsid w:val="70FD4426"/>
    <w:rsid w:val="712460BD"/>
    <w:rsid w:val="71502608"/>
    <w:rsid w:val="719F3233"/>
    <w:rsid w:val="71C011B8"/>
    <w:rsid w:val="720A0F20"/>
    <w:rsid w:val="720E5A2E"/>
    <w:rsid w:val="723E1166"/>
    <w:rsid w:val="724724BA"/>
    <w:rsid w:val="725C0D31"/>
    <w:rsid w:val="729F36AE"/>
    <w:rsid w:val="72A427AC"/>
    <w:rsid w:val="72A9776D"/>
    <w:rsid w:val="72BA4B1E"/>
    <w:rsid w:val="72CF5B9A"/>
    <w:rsid w:val="72DA4A88"/>
    <w:rsid w:val="731C3799"/>
    <w:rsid w:val="732305D9"/>
    <w:rsid w:val="73293CB9"/>
    <w:rsid w:val="73342DEE"/>
    <w:rsid w:val="73775432"/>
    <w:rsid w:val="739C5B12"/>
    <w:rsid w:val="73C967DD"/>
    <w:rsid w:val="73E61551"/>
    <w:rsid w:val="74157A02"/>
    <w:rsid w:val="744651AF"/>
    <w:rsid w:val="74925F42"/>
    <w:rsid w:val="74A679A1"/>
    <w:rsid w:val="74D1395E"/>
    <w:rsid w:val="74D5548F"/>
    <w:rsid w:val="74E6611A"/>
    <w:rsid w:val="750F1343"/>
    <w:rsid w:val="75300A3C"/>
    <w:rsid w:val="755D237E"/>
    <w:rsid w:val="756E53AF"/>
    <w:rsid w:val="756E7FF8"/>
    <w:rsid w:val="75BF3FE8"/>
    <w:rsid w:val="75E746EA"/>
    <w:rsid w:val="7617171A"/>
    <w:rsid w:val="762F7907"/>
    <w:rsid w:val="7640311F"/>
    <w:rsid w:val="76571270"/>
    <w:rsid w:val="76A0226C"/>
    <w:rsid w:val="76A16F86"/>
    <w:rsid w:val="76A2016F"/>
    <w:rsid w:val="76BB3E83"/>
    <w:rsid w:val="76CC3FCA"/>
    <w:rsid w:val="76DB4D7F"/>
    <w:rsid w:val="76EE758E"/>
    <w:rsid w:val="7701566A"/>
    <w:rsid w:val="770F16FC"/>
    <w:rsid w:val="77104E51"/>
    <w:rsid w:val="7714079C"/>
    <w:rsid w:val="772F6C52"/>
    <w:rsid w:val="77336515"/>
    <w:rsid w:val="77545FF7"/>
    <w:rsid w:val="777720D7"/>
    <w:rsid w:val="77A2657A"/>
    <w:rsid w:val="77E85386"/>
    <w:rsid w:val="77FC0675"/>
    <w:rsid w:val="780C2EB0"/>
    <w:rsid w:val="781B3F64"/>
    <w:rsid w:val="783922AF"/>
    <w:rsid w:val="78407A87"/>
    <w:rsid w:val="784B7230"/>
    <w:rsid w:val="784C2015"/>
    <w:rsid w:val="788A6608"/>
    <w:rsid w:val="78AD6F60"/>
    <w:rsid w:val="78C80CA1"/>
    <w:rsid w:val="78D8734F"/>
    <w:rsid w:val="78ED3003"/>
    <w:rsid w:val="78FC613C"/>
    <w:rsid w:val="790A6365"/>
    <w:rsid w:val="791270D1"/>
    <w:rsid w:val="792F555E"/>
    <w:rsid w:val="7930303B"/>
    <w:rsid w:val="793E4F98"/>
    <w:rsid w:val="7941542F"/>
    <w:rsid w:val="794A635E"/>
    <w:rsid w:val="79622456"/>
    <w:rsid w:val="79B25713"/>
    <w:rsid w:val="79CE1516"/>
    <w:rsid w:val="79D347B2"/>
    <w:rsid w:val="7A230C8F"/>
    <w:rsid w:val="7A420886"/>
    <w:rsid w:val="7A574C10"/>
    <w:rsid w:val="7A7B6025"/>
    <w:rsid w:val="7AFD7566"/>
    <w:rsid w:val="7B1E6DA2"/>
    <w:rsid w:val="7B2B322E"/>
    <w:rsid w:val="7B334D35"/>
    <w:rsid w:val="7B365DF5"/>
    <w:rsid w:val="7B5A7764"/>
    <w:rsid w:val="7B5B3CE4"/>
    <w:rsid w:val="7B6F1BCA"/>
    <w:rsid w:val="7B717263"/>
    <w:rsid w:val="7B7C7725"/>
    <w:rsid w:val="7B7F2411"/>
    <w:rsid w:val="7B815CEF"/>
    <w:rsid w:val="7B952A2A"/>
    <w:rsid w:val="7B96252A"/>
    <w:rsid w:val="7BA01F8D"/>
    <w:rsid w:val="7BAB3554"/>
    <w:rsid w:val="7BC0508A"/>
    <w:rsid w:val="7BCE3B7F"/>
    <w:rsid w:val="7BD30BD8"/>
    <w:rsid w:val="7C32775D"/>
    <w:rsid w:val="7C6566D2"/>
    <w:rsid w:val="7C7401DC"/>
    <w:rsid w:val="7CD16C50"/>
    <w:rsid w:val="7D020F68"/>
    <w:rsid w:val="7D0718C8"/>
    <w:rsid w:val="7D1A2FE3"/>
    <w:rsid w:val="7D223386"/>
    <w:rsid w:val="7D277D25"/>
    <w:rsid w:val="7D2F5F06"/>
    <w:rsid w:val="7D5714C3"/>
    <w:rsid w:val="7D7D04EA"/>
    <w:rsid w:val="7DC41178"/>
    <w:rsid w:val="7DD44D3B"/>
    <w:rsid w:val="7DE72DDB"/>
    <w:rsid w:val="7DF77459"/>
    <w:rsid w:val="7E003333"/>
    <w:rsid w:val="7E1735CD"/>
    <w:rsid w:val="7E38629C"/>
    <w:rsid w:val="7E585ADE"/>
    <w:rsid w:val="7E5A62C0"/>
    <w:rsid w:val="7E5F1CD4"/>
    <w:rsid w:val="7EA13095"/>
    <w:rsid w:val="7EA34D0C"/>
    <w:rsid w:val="7ECD13DF"/>
    <w:rsid w:val="7EE457C3"/>
    <w:rsid w:val="7F6B3FDB"/>
    <w:rsid w:val="7F8E4937"/>
    <w:rsid w:val="7FAC0390"/>
    <w:rsid w:val="7FCC7C28"/>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4">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5">
    <w:name w:val="Normal Indent"/>
    <w:next w:val="1"/>
    <w:qFormat/>
    <w:uiPriority w:val="0"/>
    <w:pPr>
      <w:widowControl w:val="0"/>
      <w:spacing w:line="540" w:lineRule="exact"/>
      <w:ind w:firstLine="200" w:firstLineChars="200"/>
      <w:jc w:val="both"/>
    </w:pPr>
    <w:rPr>
      <w:rFonts w:ascii="Calibri" w:hAnsi="Calibri" w:eastAsia="仿宋_GB2312" w:cs="黑体"/>
      <w:kern w:val="2"/>
      <w:sz w:val="21"/>
      <w:szCs w:val="24"/>
      <w:lang w:val="en-US" w:eastAsia="zh-CN" w:bidi="ar-SA"/>
    </w:rPr>
  </w:style>
  <w:style w:type="paragraph" w:styleId="6">
    <w:name w:val="index 6"/>
    <w:basedOn w:val="1"/>
    <w:next w:val="1"/>
    <w:qFormat/>
    <w:uiPriority w:val="0"/>
    <w:pPr>
      <w:spacing w:line="560" w:lineRule="exact"/>
      <w:ind w:left="2100"/>
      <w:jc w:val="both"/>
    </w:pPr>
    <w:rPr>
      <w:rFonts w:ascii="Calibri" w:hAnsi="Calibri" w:eastAsia="宋体" w:cs="Times New Roman"/>
      <w:kern w:val="2"/>
      <w:sz w:val="21"/>
      <w:szCs w:val="24"/>
      <w:lang w:val="en-US" w:eastAsia="zh-CN" w:bidi="ar-SA"/>
    </w:rPr>
  </w:style>
  <w:style w:type="paragraph" w:styleId="7">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8">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9">
    <w:name w:val="Body Text Indent 2"/>
    <w:basedOn w:val="1"/>
    <w:qFormat/>
    <w:uiPriority w:val="0"/>
    <w:pPr>
      <w:spacing w:after="120" w:afterLines="0" w:afterAutospacing="0" w:line="480" w:lineRule="auto"/>
      <w:ind w:left="420" w:leftChars="200"/>
    </w:pPr>
  </w:style>
  <w:style w:type="paragraph" w:styleId="10">
    <w:name w:val="footer"/>
    <w:basedOn w:val="1"/>
    <w:next w:val="11"/>
    <w:qFormat/>
    <w:uiPriority w:val="0"/>
    <w:pPr>
      <w:tabs>
        <w:tab w:val="center" w:pos="4153"/>
        <w:tab w:val="right" w:pos="8306"/>
      </w:tabs>
      <w:snapToGrid w:val="0"/>
      <w:jc w:val="left"/>
    </w:pPr>
    <w:rPr>
      <w:sz w:val="18"/>
    </w:rPr>
  </w:style>
  <w:style w:type="paragraph" w:customStyle="1" w:styleId="11">
    <w:name w:val="索引 51"/>
    <w:basedOn w:val="1"/>
    <w:next w:val="1"/>
    <w:unhideWhenUsed/>
    <w:qFormat/>
    <w:uiPriority w:val="0"/>
    <w:pPr>
      <w:spacing w:beforeLines="0" w:afterLines="0"/>
      <w:ind w:left="1680"/>
    </w:pPr>
    <w:rPr>
      <w:rFonts w:hint="eastAsia"/>
      <w:sz w:val="21"/>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Message Header"/>
    <w:basedOn w:val="1"/>
    <w:next w:val="7"/>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4">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Strong"/>
    <w:basedOn w:val="17"/>
    <w:qFormat/>
    <w:uiPriority w:val="0"/>
    <w:rPr>
      <w:b/>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21">
    <w:name w:val="样式2"/>
    <w:basedOn w:val="1"/>
    <w:qFormat/>
    <w:uiPriority w:val="0"/>
    <w:rPr>
      <w:rFonts w:ascii="Calibri" w:hAnsi="Calibri"/>
    </w:rPr>
  </w:style>
  <w:style w:type="character" w:customStyle="1" w:styleId="22">
    <w:name w:val="font31"/>
    <w:basedOn w:val="17"/>
    <w:qFormat/>
    <w:uiPriority w:val="0"/>
    <w:rPr>
      <w:rFonts w:hint="eastAsia" w:ascii="宋体" w:hAnsi="宋体" w:eastAsia="宋体" w:cs="宋体"/>
      <w:color w:val="000000"/>
      <w:sz w:val="24"/>
      <w:szCs w:val="24"/>
      <w:u w:val="none"/>
    </w:rPr>
  </w:style>
  <w:style w:type="character" w:customStyle="1" w:styleId="23">
    <w:name w:val="font21"/>
    <w:basedOn w:val="17"/>
    <w:qFormat/>
    <w:uiPriority w:val="0"/>
    <w:rPr>
      <w:rFonts w:hint="eastAsia" w:ascii="宋体" w:hAnsi="宋体" w:eastAsia="宋体" w:cs="宋体"/>
      <w:i/>
      <w:color w:val="000000"/>
      <w:sz w:val="24"/>
      <w:szCs w:val="24"/>
      <w:u w:val="none"/>
    </w:rPr>
  </w:style>
  <w:style w:type="paragraph" w:customStyle="1" w:styleId="24">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paragraph" w:customStyle="1" w:styleId="25">
    <w:name w:val="Normal Indent"/>
    <w:basedOn w:val="1"/>
    <w:next w:val="1"/>
    <w:qFormat/>
    <w:uiPriority w:val="0"/>
    <w:pPr>
      <w:ind w:firstLine="420"/>
    </w:pPr>
    <w:rPr>
      <w:rFonts w:ascii="Times New Roman" w:hAnsi="Times New Roman" w:eastAsia="宋体" w:cs="Times New Roman"/>
      <w:sz w:val="32"/>
    </w:rPr>
  </w:style>
  <w:style w:type="paragraph" w:customStyle="1" w:styleId="26">
    <w:name w:val="UserStyle_0"/>
    <w:qFormat/>
    <w:uiPriority w:val="0"/>
    <w:pPr>
      <w:textAlignment w:val="baseline"/>
    </w:pPr>
    <w:rPr>
      <w:rFonts w:ascii="仿宋_GB2312" w:hAnsi="Calibri" w:eastAsia="仿宋_GB2312" w:cs="Times New Roman"/>
      <w:color w:val="000000"/>
      <w:sz w:val="24"/>
      <w:szCs w:val="24"/>
      <w:lang w:val="en-US" w:eastAsia="zh-CN" w:bidi="ar-SA"/>
    </w:rPr>
  </w:style>
  <w:style w:type="paragraph" w:customStyle="1" w:styleId="27">
    <w:name w:val="Default"/>
    <w:qFormat/>
    <w:uiPriority w:val="0"/>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character" w:customStyle="1" w:styleId="28">
    <w:name w:val="font71"/>
    <w:qFormat/>
    <w:uiPriority w:val="0"/>
    <w:rPr>
      <w:rFonts w:hint="eastAsia" w:ascii="方正仿宋_GBK" w:hAnsi="方正仿宋_GBK" w:eastAsia="方正仿宋_GBK" w:cs="方正仿宋_GBK"/>
      <w:color w:val="000000"/>
      <w:sz w:val="21"/>
      <w:szCs w:val="21"/>
      <w:u w:val="none"/>
    </w:rPr>
  </w:style>
  <w:style w:type="character" w:customStyle="1" w:styleId="29">
    <w:name w:val="font41"/>
    <w:qFormat/>
    <w:uiPriority w:val="0"/>
    <w:rPr>
      <w:rFonts w:ascii="方正仿宋_GBK" w:hAnsi="方正仿宋_GBK" w:eastAsia="方正仿宋_GBK" w:cs="方正仿宋_GBK"/>
      <w:color w:val="000000"/>
      <w:sz w:val="24"/>
      <w:szCs w:val="24"/>
      <w:u w:val="none"/>
    </w:rPr>
  </w:style>
  <w:style w:type="character" w:customStyle="1" w:styleId="30">
    <w:name w:val="font81"/>
    <w:qFormat/>
    <w:uiPriority w:val="0"/>
    <w:rPr>
      <w:rFonts w:hint="eastAsia" w:ascii="方正仿宋_GBK" w:hAnsi="方正仿宋_GBK" w:eastAsia="方正仿宋_GBK" w:cs="方正仿宋_GBK"/>
      <w:color w:val="FF0000"/>
      <w:sz w:val="21"/>
      <w:szCs w:val="21"/>
      <w:u w:val="none"/>
    </w:rPr>
  </w:style>
  <w:style w:type="character" w:customStyle="1" w:styleId="31">
    <w:name w:val="font01"/>
    <w:qFormat/>
    <w:uiPriority w:val="0"/>
    <w:rPr>
      <w:rFonts w:hint="eastAsia" w:ascii="宋体" w:hAnsi="宋体" w:eastAsia="宋体" w:cs="宋体"/>
      <w:color w:val="000000"/>
      <w:sz w:val="24"/>
      <w:szCs w:val="24"/>
      <w:u w:val="none"/>
    </w:rPr>
  </w:style>
  <w:style w:type="character" w:customStyle="1" w:styleId="32">
    <w:name w:val="font11"/>
    <w:qFormat/>
    <w:uiPriority w:val="0"/>
    <w:rPr>
      <w:rFonts w:hint="eastAsia" w:ascii="方正仿宋_GBK" w:hAnsi="方正仿宋_GBK" w:eastAsia="方正仿宋_GBK" w:cs="方正仿宋_GBK"/>
      <w:color w:val="000000"/>
      <w:sz w:val="28"/>
      <w:szCs w:val="28"/>
      <w:u w:val="none"/>
    </w:rPr>
  </w:style>
  <w:style w:type="paragraph" w:customStyle="1" w:styleId="33">
    <w:name w:val="p0"/>
    <w:basedOn w:val="1"/>
    <w:qFormat/>
    <w:uiPriority w:val="0"/>
    <w:pPr>
      <w:widowControl/>
    </w:pPr>
    <w:rPr>
      <w:kern w:val="0"/>
      <w:sz w:val="32"/>
      <w:szCs w:val="32"/>
    </w:rPr>
  </w:style>
  <w:style w:type="paragraph" w:styleId="3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5">
    <w:name w:val="font51"/>
    <w:basedOn w:val="17"/>
    <w:qFormat/>
    <w:uiPriority w:val="0"/>
    <w:rPr>
      <w:rFonts w:hint="eastAsia" w:ascii="方正仿宋_GBK" w:hAnsi="方正仿宋_GBK" w:eastAsia="方正仿宋_GBK" w:cs="方正仿宋_GBK"/>
      <w:color w:val="000000"/>
      <w:sz w:val="28"/>
      <w:szCs w:val="28"/>
      <w:u w:val="none"/>
    </w:rPr>
  </w:style>
  <w:style w:type="character" w:customStyle="1" w:styleId="36">
    <w:name w:val="font61"/>
    <w:basedOn w:val="17"/>
    <w:qFormat/>
    <w:uiPriority w:val="0"/>
    <w:rPr>
      <w:rFonts w:ascii="方正仿宋_GBK" w:hAnsi="方正仿宋_GBK" w:eastAsia="方正仿宋_GBK" w:cs="方正仿宋_GBK"/>
      <w:color w:val="000000"/>
      <w:sz w:val="24"/>
      <w:szCs w:val="24"/>
      <w:u w:val="none"/>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3100</Words>
  <Characters>3133</Characters>
  <Lines>1</Lines>
  <Paragraphs>1</Paragraphs>
  <TotalTime>1</TotalTime>
  <ScaleCrop>false</ScaleCrop>
  <LinksUpToDate>false</LinksUpToDate>
  <CharactersWithSpaces>3293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半染</cp:lastModifiedBy>
  <cp:lastPrinted>2025-04-09T02:01:00Z</cp:lastPrinted>
  <dcterms:modified xsi:type="dcterms:W3CDTF">2025-06-09T07:13:27Z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DDAC3BBCE2D547E7B208124F7E539E76_13</vt:lpwstr>
  </property>
  <property fmtid="{D5CDD505-2E9C-101B-9397-08002B2CF9AE}" pid="4" name="KSOTemplateDocerSaveRecord">
    <vt:lpwstr>eyJoZGlkIjoiY2ZiMzQyMzk1YzAwMThkNTkwY2IxN2ZlMzc3OWQ3YzkiLCJ1c2VySWQiOiIxMTQzMDQ0NDM5In0=</vt:lpwstr>
  </property>
</Properties>
</file>