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重庆市铜梁区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eastAsia="zh-CN"/>
        </w:rPr>
        <w:t>安溪镇人民政府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20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  <w:t>22</w:t>
      </w: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年政府信息公开工作年度报告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根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据《中华人民共和国政府信息公开条例》</w:t>
      </w:r>
      <w:r>
        <w:rPr>
          <w:rFonts w:hint="eastAsia" w:ascii="Times New Roman" w:hAnsi="Times New Roman" w:eastAsia="方正仿宋_GBK"/>
          <w:color w:val="000000" w:themeColor="text1"/>
          <w:sz w:val="31"/>
          <w:szCs w:val="31"/>
          <w:highlight w:val="none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以下简称《条例》）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有关规定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特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编制本年度报告。本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highlight w:val="none"/>
          <w:vertAlign w:val="baseline"/>
          <w:lang w:eastAsia="zh-CN"/>
          <w14:textFill>
            <w14:solidFill>
              <w14:schemeClr w14:val="tx1"/>
            </w14:solidFill>
          </w14:textFill>
        </w:rPr>
        <w:t>报告由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总体情况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主动公开政府信息情况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收到和处理政府信息公开申请情况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因政府信息公开工作被申请行政复议和提起行政诉讼情况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工作中存在的主要问题和改进情况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，其他需要报告的事项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highlight w:val="none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6个部分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组成。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ascii="方正黑体_GBK" w:hAnsi="方正黑体_GBK" w:eastAsia="方正黑体_GBK" w:cs="方正黑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_GBK" w:hAnsi="方正黑体_GBK" w:eastAsia="方正黑体_GBK" w:cs="方正黑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方正黑体_GBK" w:hAnsi="方正黑体_GBK" w:eastAsia="方正黑体_GBK" w:cs="方正黑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总体情况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（一）主动公开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自2022年1月1日起至2022年12月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日止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，依托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重庆市铜梁区人民政府网安溪镇小首页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共主动公开政府信息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68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条，其中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政府信息公开指南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1条，法治政府建设年度报告1条，机构设置及职能1条，政府信息公开工作年度报告1条，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政策文件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19条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，更新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领导信息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9条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采购与招标类、招聘公告等其他法定公开内容信息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基层政务公开专区公开涵盖涉贫涉乡村振兴、社会救助、养老服务、农村危房改造、涉农补贴、财政预决算、安全生产、公共文化服务、救灾等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highlight w:val="none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9个方面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24条信息。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（二）依申请公开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2022年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新收政府信息公开申请数量0件，上年结转政府信息公开申请数量0件。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（三）政府信息管理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严格执行“三审三校”制度，由科室负责人初审、分管负责人复审、主要负责人终审，严把政治关、法律关、政策关、保密关、文字关，确保拟公开的政府信息内容表述准确、公开时机得当。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（四）政府信息公开平台建设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val="en-US" w:eastAsia="zh-CN"/>
        </w:rPr>
        <w:t>一是不断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eastAsia="zh-CN"/>
        </w:rPr>
        <w:t>完善政务信息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公开专区功能设置，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14:textFill>
            <w14:solidFill>
              <w14:schemeClr w14:val="tx1"/>
            </w14:solidFill>
          </w14:textFill>
        </w:rPr>
        <w:t>受理渠道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得到进一步拓宽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坚持政府门户网站作为第一平台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eastAsia="zh-CN"/>
        </w:rPr>
        <w:t>，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通过</w:t>
      </w:r>
      <w:r>
        <w:rPr>
          <w:rFonts w:hint="default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val="en-US" w:eastAsia="zh-CN"/>
        </w:rPr>
        <w:t>区政府网站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、政务公开专区等各类渠道公开政府信息，为广大社会群众和辖区单位获取政府信息提供方便</w:t>
      </w:r>
      <w:r>
        <w:rPr>
          <w:rFonts w:hint="eastAsia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both"/>
        <w:textAlignment w:val="auto"/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方正楷体_GBK" w:eastAsia="方正楷体_GBK" w:cs="方正楷体_GBK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（五）监督保障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20" w:firstLineChars="200"/>
        <w:jc w:val="both"/>
        <w:textAlignment w:val="auto"/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color w:val="000000" w:themeColor="text1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一是制定印发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安溪镇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政务公开工作制度》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方正仿宋_GBK" w:hAnsi="方正仿宋_GBK" w:eastAsia="方正仿宋_GBK" w:cs="方正仿宋_GBK"/>
          <w:color w:val="000000" w:themeColor="text1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成立政务公开工作领导小组，负责推进、指导、协调、监督政务公开</w:t>
      </w:r>
      <w:r>
        <w:rPr>
          <w:rFonts w:hint="eastAsia" w:ascii="方正仿宋_GBK" w:hAnsi="方正仿宋_GBK" w:eastAsia="方正仿宋_GBK" w:cs="方正仿宋_GBK"/>
          <w:color w:val="000000" w:themeColor="text1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，为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政务公开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提供制度保障和组织保障。</w:t>
      </w:r>
      <w:r>
        <w:rPr>
          <w:rFonts w:hint="eastAsia" w:ascii="方正仿宋_GBK" w:hAnsi="方正仿宋_GBK" w:eastAsia="方正仿宋_GBK" w:cs="方正仿宋_GBK"/>
          <w:color w:val="000000" w:themeColor="text1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定期组织政务公开领导小组成员学习《条例》等与政务公开工作相关的法律法规，按要求参加主管部门区政府办公室组织的交流培训。</w:t>
      </w:r>
    </w:p>
    <w:p>
      <w:pPr>
        <w:spacing w:line="579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二、主动公开政府信息情况</w:t>
      </w:r>
    </w:p>
    <w:tbl>
      <w:tblPr>
        <w:tblStyle w:val="7"/>
        <w:tblW w:w="97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本年制发件数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现行有效件数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等线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</w:tbl>
    <w:p>
      <w:pPr>
        <w:spacing w:line="579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三、收到和处理政府信息公开申请情况</w:t>
      </w:r>
    </w:p>
    <w:tbl>
      <w:tblPr>
        <w:tblStyle w:val="7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21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440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689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商业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科研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689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1.属于国家秘密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2.其他法律行政法规禁止公开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3.危及“三安全一稳定”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4.保护第三方合法权益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5.属于三类内部事务信息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6.属于四类过程性信息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7.属于行政执法案卷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8.属于行政查询事项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1.本机关不掌握相关政府信息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2.没有现成信息需要另行制作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3.补正后申请内容仍不明确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1.信访举报投诉类申请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3.要求提供公开出版物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4.无正当理由大量反复申请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5.要求行政机关确认或重新出具已获取信息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3.其他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</w:tbl>
    <w:p>
      <w:pPr>
        <w:spacing w:line="579" w:lineRule="exact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四、政府信息公开行政复议、行政诉讼情况</w:t>
      </w:r>
    </w:p>
    <w:tbl>
      <w:tblPr>
        <w:tblStyle w:val="7"/>
        <w:tblW w:w="97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503" w:type="dxa"/>
            <w:gridSpan w:val="10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48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55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-SA"/>
              </w:rPr>
              <w:t>0</w:t>
            </w:r>
          </w:p>
        </w:tc>
      </w:tr>
    </w:tbl>
    <w:p>
      <w:pPr>
        <w:numPr>
          <w:ilvl w:val="0"/>
          <w:numId w:val="1"/>
        </w:numPr>
        <w:spacing w:line="579" w:lineRule="exact"/>
        <w:ind w:firstLine="640" w:firstLineChars="200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一是政务公开宣传力度仍有一定差距，个别业务科室对信息公开的渠道了解不多，仍选择公开栏这单一的方式进行公示；二是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政务公开范围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有时判定不够清晰。针对以上问题，从以下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2个方面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进行了改进：一是依托机关干部大会，</w:t>
      </w:r>
      <w:r>
        <w:rPr>
          <w:rFonts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</w:rPr>
        <w:t>积极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</w:rPr>
        <w:t>开展政务公开工作业务培训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，普及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政府门户网站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  <w:lang w:val="en-US" w:eastAsia="zh-CN"/>
        </w:rPr>
        <w:t>政务公开专区等公开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渠道。二是制定</w:t>
      </w:r>
      <w:r>
        <w:rPr>
          <w:rFonts w:hint="eastAsia" w:ascii="方正仿宋_GBK" w:hAnsi="方正仿宋_GBK" w:eastAsia="方正仿宋_GBK" w:cs="方正仿宋_GBK"/>
          <w:color w:val="000000" w:themeColor="text1"/>
          <w:sz w:val="31"/>
          <w:szCs w:val="31"/>
          <w:lang w:val="en-US" w:eastAsia="zh-CN"/>
          <w14:textFill>
            <w14:solidFill>
              <w14:schemeClr w14:val="tx1"/>
            </w14:solidFill>
          </w14:textFill>
        </w:rPr>
        <w:t>印发了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安溪镇</w:t>
      </w:r>
      <w:r>
        <w:rPr>
          <w:rFonts w:hint="default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政务公开工作制度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》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明确</w:t>
      </w:r>
      <w:r>
        <w:rPr>
          <w:rFonts w:hint="default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政务公开范围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，确定了17项主动公开情形和5</w:t>
      </w:r>
      <w:r>
        <w:rPr>
          <w:rFonts w:hint="eastAsia" w:ascii="方正仿宋_GBK" w:hAnsi="方正仿宋_GBK" w:eastAsia="方正仿宋_GBK" w:cs="方正仿宋_GBK"/>
          <w:b w:val="0"/>
          <w:bCs w:val="0"/>
          <w:i w:val="0"/>
          <w:iCs w:val="0"/>
          <w:caps w:val="0"/>
          <w:color w:val="auto"/>
          <w:spacing w:val="0"/>
          <w:sz w:val="31"/>
          <w:szCs w:val="31"/>
          <w:shd w:val="clear" w:fill="FFFFFF"/>
          <w:vertAlign w:val="baseline"/>
          <w:lang w:val="en-US" w:eastAsia="zh-CN"/>
        </w:rPr>
        <w:t>项不予公开情形，严格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落实各业务科室公开职责，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严格实行“三审三校”</w:t>
      </w:r>
      <w:r>
        <w:rPr>
          <w:rFonts w:ascii="方正仿宋_GBK" w:hAnsi="方正仿宋_GBK" w:eastAsia="方正仿宋_GBK" w:cs="方正仿宋_GBK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审查程序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，未经审核的，一律不对外发布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spacing w:line="579" w:lineRule="exact"/>
        <w:ind w:firstLine="640" w:firstLineChars="200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六、其他需要报告的事项</w:t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  <w:rPr>
          <w:rFonts w:ascii="方正仿宋_GBK" w:hAnsi="方正仿宋_GBK" w:eastAsia="方正仿宋_GBK" w:cs="方正仿宋_GBK"/>
          <w:sz w:val="31"/>
          <w:szCs w:val="31"/>
        </w:rPr>
      </w:pP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  <w:lang w:val="en-US" w:eastAsia="zh-CN"/>
        </w:rPr>
        <w:t>一是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</w:rPr>
        <w:t>本单位严格落实</w:t>
      </w:r>
      <w:r>
        <w:rPr>
          <w:rFonts w:hint="default" w:ascii="Times New Roman" w:hAnsi="Times New Roman" w:eastAsia="方正仿宋_GBK" w:cs="Times New Roman"/>
          <w:color w:val="000000" w:themeColor="text1"/>
          <w:sz w:val="31"/>
          <w:szCs w:val="31"/>
          <w:vertAlign w:val="baseline"/>
          <w:lang w:eastAsia="zh-CN"/>
          <w14:textFill>
            <w14:solidFill>
              <w14:schemeClr w14:val="tx1"/>
            </w14:solidFill>
          </w14:textFill>
        </w:rPr>
        <w:t>《中华人民共和国政府信息公开条例》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</w:rPr>
        <w:t>和</w:t>
      </w:r>
      <w:r>
        <w:rPr>
          <w:rFonts w:hint="eastAsia" w:ascii="Times New Roman" w:hAnsi="Times New Roman" w:eastAsia="方正仿宋_GBK" w:cs="Times New Roman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《重庆市铜梁区人民政府办公室关于印发铜梁区2022年政务公开工作重点任务分工的通知》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</w:rPr>
        <w:t>要求，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  <w:lang w:val="en-US" w:eastAsia="zh-CN"/>
        </w:rPr>
        <w:t>围绕重点任务分工，建立责任清单，制定贯彻举措，按时完成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</w:rPr>
        <w:t>各项工作。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  <w:lang w:val="en-US" w:eastAsia="zh-CN"/>
        </w:rPr>
        <w:t>二是</w:t>
      </w:r>
      <w:r>
        <w:rPr>
          <w:rFonts w:hint="eastAsia" w:ascii="方正仿宋_GBK" w:hAnsi="方正仿宋_GBK" w:eastAsia="方正仿宋_GBK" w:cs="方正仿宋_GBK"/>
          <w:i w:val="0"/>
          <w:iCs w:val="0"/>
          <w:caps w:val="0"/>
          <w:spacing w:val="0"/>
          <w:sz w:val="31"/>
          <w:szCs w:val="31"/>
          <w:shd w:val="clear" w:fill="FFFFFF"/>
        </w:rPr>
        <w:t>本年度本机关未收取政府信息公开处理费。</w:t>
      </w:r>
    </w:p>
    <w:p/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CA3DE1"/>
    <w:multiLevelType w:val="singleLevel"/>
    <w:tmpl w:val="99CA3DE1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E95F77"/>
    <w:rsid w:val="001E0F47"/>
    <w:rsid w:val="0038792C"/>
    <w:rsid w:val="008E7A9E"/>
    <w:rsid w:val="00937E1A"/>
    <w:rsid w:val="011A6C31"/>
    <w:rsid w:val="01696F87"/>
    <w:rsid w:val="01911039"/>
    <w:rsid w:val="01C77034"/>
    <w:rsid w:val="02017D07"/>
    <w:rsid w:val="027921A3"/>
    <w:rsid w:val="02A12E09"/>
    <w:rsid w:val="0377196C"/>
    <w:rsid w:val="03B17DD7"/>
    <w:rsid w:val="04116B71"/>
    <w:rsid w:val="049554CA"/>
    <w:rsid w:val="049D4E43"/>
    <w:rsid w:val="04F7376E"/>
    <w:rsid w:val="051962A5"/>
    <w:rsid w:val="05334225"/>
    <w:rsid w:val="05815D0B"/>
    <w:rsid w:val="05921151"/>
    <w:rsid w:val="05DD4A49"/>
    <w:rsid w:val="05ED622E"/>
    <w:rsid w:val="06503BE0"/>
    <w:rsid w:val="068F5227"/>
    <w:rsid w:val="06B079AA"/>
    <w:rsid w:val="06B872D3"/>
    <w:rsid w:val="06C76DB8"/>
    <w:rsid w:val="06DC297A"/>
    <w:rsid w:val="074B44EC"/>
    <w:rsid w:val="07F4456E"/>
    <w:rsid w:val="07FF1D5B"/>
    <w:rsid w:val="08A16A31"/>
    <w:rsid w:val="092F5BAB"/>
    <w:rsid w:val="09384E41"/>
    <w:rsid w:val="093B517D"/>
    <w:rsid w:val="09555AE9"/>
    <w:rsid w:val="09971F6F"/>
    <w:rsid w:val="09D4131B"/>
    <w:rsid w:val="09E8688D"/>
    <w:rsid w:val="0A4E6ADC"/>
    <w:rsid w:val="0B5B706F"/>
    <w:rsid w:val="0BA4179C"/>
    <w:rsid w:val="0C552ED8"/>
    <w:rsid w:val="0D0B32FE"/>
    <w:rsid w:val="0DB2617C"/>
    <w:rsid w:val="0E7F7036"/>
    <w:rsid w:val="0E826941"/>
    <w:rsid w:val="0E931C49"/>
    <w:rsid w:val="0EF16699"/>
    <w:rsid w:val="0F230DF9"/>
    <w:rsid w:val="0F3839BB"/>
    <w:rsid w:val="0F4C5F32"/>
    <w:rsid w:val="0FA915CA"/>
    <w:rsid w:val="0FE44F2D"/>
    <w:rsid w:val="0FEA4A69"/>
    <w:rsid w:val="0FF72995"/>
    <w:rsid w:val="105A3FA5"/>
    <w:rsid w:val="1066403C"/>
    <w:rsid w:val="10A85AA0"/>
    <w:rsid w:val="12621CA2"/>
    <w:rsid w:val="126A0EF8"/>
    <w:rsid w:val="128E1E64"/>
    <w:rsid w:val="1295728D"/>
    <w:rsid w:val="12D91B29"/>
    <w:rsid w:val="12E96A44"/>
    <w:rsid w:val="136C4AFC"/>
    <w:rsid w:val="138C5D62"/>
    <w:rsid w:val="14A33AE7"/>
    <w:rsid w:val="15554C42"/>
    <w:rsid w:val="167613A1"/>
    <w:rsid w:val="16A208DB"/>
    <w:rsid w:val="17235666"/>
    <w:rsid w:val="1734627F"/>
    <w:rsid w:val="179B41EE"/>
    <w:rsid w:val="17B723B8"/>
    <w:rsid w:val="18343A05"/>
    <w:rsid w:val="18911163"/>
    <w:rsid w:val="191C02BA"/>
    <w:rsid w:val="19EE69E6"/>
    <w:rsid w:val="1B866267"/>
    <w:rsid w:val="1C3D0B6C"/>
    <w:rsid w:val="1C9F1577"/>
    <w:rsid w:val="1CBC5E60"/>
    <w:rsid w:val="1E4E788F"/>
    <w:rsid w:val="1E853497"/>
    <w:rsid w:val="1EE71AB2"/>
    <w:rsid w:val="1F361105"/>
    <w:rsid w:val="1F430C08"/>
    <w:rsid w:val="1F8342B0"/>
    <w:rsid w:val="1FCF7739"/>
    <w:rsid w:val="1FD04B17"/>
    <w:rsid w:val="20A44BF6"/>
    <w:rsid w:val="20DC77AF"/>
    <w:rsid w:val="20F73280"/>
    <w:rsid w:val="21996D3B"/>
    <w:rsid w:val="21D40C93"/>
    <w:rsid w:val="223A48C6"/>
    <w:rsid w:val="2261641F"/>
    <w:rsid w:val="233C50B4"/>
    <w:rsid w:val="24BA1990"/>
    <w:rsid w:val="24D26595"/>
    <w:rsid w:val="24E91CAE"/>
    <w:rsid w:val="2531194E"/>
    <w:rsid w:val="253E2856"/>
    <w:rsid w:val="25B8682C"/>
    <w:rsid w:val="25EF2FB6"/>
    <w:rsid w:val="263246D6"/>
    <w:rsid w:val="263561B3"/>
    <w:rsid w:val="265E77E5"/>
    <w:rsid w:val="26CF4DF1"/>
    <w:rsid w:val="2722177E"/>
    <w:rsid w:val="280968D8"/>
    <w:rsid w:val="28267C1E"/>
    <w:rsid w:val="283D26FE"/>
    <w:rsid w:val="286706B0"/>
    <w:rsid w:val="294142B8"/>
    <w:rsid w:val="29A03D2A"/>
    <w:rsid w:val="29BA1A8C"/>
    <w:rsid w:val="29E31951"/>
    <w:rsid w:val="2A766F4F"/>
    <w:rsid w:val="2BB843F5"/>
    <w:rsid w:val="2BEF65C0"/>
    <w:rsid w:val="2C67550B"/>
    <w:rsid w:val="2CDA1C38"/>
    <w:rsid w:val="2D4D3A96"/>
    <w:rsid w:val="2DF356D9"/>
    <w:rsid w:val="2F07487A"/>
    <w:rsid w:val="2F1D2502"/>
    <w:rsid w:val="2F732128"/>
    <w:rsid w:val="2F77075E"/>
    <w:rsid w:val="2FC507D4"/>
    <w:rsid w:val="2FC90FDB"/>
    <w:rsid w:val="2FE73AC8"/>
    <w:rsid w:val="2FE95F77"/>
    <w:rsid w:val="303A158A"/>
    <w:rsid w:val="31533744"/>
    <w:rsid w:val="31E745E9"/>
    <w:rsid w:val="32943BAB"/>
    <w:rsid w:val="32A86772"/>
    <w:rsid w:val="330E4973"/>
    <w:rsid w:val="331C45D9"/>
    <w:rsid w:val="336C7271"/>
    <w:rsid w:val="33E0084D"/>
    <w:rsid w:val="34D02714"/>
    <w:rsid w:val="34E045E0"/>
    <w:rsid w:val="352C022B"/>
    <w:rsid w:val="352E5144"/>
    <w:rsid w:val="3575246C"/>
    <w:rsid w:val="35B4378A"/>
    <w:rsid w:val="363B7F75"/>
    <w:rsid w:val="365E5C5D"/>
    <w:rsid w:val="366F30C7"/>
    <w:rsid w:val="36B51DD3"/>
    <w:rsid w:val="36C40A10"/>
    <w:rsid w:val="376C0525"/>
    <w:rsid w:val="37833EB7"/>
    <w:rsid w:val="38251556"/>
    <w:rsid w:val="3869456D"/>
    <w:rsid w:val="386E74AE"/>
    <w:rsid w:val="38DB0085"/>
    <w:rsid w:val="391A2137"/>
    <w:rsid w:val="393941BE"/>
    <w:rsid w:val="3957244F"/>
    <w:rsid w:val="399A73DF"/>
    <w:rsid w:val="3A151D35"/>
    <w:rsid w:val="3A3243D6"/>
    <w:rsid w:val="3A3C101A"/>
    <w:rsid w:val="3A553CC3"/>
    <w:rsid w:val="3AB266C5"/>
    <w:rsid w:val="3B4F5B10"/>
    <w:rsid w:val="3BA565E3"/>
    <w:rsid w:val="3C8B5815"/>
    <w:rsid w:val="3D7051A4"/>
    <w:rsid w:val="3DAC6112"/>
    <w:rsid w:val="3E3F269F"/>
    <w:rsid w:val="3E896296"/>
    <w:rsid w:val="3E9E7304"/>
    <w:rsid w:val="3EF84983"/>
    <w:rsid w:val="3EFC01E8"/>
    <w:rsid w:val="3F3B3F04"/>
    <w:rsid w:val="3FC7542F"/>
    <w:rsid w:val="40444786"/>
    <w:rsid w:val="404F1DF9"/>
    <w:rsid w:val="407D1E15"/>
    <w:rsid w:val="40A74437"/>
    <w:rsid w:val="41405CC4"/>
    <w:rsid w:val="41703634"/>
    <w:rsid w:val="42563322"/>
    <w:rsid w:val="431E79AF"/>
    <w:rsid w:val="43670521"/>
    <w:rsid w:val="437D3F17"/>
    <w:rsid w:val="438234B7"/>
    <w:rsid w:val="44224675"/>
    <w:rsid w:val="44302E36"/>
    <w:rsid w:val="444D584D"/>
    <w:rsid w:val="44854540"/>
    <w:rsid w:val="44871AA3"/>
    <w:rsid w:val="44A40A74"/>
    <w:rsid w:val="44A60158"/>
    <w:rsid w:val="454B2BA6"/>
    <w:rsid w:val="463C5B74"/>
    <w:rsid w:val="46D07428"/>
    <w:rsid w:val="46E46C2A"/>
    <w:rsid w:val="46F00170"/>
    <w:rsid w:val="478130BF"/>
    <w:rsid w:val="479D3C2E"/>
    <w:rsid w:val="47A70F5E"/>
    <w:rsid w:val="47E25B5E"/>
    <w:rsid w:val="48E838AE"/>
    <w:rsid w:val="4928239E"/>
    <w:rsid w:val="4B0E1B50"/>
    <w:rsid w:val="4B72115B"/>
    <w:rsid w:val="4C4617F5"/>
    <w:rsid w:val="4C720FEB"/>
    <w:rsid w:val="4CC5594E"/>
    <w:rsid w:val="4CF51826"/>
    <w:rsid w:val="4D9848F8"/>
    <w:rsid w:val="4DB64E3C"/>
    <w:rsid w:val="4E2C0565"/>
    <w:rsid w:val="4E746463"/>
    <w:rsid w:val="4F0D1EA2"/>
    <w:rsid w:val="4FB47897"/>
    <w:rsid w:val="508E782B"/>
    <w:rsid w:val="515B15C5"/>
    <w:rsid w:val="515D77B8"/>
    <w:rsid w:val="522A6AB9"/>
    <w:rsid w:val="52874684"/>
    <w:rsid w:val="54415ECA"/>
    <w:rsid w:val="54B61E28"/>
    <w:rsid w:val="555E0784"/>
    <w:rsid w:val="56053A18"/>
    <w:rsid w:val="565E3B33"/>
    <w:rsid w:val="56F87D55"/>
    <w:rsid w:val="56FD18C8"/>
    <w:rsid w:val="57002478"/>
    <w:rsid w:val="572A34DB"/>
    <w:rsid w:val="57533F8F"/>
    <w:rsid w:val="5778366E"/>
    <w:rsid w:val="578B60F1"/>
    <w:rsid w:val="57C92D0D"/>
    <w:rsid w:val="57D1468C"/>
    <w:rsid w:val="57E90074"/>
    <w:rsid w:val="585E1A5A"/>
    <w:rsid w:val="588C3F2A"/>
    <w:rsid w:val="58B95D6C"/>
    <w:rsid w:val="593D3D00"/>
    <w:rsid w:val="59E05C94"/>
    <w:rsid w:val="5A393D9E"/>
    <w:rsid w:val="5A6C6610"/>
    <w:rsid w:val="5AA57F63"/>
    <w:rsid w:val="5B620C27"/>
    <w:rsid w:val="5B6F5A9D"/>
    <w:rsid w:val="5BBB7EFA"/>
    <w:rsid w:val="5BBE214B"/>
    <w:rsid w:val="5BC92819"/>
    <w:rsid w:val="5BDC71D5"/>
    <w:rsid w:val="5C1E0B3B"/>
    <w:rsid w:val="5C846276"/>
    <w:rsid w:val="5CCA40E6"/>
    <w:rsid w:val="5D176C67"/>
    <w:rsid w:val="5DB06AF5"/>
    <w:rsid w:val="5DDA5379"/>
    <w:rsid w:val="5E0E1141"/>
    <w:rsid w:val="5E306B21"/>
    <w:rsid w:val="5E3E77C0"/>
    <w:rsid w:val="5E8517AF"/>
    <w:rsid w:val="5E9E20E0"/>
    <w:rsid w:val="5EB97E1A"/>
    <w:rsid w:val="5F50705B"/>
    <w:rsid w:val="5F58632F"/>
    <w:rsid w:val="5F78787B"/>
    <w:rsid w:val="5FC80986"/>
    <w:rsid w:val="5FEC4B0E"/>
    <w:rsid w:val="602C1548"/>
    <w:rsid w:val="60351E54"/>
    <w:rsid w:val="608B66FB"/>
    <w:rsid w:val="61334503"/>
    <w:rsid w:val="613C052E"/>
    <w:rsid w:val="61AA1877"/>
    <w:rsid w:val="620B5298"/>
    <w:rsid w:val="621600FC"/>
    <w:rsid w:val="6231168E"/>
    <w:rsid w:val="62743641"/>
    <w:rsid w:val="62826073"/>
    <w:rsid w:val="62D263F9"/>
    <w:rsid w:val="62F83556"/>
    <w:rsid w:val="63A0658F"/>
    <w:rsid w:val="63B2747A"/>
    <w:rsid w:val="64841ACD"/>
    <w:rsid w:val="64913F75"/>
    <w:rsid w:val="64C1083F"/>
    <w:rsid w:val="64E61668"/>
    <w:rsid w:val="65185D80"/>
    <w:rsid w:val="65332685"/>
    <w:rsid w:val="656444C6"/>
    <w:rsid w:val="656F2C45"/>
    <w:rsid w:val="6610293A"/>
    <w:rsid w:val="66682879"/>
    <w:rsid w:val="669E204A"/>
    <w:rsid w:val="670569C1"/>
    <w:rsid w:val="675126BC"/>
    <w:rsid w:val="68703538"/>
    <w:rsid w:val="687A2BE4"/>
    <w:rsid w:val="68880DEB"/>
    <w:rsid w:val="693B4EF1"/>
    <w:rsid w:val="694F2CF7"/>
    <w:rsid w:val="695E5E4D"/>
    <w:rsid w:val="69BB5F8C"/>
    <w:rsid w:val="69EF65F5"/>
    <w:rsid w:val="69F036EA"/>
    <w:rsid w:val="6A6A6CBA"/>
    <w:rsid w:val="6ABA3375"/>
    <w:rsid w:val="6AE44176"/>
    <w:rsid w:val="6BB426A9"/>
    <w:rsid w:val="6C486A65"/>
    <w:rsid w:val="6C495701"/>
    <w:rsid w:val="6C91798C"/>
    <w:rsid w:val="6CEA0DE7"/>
    <w:rsid w:val="6D011D4F"/>
    <w:rsid w:val="6D34425F"/>
    <w:rsid w:val="6D5610C2"/>
    <w:rsid w:val="6D8E77DF"/>
    <w:rsid w:val="6D963AC2"/>
    <w:rsid w:val="6F01150A"/>
    <w:rsid w:val="6F2A3821"/>
    <w:rsid w:val="7028332C"/>
    <w:rsid w:val="70A811DC"/>
    <w:rsid w:val="7140044F"/>
    <w:rsid w:val="714A24FA"/>
    <w:rsid w:val="718F6F29"/>
    <w:rsid w:val="722F186D"/>
    <w:rsid w:val="72346F17"/>
    <w:rsid w:val="72531AA9"/>
    <w:rsid w:val="72620D62"/>
    <w:rsid w:val="72A46CE6"/>
    <w:rsid w:val="73207F5F"/>
    <w:rsid w:val="732C310D"/>
    <w:rsid w:val="737D7881"/>
    <w:rsid w:val="74F33853"/>
    <w:rsid w:val="74FB6F90"/>
    <w:rsid w:val="75231AB7"/>
    <w:rsid w:val="753F11BA"/>
    <w:rsid w:val="76713BCD"/>
    <w:rsid w:val="76935F05"/>
    <w:rsid w:val="76BB3CC3"/>
    <w:rsid w:val="77684994"/>
    <w:rsid w:val="77A933CA"/>
    <w:rsid w:val="781B1315"/>
    <w:rsid w:val="78944F6B"/>
    <w:rsid w:val="790B0F62"/>
    <w:rsid w:val="79136A68"/>
    <w:rsid w:val="794C25B0"/>
    <w:rsid w:val="7983694B"/>
    <w:rsid w:val="7A0F0828"/>
    <w:rsid w:val="7A1D76F5"/>
    <w:rsid w:val="7A5C55BA"/>
    <w:rsid w:val="7AB50694"/>
    <w:rsid w:val="7B0248FB"/>
    <w:rsid w:val="7B1F77F3"/>
    <w:rsid w:val="7BBB7F76"/>
    <w:rsid w:val="7BCA02B8"/>
    <w:rsid w:val="7C127944"/>
    <w:rsid w:val="7CB03C52"/>
    <w:rsid w:val="7CBD21D2"/>
    <w:rsid w:val="7D0F6587"/>
    <w:rsid w:val="7D2C30D8"/>
    <w:rsid w:val="7DDA3955"/>
    <w:rsid w:val="7E0B0DC7"/>
    <w:rsid w:val="7E4E4CED"/>
    <w:rsid w:val="7E9F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1"/>
    <w:next w:val="3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 w:eastAsia="宋体"/>
      <w:sz w:val="24"/>
    </w:rPr>
  </w:style>
  <w:style w:type="paragraph" w:styleId="3">
    <w:name w:val="Body Text"/>
    <w:basedOn w:val="1"/>
    <w:next w:val="4"/>
    <w:qFormat/>
    <w:uiPriority w:val="0"/>
    <w:pPr>
      <w:ind w:left="100" w:leftChars="100" w:right="100" w:rightChars="100"/>
    </w:pPr>
    <w:rPr>
      <w:rFonts w:hint="eastAsia" w:ascii="Calibri" w:hAnsi="Calibri" w:eastAsia="宋体"/>
      <w:sz w:val="21"/>
    </w:rPr>
  </w:style>
  <w:style w:type="paragraph" w:customStyle="1" w:styleId="4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2023-01-12T14:13:00Z</dcterms:created>
  <dc:creator>Dyzhr</dc:creator>
  <cp:lastModifiedBy>Administrator</cp:lastModifiedBy>
  <dcterms:modified xsi:type="dcterms:W3CDTF">2024-01-17T08:45:08Z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A5D490E712EE4E79AB653DCFBFE344D7_13</vt:lpwstr>
  </property>
  <property fmtid="{D5CDD505-2E9C-101B-9397-08002B2CF9AE}" pid="4" name="KSOSaveFontToCloudKey">
    <vt:lpwstr>1143044439_btnclosed</vt:lpwstr>
  </property>
</Properties>
</file>