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widowControl/>
        <w:shd w:val="clear"/>
        <w:spacing w:beforeAutospacing="0" w:afterAutospacing="0" w:line="560" w:lineRule="exact"/>
        <w:jc w:val="center"/>
        <w:rPr>
          <w:rFonts w:ascii="Times New Roman" w:hAnsi="Times New Roman" w:eastAsia="方正小标宋_GBK"/>
          <w:color w:val="333333"/>
        </w:rPr>
      </w:pPr>
      <w:r>
        <w:rPr>
          <w:rFonts w:ascii="Times New Roman" w:hAnsi="Times New Roman" w:eastAsia="方正小标宋_GBK"/>
          <w:color w:val="333333"/>
          <w:sz w:val="43"/>
          <w:szCs w:val="43"/>
          <w:shd w:val="clear" w:color="auto" w:fill="FFFFFF"/>
        </w:rPr>
        <w:t>重庆市铜梁区大庙镇</w:t>
      </w:r>
      <w:r>
        <w:rPr>
          <w:rFonts w:hint="eastAsia" w:ascii="Times New Roman" w:hAnsi="Times New Roman" w:eastAsia="方正小标宋_GBK"/>
          <w:color w:val="333333"/>
          <w:sz w:val="43"/>
          <w:szCs w:val="43"/>
          <w:shd w:val="clear" w:color="auto" w:fill="FFFFFF"/>
        </w:rPr>
        <w:t>人民政府</w:t>
      </w:r>
    </w:p>
    <w:p>
      <w:pPr>
        <w:pStyle w:val="8"/>
        <w:widowControl/>
        <w:shd w:val="clear"/>
        <w:spacing w:beforeAutospacing="0" w:afterAutospacing="0" w:line="560" w:lineRule="exact"/>
        <w:jc w:val="center"/>
        <w:rPr>
          <w:rFonts w:ascii="Times New Roman" w:hAnsi="Times New Roman" w:eastAsia="方正小标宋_GBK"/>
          <w:color w:val="333333"/>
          <w:sz w:val="43"/>
          <w:szCs w:val="43"/>
          <w:shd w:val="clear" w:color="auto" w:fill="FFFFFF"/>
        </w:rPr>
      </w:pPr>
      <w:r>
        <w:rPr>
          <w:rFonts w:ascii="Times New Roman" w:hAnsi="Times New Roman" w:eastAsia="方正小标宋_GBK"/>
          <w:color w:val="333333"/>
          <w:sz w:val="43"/>
          <w:szCs w:val="43"/>
          <w:shd w:val="clear" w:color="auto" w:fill="FFFFFF"/>
        </w:rPr>
        <w:t>202</w:t>
      </w:r>
      <w:r>
        <w:rPr>
          <w:rFonts w:hint="eastAsia" w:ascii="Times New Roman" w:hAnsi="Times New Roman" w:eastAsia="方正小标宋_GBK"/>
          <w:color w:val="333333"/>
          <w:sz w:val="43"/>
          <w:szCs w:val="43"/>
          <w:shd w:val="clear" w:color="auto" w:fill="FFFFFF"/>
          <w:lang w:val="en-US" w:eastAsia="zh-CN"/>
        </w:rPr>
        <w:t>4</w:t>
      </w:r>
      <w:r>
        <w:rPr>
          <w:rFonts w:ascii="Times New Roman" w:hAnsi="Times New Roman" w:eastAsia="方正小标宋_GBK"/>
          <w:color w:val="333333"/>
          <w:sz w:val="43"/>
          <w:szCs w:val="43"/>
          <w:shd w:val="clear" w:color="auto" w:fill="FFFFFF"/>
        </w:rPr>
        <w:t>年</w:t>
      </w:r>
      <w:r>
        <w:rPr>
          <w:rFonts w:hint="eastAsia" w:ascii="Times New Roman" w:hAnsi="Times New Roman" w:eastAsia="方正小标宋_GBK"/>
          <w:color w:val="333333"/>
          <w:sz w:val="43"/>
          <w:szCs w:val="43"/>
          <w:shd w:val="clear" w:color="auto" w:fill="FFFFFF"/>
        </w:rPr>
        <w:t>度“</w:t>
      </w:r>
      <w:r>
        <w:rPr>
          <w:rFonts w:ascii="Times New Roman" w:hAnsi="Times New Roman" w:eastAsia="方正小标宋_GBK"/>
          <w:color w:val="333333"/>
          <w:sz w:val="43"/>
          <w:szCs w:val="43"/>
          <w:shd w:val="clear" w:color="auto" w:fill="FFFFFF"/>
        </w:rPr>
        <w:t>三公</w:t>
      </w:r>
      <w:r>
        <w:rPr>
          <w:rFonts w:hint="eastAsia" w:ascii="Times New Roman" w:hAnsi="Times New Roman" w:eastAsia="方正小标宋_GBK"/>
          <w:color w:val="333333"/>
          <w:sz w:val="43"/>
          <w:szCs w:val="43"/>
          <w:shd w:val="clear" w:color="auto" w:fill="FFFFFF"/>
        </w:rPr>
        <w:t>”</w:t>
      </w:r>
      <w:r>
        <w:rPr>
          <w:rFonts w:ascii="Times New Roman" w:hAnsi="Times New Roman" w:eastAsia="方正小标宋_GBK"/>
          <w:color w:val="333333"/>
          <w:sz w:val="43"/>
          <w:szCs w:val="43"/>
          <w:shd w:val="clear" w:color="auto" w:fill="FFFFFF"/>
        </w:rPr>
        <w:t>经费决算汇总情况</w:t>
      </w:r>
    </w:p>
    <w:p>
      <w:pPr>
        <w:pStyle w:val="8"/>
        <w:widowControl/>
        <w:shd w:val="clear"/>
        <w:spacing w:beforeAutospacing="0" w:afterAutospacing="0" w:line="560" w:lineRule="exact"/>
        <w:jc w:val="center"/>
        <w:rPr>
          <w:rFonts w:ascii="Times New Roman" w:hAnsi="Times New Roman" w:eastAsia="方正小标宋_GBK"/>
          <w:color w:val="333333"/>
          <w:sz w:val="43"/>
          <w:szCs w:val="43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按照《预算法》和《重庆市铜梁区预决算信息公开管理办法》有关要求，现将铜梁区大庙镇人民政府202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方正仿宋_GBK" w:cs="Times New Roman"/>
          <w:sz w:val="32"/>
          <w:szCs w:val="32"/>
        </w:rPr>
        <w:t>年度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“</w:t>
      </w:r>
      <w:r>
        <w:rPr>
          <w:rFonts w:ascii="Times New Roman" w:hAnsi="Times New Roman" w:eastAsia="方正仿宋_GBK" w:cs="Times New Roman"/>
          <w:sz w:val="32"/>
          <w:szCs w:val="32"/>
        </w:rPr>
        <w:t>三公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”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经费决算汇总情况公布如下： 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方正仿宋_GBK" w:cs="Times New Roman"/>
          <w:sz w:val="32"/>
          <w:szCs w:val="32"/>
        </w:rPr>
        <w:t>年度大庙镇人民政府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“</w:t>
      </w:r>
      <w:r>
        <w:rPr>
          <w:rFonts w:ascii="Times New Roman" w:hAnsi="Times New Roman" w:eastAsia="方正仿宋_GBK" w:cs="Times New Roman"/>
          <w:sz w:val="32"/>
          <w:szCs w:val="32"/>
        </w:rPr>
        <w:t>三公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”</w:t>
      </w:r>
      <w:r>
        <w:rPr>
          <w:rFonts w:ascii="Times New Roman" w:hAnsi="Times New Roman" w:eastAsia="方正仿宋_GBK" w:cs="Times New Roman"/>
          <w:sz w:val="32"/>
          <w:szCs w:val="32"/>
        </w:rPr>
        <w:t>经费决算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4.47</w:t>
      </w:r>
      <w:r>
        <w:rPr>
          <w:rFonts w:ascii="Times New Roman" w:hAnsi="Times New Roman" w:eastAsia="方正仿宋_GBK" w:cs="Times New Roman"/>
          <w:sz w:val="32"/>
          <w:szCs w:val="32"/>
        </w:rPr>
        <w:t>万元，较上年决算数减少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1.74</w:t>
      </w:r>
      <w:r>
        <w:rPr>
          <w:rFonts w:ascii="Times New Roman" w:hAnsi="Times New Roman" w:eastAsia="方正仿宋_GBK" w:cs="Times New Roman"/>
          <w:sz w:val="32"/>
          <w:szCs w:val="32"/>
        </w:rPr>
        <w:t>万元，降幅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28.02</w:t>
      </w:r>
      <w:r>
        <w:rPr>
          <w:rFonts w:ascii="Times New Roman" w:hAnsi="Times New Roman" w:eastAsia="方正仿宋_GBK" w:cs="Times New Roman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因公出国（境）费</w:t>
      </w:r>
      <w:bookmarkStart w:id="0" w:name="_GoBack"/>
      <w:bookmarkEnd w:id="0"/>
      <w:r>
        <w:rPr>
          <w:rFonts w:ascii="Times New Roman" w:hAnsi="Times New Roman" w:eastAsia="方正仿宋_GBK" w:cs="Times New Roman"/>
          <w:sz w:val="32"/>
          <w:szCs w:val="32"/>
        </w:rPr>
        <w:t>0万元，与上年持平，我单位无因公出国（境）费支出。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公务接待费0万元，与上年持平，我单位无因公出国（境）费支出。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公务用车购置及运行维护费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4.47</w:t>
      </w:r>
      <w:r>
        <w:rPr>
          <w:rFonts w:ascii="Times New Roman" w:hAnsi="Times New Roman" w:eastAsia="方正仿宋_GBK" w:cs="Times New Roman"/>
          <w:sz w:val="32"/>
          <w:szCs w:val="32"/>
        </w:rPr>
        <w:t>万元（公务用车购置费0万元、公务用车运行维护费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4.47</w:t>
      </w:r>
      <w:r>
        <w:rPr>
          <w:rFonts w:ascii="Times New Roman" w:hAnsi="Times New Roman" w:eastAsia="方正仿宋_GBK" w:cs="Times New Roman"/>
          <w:sz w:val="32"/>
          <w:szCs w:val="32"/>
        </w:rPr>
        <w:t>万元）。较上年决算数减少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1.74</w:t>
      </w:r>
      <w:r>
        <w:rPr>
          <w:rFonts w:ascii="Times New Roman" w:hAnsi="Times New Roman" w:eastAsia="方正仿宋_GBK" w:cs="Times New Roman"/>
          <w:sz w:val="32"/>
          <w:szCs w:val="32"/>
        </w:rPr>
        <w:t>万元，降幅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28.02</w:t>
      </w:r>
      <w:r>
        <w:rPr>
          <w:rFonts w:ascii="Times New Roman" w:hAnsi="Times New Roman" w:eastAsia="方正仿宋_GBK" w:cs="Times New Roman"/>
          <w:sz w:val="32"/>
          <w:szCs w:val="32"/>
        </w:rPr>
        <w:t>%，主要原因是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认真贯彻落实中央八项规定精神，按照只减不增的要求从严控制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“</w:t>
      </w:r>
      <w:r>
        <w:rPr>
          <w:rFonts w:ascii="Times New Roman" w:hAnsi="Times New Roman" w:eastAsia="方正仿宋_GBK" w:cs="Times New Roman"/>
          <w:sz w:val="32"/>
          <w:szCs w:val="32"/>
        </w:rPr>
        <w:t>三公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”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经费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，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全年实际支出较预算和决算均有所下降</w:t>
      </w:r>
      <w:r>
        <w:rPr>
          <w:rFonts w:ascii="Times New Roman" w:hAnsi="Times New Roman" w:eastAsia="方正仿宋_GBK" w:cs="Times New Roman"/>
          <w:sz w:val="32"/>
          <w:szCs w:val="32"/>
        </w:rPr>
        <w:t>。</w:t>
      </w:r>
    </w:p>
    <w:p>
      <w:pPr>
        <w:pStyle w:val="16"/>
        <w:widowControl/>
        <w:shd w:val="clear"/>
        <w:autoSpaceDN w:val="0"/>
        <w:spacing w:line="560" w:lineRule="atLeast"/>
        <w:ind w:firstLine="640"/>
        <w:rPr>
          <w:rFonts w:eastAsia="方正仿宋_GBK"/>
          <w:sz w:val="32"/>
          <w:szCs w:val="32"/>
        </w:rPr>
      </w:pPr>
    </w:p>
    <w:p>
      <w:pPr>
        <w:pStyle w:val="16"/>
        <w:widowControl/>
        <w:shd w:val="clear"/>
        <w:autoSpaceDN w:val="0"/>
        <w:spacing w:line="560" w:lineRule="atLeast"/>
        <w:ind w:firstLine="640"/>
        <w:rPr>
          <w:rFonts w:eastAsia="方正仿宋_GBK"/>
          <w:sz w:val="32"/>
          <w:szCs w:val="32"/>
        </w:rPr>
      </w:pPr>
    </w:p>
    <w:p>
      <w:pPr>
        <w:shd w:val="clear"/>
        <w:spacing w:line="560" w:lineRule="exact"/>
        <w:rPr>
          <w:rFonts w:ascii="Times New Roman" w:hAnsi="Times New Roman" w:cs="Times New Roman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联系方式：023-4536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9886</w:t>
      </w:r>
      <w:r>
        <w:rPr>
          <w:rFonts w:ascii="Times New Roman" w:hAnsi="Times New Roman" w:eastAsia="方正仿宋_GBK" w:cs="Times New Roman"/>
          <w:sz w:val="32"/>
          <w:szCs w:val="32"/>
        </w:rPr>
        <w:t>）</w:t>
      </w:r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xZDQyNTJkYmExY2Y2NTcyNTQ2Y2I1M2NjYjYyMDUifQ=="/>
  </w:docVars>
  <w:rsids>
    <w:rsidRoot w:val="13B83598"/>
    <w:rsid w:val="00056DD0"/>
    <w:rsid w:val="0008501A"/>
    <w:rsid w:val="000C68C1"/>
    <w:rsid w:val="0027720F"/>
    <w:rsid w:val="005A5AE4"/>
    <w:rsid w:val="00621E5E"/>
    <w:rsid w:val="008B3F81"/>
    <w:rsid w:val="008E2EA5"/>
    <w:rsid w:val="00970C4C"/>
    <w:rsid w:val="00B9295C"/>
    <w:rsid w:val="00C50B69"/>
    <w:rsid w:val="00CB0674"/>
    <w:rsid w:val="00F660BA"/>
    <w:rsid w:val="02287A68"/>
    <w:rsid w:val="069377C6"/>
    <w:rsid w:val="0C0C0F61"/>
    <w:rsid w:val="0D29199C"/>
    <w:rsid w:val="0E5D18AD"/>
    <w:rsid w:val="0F2C7BE1"/>
    <w:rsid w:val="12FC5EFD"/>
    <w:rsid w:val="13B83598"/>
    <w:rsid w:val="1BD520AC"/>
    <w:rsid w:val="200F219E"/>
    <w:rsid w:val="216F5B24"/>
    <w:rsid w:val="21BF7055"/>
    <w:rsid w:val="26784760"/>
    <w:rsid w:val="2CCE08E2"/>
    <w:rsid w:val="307C0458"/>
    <w:rsid w:val="375475D8"/>
    <w:rsid w:val="38B825D2"/>
    <w:rsid w:val="3AD81AB6"/>
    <w:rsid w:val="46656AE7"/>
    <w:rsid w:val="486A59BD"/>
    <w:rsid w:val="4CB83664"/>
    <w:rsid w:val="4F0915A7"/>
    <w:rsid w:val="53511CB7"/>
    <w:rsid w:val="548A0473"/>
    <w:rsid w:val="56633E38"/>
    <w:rsid w:val="64D176C3"/>
    <w:rsid w:val="681405D6"/>
    <w:rsid w:val="6D495973"/>
    <w:rsid w:val="6DBD4DA0"/>
    <w:rsid w:val="73BD198B"/>
    <w:rsid w:val="74E7609B"/>
    <w:rsid w:val="75B32328"/>
    <w:rsid w:val="7A3D2C53"/>
    <w:rsid w:val="7A9508B6"/>
    <w:rsid w:val="7F484C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  <w:color w:val="FFFFFF"/>
      <w:bdr w:val="single" w:color="CFCFCF" w:sz="4" w:space="0"/>
      <w:shd w:val="clear" w:color="auto" w:fill="CFCFCF"/>
    </w:rPr>
  </w:style>
  <w:style w:type="character" w:styleId="12">
    <w:name w:val="FollowedHyperlink"/>
    <w:basedOn w:val="10"/>
    <w:qFormat/>
    <w:uiPriority w:val="0"/>
    <w:rPr>
      <w:color w:val="000000"/>
      <w:sz w:val="14"/>
      <w:szCs w:val="14"/>
      <w:u w:val="none"/>
    </w:rPr>
  </w:style>
  <w:style w:type="character" w:styleId="13">
    <w:name w:val="Hyperlink"/>
    <w:basedOn w:val="10"/>
    <w:qFormat/>
    <w:uiPriority w:val="0"/>
    <w:rPr>
      <w:color w:val="000000"/>
      <w:sz w:val="14"/>
      <w:szCs w:val="14"/>
      <w:u w:val="none"/>
    </w:rPr>
  </w:style>
  <w:style w:type="character" w:customStyle="1" w:styleId="14">
    <w:name w:val="页眉 Char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6">
    <w:name w:val="p0"/>
    <w:basedOn w:val="1"/>
    <w:qFormat/>
    <w:uiPriority w:val="0"/>
    <w:pPr>
      <w:jc w:val="left"/>
    </w:pPr>
    <w:rPr>
      <w:rFonts w:ascii="Times New Roman" w:hAnsi="Times New Roman" w:eastAsia="宋体" w:cs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BDF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63</Words>
  <Characters>364</Characters>
  <Lines>3</Lines>
  <Paragraphs>1</Paragraphs>
  <TotalTime>1</TotalTime>
  <ScaleCrop>false</ScaleCrop>
  <LinksUpToDate>false</LinksUpToDate>
  <CharactersWithSpaces>426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2020-01-22T01:41:00Z</dcterms:created>
  <dc:creator>Administrator</dc:creator>
  <cp:lastModifiedBy>Administrator</cp:lastModifiedBy>
  <cp:lastPrinted>2020-01-22T07:18:00Z</cp:lastPrinted>
  <dcterms:modified xsi:type="dcterms:W3CDTF">2025-10-22T06:51:41Z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  <property fmtid="{D5CDD505-2E9C-101B-9397-08002B2CF9AE}" pid="3" name="ICV">
    <vt:lpwstr>03D2C9FFD0654DA7B42932683813BD4D</vt:lpwstr>
  </property>
</Properties>
</file>