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40" w:beforeAutospacing="0" w:afterAutospacing="0" w:line="600" w:lineRule="exact"/>
        <w:jc w:val="center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  <w:t>铜梁区二坪镇2021年“三公”经费预算</w:t>
      </w: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按照《预算法》要求，公开镇级“三公”经费预算。2021年镇级“三公”经费预算为16万元，下降11.11%，严格落实了中央八项规定和政府过“紧日子”十条措施相关要求，严控“三公”经费支出预算。其中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：因公出国（境）费0万元，公务接待费6万元，公务用车运行维护费10万元，公务用车购置0万元。</w:t>
      </w: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tbl>
      <w:tblPr>
        <w:tblStyle w:val="13"/>
        <w:tblW w:w="9229" w:type="dxa"/>
        <w:jc w:val="center"/>
        <w:tblInd w:w="-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30"/>
        <w:gridCol w:w="846"/>
        <w:gridCol w:w="1812"/>
        <w:gridCol w:w="1812"/>
        <w:gridCol w:w="18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铜梁区二坪镇2021年“三公”经费支出预算表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因公出国（境）费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公务用车购置及运行费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公务用车购置费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公务用车运行费</w:t>
            </w: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6</w:t>
            </w:r>
          </w:p>
        </w:tc>
      </w:tr>
    </w:tbl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3B83598"/>
    <w:rsid w:val="001C4632"/>
    <w:rsid w:val="002F248F"/>
    <w:rsid w:val="003929B8"/>
    <w:rsid w:val="003E5FD9"/>
    <w:rsid w:val="0042354C"/>
    <w:rsid w:val="00831313"/>
    <w:rsid w:val="008C7EEF"/>
    <w:rsid w:val="009E055C"/>
    <w:rsid w:val="00BC058C"/>
    <w:rsid w:val="00C2011E"/>
    <w:rsid w:val="00D72CBD"/>
    <w:rsid w:val="00EC29F2"/>
    <w:rsid w:val="00F10793"/>
    <w:rsid w:val="02287A68"/>
    <w:rsid w:val="069377C6"/>
    <w:rsid w:val="0C0C0F61"/>
    <w:rsid w:val="0E5D18AD"/>
    <w:rsid w:val="13B83598"/>
    <w:rsid w:val="1BD520AC"/>
    <w:rsid w:val="200F219E"/>
    <w:rsid w:val="216F5B24"/>
    <w:rsid w:val="21BF7055"/>
    <w:rsid w:val="26784760"/>
    <w:rsid w:val="29695C9E"/>
    <w:rsid w:val="2CCE08E2"/>
    <w:rsid w:val="307C0458"/>
    <w:rsid w:val="375475D8"/>
    <w:rsid w:val="46656AE7"/>
    <w:rsid w:val="486A59BD"/>
    <w:rsid w:val="4CB83664"/>
    <w:rsid w:val="53511CB7"/>
    <w:rsid w:val="548A0473"/>
    <w:rsid w:val="56633E38"/>
    <w:rsid w:val="64D176C3"/>
    <w:rsid w:val="681405D6"/>
    <w:rsid w:val="6D495973"/>
    <w:rsid w:val="75B32328"/>
    <w:rsid w:val="7A3D2C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color w:val="FFFFFF"/>
      <w:bdr w:val="single" w:color="CFCFCF" w:sz="4" w:space="0"/>
      <w:shd w:val="clear" w:color="auto" w:fill="CFCFCF"/>
    </w:rPr>
  </w:style>
  <w:style w:type="character" w:styleId="11">
    <w:name w:val="FollowedHyperlink"/>
    <w:basedOn w:val="9"/>
    <w:qFormat/>
    <w:uiPriority w:val="0"/>
    <w:rPr>
      <w:color w:val="000000"/>
      <w:sz w:val="14"/>
      <w:szCs w:val="14"/>
      <w:u w:val="none"/>
    </w:rPr>
  </w:style>
  <w:style w:type="character" w:styleId="12">
    <w:name w:val="Hyperlink"/>
    <w:basedOn w:val="9"/>
    <w:qFormat/>
    <w:uiPriority w:val="0"/>
    <w:rPr>
      <w:color w:val="000000"/>
      <w:sz w:val="14"/>
      <w:szCs w:val="14"/>
      <w:u w:val="none"/>
    </w:rPr>
  </w:style>
  <w:style w:type="character" w:customStyle="1" w:styleId="14">
    <w:name w:val="页眉 Char"/>
    <w:basedOn w:val="9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221</Words>
  <Characters>53</Characters>
  <Lines>1</Lines>
  <Paragraphs>1</Paragraphs>
  <TotalTime>50</TotalTime>
  <ScaleCrop>false</ScaleCrop>
  <LinksUpToDate>false</LinksUpToDate>
  <CharactersWithSpaces>273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2020-01-22T01:41:00Z</dcterms:created>
  <dc:creator>Administrator</dc:creator>
  <cp:lastModifiedBy>Administrator</cp:lastModifiedBy>
  <cp:lastPrinted>2020-01-22T07:18:00Z</cp:lastPrinted>
  <dcterms:modified xsi:type="dcterms:W3CDTF">2024-11-27T07:39:47Z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