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0F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48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0"/>
          <w:szCs w:val="40"/>
          <w:lang w:val="en-US" w:eastAsia="zh-CN"/>
        </w:rPr>
        <w:t>重庆市铜梁区福果镇河兴村和西山村2025年第二批乡村振兴泥结石路硬化项目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0"/>
          <w:szCs w:val="40"/>
        </w:rPr>
        <w:t>随机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0"/>
          <w:szCs w:val="40"/>
          <w:lang w:eastAsia="zh-CN"/>
        </w:rPr>
        <w:t>抽选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0"/>
          <w:szCs w:val="40"/>
        </w:rPr>
        <w:t>承包商结果公示</w:t>
      </w:r>
    </w:p>
    <w:p w14:paraId="74750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47" w:afterLines="100"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(公示期：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none" w:color="auto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none" w:color="auto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none" w:color="auto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none" w:color="auto"/>
        </w:rPr>
        <w:t>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none" w:color="auto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none" w:color="auto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none" w:color="auto"/>
        </w:rPr>
        <w:t>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 xml:space="preserve">) 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Spec="center" w:tblpY="166"/>
        <w:tblOverlap w:val="never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7391"/>
      </w:tblGrid>
      <w:tr w14:paraId="64294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exact"/>
          <w:jc w:val="center"/>
        </w:trPr>
        <w:tc>
          <w:tcPr>
            <w:tcW w:w="1794" w:type="dxa"/>
            <w:vAlign w:val="center"/>
          </w:tcPr>
          <w:p w14:paraId="4BC10718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项目名称</w:t>
            </w:r>
          </w:p>
        </w:tc>
        <w:tc>
          <w:tcPr>
            <w:tcW w:w="7391" w:type="dxa"/>
            <w:vAlign w:val="center"/>
          </w:tcPr>
          <w:p w14:paraId="73A743B3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重庆市铜梁区福果镇河兴村和西山村2025年第二批乡村振兴泥结石路硬化项目</w:t>
            </w:r>
          </w:p>
        </w:tc>
      </w:tr>
      <w:tr w14:paraId="7A6AC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1794" w:type="dxa"/>
            <w:vAlign w:val="center"/>
          </w:tcPr>
          <w:p w14:paraId="68E3D7C4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建设单位</w:t>
            </w:r>
          </w:p>
        </w:tc>
        <w:tc>
          <w:tcPr>
            <w:tcW w:w="7391" w:type="dxa"/>
            <w:vAlign w:val="center"/>
          </w:tcPr>
          <w:p w14:paraId="6812C8E6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重庆市铜梁区福果镇河兴村村民委员会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（盖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公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章）</w:t>
            </w:r>
          </w:p>
        </w:tc>
      </w:tr>
      <w:tr w14:paraId="3A692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794" w:type="dxa"/>
            <w:vAlign w:val="center"/>
          </w:tcPr>
          <w:p w14:paraId="0F891500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  <w:t>抽选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时间</w:t>
            </w:r>
          </w:p>
        </w:tc>
        <w:tc>
          <w:tcPr>
            <w:tcW w:w="7391" w:type="dxa"/>
            <w:vAlign w:val="center"/>
          </w:tcPr>
          <w:p w14:paraId="0A406D90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时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分</w:t>
            </w:r>
          </w:p>
        </w:tc>
      </w:tr>
      <w:tr w14:paraId="140B3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794" w:type="dxa"/>
            <w:vAlign w:val="center"/>
          </w:tcPr>
          <w:p w14:paraId="16707754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抽选地点</w:t>
            </w:r>
          </w:p>
        </w:tc>
        <w:tc>
          <w:tcPr>
            <w:tcW w:w="7391" w:type="dxa"/>
            <w:vAlign w:val="center"/>
          </w:tcPr>
          <w:p w14:paraId="7AFF0FAF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重庆市公共资源交易中心铜梁分中心216室</w:t>
            </w:r>
          </w:p>
        </w:tc>
      </w:tr>
      <w:tr w14:paraId="4C2BE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exact"/>
          <w:jc w:val="center"/>
        </w:trPr>
        <w:tc>
          <w:tcPr>
            <w:tcW w:w="1794" w:type="dxa"/>
            <w:vAlign w:val="center"/>
          </w:tcPr>
          <w:p w14:paraId="4610A2F7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发包范围</w:t>
            </w:r>
          </w:p>
        </w:tc>
        <w:tc>
          <w:tcPr>
            <w:tcW w:w="7391" w:type="dxa"/>
            <w:vAlign w:val="top"/>
          </w:tcPr>
          <w:p w14:paraId="38FA266A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范围为项目的施工，具体内容为河兴村 455 米，西山村 352米，总长807米,包含路基开挖、5cm级配碎石调平层、20cm厚C30水泥混凝土路面等其他相关工作内容。</w:t>
            </w:r>
          </w:p>
        </w:tc>
      </w:tr>
      <w:tr w14:paraId="04E6F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1B358123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工期</w:t>
            </w:r>
          </w:p>
        </w:tc>
        <w:tc>
          <w:tcPr>
            <w:tcW w:w="7391" w:type="dxa"/>
            <w:vAlign w:val="center"/>
          </w:tcPr>
          <w:p w14:paraId="75D1BD70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u w:val="none"/>
                <w:lang w:val="en-US" w:eastAsia="zh-CN"/>
              </w:rPr>
              <w:t xml:space="preserve">  30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u w:val="none"/>
              </w:rPr>
              <w:t>日历天</w:t>
            </w:r>
          </w:p>
        </w:tc>
      </w:tr>
      <w:tr w14:paraId="6F4F8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exact"/>
          <w:jc w:val="center"/>
        </w:trPr>
        <w:tc>
          <w:tcPr>
            <w:tcW w:w="1794" w:type="dxa"/>
            <w:vAlign w:val="center"/>
          </w:tcPr>
          <w:p w14:paraId="7550ABCB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发包总价</w:t>
            </w:r>
          </w:p>
        </w:tc>
        <w:tc>
          <w:tcPr>
            <w:tcW w:w="7391" w:type="dxa"/>
            <w:vAlign w:val="center"/>
          </w:tcPr>
          <w:p w14:paraId="78E64ADA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lang w:val="en-US" w:eastAsia="zh-CN"/>
              </w:rPr>
              <w:t>小写：¥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352883.97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</w:rPr>
              <w:t>元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</w:rPr>
              <w:t>大写：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lang w:val="en-US" w:eastAsia="zh-CN"/>
              </w:rPr>
              <w:t>叁拾伍万贰仟捌佰捌拾叁元玖角柒分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</w:rPr>
              <w:t xml:space="preserve">  </w:t>
            </w:r>
          </w:p>
        </w:tc>
      </w:tr>
      <w:tr w14:paraId="2A96B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27BF53A8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第一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中选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承包商</w:t>
            </w:r>
          </w:p>
        </w:tc>
        <w:tc>
          <w:tcPr>
            <w:tcW w:w="7391" w:type="dxa"/>
            <w:vAlign w:val="top"/>
          </w:tcPr>
          <w:p w14:paraId="73538BC6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lang w:val="en-US" w:eastAsia="zh-CN"/>
              </w:rPr>
              <w:t>重庆龙岳涪建筑工程有限公司</w:t>
            </w:r>
          </w:p>
        </w:tc>
      </w:tr>
      <w:tr w14:paraId="3B0A1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0B5E9ACD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第二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中选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承包商</w:t>
            </w:r>
          </w:p>
        </w:tc>
        <w:tc>
          <w:tcPr>
            <w:tcW w:w="7391" w:type="dxa"/>
            <w:vAlign w:val="top"/>
          </w:tcPr>
          <w:p w14:paraId="6BEABFD4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lang w:val="en-US" w:eastAsia="zh-CN"/>
              </w:rPr>
              <w:t>重庆市巴岳建筑安装工程有限公司</w:t>
            </w:r>
          </w:p>
        </w:tc>
      </w:tr>
      <w:tr w14:paraId="2E071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0A0223D1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第三中选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承包商</w:t>
            </w:r>
          </w:p>
        </w:tc>
        <w:tc>
          <w:tcPr>
            <w:tcW w:w="7391" w:type="dxa"/>
            <w:vAlign w:val="top"/>
          </w:tcPr>
          <w:p w14:paraId="0A0F2479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lang w:val="en-US" w:eastAsia="zh-CN"/>
              </w:rPr>
              <w:t>重庆飞飞建筑工程有限公司</w:t>
            </w:r>
          </w:p>
        </w:tc>
      </w:tr>
      <w:tr w14:paraId="615BE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  <w:jc w:val="center"/>
        </w:trPr>
        <w:tc>
          <w:tcPr>
            <w:tcW w:w="1794" w:type="dxa"/>
            <w:vAlign w:val="center"/>
          </w:tcPr>
          <w:p w14:paraId="10E3B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取消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参选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资格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承包商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及原因</w:t>
            </w:r>
          </w:p>
        </w:tc>
        <w:tc>
          <w:tcPr>
            <w:tcW w:w="7391" w:type="dxa"/>
            <w:vAlign w:val="top"/>
          </w:tcPr>
          <w:p w14:paraId="61F3BBB2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</w:pPr>
          </w:p>
          <w:p w14:paraId="75C67785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无</w:t>
            </w:r>
          </w:p>
        </w:tc>
      </w:tr>
    </w:tbl>
    <w:p w14:paraId="54EE9E44">
      <w:pPr>
        <w:pageBreakBefore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22"/>
          <w:szCs w:val="22"/>
        </w:rPr>
      </w:pPr>
    </w:p>
    <w:p w14:paraId="56E9417B">
      <w:pPr>
        <w:pageBreakBefore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/>
        <w:jc w:val="lef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color w:val="000000"/>
          <w:sz w:val="22"/>
          <w:szCs w:val="22"/>
        </w:rPr>
        <w:t>注：本表一式</w:t>
      </w:r>
      <w:r>
        <w:rPr>
          <w:rFonts w:hint="default" w:ascii="Times New Roman" w:hAnsi="Times New Roman" w:eastAsia="方正仿宋_GBK" w:cs="Times New Roman"/>
          <w:color w:val="000000"/>
          <w:sz w:val="22"/>
          <w:szCs w:val="22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color w:val="000000"/>
          <w:sz w:val="22"/>
          <w:szCs w:val="22"/>
        </w:rPr>
        <w:t>份，建设单位、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en-US" w:eastAsia="zh-CN"/>
        </w:rPr>
        <w:t>铜梁分中心</w:t>
      </w:r>
      <w:r>
        <w:rPr>
          <w:rFonts w:hint="default" w:ascii="Times New Roman" w:hAnsi="Times New Roman" w:eastAsia="方正仿宋_GBK" w:cs="Times New Roman"/>
          <w:color w:val="000000"/>
          <w:sz w:val="22"/>
          <w:szCs w:val="22"/>
          <w:lang w:val="en-US" w:eastAsia="zh-CN"/>
        </w:rPr>
        <w:t>公司</w:t>
      </w:r>
      <w:r>
        <w:rPr>
          <w:rFonts w:hint="default" w:ascii="Times New Roman" w:hAnsi="Times New Roman" w:eastAsia="方正仿宋_GBK" w:cs="Times New Roman"/>
          <w:color w:val="000000"/>
          <w:sz w:val="22"/>
          <w:szCs w:val="22"/>
        </w:rPr>
        <w:t>各一份。</w:t>
      </w:r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44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attachedTemplate r:id="rId1"/>
  <w:documentProtection w:enforcement="0"/>
  <w:defaultTabStop w:val="420"/>
  <w:drawingGridVerticalSpacing w:val="22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0379A"/>
    <w:rsid w:val="058A7D8E"/>
    <w:rsid w:val="0F9A4EA5"/>
    <w:rsid w:val="19E56ADD"/>
    <w:rsid w:val="1DD431D7"/>
    <w:rsid w:val="33705EEE"/>
    <w:rsid w:val="38E566A6"/>
    <w:rsid w:val="3B4C1226"/>
    <w:rsid w:val="3DB0142F"/>
    <w:rsid w:val="435E3822"/>
    <w:rsid w:val="43D25095"/>
    <w:rsid w:val="450407A2"/>
    <w:rsid w:val="45D94E07"/>
    <w:rsid w:val="4CE567C1"/>
    <w:rsid w:val="4E536C08"/>
    <w:rsid w:val="519212AF"/>
    <w:rsid w:val="64AE637A"/>
    <w:rsid w:val="653D288D"/>
    <w:rsid w:val="6D535020"/>
    <w:rsid w:val="717A084D"/>
    <w:rsid w:val="724A0738"/>
    <w:rsid w:val="7340379A"/>
    <w:rsid w:val="73EE3315"/>
    <w:rsid w:val="7A35B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_GBK" w:hAnsi="Times New Roman" w:eastAsia="方正仿宋_GBK" w:cs="Times New Roman"/>
      <w:snapToGrid w:val="0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apple/C:\Users\dsjgy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315</Words>
  <Characters>358</Characters>
  <Lines>0</Lines>
  <Paragraphs>0</Paragraphs>
  <TotalTime>1</TotalTime>
  <ScaleCrop>false</ScaleCrop>
  <LinksUpToDate>false</LinksUpToDate>
  <CharactersWithSpaces>374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2018-11-15T15:11:00Z</dcterms:created>
  <dc:creator>dsjgy</dc:creator>
  <cp:lastModifiedBy>apple</cp:lastModifiedBy>
  <cp:lastPrinted>2025-10-21T10:53:00Z</cp:lastPrinted>
  <dcterms:modified xsi:type="dcterms:W3CDTF">2025-10-21T15:44:01Z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8471BBDF052F4211A79AF913A6222140</vt:lpwstr>
  </property>
  <property fmtid="{D5CDD505-2E9C-101B-9397-08002B2CF9AE}" pid="4" name="KSOTemplateDocerSaveRecord">
    <vt:lpwstr>eyJoZGlkIjoiNjJhNmJkZTZhMWNhZDcxZGNmNjJjM2Q2MWY0MmMyNmYiLCJ1c2VySWQiOiI3MTU0MTAxOTAifQ==</vt:lpwstr>
  </property>
</Properties>
</file>