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重庆市铜梁区高楼镇人民政府</w:t>
      </w: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Cs/>
          <w:color w:val="auto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_GBK" w:cs="Times New Roman"/>
          <w:bCs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小标宋_GBK" w:eastAsia="方正小标宋_GBK"/>
          <w:sz w:val="44"/>
          <w:szCs w:val="44"/>
        </w:rPr>
        <w:t>年度“三公”经费决算汇总情况</w:t>
      </w: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按照《预算法》和《重庆市铜梁区预决算信息公开管理办法》有关要求，现将铜梁区高楼镇人民政府202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年度“三公”经费决算汇总情况公布如下：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年度高楼镇人民政府“三公”经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费决算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10.77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万元，较上年决算数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减少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1.79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减少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14.3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因公出国（境）费0万元，与上年持平，主要原因是我单位无因公出国（境）费支出。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公务接待费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0.61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万元，较上年决算数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增加0.07万元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幅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12.96%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本年度本单位加大招商引税力度，并取得一定成效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公务用车购置及运行维护费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10.16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万元（公务用车购置费0万元、公务用车运行维护费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10.16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万元）。较上年决算数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减少1.86万元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减少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15.47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%，主要原因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：严禁公车私用，合理安排车辆，控制车辆运行成本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5"/>
        <w:widowControl/>
        <w:spacing w:before="0" w:beforeAutospacing="0" w:after="0" w:afterAutospacing="0" w:line="56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（联系方式：023-45865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290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）</w:t>
      </w:r>
    </w:p>
    <w:bookmarkEnd w:id="0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kZDk1YWY2MzBlNzA4ZjQ5NzE4NGFkZTZkZjRhMWUifQ=="/>
  </w:docVars>
  <w:rsids>
    <w:rsidRoot w:val="00C15D53"/>
    <w:rsid w:val="00236163"/>
    <w:rsid w:val="00C15D53"/>
    <w:rsid w:val="01BB2F23"/>
    <w:rsid w:val="063E7ECD"/>
    <w:rsid w:val="07C9338F"/>
    <w:rsid w:val="0D842E0C"/>
    <w:rsid w:val="1AF90977"/>
    <w:rsid w:val="1C68159D"/>
    <w:rsid w:val="349B0021"/>
    <w:rsid w:val="47E9088B"/>
    <w:rsid w:val="4DFB28D0"/>
    <w:rsid w:val="58D31831"/>
    <w:rsid w:val="61A677F4"/>
    <w:rsid w:val="66743DE5"/>
    <w:rsid w:val="67778CA7"/>
    <w:rsid w:val="6EEE4B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eastAsia="仿宋_GB2312"/>
      <w:szCs w:val="21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  <w:bCs/>
    </w:rPr>
  </w:style>
  <w:style w:type="paragraph" w:customStyle="1" w:styleId="9">
    <w:name w:val="_Style 6"/>
    <w:basedOn w:val="1"/>
    <w:qFormat/>
    <w:uiPriority w:val="0"/>
    <w:pPr>
      <w:ind w:firstLine="420" w:firstLineChars="200"/>
    </w:pPr>
  </w:style>
  <w:style w:type="character" w:customStyle="1" w:styleId="10">
    <w:name w:val="页眉 Char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70</Words>
  <Characters>399</Characters>
  <Lines>3</Lines>
  <Paragraphs>1</Paragraphs>
  <TotalTime>56</TotalTime>
  <ScaleCrop>false</ScaleCrop>
  <LinksUpToDate>false</LinksUpToDate>
  <CharactersWithSpaces>468</CharactersWithSpaces>
  <Application>WPS Office_11.8.2.1132_F1E327BC-269C-435d-A152-05C5408002CA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2023-10-18T17:01:00Z</dcterms:created>
  <dc:creator>绿茵</dc:creator>
  <cp:lastModifiedBy>tlgl</cp:lastModifiedBy>
  <dcterms:modified xsi:type="dcterms:W3CDTF">2025-10-28T16:04:30Z</dcterms:modified>
  <dc:title>重庆市铜梁区高楼镇人民政府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2667B8664780498589AD8D8978D09D19</vt:lpwstr>
  </property>
</Properties>
</file>