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94" w:lineRule="exact"/>
        <w:rPr>
          <w:rFonts w:ascii="方正仿宋_GBK" w:hAnsi="华文中宋" w:eastAsia="方正仿宋_GBK" w:cs="华文中宋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  <w:r>
        <w:rPr>
          <w:rFonts w:hint="eastAsia" w:ascii="方正仿宋_GBK" w:hAnsi="华文中宋" w:eastAsia="方正仿宋_GBK" w:cs="华文中宋"/>
          <w:b/>
          <w:sz w:val="32"/>
          <w:szCs w:val="32"/>
        </w:rPr>
        <w:t>：</w:t>
      </w:r>
    </w:p>
    <w:p>
      <w:pPr>
        <w:pStyle w:val="2"/>
        <w:widowControl/>
        <w:spacing w:before="240" w:beforeAutospacing="0" w:afterAutospacing="0" w:line="600" w:lineRule="exact"/>
        <w:jc w:val="center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  <w:t>铜梁区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高楼</w:t>
      </w:r>
      <w:r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  <w:t>镇202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  <w:t>年“三公”经费预算</w:t>
      </w: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按照《预算法》要求，公开镇级“三公”经费预算。202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年镇级“三公”经费预算为29.5万元，严格落实了中央八项规定和政府过“紧日子”十条措施相关要求，严控“三公”经费支出预算。其中：因公出国（境）费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万元，公务接待费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万元，公务用车运行维护费24.5万元，公务用车购置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tbl>
      <w:tblPr>
        <w:tblStyle w:val="13"/>
        <w:tblW w:w="9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30"/>
        <w:gridCol w:w="846"/>
        <w:gridCol w:w="1812"/>
        <w:gridCol w:w="1812"/>
        <w:gridCol w:w="1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铜梁区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eastAsia="zh-CN"/>
              </w:rPr>
              <w:t>高楼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镇202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年“三公”经费支出预算表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因公出国（境）费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公务用车购置及运行费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公务用车购置费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公务用车运行费</w:t>
            </w: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29.5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29.5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24.5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5</w:t>
            </w:r>
          </w:p>
        </w:tc>
      </w:tr>
    </w:tbl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WE4YjA3NDU2ZGI1OWNhN2VmMDgzMjA3OGIzOTkwMzEifQ=="/>
  </w:docVars>
  <w:rsids>
    <w:rsidRoot w:val="00000000"/>
    <w:rsid w:val="1906532C"/>
    <w:rsid w:val="1CB44772"/>
    <w:rsid w:val="677840D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color w:val="FFFFFF"/>
      <w:bdr w:val="single" w:color="CFCFCF" w:sz="4" w:space="0"/>
      <w:shd w:val="clear" w:color="auto" w:fill="CFCFCF"/>
    </w:rPr>
  </w:style>
  <w:style w:type="character" w:styleId="11">
    <w:name w:val="FollowedHyperlink"/>
    <w:basedOn w:val="9"/>
    <w:qFormat/>
    <w:uiPriority w:val="0"/>
    <w:rPr>
      <w:color w:val="000000"/>
      <w:sz w:val="14"/>
      <w:szCs w:val="14"/>
      <w:u w:val="none"/>
    </w:rPr>
  </w:style>
  <w:style w:type="character" w:styleId="12">
    <w:name w:val="Hyperlink"/>
    <w:basedOn w:val="9"/>
    <w:qFormat/>
    <w:uiPriority w:val="0"/>
    <w:rPr>
      <w:color w:val="000000"/>
      <w:sz w:val="14"/>
      <w:szCs w:val="14"/>
      <w:u w:val="none"/>
    </w:rPr>
  </w:style>
  <w:style w:type="character" w:customStyle="1" w:styleId="14">
    <w:name w:val="页眉 Char"/>
    <w:basedOn w:val="9"/>
    <w:link w:val="7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5">
    <w:name w:val="页脚 Char"/>
    <w:basedOn w:val="9"/>
    <w:link w:val="6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220</Words>
  <Characters>244</Characters>
  <Lines>1</Lines>
  <Paragraphs>1</Paragraphs>
  <TotalTime>0</TotalTime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2020-01-22T01:41:00Z</dcterms:created>
  <dc:creator>Administrator</dc:creator>
  <cp:lastModifiedBy>Administrator</cp:lastModifiedBy>
  <cp:lastPrinted>2022-02-11T06:55:00Z</cp:lastPrinted>
  <dcterms:modified xsi:type="dcterms:W3CDTF">2024-03-05T03:54:17Z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8D0B312840F94E59ABD048CC19F0128F</vt:lpwstr>
  </property>
</Properties>
</file>