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5F5E2">
      <w:pPr>
        <w:pStyle w:val="4"/>
        <w:keepNext w:val="0"/>
        <w:keepLines w:val="0"/>
        <w:pageBreakBefore w:val="0"/>
        <w:kinsoku/>
        <w:wordWrap/>
        <w:overflowPunct/>
        <w:topLinePunct w:val="0"/>
        <w:autoSpaceDN/>
        <w:bidi w:val="0"/>
        <w:adjustRightInd/>
        <w:snapToGrid/>
        <w:spacing w:before="0" w:beforeAutospacing="0" w:line="240" w:lineRule="auto"/>
        <w:jc w:val="center"/>
        <w:textAlignment w:val="auto"/>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重庆市铜梁区华兴镇人民政府</w:t>
      </w:r>
    </w:p>
    <w:p w14:paraId="180552DA">
      <w:pPr>
        <w:pStyle w:val="4"/>
        <w:keepNext w:val="0"/>
        <w:keepLines w:val="0"/>
        <w:pageBreakBefore w:val="0"/>
        <w:kinsoku/>
        <w:wordWrap/>
        <w:overflowPunct/>
        <w:topLinePunct w:val="0"/>
        <w:autoSpaceDN/>
        <w:bidi w:val="0"/>
        <w:adjustRightInd/>
        <w:snapToGrid/>
        <w:spacing w:before="0" w:beforeAutospacing="0" w:line="240" w:lineRule="auto"/>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62410CEA">
      <w:pPr>
        <w:pStyle w:val="4"/>
        <w:keepNext w:val="0"/>
        <w:keepLines w:val="0"/>
        <w:pageBreakBefore w:val="0"/>
        <w:shd w:val="clear" w:color="auto" w:fill="FFFFFF"/>
        <w:kinsoku/>
        <w:wordWrap/>
        <w:overflowPunct/>
        <w:topLinePunct w:val="0"/>
        <w:autoSpaceDN/>
        <w:bidi w:val="0"/>
        <w:adjustRightInd/>
        <w:snapToGrid/>
        <w:spacing w:beforeAutospacing="0" w:line="240" w:lineRule="auto"/>
        <w:textAlignment w:val="auto"/>
        <w:rPr>
          <w:rFonts w:hint="default" w:ascii="黑体" w:hAnsi="黑体" w:eastAsia="黑体" w:cs="黑体"/>
          <w:sz w:val="32"/>
          <w:szCs w:val="32"/>
        </w:rPr>
      </w:pPr>
      <w:r>
        <w:rPr>
          <w:rStyle w:val="7"/>
          <w:rFonts w:ascii="黑体" w:hAnsi="黑体" w:eastAsia="黑体" w:cs="黑体"/>
          <w:sz w:val="32"/>
          <w:szCs w:val="32"/>
          <w:shd w:val="clear" w:color="auto" w:fill="FFFFFF"/>
        </w:rPr>
        <w:t>一、部门基本情况</w:t>
      </w:r>
    </w:p>
    <w:p w14:paraId="6046434B">
      <w:pPr>
        <w:pStyle w:val="4"/>
        <w:keepNext w:val="0"/>
        <w:keepLines w:val="0"/>
        <w:pageBreakBefore w:val="0"/>
        <w:shd w:val="clear" w:color="auto" w:fill="FFFFFF"/>
        <w:kinsoku/>
        <w:wordWrap/>
        <w:overflowPunct/>
        <w:topLinePunct w:val="0"/>
        <w:autoSpaceDN/>
        <w:bidi w:val="0"/>
        <w:adjustRightInd/>
        <w:snapToGrid/>
        <w:spacing w:beforeAutospacing="0" w:line="240" w:lineRule="auto"/>
        <w:ind w:firstLine="420"/>
        <w:textAlignment w:val="auto"/>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14:paraId="5A43028C">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1.在区委、区政府的领导下，贯彻执行党和国家各项方针、政策、法律、法规；负责辖区内的地区性、群众性、公益性、社会性工作。</w:t>
      </w:r>
    </w:p>
    <w:p w14:paraId="48FD02CD">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2.负责精神文明建设工作，积极组织以提高市民素质为目的的活动，树立文明新风。</w:t>
      </w:r>
    </w:p>
    <w:p w14:paraId="70248F95">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3.做好辖区范围内的城市建设和管理、市容环境卫生、园林绿化、环境保护、市政等监督、管理、服务工作。</w:t>
      </w:r>
    </w:p>
    <w:p w14:paraId="0AD4F86C">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4.负责辖区内的维护稳定工作及社会治安综合治理工作，依照有关政策规定做好外来人口的管理工作。</w:t>
      </w:r>
    </w:p>
    <w:p w14:paraId="3096C2F9">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5.负责民事调解，法律服务工作，维护居民的合法权益，负责社区建设和管理，指导开展社区服务工作，大力兴办社会福利事业，发动和组织社区成员开展各类社区公益活动。</w:t>
      </w:r>
    </w:p>
    <w:p w14:paraId="13616A11">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6.负责民兵、兵役、拥军优属、优抚安置、社会救济、社会福利、社区文化、科普、体育、教育、旅游工作。</w:t>
      </w:r>
    </w:p>
    <w:p w14:paraId="51138ECC">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7.发展村级经济，管理国有资产和集体资产，为镇政府、行政村经济组织提供人才、科技、信息和其他服务，以经济、法律和必要的行政手段推动政府、村级经济发展和维护市场秩序；负责计划生育、劳动就业、安全生产监督、初级卫生保健、调解等工作。</w:t>
      </w:r>
    </w:p>
    <w:p w14:paraId="006D355C">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8.指导和帮助居（村）民委员会搞好组织建设和制度建设，发挥居（村）民委员会的群众自治作用。</w:t>
      </w:r>
    </w:p>
    <w:p w14:paraId="20377321">
      <w:pPr>
        <w:pStyle w:val="4"/>
        <w:keepNext w:val="0"/>
        <w:keepLines w:val="0"/>
        <w:pageBreakBefore w:val="0"/>
        <w:shd w:val="clear" w:color="auto" w:fill="FFFFFF"/>
        <w:kinsoku/>
        <w:wordWrap/>
        <w:overflowPunct/>
        <w:topLinePunct w:val="0"/>
        <w:autoSpaceDN/>
        <w:bidi w:val="0"/>
        <w:adjustRightInd/>
        <w:snapToGrid/>
        <w:spacing w:beforeAutospacing="0" w:line="240" w:lineRule="auto"/>
        <w:ind w:firstLine="640" w:firstLineChars="200"/>
        <w:textAlignment w:val="auto"/>
        <w:rPr>
          <w:rFonts w:hint="eastAsia" w:ascii="方正仿宋_GBK" w:hAnsi="方正仿宋_GBK" w:eastAsia="方正仿宋_GBK" w:cs="方正仿宋_GBK"/>
          <w:kern w:val="16"/>
          <w:sz w:val="32"/>
          <w:szCs w:val="32"/>
        </w:rPr>
      </w:pPr>
      <w:r>
        <w:rPr>
          <w:rFonts w:hint="eastAsia" w:ascii="方正仿宋_GBK" w:hAnsi="方正仿宋_GBK" w:eastAsia="方正仿宋_GBK" w:cs="方正仿宋_GBK"/>
          <w:kern w:val="16"/>
          <w:sz w:val="32"/>
          <w:szCs w:val="32"/>
        </w:rPr>
        <w:t>9.配合有关部门做好防汛、防火、防震、抢险和救灾工作。</w:t>
      </w:r>
    </w:p>
    <w:p w14:paraId="48D353E6">
      <w:pPr>
        <w:pStyle w:val="4"/>
        <w:keepNext w:val="0"/>
        <w:keepLines w:val="0"/>
        <w:pageBreakBefore w:val="0"/>
        <w:shd w:val="clear" w:color="auto" w:fill="FFFFFF"/>
        <w:kinsoku/>
        <w:wordWrap/>
        <w:overflowPunct/>
        <w:topLinePunct w:val="0"/>
        <w:autoSpaceDN/>
        <w:bidi w:val="0"/>
        <w:adjustRightInd/>
        <w:snapToGrid/>
        <w:spacing w:beforeAutospacing="0" w:line="240" w:lineRule="auto"/>
        <w:ind w:firstLine="643" w:firstLineChars="200"/>
        <w:textAlignment w:val="auto"/>
        <w:rPr>
          <w:rStyle w:val="7"/>
          <w:rFonts w:ascii="楷体" w:hAnsi="楷体" w:eastAsia="楷体" w:cs="楷体"/>
          <w:sz w:val="32"/>
          <w:szCs w:val="32"/>
          <w:shd w:val="clear" w:color="auto" w:fill="FFFFFF"/>
        </w:rPr>
      </w:pPr>
      <w:r>
        <w:rPr>
          <w:rStyle w:val="7"/>
          <w:rFonts w:ascii="楷体" w:hAnsi="楷体" w:eastAsia="楷体" w:cs="楷体"/>
          <w:sz w:val="32"/>
          <w:szCs w:val="32"/>
          <w:shd w:val="clear" w:color="auto" w:fill="FFFFFF"/>
        </w:rPr>
        <w:t>（二）机构设置</w:t>
      </w:r>
    </w:p>
    <w:p w14:paraId="5F81B963">
      <w:pPr>
        <w:pStyle w:val="4"/>
        <w:keepNext w:val="0"/>
        <w:keepLines w:val="0"/>
        <w:pageBreakBefore w:val="0"/>
        <w:shd w:val="clear" w:color="auto" w:fill="FFFFFF"/>
        <w:kinsoku/>
        <w:wordWrap/>
        <w:overflowPunct/>
        <w:topLinePunct w:val="0"/>
        <w:autoSpaceDN/>
        <w:bidi w:val="0"/>
        <w:adjustRightInd/>
        <w:snapToGrid/>
        <w:spacing w:beforeAutospacing="0" w:line="240" w:lineRule="auto"/>
        <w:ind w:firstLine="640" w:firstLineChars="200"/>
        <w:textAlignment w:val="auto"/>
        <w:rPr>
          <w:rStyle w:val="7"/>
          <w:rFonts w:hint="eastAsia" w:ascii="方正楷体_GBK" w:eastAsia="方正楷体_GBK"/>
          <w:b w:val="0"/>
          <w:sz w:val="32"/>
          <w:szCs w:val="32"/>
        </w:rPr>
      </w:pPr>
      <w:r>
        <w:rPr>
          <w:rStyle w:val="13"/>
          <w:rFonts w:hint="eastAsia" w:ascii="方正仿宋_GBK" w:hAnsi="方正仿宋_GBK" w:eastAsia="方正仿宋_GBK" w:cs="方正仿宋_GBK"/>
          <w:b w:val="0"/>
          <w:bCs/>
          <w:sz w:val="32"/>
          <w:szCs w:val="32"/>
          <w:shd w:val="clear" w:color="auto" w:fill="FFFFFF"/>
        </w:rPr>
        <w:t>重庆市铜梁区华兴镇人民政府</w:t>
      </w:r>
      <w:r>
        <w:rPr>
          <w:rFonts w:hint="eastAsia" w:ascii="方正仿宋_GBK" w:hAnsi="方正仿宋_GBK" w:eastAsia="方正仿宋_GBK" w:cs="方正仿宋_GBK"/>
          <w:kern w:val="16"/>
          <w:sz w:val="32"/>
          <w:szCs w:val="32"/>
        </w:rPr>
        <w:t>共有机构8个，其中政府机关1个，事业单位有</w:t>
      </w:r>
      <w:r>
        <w:rPr>
          <w:rStyle w:val="13"/>
          <w:rFonts w:hint="eastAsia" w:ascii="方正仿宋_GBK" w:hAnsi="方正仿宋_GBK" w:eastAsia="方正仿宋_GBK" w:cs="方正仿宋_GBK"/>
          <w:b w:val="0"/>
          <w:bCs/>
          <w:sz w:val="32"/>
          <w:szCs w:val="32"/>
          <w:shd w:val="clear" w:color="auto" w:fill="FFFFFF"/>
        </w:rPr>
        <w:t>农业服务中心、文化服务中心、劳动就业和社会保障服务所、退役军人服务站、综合行政执法大队、乡村产业培育中心、乡村生态治理中心共7个单位。</w:t>
      </w:r>
    </w:p>
    <w:p w14:paraId="22826FC9">
      <w:pPr>
        <w:pStyle w:val="4"/>
        <w:keepNext w:val="0"/>
        <w:keepLines w:val="0"/>
        <w:pageBreakBefore w:val="0"/>
        <w:shd w:val="clear" w:color="auto" w:fill="FFFFFF"/>
        <w:kinsoku/>
        <w:wordWrap/>
        <w:overflowPunct/>
        <w:topLinePunct w:val="0"/>
        <w:autoSpaceDN/>
        <w:bidi w:val="0"/>
        <w:adjustRightInd/>
        <w:snapToGrid/>
        <w:spacing w:beforeAutospacing="0" w:line="240" w:lineRule="auto"/>
        <w:textAlignment w:val="auto"/>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二、部门决算情况说明</w:t>
      </w:r>
    </w:p>
    <w:p w14:paraId="21288A96">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6A277E0">
      <w:pPr>
        <w:pStyle w:val="4"/>
        <w:keepNext w:val="0"/>
        <w:keepLines w:val="0"/>
        <w:pageBreakBefore w:val="0"/>
        <w:shd w:val="clear" w:color="auto" w:fill="FFFFFF"/>
        <w:kinsoku/>
        <w:wordWrap/>
        <w:overflowPunct/>
        <w:topLinePunct w:val="0"/>
        <w:autoSpaceDN/>
        <w:bidi w:val="0"/>
        <w:adjustRightInd/>
        <w:snapToGrid/>
        <w:spacing w:beforeAutospacing="0" w:line="240" w:lineRule="auto"/>
        <w:ind w:firstLine="643" w:firstLineChars="200"/>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2023年度收入总计3257.73万元，支出总计</w:t>
      </w:r>
      <w:r>
        <w:rPr>
          <w:rFonts w:ascii="方正仿宋_GBK" w:hAnsi="方正仿宋_GBK" w:eastAsia="方正仿宋_GBK" w:cs="方正仿宋_GBK"/>
          <w:sz w:val="32"/>
          <w:szCs w:val="32"/>
        </w:rPr>
        <w:t>3257.73</w:t>
      </w:r>
      <w:r>
        <w:rPr>
          <w:rFonts w:ascii="方正仿宋_GBK" w:hAnsi="方正仿宋_GBK" w:eastAsia="方正仿宋_GBK" w:cs="方正仿宋_GBK"/>
          <w:sz w:val="32"/>
          <w:szCs w:val="32"/>
          <w:shd w:val="clear" w:color="auto" w:fill="FFFFFF"/>
        </w:rPr>
        <w:t>万元。收支较上年决算数增加878.01万元，增长36.90%，主要原因</w:t>
      </w:r>
      <w:r>
        <w:rPr>
          <w:rFonts w:hint="eastAsia" w:ascii="方正仿宋_GBK" w:hAnsi="方正仿宋_GBK" w:eastAsia="方正仿宋_GBK" w:cs="方正仿宋_GBK"/>
          <w:sz w:val="32"/>
          <w:szCs w:val="32"/>
          <w:shd w:val="clear" w:color="auto" w:fill="FFFFFF"/>
          <w:lang w:eastAsia="zh-CN"/>
        </w:rPr>
        <w:t>一是</w:t>
      </w:r>
      <w:r>
        <w:rPr>
          <w:rFonts w:hint="eastAsia" w:ascii="Times New Roman" w:hAnsi="Times New Roman" w:eastAsia="方正仿宋_GBK"/>
          <w:sz w:val="32"/>
          <w:szCs w:val="32"/>
          <w:lang w:eastAsia="zh-CN"/>
        </w:rPr>
        <w:t>专项补助增加，二</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项目划拨土地权益价款和耕地开垦费、泥结石路硬化“一事一议”项目、人员</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04DFE4A3">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2023年度收入合计3185.13万元，较上年决算数增加878.01万元，增长38.06%，主要原因是</w:t>
      </w:r>
      <w:r>
        <w:rPr>
          <w:rFonts w:hint="eastAsia" w:ascii="Times New Roman" w:hAnsi="Times New Roman" w:eastAsia="方正仿宋_GBK"/>
          <w:sz w:val="32"/>
          <w:szCs w:val="32"/>
          <w:lang w:eastAsia="zh-CN"/>
        </w:rPr>
        <w:t>专项补助增加。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3185.13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72.61</w:t>
      </w:r>
      <w:r>
        <w:rPr>
          <w:rFonts w:ascii="方正仿宋_GBK" w:hAnsi="方正仿宋_GBK" w:eastAsia="方正仿宋_GBK" w:cs="方正仿宋_GBK"/>
          <w:sz w:val="32"/>
          <w:szCs w:val="32"/>
          <w:shd w:val="clear" w:color="auto" w:fill="FFFFFF"/>
        </w:rPr>
        <w:t>万元。</w:t>
      </w:r>
    </w:p>
    <w:p w14:paraId="681CDBB3">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3185.13</w:t>
      </w:r>
      <w:r>
        <w:rPr>
          <w:rFonts w:ascii="方正仿宋_GBK" w:hAnsi="方正仿宋_GBK" w:eastAsia="方正仿宋_GBK" w:cs="方正仿宋_GBK"/>
          <w:sz w:val="32"/>
          <w:szCs w:val="32"/>
          <w:shd w:val="clear" w:color="auto" w:fill="FFFFFF"/>
        </w:rPr>
        <w:t>万元，较上年决算数增加878.01万元，增长38.06%，主要原因是</w:t>
      </w:r>
      <w:r>
        <w:rPr>
          <w:rFonts w:hint="eastAsia" w:ascii="方正仿宋_GBK" w:hAnsi="方正仿宋_GBK" w:eastAsia="方正仿宋_GBK" w:cs="方正仿宋_GBK"/>
          <w:sz w:val="32"/>
          <w:szCs w:val="32"/>
          <w:shd w:val="clear" w:color="auto" w:fill="FFFFFF"/>
          <w:lang w:eastAsia="zh-CN"/>
        </w:rPr>
        <w:t>项目划拨土地权益价款和耕地开垦费、泥结石路硬化“一事一议”项目、人员</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1465.07</w:t>
      </w:r>
      <w:r>
        <w:rPr>
          <w:rFonts w:ascii="方正仿宋_GBK" w:hAnsi="方正仿宋_GBK" w:eastAsia="方正仿宋_GBK" w:cs="方正仿宋_GBK"/>
          <w:sz w:val="32"/>
          <w:szCs w:val="32"/>
          <w:shd w:val="clear" w:color="auto" w:fill="FFFFFF"/>
        </w:rPr>
        <w:t>万元，占46.00%；项目支出</w:t>
      </w:r>
      <w:r>
        <w:rPr>
          <w:rFonts w:ascii="方正仿宋_GBK" w:hAnsi="方正仿宋_GBK" w:eastAsia="方正仿宋_GBK" w:cs="方正仿宋_GBK"/>
          <w:sz w:val="32"/>
          <w:szCs w:val="32"/>
        </w:rPr>
        <w:t>1720.05</w:t>
      </w:r>
      <w:r>
        <w:rPr>
          <w:rFonts w:ascii="方正仿宋_GBK" w:hAnsi="方正仿宋_GBK" w:eastAsia="方正仿宋_GBK" w:cs="方正仿宋_GBK"/>
          <w:sz w:val="32"/>
          <w:szCs w:val="32"/>
          <w:shd w:val="clear" w:color="auto" w:fill="FFFFFF"/>
        </w:rPr>
        <w:t>万元，占54.00%；经营支出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207C85A">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72.61</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3359483A">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F1E8719">
      <w:pPr>
        <w:pStyle w:val="4"/>
        <w:keepNext w:val="0"/>
        <w:keepLines w:val="0"/>
        <w:pageBreakBefore w:val="0"/>
        <w:shd w:val="clear" w:color="auto" w:fill="FFFFFF"/>
        <w:kinsoku/>
        <w:wordWrap/>
        <w:overflowPunct/>
        <w:topLinePunct w:val="0"/>
        <w:autoSpaceDN/>
        <w:bidi w:val="0"/>
        <w:adjustRightInd/>
        <w:snapToGrid/>
        <w:spacing w:beforeAutospacing="0" w:line="240" w:lineRule="auto"/>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2023年度财政拨款收、支总计3257.73万元。与2022年相比，财政拨款收、支总计各增加878.01万元，增长36.90%。主要原因</w:t>
      </w:r>
      <w:r>
        <w:rPr>
          <w:rFonts w:hint="eastAsia" w:ascii="方正仿宋_GBK" w:hAnsi="方正仿宋_GBK" w:eastAsia="方正仿宋_GBK" w:cs="方正仿宋_GBK"/>
          <w:sz w:val="32"/>
          <w:szCs w:val="32"/>
          <w:shd w:val="clear" w:color="auto" w:fill="FFFFFF"/>
          <w:lang w:eastAsia="zh-CN"/>
        </w:rPr>
        <w:t>一是</w:t>
      </w:r>
      <w:r>
        <w:rPr>
          <w:rFonts w:hint="eastAsia" w:ascii="Times New Roman" w:hAnsi="Times New Roman" w:eastAsia="方正仿宋_GBK"/>
          <w:sz w:val="32"/>
          <w:szCs w:val="32"/>
          <w:lang w:eastAsia="zh-CN"/>
        </w:rPr>
        <w:t>专项补助增加，二</w:t>
      </w:r>
      <w:r>
        <w:rPr>
          <w:rFonts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eastAsia="zh-CN"/>
        </w:rPr>
        <w:t>项目划拨土地权益价款和耕地开垦费、泥结石路硬化“一事一议”项目、人员</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06FAB21D">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840368A">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2914.75</w:t>
      </w:r>
      <w:r>
        <w:rPr>
          <w:rFonts w:ascii="方正仿宋_GBK" w:hAnsi="方正仿宋_GBK" w:eastAsia="方正仿宋_GBK" w:cs="方正仿宋_GBK"/>
          <w:sz w:val="32"/>
          <w:szCs w:val="32"/>
          <w:shd w:val="clear" w:color="auto" w:fill="FFFFFF"/>
        </w:rPr>
        <w:t>万元，较上年决算数增加607.63万元，增长26.34%。主要原因是</w:t>
      </w:r>
      <w:r>
        <w:rPr>
          <w:rFonts w:hint="eastAsia" w:ascii="Times New Roman" w:hAnsi="Times New Roman" w:eastAsia="方正仿宋_GBK"/>
          <w:sz w:val="32"/>
          <w:szCs w:val="32"/>
          <w:lang w:eastAsia="zh-CN"/>
        </w:rPr>
        <w:t>专项补助增加</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较年初预算数增加835.77万元，增长40.20%。主要原</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资源税、耕地占用税增加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50.12</w:t>
      </w:r>
      <w:r>
        <w:rPr>
          <w:rFonts w:ascii="方正仿宋_GBK" w:hAnsi="方正仿宋_GBK" w:eastAsia="方正仿宋_GBK" w:cs="方正仿宋_GBK"/>
          <w:sz w:val="32"/>
          <w:szCs w:val="32"/>
          <w:shd w:val="clear" w:color="auto" w:fill="FFFFFF"/>
        </w:rPr>
        <w:t>万元。</w:t>
      </w:r>
    </w:p>
    <w:p w14:paraId="63C1BDCE">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2914.75</w:t>
      </w:r>
      <w:r>
        <w:rPr>
          <w:rFonts w:ascii="方正仿宋_GBK" w:hAnsi="方正仿宋_GBK" w:eastAsia="方正仿宋_GBK" w:cs="方正仿宋_GBK"/>
          <w:sz w:val="32"/>
          <w:szCs w:val="32"/>
          <w:shd w:val="clear" w:color="auto" w:fill="FFFFFF"/>
        </w:rPr>
        <w:t>万元，较上年决算数增加607.63万元，增长26.34%。主要原因是</w:t>
      </w:r>
      <w:r>
        <w:rPr>
          <w:rFonts w:hint="eastAsia" w:ascii="方正仿宋_GBK" w:hAnsi="方正仿宋_GBK" w:eastAsia="方正仿宋_GBK" w:cs="方正仿宋_GBK"/>
          <w:sz w:val="32"/>
          <w:szCs w:val="32"/>
          <w:shd w:val="clear" w:color="auto" w:fill="FFFFFF"/>
          <w:lang w:eastAsia="zh-CN"/>
        </w:rPr>
        <w:t>项目划拨土地权益价款和耕地开垦费、泥结石路硬化“一事一议”项目、人员</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较年初预算数增加835.77万元，增长40.20%。</w:t>
      </w:r>
      <w:r>
        <w:rPr>
          <w:rFonts w:hint="eastAsia" w:ascii="方正仿宋_GBK" w:hAnsi="方正仿宋_GBK" w:eastAsia="方正仿宋_GBK" w:cs="方正仿宋_GBK"/>
          <w:sz w:val="32"/>
          <w:szCs w:val="32"/>
          <w:shd w:val="clear" w:color="auto" w:fill="FFFFFF"/>
          <w:lang w:eastAsia="zh-CN"/>
        </w:rPr>
        <w:t>主要原因是项目划拨土地权益价款和耕地开垦费、人员</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增加</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497560AE">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eastAsia" w:ascii="方正仿宋_GBK" w:hAnsi="方正仿宋_GBK" w:eastAsia="方正仿宋_GBK" w:cs="方正仿宋_GBK"/>
          <w:sz w:val="32"/>
          <w:szCs w:val="32"/>
          <w:lang w:eastAsia="zh-CN"/>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50.12</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21855561">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3"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62FF1E02">
      <w:pPr>
        <w:pStyle w:val="4"/>
        <w:keepNext w:val="0"/>
        <w:keepLines w:val="0"/>
        <w:pageBreakBefore w:val="0"/>
        <w:kinsoku/>
        <w:wordWrap/>
        <w:overflowPunct/>
        <w:topLinePunct w:val="0"/>
        <w:autoSpaceDN/>
        <w:bidi w:val="0"/>
        <w:adjustRightInd/>
        <w:snapToGrid/>
        <w:spacing w:beforeAutospacing="0" w:line="240" w:lineRule="auto"/>
        <w:ind w:firstLine="640" w:firstLineChars="200"/>
        <w:textAlignment w:val="auto"/>
        <w:rPr>
          <w:rFonts w:ascii="Times New Roman" w:hAnsi="Times New Roman" w:eastAsia="方正仿宋_GBK"/>
          <w:bCs/>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796.26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27.32</w:t>
      </w:r>
      <w:r>
        <w:rPr>
          <w:rFonts w:ascii="方正仿宋_GBK" w:hAnsi="方正仿宋_GBK" w:eastAsia="方正仿宋_GBK" w:cs="方正仿宋_GBK"/>
          <w:sz w:val="32"/>
          <w:szCs w:val="32"/>
          <w:shd w:val="clear" w:color="auto" w:fill="FFFFFF"/>
        </w:rPr>
        <w:t>%，较年初预算数增加281.01万元，增长54.54%，主要原因是</w:t>
      </w:r>
      <w:r>
        <w:rPr>
          <w:rFonts w:hint="eastAsia" w:ascii="Times New Roman" w:hAnsi="Times New Roman" w:eastAsia="方正仿宋_GBK"/>
          <w:bCs/>
          <w:sz w:val="32"/>
          <w:szCs w:val="32"/>
          <w:lang w:eastAsia="zh-CN"/>
        </w:rPr>
        <w:t>一般公共服务投入增加</w:t>
      </w:r>
      <w:r>
        <w:rPr>
          <w:rFonts w:ascii="Times New Roman" w:hAnsi="Times New Roman" w:eastAsia="方正仿宋_GBK"/>
          <w:bCs/>
          <w:sz w:val="32"/>
          <w:szCs w:val="32"/>
        </w:rPr>
        <w:t>。</w:t>
      </w:r>
    </w:p>
    <w:p w14:paraId="67B21038">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000000" w:themeColor="text1"/>
          <w:sz w:val="32"/>
          <w:szCs w:val="32"/>
          <w:shd w:val="clear" w:color="auto" w:fill="FFFFFF"/>
          <w:lang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%，较年初预算数增</w:t>
      </w:r>
      <w:r>
        <w:rPr>
          <w:rFonts w:ascii="方正仿宋_GBK" w:hAnsi="方正仿宋_GBK" w:eastAsia="方正仿宋_GBK" w:cs="方正仿宋_GBK"/>
          <w:b w:val="0"/>
          <w:bCs w:val="0"/>
          <w:color w:val="000000" w:themeColor="text1"/>
          <w:sz w:val="32"/>
          <w:szCs w:val="32"/>
          <w:shd w:val="clear" w:color="auto" w:fill="FFFFFF"/>
          <w14:textFill>
            <w14:solidFill>
              <w14:schemeClr w14:val="tx1"/>
            </w14:solidFill>
          </w14:textFill>
        </w:rPr>
        <w:t>加2.00万元，增长100.00%，主要原因是</w:t>
      </w:r>
      <w:r>
        <w:rPr>
          <w:rFonts w:hint="eastAsia" w:ascii="方正仿宋_GBK" w:hAnsi="方正仿宋_GBK" w:eastAsia="方正仿宋_GBK" w:cs="方正仿宋_GBK"/>
          <w:b w:val="0"/>
          <w:bCs w:val="0"/>
          <w:color w:val="000000" w:themeColor="text1"/>
          <w:sz w:val="32"/>
          <w:szCs w:val="32"/>
          <w:shd w:val="clear" w:color="auto" w:fill="FFFFFF"/>
          <w:lang w:eastAsia="zh-CN"/>
          <w14:textFill>
            <w14:solidFill>
              <w14:schemeClr w14:val="tx1"/>
            </w14:solidFill>
          </w14:textFill>
        </w:rPr>
        <w:t>追加社区教育项目支出。</w:t>
      </w:r>
    </w:p>
    <w:p w14:paraId="6948CCA4">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kern w:val="0"/>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64.28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%，较年初预算数增加64.28万元，增长100.00%，主要原因是</w:t>
      </w:r>
      <w:r>
        <w:rPr>
          <w:rFonts w:hint="eastAsia" w:ascii="方正仿宋_GBK" w:hAnsi="方正仿宋_GBK" w:eastAsia="方正仿宋_GBK" w:cs="方正仿宋_GBK"/>
          <w:kern w:val="0"/>
          <w:sz w:val="32"/>
          <w:szCs w:val="32"/>
          <w:highlight w:val="none"/>
          <w:shd w:val="clear" w:color="auto" w:fill="FFFFFF"/>
        </w:rPr>
        <w:t>追</w:t>
      </w:r>
      <w:r>
        <w:rPr>
          <w:rFonts w:hint="eastAsia" w:ascii="方正仿宋_GBK" w:hAnsi="方正仿宋_GBK" w:eastAsia="方正仿宋_GBK" w:cs="方正仿宋_GBK"/>
          <w:kern w:val="0"/>
          <w:sz w:val="32"/>
          <w:szCs w:val="32"/>
          <w:highlight w:val="none"/>
          <w:shd w:val="clear" w:color="auto" w:fill="FFFFFF"/>
          <w:lang w:eastAsia="zh-CN"/>
        </w:rPr>
        <w:t>加</w:t>
      </w:r>
      <w:r>
        <w:rPr>
          <w:rFonts w:hint="eastAsia" w:ascii="方正仿宋_GBK" w:hAnsi="方正仿宋_GBK" w:eastAsia="方正仿宋_GBK" w:cs="方正仿宋_GBK"/>
          <w:kern w:val="0"/>
          <w:sz w:val="32"/>
          <w:szCs w:val="32"/>
          <w:highlight w:val="none"/>
          <w:shd w:val="clear" w:color="auto" w:fill="FFFFFF"/>
        </w:rPr>
        <w:t>文化经费投入。</w:t>
      </w:r>
    </w:p>
    <w:p w14:paraId="17D42991">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firstLine="640" w:firstLineChars="200"/>
        <w:jc w:val="left"/>
        <w:textAlignment w:val="auto"/>
        <w:rPr>
          <w:rFonts w:hint="eastAsia" w:ascii="方正仿宋_GBK" w:hAnsi="方正仿宋_GBK" w:eastAsia="方正仿宋_GBK" w:cs="方正仿宋_GBK"/>
          <w:color w:val="000000"/>
          <w:kern w:val="0"/>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300.22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10.30</w:t>
      </w:r>
      <w:r>
        <w:rPr>
          <w:rFonts w:ascii="方正仿宋_GBK" w:hAnsi="方正仿宋_GBK" w:eastAsia="方正仿宋_GBK" w:cs="方正仿宋_GBK"/>
          <w:sz w:val="32"/>
          <w:szCs w:val="32"/>
          <w:shd w:val="clear" w:color="auto" w:fill="FFFFFF"/>
        </w:rPr>
        <w:t>%，较年初预算数增加104.88万元，增长53.69%，主要原因是</w:t>
      </w:r>
      <w:r>
        <w:rPr>
          <w:rFonts w:hint="eastAsia" w:ascii="方正仿宋_GBK" w:hAnsi="方正仿宋_GBK" w:eastAsia="方正仿宋_GBK" w:cs="方正仿宋_GBK"/>
          <w:color w:val="000000"/>
          <w:kern w:val="0"/>
          <w:sz w:val="32"/>
          <w:szCs w:val="32"/>
          <w:highlight w:val="none"/>
          <w:shd w:val="clear" w:color="auto" w:fill="FFFFFF"/>
        </w:rPr>
        <w:t>增加社会保障与就业投入。</w:t>
      </w:r>
    </w:p>
    <w:p w14:paraId="1D1E2609">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000000"/>
          <w:kern w:val="0"/>
          <w:sz w:val="32"/>
          <w:szCs w:val="32"/>
          <w:highlight w:val="none"/>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56.98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1.95</w:t>
      </w:r>
      <w:r>
        <w:rPr>
          <w:rFonts w:ascii="方正仿宋_GBK" w:hAnsi="方正仿宋_GBK" w:eastAsia="方正仿宋_GBK" w:cs="方正仿宋_GBK"/>
          <w:sz w:val="32"/>
          <w:szCs w:val="32"/>
          <w:shd w:val="clear" w:color="auto" w:fill="FFFFFF"/>
        </w:rPr>
        <w:t>%，较年初预算数减少22.24万元，下降28.07%，主要原因是</w:t>
      </w:r>
      <w:r>
        <w:rPr>
          <w:rFonts w:hint="eastAsia" w:ascii="方正仿宋_GBK" w:hAnsi="方正仿宋_GBK" w:eastAsia="方正仿宋_GBK" w:cs="方正仿宋_GBK"/>
          <w:color w:val="000000"/>
          <w:kern w:val="0"/>
          <w:sz w:val="32"/>
          <w:szCs w:val="32"/>
          <w:highlight w:val="none"/>
          <w:shd w:val="clear" w:color="auto" w:fill="FFFFFF"/>
          <w:lang w:eastAsia="zh-CN"/>
        </w:rPr>
        <w:t>减少</w:t>
      </w:r>
      <w:r>
        <w:rPr>
          <w:rFonts w:hint="eastAsia" w:ascii="方正仿宋_GBK" w:hAnsi="方正仿宋_GBK" w:eastAsia="方正仿宋_GBK" w:cs="方正仿宋_GBK"/>
          <w:color w:val="000000"/>
          <w:kern w:val="0"/>
          <w:sz w:val="32"/>
          <w:szCs w:val="32"/>
          <w:highlight w:val="none"/>
          <w:shd w:val="clear" w:color="auto" w:fill="FFFFFF"/>
        </w:rPr>
        <w:t>卫生健康投入。</w:t>
      </w:r>
    </w:p>
    <w:p w14:paraId="078934E2">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0"/>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54.30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w:t>
      </w:r>
      <w:r>
        <w:rPr>
          <w:rFonts w:ascii="方正仿宋_GBK" w:hAnsi="方正仿宋_GBK" w:eastAsia="方正仿宋_GBK" w:cs="方正仿宋_GBK"/>
          <w:sz w:val="32"/>
          <w:szCs w:val="32"/>
          <w:shd w:val="clear" w:color="auto" w:fill="FFFFFF"/>
        </w:rPr>
        <w:t>%，较年初预算数减少10.16万元，下降15.76%，主要原因是</w:t>
      </w:r>
      <w:r>
        <w:rPr>
          <w:rFonts w:hint="eastAsia" w:ascii="方正仿宋_GBK" w:hAnsi="方正仿宋_GBK" w:eastAsia="方正仿宋_GBK" w:cs="方正仿宋_GBK"/>
          <w:kern w:val="0"/>
          <w:sz w:val="32"/>
          <w:szCs w:val="32"/>
          <w:highlight w:val="none"/>
          <w:shd w:val="clear" w:color="auto" w:fill="FFFFFF"/>
        </w:rPr>
        <w:t>追减人居环境整治投入。</w:t>
      </w:r>
    </w:p>
    <w:p w14:paraId="29C690BF">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0"/>
          <w:sz w:val="32"/>
          <w:szCs w:val="32"/>
          <w:highlight w:val="none"/>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463.69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15.91</w:t>
      </w:r>
      <w:r>
        <w:rPr>
          <w:rFonts w:ascii="方正仿宋_GBK" w:hAnsi="方正仿宋_GBK" w:eastAsia="方正仿宋_GBK" w:cs="方正仿宋_GBK"/>
          <w:sz w:val="32"/>
          <w:szCs w:val="32"/>
          <w:shd w:val="clear" w:color="auto" w:fill="FFFFFF"/>
        </w:rPr>
        <w:t>%，较年初预算数增加367.98万元，增长384.47%，主要原因是</w:t>
      </w:r>
      <w:r>
        <w:rPr>
          <w:rFonts w:hint="eastAsia" w:ascii="方正仿宋_GBK" w:hAnsi="方正仿宋_GBK" w:eastAsia="方正仿宋_GBK" w:cs="方正仿宋_GBK"/>
          <w:sz w:val="32"/>
          <w:szCs w:val="32"/>
          <w:shd w:val="clear" w:color="auto" w:fill="FFFFFF"/>
          <w:lang w:eastAsia="zh-CN"/>
        </w:rPr>
        <w:t>项目划拨土地权益价款、耕地开垦费等增加。</w:t>
      </w:r>
    </w:p>
    <w:p w14:paraId="44E0816A">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kern w:val="0"/>
          <w:sz w:val="32"/>
          <w:szCs w:val="32"/>
          <w:highlight w:val="none"/>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597.44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20.50</w:t>
      </w:r>
      <w:r>
        <w:rPr>
          <w:rFonts w:ascii="方正仿宋_GBK" w:hAnsi="方正仿宋_GBK" w:eastAsia="方正仿宋_GBK" w:cs="方正仿宋_GBK"/>
          <w:sz w:val="32"/>
          <w:szCs w:val="32"/>
          <w:shd w:val="clear" w:color="auto" w:fill="FFFFFF"/>
        </w:rPr>
        <w:t>%，较年初预算数减少390.76万元，下降39.54%，主要原因是</w:t>
      </w:r>
      <w:r>
        <w:rPr>
          <w:rFonts w:hint="eastAsia" w:ascii="方正仿宋_GBK" w:hAnsi="方正仿宋_GBK" w:eastAsia="方正仿宋_GBK" w:cs="方正仿宋_GBK"/>
          <w:kern w:val="0"/>
          <w:sz w:val="32"/>
          <w:szCs w:val="32"/>
          <w:highlight w:val="none"/>
          <w:shd w:val="clear" w:color="auto" w:fill="FFFFFF"/>
          <w:lang w:eastAsia="zh-CN"/>
        </w:rPr>
        <w:t>减少</w:t>
      </w:r>
      <w:r>
        <w:rPr>
          <w:rFonts w:hint="eastAsia" w:ascii="方正仿宋_GBK" w:hAnsi="方正仿宋_GBK" w:eastAsia="方正仿宋_GBK" w:cs="方正仿宋_GBK"/>
          <w:kern w:val="0"/>
          <w:sz w:val="32"/>
          <w:szCs w:val="32"/>
          <w:highlight w:val="none"/>
          <w:shd w:val="clear" w:color="auto" w:fill="FFFFFF"/>
        </w:rPr>
        <w:t>农林水投入</w:t>
      </w:r>
      <w:r>
        <w:rPr>
          <w:rFonts w:hint="eastAsia" w:ascii="方正仿宋_GBK" w:hAnsi="方正仿宋_GBK" w:eastAsia="方正仿宋_GBK" w:cs="方正仿宋_GBK"/>
          <w:color w:val="FF0000"/>
          <w:kern w:val="0"/>
          <w:sz w:val="32"/>
          <w:szCs w:val="32"/>
          <w:highlight w:val="none"/>
          <w:shd w:val="clear" w:color="auto" w:fill="FFFFFF"/>
        </w:rPr>
        <w:t xml:space="preserve"> </w:t>
      </w:r>
      <w:r>
        <w:rPr>
          <w:rFonts w:hint="eastAsia" w:ascii="方正仿宋_GBK" w:hAnsi="方正仿宋_GBK" w:eastAsia="方正仿宋_GBK" w:cs="方正仿宋_GBK"/>
          <w:kern w:val="0"/>
          <w:sz w:val="32"/>
          <w:szCs w:val="32"/>
          <w:highlight w:val="none"/>
          <w:shd w:val="clear" w:color="auto" w:fill="FFFFFF"/>
        </w:rPr>
        <w:t>。</w:t>
      </w:r>
    </w:p>
    <w:p w14:paraId="1D3D9E88">
      <w:pPr>
        <w:pStyle w:val="9"/>
        <w:keepNext w:val="0"/>
        <w:keepLines w:val="0"/>
        <w:pageBreakBefore w:val="0"/>
        <w:widowControl/>
        <w:suppressLineNumbers w:val="0"/>
        <w:kinsoku/>
        <w:wordWrap/>
        <w:overflowPunct/>
        <w:topLinePunct w:val="0"/>
        <w:autoSpaceDE w:val="0"/>
        <w:autoSpaceDN/>
        <w:bidi w:val="0"/>
        <w:adjustRightInd/>
        <w:snapToGrid/>
        <w:spacing w:before="0" w:beforeAutospacing="0" w:line="240" w:lineRule="auto"/>
        <w:ind w:left="0" w:firstLine="640" w:firstLineChars="200"/>
        <w:jc w:val="left"/>
        <w:textAlignment w:val="auto"/>
        <w:rPr>
          <w:rFonts w:hint="eastAsia" w:ascii="方正仿宋_GBK" w:hAnsi="方正仿宋_GBK" w:eastAsia="方正仿宋_GBK" w:cs="方正仿宋_GBK"/>
          <w:kern w:val="0"/>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463.03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15.89</w:t>
      </w:r>
      <w:r>
        <w:rPr>
          <w:rFonts w:ascii="方正仿宋_GBK" w:hAnsi="方正仿宋_GBK" w:eastAsia="方正仿宋_GBK" w:cs="方正仿宋_GBK"/>
          <w:sz w:val="32"/>
          <w:szCs w:val="32"/>
          <w:shd w:val="clear" w:color="auto" w:fill="FFFFFF"/>
        </w:rPr>
        <w:t>%，较年初预算数增加397.96万元，增长611.59%，主要原因</w:t>
      </w:r>
      <w:r>
        <w:rPr>
          <w:rFonts w:hint="eastAsia" w:ascii="方正仿宋_GBK" w:hAnsi="方正仿宋_GBK" w:eastAsia="方正仿宋_GBK" w:cs="方正仿宋_GBK"/>
          <w:kern w:val="0"/>
          <w:sz w:val="32"/>
          <w:szCs w:val="32"/>
          <w:highlight w:val="none"/>
          <w:shd w:val="clear" w:color="auto" w:fill="FFFFFF"/>
        </w:rPr>
        <w:t>是农村四好公路建设增加。</w:t>
      </w:r>
    </w:p>
    <w:p w14:paraId="15C503C9">
      <w:pPr>
        <w:keepNext w:val="0"/>
        <w:keepLines w:val="0"/>
        <w:pageBreakBefore w:val="0"/>
        <w:kinsoku/>
        <w:wordWrap/>
        <w:overflowPunct/>
        <w:topLinePunct w:val="0"/>
        <w:autoSpaceDN/>
        <w:bidi w:val="0"/>
        <w:adjustRightInd/>
        <w:snapToGrid/>
        <w:spacing w:beforeAutospacing="0" w:line="240" w:lineRule="auto"/>
        <w:ind w:firstLine="640" w:firstLineChars="200"/>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住房保障支出65.70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2.25</w:t>
      </w:r>
      <w:r>
        <w:rPr>
          <w:rFonts w:ascii="方正仿宋_GBK" w:hAnsi="方正仿宋_GBK" w:eastAsia="方正仿宋_GBK" w:cs="方正仿宋_GBK"/>
          <w:sz w:val="32"/>
          <w:szCs w:val="32"/>
          <w:shd w:val="clear" w:color="auto" w:fill="FFFFFF"/>
        </w:rPr>
        <w:t>%，较年初预算数减少0.03万元，下降0.05%</w:t>
      </w:r>
      <w:r>
        <w:rPr>
          <w:rFonts w:hint="eastAsia" w:ascii="方正仿宋_GBK" w:hAnsi="方正仿宋_GBK" w:eastAsia="方正仿宋_GBK" w:cs="方正仿宋_GBK"/>
          <w:sz w:val="32"/>
          <w:szCs w:val="32"/>
          <w:shd w:val="clear" w:color="auto" w:fill="FFFFFF"/>
          <w:lang w:eastAsia="zh-CN"/>
        </w:rPr>
        <w:t>。</w:t>
      </w:r>
    </w:p>
    <w:p w14:paraId="576CA540">
      <w:pPr>
        <w:keepNext w:val="0"/>
        <w:keepLines w:val="0"/>
        <w:pageBreakBefore w:val="0"/>
        <w:kinsoku/>
        <w:wordWrap/>
        <w:overflowPunct/>
        <w:topLinePunct w:val="0"/>
        <w:autoSpaceDN/>
        <w:bidi w:val="0"/>
        <w:adjustRightInd/>
        <w:snapToGrid/>
        <w:spacing w:beforeAutospacing="0" w:line="240" w:lineRule="auto"/>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灾害防治及应急管理支出50.85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1.74</w:t>
      </w:r>
      <w:r>
        <w:rPr>
          <w:rFonts w:ascii="方正仿宋_GBK" w:hAnsi="方正仿宋_GBK" w:eastAsia="方正仿宋_GBK" w:cs="方正仿宋_GBK"/>
          <w:sz w:val="32"/>
          <w:szCs w:val="32"/>
          <w:shd w:val="clear" w:color="auto" w:fill="FFFFFF"/>
        </w:rPr>
        <w:t>%，较年初预算数增加40.85万元，增长408.50%，主要原因是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追加防汛救灾专项资金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p>
    <w:p w14:paraId="6F5F0102">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6C0E49F4">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1465.07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1156.71</w:t>
      </w:r>
      <w:r>
        <w:rPr>
          <w:rFonts w:ascii="方正仿宋_GBK" w:hAnsi="方正仿宋_GBK" w:eastAsia="方正仿宋_GBK" w:cs="方正仿宋_GBK"/>
          <w:sz w:val="32"/>
          <w:szCs w:val="32"/>
          <w:shd w:val="clear" w:color="auto" w:fill="FFFFFF"/>
        </w:rPr>
        <w:t>万元，较上年决算数增加24.49万元，增长2.16%，主要原因是</w:t>
      </w:r>
      <w:r>
        <w:rPr>
          <w:rFonts w:hint="eastAsia" w:ascii="方正仿宋_GBK" w:hAnsi="方正仿宋_GBK" w:eastAsia="方正仿宋_GBK" w:cs="方正仿宋_GBK"/>
          <w:kern w:val="0"/>
          <w:sz w:val="32"/>
          <w:szCs w:val="32"/>
          <w:shd w:val="clear" w:color="auto" w:fill="FFFFFF"/>
        </w:rPr>
        <w:t>人员</w:t>
      </w:r>
      <w:r>
        <w:rPr>
          <w:rFonts w:hint="eastAsia" w:ascii="方正仿宋_GBK" w:hAnsi="方正仿宋_GBK" w:eastAsia="方正仿宋_GBK" w:cs="方正仿宋_GBK"/>
          <w:kern w:val="0"/>
          <w:sz w:val="32"/>
          <w:szCs w:val="32"/>
          <w:shd w:val="clear" w:color="auto" w:fill="FFFFFF"/>
          <w:lang w:eastAsia="zh-CN"/>
        </w:rPr>
        <w:t>增加</w:t>
      </w:r>
      <w:r>
        <w:rPr>
          <w:rFonts w:hint="eastAsia" w:ascii="方正仿宋_GBK" w:hAnsi="方正仿宋_GBK" w:eastAsia="方正仿宋_GBK" w:cs="方正仿宋_GBK"/>
          <w:kern w:val="0"/>
          <w:sz w:val="32"/>
          <w:szCs w:val="32"/>
          <w:shd w:val="clear" w:color="auto" w:fill="FFFFFF"/>
        </w:rPr>
        <w:t>、社会保障缴费</w:t>
      </w:r>
      <w:r>
        <w:rPr>
          <w:rFonts w:hint="eastAsia" w:ascii="方正仿宋_GBK" w:hAnsi="方正仿宋_GBK" w:eastAsia="方正仿宋_GBK" w:cs="方正仿宋_GBK"/>
          <w:kern w:val="0"/>
          <w:sz w:val="32"/>
          <w:szCs w:val="32"/>
          <w:shd w:val="clear" w:color="auto" w:fill="FFFFFF"/>
          <w:lang w:eastAsia="zh-CN"/>
        </w:rPr>
        <w:t>增加。</w:t>
      </w:r>
      <w:r>
        <w:rPr>
          <w:rFonts w:ascii="方正仿宋_GBK" w:hAnsi="方正仿宋_GBK" w:eastAsia="方正仿宋_GBK" w:cs="方正仿宋_GBK"/>
          <w:sz w:val="32"/>
          <w:szCs w:val="32"/>
          <w:shd w:val="clear" w:color="auto" w:fill="FFFFFF"/>
        </w:rPr>
        <w:t>人员经费用途主要</w:t>
      </w:r>
      <w:r>
        <w:rPr>
          <w:rFonts w:hint="eastAsia" w:ascii="方正仿宋_GBK" w:hAnsi="方正仿宋_GBK" w:eastAsia="方正仿宋_GBK" w:cs="方正仿宋_GBK"/>
          <w:sz w:val="32"/>
          <w:szCs w:val="32"/>
          <w:shd w:val="clear" w:color="auto" w:fill="FFFFFF"/>
          <w:lang w:eastAsia="zh-CN"/>
        </w:rPr>
        <w:t>包括</w:t>
      </w:r>
      <w:r>
        <w:rPr>
          <w:rFonts w:hint="eastAsia" w:ascii="方正仿宋_GBK" w:hAnsi="方正仿宋_GBK" w:eastAsia="方正仿宋_GBK" w:cs="方正仿宋_GBK"/>
          <w:kern w:val="0"/>
          <w:sz w:val="32"/>
          <w:szCs w:val="32"/>
          <w:shd w:val="clear" w:color="auto" w:fill="FFFFFF"/>
        </w:rPr>
        <w:t>基本津贴补贴、奖金、社会保障缴费、其他工资福利支出、对个人家庭补助支出等。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308.36</w:t>
      </w:r>
      <w:r>
        <w:rPr>
          <w:rFonts w:ascii="方正仿宋_GBK" w:hAnsi="方正仿宋_GBK" w:eastAsia="方正仿宋_GBK" w:cs="方正仿宋_GBK"/>
          <w:sz w:val="32"/>
          <w:szCs w:val="32"/>
          <w:shd w:val="clear" w:color="auto" w:fill="FFFFFF"/>
        </w:rPr>
        <w:t>万元，较上年决算数减少7.09万元，下降2.25%，主</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劳务费、其他交通费减少</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kern w:val="0"/>
          <w:sz w:val="32"/>
          <w:szCs w:val="32"/>
          <w:shd w:val="clear" w:color="auto" w:fill="FFFFFF"/>
        </w:rPr>
        <w:t>办公费、水电费、邮电费、会议费、维修（护）费、培训费、劳务费、其他交通费、工会会费等。</w:t>
      </w:r>
    </w:p>
    <w:p w14:paraId="5E74AF7D">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5E257E5">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22.48</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22.48</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270.37</w:t>
      </w:r>
      <w:r>
        <w:rPr>
          <w:rFonts w:ascii="方正仿宋_GBK" w:hAnsi="方正仿宋_GBK" w:eastAsia="方正仿宋_GBK" w:cs="方正仿宋_GBK"/>
          <w:sz w:val="32"/>
          <w:szCs w:val="32"/>
          <w:shd w:val="clear" w:color="auto" w:fill="FFFFFF"/>
        </w:rPr>
        <w:t>万元，较上年决算数增加270.37万元，增长100.00%，主要原因是</w:t>
      </w:r>
      <w:r>
        <w:rPr>
          <w:rFonts w:hint="eastAsia" w:ascii="方正仿宋_GBK" w:hAnsi="方正仿宋_GBK" w:eastAsia="方正仿宋_GBK" w:cs="方正仿宋_GBK"/>
          <w:sz w:val="32"/>
          <w:szCs w:val="32"/>
          <w:shd w:val="clear" w:color="auto" w:fill="FFFFFF"/>
          <w:lang w:eastAsia="zh-CN"/>
        </w:rPr>
        <w:t>追加生态停车场建设项目划拨土地权益价款</w:t>
      </w:r>
      <w:r>
        <w:rPr>
          <w:rFonts w:hint="eastAsia" w:ascii="宋体" w:hAnsi="宋体" w:eastAsia="宋体" w:cs="宋体"/>
          <w:sz w:val="24"/>
          <w:szCs w:val="24"/>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270.37</w:t>
      </w:r>
      <w:r>
        <w:rPr>
          <w:rFonts w:ascii="方正仿宋_GBK" w:hAnsi="方正仿宋_GBK" w:eastAsia="方正仿宋_GBK" w:cs="方正仿宋_GBK"/>
          <w:sz w:val="32"/>
          <w:szCs w:val="32"/>
          <w:shd w:val="clear" w:color="auto" w:fill="FFFFFF"/>
        </w:rPr>
        <w:t>万元，较上年决算数增加270.37万元，增长100.00%，主要原因是</w:t>
      </w:r>
      <w:r>
        <w:rPr>
          <w:rFonts w:hint="eastAsia" w:ascii="方正仿宋_GBK" w:hAnsi="方正仿宋_GBK" w:eastAsia="方正仿宋_GBK" w:cs="方正仿宋_GBK"/>
          <w:sz w:val="32"/>
          <w:szCs w:val="32"/>
          <w:shd w:val="clear" w:color="auto" w:fill="FFFFFF"/>
          <w:lang w:eastAsia="zh-CN"/>
        </w:rPr>
        <w:t>生态停车场建设项目划拨土地权益价款的支出。</w:t>
      </w:r>
    </w:p>
    <w:p w14:paraId="3E63E0B3">
      <w:pPr>
        <w:pStyle w:val="8"/>
        <w:keepNext w:val="0"/>
        <w:keepLines w:val="0"/>
        <w:pageBreakBefore w:val="0"/>
        <w:numPr>
          <w:ilvl w:val="0"/>
          <w:numId w:val="1"/>
        </w:numPr>
        <w:kinsoku/>
        <w:wordWrap/>
        <w:overflowPunct/>
        <w:topLinePunct w:val="0"/>
        <w:autoSpaceDE w:val="0"/>
        <w:autoSpaceDN/>
        <w:bidi w:val="0"/>
        <w:adjustRightInd/>
        <w:snapToGrid/>
        <w:spacing w:beforeAutospacing="0" w:line="240" w:lineRule="auto"/>
        <w:ind w:firstLine="643"/>
        <w:textAlignment w:val="auto"/>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14:paraId="680AE108">
      <w:pPr>
        <w:pStyle w:val="4"/>
        <w:keepNext w:val="0"/>
        <w:keepLines w:val="0"/>
        <w:pageBreakBefore w:val="0"/>
        <w:kinsoku/>
        <w:wordWrap/>
        <w:overflowPunct/>
        <w:topLinePunct w:val="0"/>
        <w:autoSpaceDN/>
        <w:bidi w:val="0"/>
        <w:adjustRightInd/>
        <w:snapToGrid/>
        <w:spacing w:beforeAutospacing="0" w:line="240" w:lineRule="auto"/>
        <w:textAlignment w:val="auto"/>
        <w:rPr>
          <w:rFonts w:hint="default" w:ascii="楷体" w:hAnsi="楷体" w:eastAsia="楷体" w:cs="楷体"/>
          <w:b/>
          <w:bCs/>
          <w:sz w:val="32"/>
          <w:szCs w:val="32"/>
          <w:shd w:val="clear" w:color="auto" w:fill="FFFFFF"/>
          <w:lang w:val="en-US" w:eastAsia="zh-CN"/>
        </w:rPr>
      </w:pPr>
      <w:r>
        <w:rPr>
          <w:rFonts w:hint="eastAsia" w:ascii="楷体" w:hAnsi="楷体" w:eastAsia="楷体" w:cs="楷体"/>
          <w:b/>
          <w:bCs/>
          <w:sz w:val="32"/>
          <w:szCs w:val="32"/>
          <w:shd w:val="clear" w:color="auto" w:fill="FFFFFF"/>
          <w:lang w:val="en-US" w:eastAsia="zh-CN"/>
        </w:rPr>
        <w:t xml:space="preserve">     </w:t>
      </w:r>
      <w:r>
        <w:rPr>
          <w:rFonts w:ascii="Times New Roman" w:hAnsi="Times New Roman" w:eastAsia="方正仿宋_GBK"/>
          <w:b w:val="0"/>
          <w:bCs/>
          <w:sz w:val="32"/>
          <w:szCs w:val="32"/>
        </w:rPr>
        <w:t>本部门202</w:t>
      </w:r>
      <w:r>
        <w:rPr>
          <w:rFonts w:hint="eastAsia" w:ascii="Times New Roman" w:hAnsi="Times New Roman" w:eastAsia="方正仿宋_GBK"/>
          <w:b w:val="0"/>
          <w:bCs/>
          <w:sz w:val="32"/>
          <w:szCs w:val="32"/>
          <w:lang w:val="en-US" w:eastAsia="zh-CN"/>
        </w:rPr>
        <w:t>3</w:t>
      </w:r>
      <w:r>
        <w:rPr>
          <w:rFonts w:ascii="Times New Roman" w:hAnsi="Times New Roman" w:eastAsia="方正仿宋_GBK"/>
          <w:b w:val="0"/>
          <w:bCs/>
          <w:sz w:val="32"/>
          <w:szCs w:val="32"/>
        </w:rPr>
        <w:t>年度无国有资本经营预算财政拨款支出。</w:t>
      </w:r>
    </w:p>
    <w:p w14:paraId="1737AB5B">
      <w:pPr>
        <w:pStyle w:val="4"/>
        <w:keepNext w:val="0"/>
        <w:keepLines w:val="0"/>
        <w:pageBreakBefore w:val="0"/>
        <w:shd w:val="clear" w:color="auto" w:fill="FFFFFF"/>
        <w:kinsoku/>
        <w:wordWrap/>
        <w:overflowPunct/>
        <w:topLinePunct w:val="0"/>
        <w:autoSpaceDN/>
        <w:bidi w:val="0"/>
        <w:adjustRightInd/>
        <w:snapToGrid/>
        <w:spacing w:beforeAutospacing="0" w:line="240" w:lineRule="auto"/>
        <w:textAlignment w:val="auto"/>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14:paraId="301DE157">
      <w:pPr>
        <w:pStyle w:val="8"/>
        <w:keepNext w:val="0"/>
        <w:keepLines w:val="0"/>
        <w:pageBreakBefore w:val="0"/>
        <w:kinsoku/>
        <w:wordWrap/>
        <w:overflowPunct/>
        <w:topLinePunct w:val="0"/>
        <w:autoSpaceDE w:val="0"/>
        <w:autoSpaceDN/>
        <w:bidi w:val="0"/>
        <w:adjustRightInd/>
        <w:snapToGrid/>
        <w:spacing w:beforeAutospacing="0" w:line="240" w:lineRule="auto"/>
        <w:ind w:left="0" w:leftChars="0"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4844F7A">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3.81</w:t>
      </w:r>
      <w:r>
        <w:rPr>
          <w:rFonts w:ascii="方正仿宋_GBK" w:hAnsi="方正仿宋_GBK" w:eastAsia="方正仿宋_GBK" w:cs="方正仿宋_GBK"/>
          <w:sz w:val="32"/>
          <w:szCs w:val="32"/>
          <w:shd w:val="clear" w:color="auto" w:fill="FFFFFF"/>
        </w:rPr>
        <w:t>万元，较年初预算数减少6.99万元，下降64.72%，主要原因是</w:t>
      </w:r>
      <w:r>
        <w:rPr>
          <w:rFonts w:hint="eastAsia" w:ascii="方正仿宋_GBK" w:hAnsi="方正仿宋_GBK" w:eastAsia="方正仿宋_GBK" w:cs="方正仿宋_GBK"/>
          <w:kern w:val="0"/>
          <w:sz w:val="32"/>
          <w:szCs w:val="32"/>
          <w:shd w:val="clear" w:color="auto" w:fill="FFFFFF"/>
        </w:rPr>
        <w:t>认真贯彻落实中央八项规定精神和厉行节约要求，按照只减不增的要求从严控制三公经费，全年实际支出较预算和决算均有所下降。</w:t>
      </w:r>
      <w:r>
        <w:rPr>
          <w:rFonts w:ascii="方正仿宋_GBK" w:hAnsi="方正仿宋_GBK" w:eastAsia="方正仿宋_GBK" w:cs="方正仿宋_GBK"/>
          <w:sz w:val="32"/>
          <w:szCs w:val="32"/>
          <w:shd w:val="clear" w:color="auto" w:fill="FFFFFF"/>
        </w:rPr>
        <w:t>较上年支出数减少1.60万元，下降29.57%，主要原因是</w:t>
      </w:r>
      <w:r>
        <w:rPr>
          <w:rFonts w:hint="eastAsia" w:ascii="方正仿宋_GBK" w:hAnsi="方正仿宋_GBK" w:eastAsia="方正仿宋_GBK" w:cs="方正仿宋_GBK"/>
          <w:kern w:val="0"/>
          <w:sz w:val="32"/>
          <w:szCs w:val="32"/>
          <w:shd w:val="clear" w:color="auto" w:fill="FFFFFF"/>
        </w:rPr>
        <w:t>本年度严格落实公车使用规定，严禁公车私用，公车运行维护成本大幅下降</w:t>
      </w:r>
      <w:r>
        <w:rPr>
          <w:rFonts w:hint="eastAsia" w:ascii="方正仿宋_GBK" w:hAnsi="方正仿宋_GBK" w:eastAsia="方正仿宋_GBK" w:cs="方正仿宋_GBK"/>
          <w:kern w:val="0"/>
          <w:sz w:val="32"/>
          <w:szCs w:val="32"/>
          <w:shd w:val="clear" w:color="auto" w:fill="FFFFFF"/>
          <w:lang w:eastAsia="zh-CN"/>
        </w:rPr>
        <w:t>。</w:t>
      </w:r>
    </w:p>
    <w:p w14:paraId="5D1B1A39">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C143DF4">
      <w:pPr>
        <w:pStyle w:val="4"/>
        <w:keepNext w:val="0"/>
        <w:keepLines w:val="0"/>
        <w:pageBreakBefore w:val="0"/>
        <w:kinsoku/>
        <w:wordWrap/>
        <w:overflowPunct/>
        <w:topLinePunct w:val="0"/>
        <w:autoSpaceDN/>
        <w:bidi w:val="0"/>
        <w:adjustRightInd/>
        <w:snapToGrid/>
        <w:spacing w:beforeAutospacing="0" w:line="240" w:lineRule="auto"/>
        <w:ind w:firstLine="640" w:firstLineChars="200"/>
        <w:textAlignment w:val="auto"/>
        <w:rPr>
          <w:rFonts w:hint="eastAsia" w:ascii="方正仿宋_GBK" w:hAnsi="方正仿宋_GBK" w:eastAsia="方正仿宋_GBK" w:cs="方正仿宋_GBK"/>
          <w:kern w:val="0"/>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kern w:val="0"/>
          <w:sz w:val="32"/>
          <w:szCs w:val="32"/>
          <w:shd w:val="clear" w:color="auto" w:fill="FFFFFF"/>
        </w:rPr>
        <w:t>本单位202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年度未发生因公出国（境）费用</w:t>
      </w:r>
      <w:r>
        <w:rPr>
          <w:rFonts w:hint="eastAsia" w:ascii="方正仿宋_GBK" w:hAnsi="方正仿宋_GBK" w:eastAsia="方正仿宋_GBK" w:cs="方正仿宋_GBK"/>
          <w:kern w:val="0"/>
          <w:sz w:val="32"/>
          <w:szCs w:val="32"/>
          <w:shd w:val="clear" w:color="auto" w:fill="FFFFFF"/>
          <w:lang w:eastAsia="zh-CN"/>
        </w:rPr>
        <w:t>。</w:t>
      </w:r>
      <w:r>
        <w:rPr>
          <w:rFonts w:ascii="Times New Roman" w:hAnsi="Times New Roman" w:eastAsia="方正仿宋_GBK"/>
          <w:bCs/>
          <w:sz w:val="32"/>
          <w:szCs w:val="32"/>
        </w:rPr>
        <w:t>费用支出较年初预算数增加</w:t>
      </w:r>
      <w:r>
        <w:rPr>
          <w:rFonts w:hint="eastAsia" w:ascii="方正仿宋_GBK" w:hAnsi="方正仿宋_GBK" w:eastAsia="方正仿宋_GBK" w:cs="方正仿宋_GBK"/>
          <w:bCs/>
          <w:sz w:val="32"/>
          <w:szCs w:val="32"/>
          <w:lang w:val="en-US" w:eastAsia="zh-CN"/>
        </w:rPr>
        <w:t>0</w:t>
      </w:r>
      <w:r>
        <w:rPr>
          <w:rFonts w:ascii="Times New Roman" w:hAnsi="Times New Roman" w:eastAsia="方正仿宋_GBK"/>
          <w:bCs/>
          <w:sz w:val="32"/>
          <w:szCs w:val="32"/>
        </w:rPr>
        <w:t>万元，增长</w:t>
      </w:r>
      <w:r>
        <w:rPr>
          <w:rFonts w:hint="eastAsia" w:ascii="方正仿宋_GBK" w:hAnsi="方正仿宋_GBK" w:eastAsia="方正仿宋_GBK" w:cs="方正仿宋_GBK"/>
          <w:bCs/>
          <w:sz w:val="32"/>
          <w:szCs w:val="32"/>
          <w:lang w:val="en-US" w:eastAsia="zh-CN"/>
        </w:rPr>
        <w:t>0.0</w:t>
      </w:r>
      <w:r>
        <w:rPr>
          <w:rFonts w:hint="eastAsia" w:ascii="方正仿宋_GBK" w:hAnsi="方正仿宋_GBK" w:eastAsia="方正仿宋_GBK" w:cs="方正仿宋_GBK"/>
          <w:bCs/>
          <w:sz w:val="32"/>
          <w:szCs w:val="32"/>
        </w:rPr>
        <w:t>%</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较上年支出数增加</w:t>
      </w:r>
      <w:r>
        <w:rPr>
          <w:rFonts w:hint="eastAsia" w:ascii="方正仿宋_GBK" w:hAnsi="方正仿宋_GBK" w:eastAsia="方正仿宋_GBK" w:cs="方正仿宋_GBK"/>
          <w:bCs/>
          <w:sz w:val="32"/>
          <w:szCs w:val="32"/>
          <w:lang w:val="en-US" w:eastAsia="zh-CN"/>
        </w:rPr>
        <w:t>0</w:t>
      </w:r>
      <w:r>
        <w:rPr>
          <w:rFonts w:ascii="Times New Roman" w:hAnsi="Times New Roman" w:eastAsia="方正仿宋_GBK"/>
          <w:bCs/>
          <w:sz w:val="32"/>
          <w:szCs w:val="32"/>
        </w:rPr>
        <w:t>万元，增长</w:t>
      </w:r>
      <w:r>
        <w:rPr>
          <w:rFonts w:hint="eastAsia" w:ascii="方正仿宋_GBK" w:hAnsi="方正仿宋_GBK" w:eastAsia="方正仿宋_GBK" w:cs="方正仿宋_GBK"/>
          <w:bCs/>
          <w:sz w:val="32"/>
          <w:szCs w:val="32"/>
          <w:lang w:val="en-US" w:eastAsia="zh-CN"/>
        </w:rPr>
        <w:t>0.0</w:t>
      </w:r>
      <w:r>
        <w:rPr>
          <w:rFonts w:hint="eastAsia" w:ascii="方正仿宋_GBK" w:hAnsi="方正仿宋_GBK" w:eastAsia="方正仿宋_GBK" w:cs="方正仿宋_GBK"/>
          <w:bCs/>
          <w:sz w:val="32"/>
          <w:szCs w:val="32"/>
        </w:rPr>
        <w:t>%</w:t>
      </w:r>
      <w:r>
        <w:rPr>
          <w:rFonts w:hint="eastAsia" w:ascii="Times New Roman" w:hAnsi="Times New Roman" w:eastAsia="方正仿宋_GBK"/>
          <w:bCs/>
          <w:sz w:val="32"/>
          <w:szCs w:val="32"/>
          <w:lang w:eastAsia="zh-CN"/>
        </w:rPr>
        <w:t>，</w:t>
      </w:r>
      <w:r>
        <w:rPr>
          <w:rFonts w:hint="eastAsia" w:ascii="方正仿宋_GBK" w:hAnsi="方正仿宋_GBK" w:eastAsia="方正仿宋_GBK" w:cs="方正仿宋_GBK"/>
          <w:kern w:val="2"/>
          <w:sz w:val="32"/>
          <w:szCs w:val="32"/>
          <w:lang w:val="en-US" w:eastAsia="zh-CN" w:bidi="ar"/>
        </w:rPr>
        <w:t>2023年度我单位无因公出国（境）支出，与上年度决算数持平。</w:t>
      </w:r>
    </w:p>
    <w:p w14:paraId="7AE8A78A">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w:t>
      </w:r>
      <w:r>
        <w:rPr>
          <w:rFonts w:hint="eastAsia" w:ascii="Times New Roman" w:hAnsi="Times New Roman" w:eastAsia="方正仿宋_GBK"/>
          <w:bCs/>
          <w:sz w:val="32"/>
          <w:szCs w:val="32"/>
          <w:lang w:eastAsia="zh-CN"/>
        </w:rPr>
        <w:t>是</w:t>
      </w:r>
      <w:r>
        <w:rPr>
          <w:rFonts w:hint="eastAsia" w:ascii="方正仿宋_GBK" w:hAnsi="方正仿宋_GBK" w:eastAsia="方正仿宋_GBK" w:cs="方正仿宋_GBK"/>
          <w:kern w:val="0"/>
          <w:sz w:val="32"/>
          <w:szCs w:val="32"/>
          <w:shd w:val="clear" w:color="auto" w:fill="FFFFFF"/>
        </w:rPr>
        <w:t>本单位202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年度未发生公务车购置费</w:t>
      </w:r>
      <w:r>
        <w:rPr>
          <w:rFonts w:ascii="方正仿宋_GBK" w:hAnsi="方正仿宋_GBK" w:eastAsia="方正仿宋_GBK" w:cs="方正仿宋_GBK"/>
          <w:sz w:val="32"/>
          <w:szCs w:val="32"/>
          <w:shd w:val="clear" w:color="auto" w:fill="FFFFFF"/>
        </w:rPr>
        <w:t>。</w:t>
      </w:r>
      <w:r>
        <w:rPr>
          <w:rFonts w:ascii="Times New Roman" w:hAnsi="Times New Roman" w:eastAsia="方正仿宋_GBK"/>
          <w:bCs/>
          <w:sz w:val="32"/>
          <w:szCs w:val="32"/>
        </w:rPr>
        <w:t>费用支出较年初预算数增加</w:t>
      </w:r>
      <w:r>
        <w:rPr>
          <w:rFonts w:hint="eastAsia" w:ascii="方正仿宋_GBK" w:hAnsi="方正仿宋_GBK" w:eastAsia="方正仿宋_GBK" w:cs="方正仿宋_GBK"/>
          <w:bCs/>
          <w:sz w:val="32"/>
          <w:szCs w:val="32"/>
          <w:lang w:val="en-US" w:eastAsia="zh-CN"/>
        </w:rPr>
        <w:t>0</w:t>
      </w:r>
      <w:r>
        <w:rPr>
          <w:rFonts w:ascii="Times New Roman" w:hAnsi="Times New Roman" w:eastAsia="方正仿宋_GBK"/>
          <w:bCs/>
          <w:sz w:val="32"/>
          <w:szCs w:val="32"/>
        </w:rPr>
        <w:t>万元，增长</w:t>
      </w:r>
      <w:r>
        <w:rPr>
          <w:rFonts w:hint="eastAsia" w:ascii="方正仿宋_GBK" w:hAnsi="方正仿宋_GBK" w:eastAsia="方正仿宋_GBK" w:cs="方正仿宋_GBK"/>
          <w:bCs/>
          <w:sz w:val="32"/>
          <w:szCs w:val="32"/>
          <w:lang w:val="en-US" w:eastAsia="zh-CN"/>
        </w:rPr>
        <w:t>0.0</w:t>
      </w:r>
      <w:r>
        <w:rPr>
          <w:rFonts w:hint="eastAsia" w:ascii="方正仿宋_GBK" w:hAnsi="方正仿宋_GBK" w:eastAsia="方正仿宋_GBK" w:cs="方正仿宋_GBK"/>
          <w:bCs/>
          <w:sz w:val="32"/>
          <w:szCs w:val="32"/>
        </w:rPr>
        <w:t>%</w:t>
      </w:r>
      <w:r>
        <w:rPr>
          <w:rFonts w:hint="eastAsia" w:ascii="Times New Roman" w:hAnsi="Times New Roman" w:eastAsia="方正仿宋_GBK"/>
          <w:bCs/>
          <w:sz w:val="32"/>
          <w:szCs w:val="32"/>
          <w:lang w:eastAsia="zh-CN"/>
        </w:rPr>
        <w:t>，</w:t>
      </w:r>
      <w:r>
        <w:rPr>
          <w:rFonts w:ascii="Times New Roman" w:hAnsi="Times New Roman" w:eastAsia="方正仿宋_GBK"/>
          <w:bCs/>
          <w:sz w:val="32"/>
          <w:szCs w:val="32"/>
        </w:rPr>
        <w:t>较上年支出数增加</w:t>
      </w:r>
      <w:r>
        <w:rPr>
          <w:rFonts w:hint="eastAsia" w:ascii="方正仿宋_GBK" w:hAnsi="方正仿宋_GBK" w:eastAsia="方正仿宋_GBK" w:cs="方正仿宋_GBK"/>
          <w:bCs/>
          <w:sz w:val="32"/>
          <w:szCs w:val="32"/>
          <w:lang w:val="en-US" w:eastAsia="zh-CN"/>
        </w:rPr>
        <w:t>0</w:t>
      </w:r>
      <w:r>
        <w:rPr>
          <w:rFonts w:ascii="Times New Roman" w:hAnsi="Times New Roman" w:eastAsia="方正仿宋_GBK"/>
          <w:bCs/>
          <w:sz w:val="32"/>
          <w:szCs w:val="32"/>
        </w:rPr>
        <w:t>万元，增长</w:t>
      </w:r>
      <w:r>
        <w:rPr>
          <w:rFonts w:hint="eastAsia" w:ascii="方正仿宋_GBK" w:hAnsi="方正仿宋_GBK" w:eastAsia="方正仿宋_GBK" w:cs="方正仿宋_GBK"/>
          <w:bCs/>
          <w:sz w:val="32"/>
          <w:szCs w:val="32"/>
          <w:lang w:val="en-US" w:eastAsia="zh-CN"/>
        </w:rPr>
        <w:t>0.0</w:t>
      </w:r>
      <w:r>
        <w:rPr>
          <w:rFonts w:hint="eastAsia" w:ascii="方正仿宋_GBK" w:hAnsi="方正仿宋_GBK" w:eastAsia="方正仿宋_GBK" w:cs="方正仿宋_GBK"/>
          <w:bCs/>
          <w:sz w:val="32"/>
          <w:szCs w:val="32"/>
        </w:rPr>
        <w:t>%</w:t>
      </w:r>
      <w:r>
        <w:rPr>
          <w:rFonts w:ascii="Times New Roman" w:hAnsi="Times New Roman" w:eastAsia="方正仿宋_GBK"/>
          <w:bCs/>
          <w:sz w:val="32"/>
          <w:szCs w:val="32"/>
        </w:rPr>
        <w:t>。</w:t>
      </w:r>
      <w:r>
        <w:rPr>
          <w:rFonts w:hint="eastAsia" w:ascii="方正仿宋_GBK" w:hAnsi="方正仿宋_GBK" w:eastAsia="方正仿宋_GBK" w:cs="方正仿宋_GBK"/>
          <w:kern w:val="2"/>
          <w:sz w:val="32"/>
          <w:szCs w:val="32"/>
          <w:shd w:val="clear" w:color="auto" w:fill="FFFFFF"/>
          <w:lang w:val="en-US" w:eastAsia="zh-CN" w:bidi="ar"/>
        </w:rPr>
        <w:t>本单位2023年度未发生公务车购置费，</w:t>
      </w:r>
      <w:r>
        <w:rPr>
          <w:rFonts w:hint="eastAsia" w:ascii="方正仿宋_GBK" w:hAnsi="方正仿宋_GBK" w:eastAsia="方正仿宋_GBK" w:cs="方正仿宋_GBK"/>
          <w:kern w:val="2"/>
          <w:sz w:val="32"/>
          <w:szCs w:val="32"/>
          <w:lang w:val="en-US" w:eastAsia="zh-CN" w:bidi="ar"/>
        </w:rPr>
        <w:t>与上年度决算数持平。</w:t>
      </w:r>
    </w:p>
    <w:p w14:paraId="7515DA3E">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3.81</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bCs/>
          <w:sz w:val="32"/>
          <w:szCs w:val="32"/>
          <w:lang w:eastAsia="zh-CN"/>
        </w:rPr>
        <w:t>公务车油费、维修费、路桥费、保险费等。</w:t>
      </w:r>
      <w:r>
        <w:rPr>
          <w:rFonts w:ascii="方正仿宋_GBK" w:hAnsi="方正仿宋_GBK" w:eastAsia="方正仿宋_GBK" w:cs="方正仿宋_GBK"/>
          <w:sz w:val="32"/>
          <w:szCs w:val="32"/>
          <w:shd w:val="clear" w:color="auto" w:fill="FFFFFF"/>
        </w:rPr>
        <w:t>费用支出较年初预算数减少6.99万元，下降64.72%，主要原因是</w:t>
      </w:r>
      <w:r>
        <w:rPr>
          <w:rFonts w:hint="eastAsia" w:ascii="方正仿宋_GBK" w:hAnsi="方正仿宋_GBK" w:eastAsia="方正仿宋_GBK" w:cs="方正仿宋_GBK"/>
          <w:kern w:val="0"/>
          <w:sz w:val="32"/>
          <w:szCs w:val="32"/>
          <w:shd w:val="clear" w:color="auto" w:fill="FFFFFF"/>
        </w:rPr>
        <w:t>认真贯彻落实中央八项规定精神和厉行节约要求，按照只减不增的要求从严控制三公经费，全年实际支出较预算和决算均有所下降。</w:t>
      </w:r>
      <w:r>
        <w:rPr>
          <w:rFonts w:ascii="方正仿宋_GBK" w:hAnsi="方正仿宋_GBK" w:eastAsia="方正仿宋_GBK" w:cs="方正仿宋_GBK"/>
          <w:sz w:val="32"/>
          <w:szCs w:val="32"/>
          <w:shd w:val="clear" w:color="auto" w:fill="FFFFFF"/>
        </w:rPr>
        <w:t>较上年支出数减少1.60万元，下降29.57%，主要原因是</w:t>
      </w:r>
      <w:r>
        <w:rPr>
          <w:rFonts w:hint="eastAsia" w:ascii="方正仿宋_GBK" w:hAnsi="方正仿宋_GBK" w:eastAsia="方正仿宋_GBK" w:cs="方正仿宋_GBK"/>
          <w:kern w:val="0"/>
          <w:sz w:val="32"/>
          <w:szCs w:val="32"/>
          <w:shd w:val="clear" w:color="auto" w:fill="FFFFFF"/>
        </w:rPr>
        <w:t>本年度严格落实公车使用规定，严禁公车私用，公车运行维护成本大幅下降</w:t>
      </w:r>
      <w:r>
        <w:rPr>
          <w:rFonts w:hint="eastAsia" w:ascii="方正仿宋_GBK" w:hAnsi="方正仿宋_GBK" w:eastAsia="方正仿宋_GBK" w:cs="方正仿宋_GBK"/>
          <w:kern w:val="0"/>
          <w:sz w:val="32"/>
          <w:szCs w:val="32"/>
          <w:shd w:val="clear" w:color="auto" w:fill="FFFFFF"/>
          <w:lang w:eastAsia="zh-CN"/>
        </w:rPr>
        <w:t>。</w:t>
      </w:r>
    </w:p>
    <w:p w14:paraId="56B1DFA1">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kern w:val="0"/>
          <w:sz w:val="32"/>
          <w:szCs w:val="32"/>
          <w:shd w:val="clear" w:color="auto" w:fill="FFFFFF"/>
        </w:rPr>
        <w:t>主要是本单位202</w:t>
      </w:r>
      <w:r>
        <w:rPr>
          <w:rFonts w:hint="eastAsia" w:ascii="方正仿宋_GBK" w:hAnsi="方正仿宋_GBK" w:eastAsia="方正仿宋_GBK" w:cs="方正仿宋_GBK"/>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年度未发生公务接待费。</w:t>
      </w:r>
      <w:r>
        <w:rPr>
          <w:rStyle w:val="7"/>
          <w:rFonts w:hint="eastAsia" w:ascii="方正楷体_GBK" w:eastAsia="方正楷体_GBK"/>
          <w:b w:val="0"/>
          <w:sz w:val="32"/>
          <w:szCs w:val="32"/>
        </w:rPr>
        <w:t xml:space="preserve"> </w:t>
      </w:r>
      <w:r>
        <w:rPr>
          <w:rFonts w:ascii="Times New Roman" w:hAnsi="Times New Roman" w:eastAsia="方正仿宋_GBK"/>
          <w:bCs/>
          <w:sz w:val="32"/>
          <w:szCs w:val="32"/>
        </w:rPr>
        <w:t>费用支出较年初预算数增加</w:t>
      </w:r>
      <w:r>
        <w:rPr>
          <w:rFonts w:hint="eastAsia" w:ascii="方正仿宋_GBK" w:hAnsi="方正仿宋_GBK" w:eastAsia="方正仿宋_GBK" w:cs="方正仿宋_GBK"/>
          <w:bCs/>
          <w:sz w:val="32"/>
          <w:szCs w:val="32"/>
          <w:lang w:val="en-US" w:eastAsia="zh-CN"/>
        </w:rPr>
        <w:t>0</w:t>
      </w:r>
      <w:r>
        <w:rPr>
          <w:rFonts w:ascii="Times New Roman" w:hAnsi="Times New Roman" w:eastAsia="方正仿宋_GBK"/>
          <w:bCs/>
          <w:sz w:val="32"/>
          <w:szCs w:val="32"/>
        </w:rPr>
        <w:t>万元，增长</w:t>
      </w:r>
      <w:r>
        <w:rPr>
          <w:rFonts w:hint="eastAsia" w:ascii="方正仿宋_GBK" w:hAnsi="方正仿宋_GBK" w:eastAsia="方正仿宋_GBK" w:cs="方正仿宋_GBK"/>
          <w:bCs/>
          <w:sz w:val="32"/>
          <w:szCs w:val="32"/>
          <w:lang w:val="en-US" w:eastAsia="zh-CN"/>
        </w:rPr>
        <w:t>0.0</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w:t>
      </w:r>
      <w:r>
        <w:rPr>
          <w:rFonts w:ascii="Times New Roman" w:hAnsi="Times New Roman" w:eastAsia="方正仿宋_GBK"/>
          <w:bCs/>
          <w:sz w:val="32"/>
          <w:szCs w:val="32"/>
        </w:rPr>
        <w:t>较上年支出数增加</w:t>
      </w:r>
      <w:r>
        <w:rPr>
          <w:rFonts w:hint="eastAsia" w:ascii="方正仿宋_GBK" w:hAnsi="方正仿宋_GBK" w:eastAsia="方正仿宋_GBK" w:cs="方正仿宋_GBK"/>
          <w:bCs/>
          <w:sz w:val="32"/>
          <w:szCs w:val="32"/>
          <w:lang w:val="en-US" w:eastAsia="zh-CN"/>
        </w:rPr>
        <w:t>0</w:t>
      </w:r>
      <w:r>
        <w:rPr>
          <w:rFonts w:ascii="Times New Roman" w:hAnsi="Times New Roman" w:eastAsia="方正仿宋_GBK"/>
          <w:bCs/>
          <w:sz w:val="32"/>
          <w:szCs w:val="32"/>
        </w:rPr>
        <w:t>万元，增长</w:t>
      </w:r>
      <w:r>
        <w:rPr>
          <w:rFonts w:hint="eastAsia" w:ascii="方正仿宋_GBK" w:hAnsi="方正仿宋_GBK" w:eastAsia="方正仿宋_GBK" w:cs="方正仿宋_GBK"/>
          <w:bCs/>
          <w:sz w:val="32"/>
          <w:szCs w:val="32"/>
          <w:lang w:val="en-US" w:eastAsia="zh-CN"/>
        </w:rPr>
        <w:t>0.0</w:t>
      </w:r>
      <w:r>
        <w:rPr>
          <w:rFonts w:hint="eastAsia" w:ascii="方正仿宋_GBK" w:hAnsi="方正仿宋_GBK" w:eastAsia="方正仿宋_GBK" w:cs="方正仿宋_GBK"/>
          <w:bCs/>
          <w:sz w:val="32"/>
          <w:szCs w:val="32"/>
        </w:rPr>
        <w:t>%</w:t>
      </w:r>
      <w:r>
        <w:rPr>
          <w:rFonts w:ascii="Times New Roman" w:hAnsi="Times New Roman" w:eastAsia="方正仿宋_GBK"/>
          <w:bCs/>
          <w:sz w:val="32"/>
          <w:szCs w:val="32"/>
        </w:rPr>
        <w:t>。</w:t>
      </w:r>
      <w:r>
        <w:rPr>
          <w:rFonts w:hint="eastAsia" w:ascii="方正仿宋_GBK" w:hAnsi="方正仿宋_GBK" w:eastAsia="方正仿宋_GBK" w:cs="方正仿宋_GBK"/>
          <w:kern w:val="2"/>
          <w:sz w:val="32"/>
          <w:szCs w:val="32"/>
          <w:shd w:val="clear" w:color="auto" w:fill="FFFFFF"/>
          <w:lang w:val="en-US" w:eastAsia="zh-CN" w:bidi="ar"/>
        </w:rPr>
        <w:t>本单位2023年度未发生公务接待费，</w:t>
      </w:r>
      <w:r>
        <w:rPr>
          <w:rFonts w:hint="eastAsia" w:ascii="方正仿宋_GBK" w:hAnsi="方正仿宋_GBK" w:eastAsia="方正仿宋_GBK" w:cs="方正仿宋_GBK"/>
          <w:kern w:val="2"/>
          <w:sz w:val="32"/>
          <w:szCs w:val="32"/>
          <w:lang w:val="en-US" w:eastAsia="zh-CN" w:bidi="ar"/>
        </w:rPr>
        <w:t>与上年度决算数持平</w:t>
      </w:r>
      <w:r>
        <w:rPr>
          <w:rFonts w:hint="eastAsia" w:ascii="方正仿宋_GBK" w:hAnsi="方正仿宋_GBK" w:eastAsia="方正仿宋_GBK" w:cs="方正仿宋_GBK"/>
          <w:kern w:val="0"/>
          <w:sz w:val="32"/>
          <w:szCs w:val="32"/>
          <w:shd w:val="clear" w:color="auto" w:fill="FFFFFF"/>
          <w:lang w:eastAsia="zh-CN"/>
        </w:rPr>
        <w:t>。</w:t>
      </w:r>
    </w:p>
    <w:p w14:paraId="2A1431D4">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E1D8EDB">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Times New Roman" w:hAnsi="Times New Roman" w:eastAsia="方正仿宋_GBK"/>
          <w:bCs/>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w:t>
      </w:r>
    </w:p>
    <w:p w14:paraId="5E0E0CC4">
      <w:pPr>
        <w:pStyle w:val="4"/>
        <w:keepNext w:val="0"/>
        <w:keepLines w:val="0"/>
        <w:pageBreakBefore w:val="0"/>
        <w:shd w:val="clear" w:color="auto" w:fill="FFFFFF"/>
        <w:kinsoku/>
        <w:wordWrap/>
        <w:overflowPunct/>
        <w:topLinePunct w:val="0"/>
        <w:autoSpaceDN/>
        <w:bidi w:val="0"/>
        <w:adjustRightInd/>
        <w:snapToGrid/>
        <w:spacing w:beforeAutospacing="0" w:line="240" w:lineRule="auto"/>
        <w:textAlignment w:val="auto"/>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四、其他需要说明的事项</w:t>
      </w:r>
    </w:p>
    <w:p w14:paraId="601D6B6D">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755BA8D">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万元，较上年决算数减少0.21万元，下降100.00%，主要原因是</w:t>
      </w:r>
      <w:r>
        <w:rPr>
          <w:rFonts w:hint="eastAsia" w:ascii="方正仿宋_GBK" w:hAnsi="方正仿宋_GBK" w:eastAsia="方正仿宋_GBK" w:cs="方正仿宋_GBK"/>
          <w:sz w:val="32"/>
          <w:szCs w:val="32"/>
          <w:shd w:val="clear" w:color="auto" w:fill="FFFFFF"/>
          <w:lang w:eastAsia="zh-CN"/>
        </w:rPr>
        <w:t>会议减少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万元，较上年决算数增加1.72万元，增长128.36%，主要原因是</w:t>
      </w:r>
      <w:r>
        <w:rPr>
          <w:rFonts w:hint="eastAsia" w:ascii="方正仿宋_GBK" w:hAnsi="方正仿宋_GBK" w:eastAsia="方正仿宋_GBK" w:cs="方正仿宋_GBK"/>
          <w:sz w:val="32"/>
          <w:szCs w:val="32"/>
          <w:shd w:val="clear" w:color="auto" w:fill="FFFFFF"/>
          <w:lang w:eastAsia="zh-CN"/>
        </w:rPr>
        <w:t>培训增多</w:t>
      </w:r>
      <w:r>
        <w:rPr>
          <w:rFonts w:ascii="方正仿宋_GBK" w:hAnsi="方正仿宋_GBK" w:eastAsia="方正仿宋_GBK" w:cs="方正仿宋_GBK"/>
          <w:sz w:val="32"/>
          <w:szCs w:val="32"/>
          <w:shd w:val="clear" w:color="auto" w:fill="FFFFFF"/>
        </w:rPr>
        <w:t>。</w:t>
      </w:r>
    </w:p>
    <w:p w14:paraId="0A57234D">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C039E90">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293.56</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kern w:val="0"/>
          <w:sz w:val="32"/>
          <w:szCs w:val="32"/>
          <w:shd w:val="clear" w:color="auto" w:fill="FFFFFF"/>
        </w:rPr>
        <w:t>办公费、咨询费、差旅费、维修费、劳务费、公务用车运行维护费等</w:t>
      </w:r>
      <w:r>
        <w:rPr>
          <w:rFonts w:ascii="Times New Roman" w:hAnsi="Times New Roman" w:eastAsia="方正仿宋_GBK"/>
          <w:bCs/>
          <w:sz w:val="32"/>
          <w:szCs w:val="32"/>
        </w:rPr>
        <w:t>。</w:t>
      </w:r>
      <w:r>
        <w:rPr>
          <w:rFonts w:ascii="方正仿宋_GBK" w:hAnsi="方正仿宋_GBK" w:eastAsia="方正仿宋_GBK" w:cs="方正仿宋_GBK"/>
          <w:sz w:val="32"/>
          <w:szCs w:val="32"/>
          <w:shd w:val="clear" w:color="auto" w:fill="FFFFFF"/>
        </w:rPr>
        <w:t>机关运行经费较上年支出数减少12.21万元，下降3.99%，主要原因是</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劳务费、差旅费、</w:t>
      </w:r>
      <w:r>
        <w:rPr>
          <w:rFonts w:hint="eastAsia" w:ascii="Times New Roman" w:hAnsi="Times New Roman" w:eastAsia="方正仿宋_GBK"/>
          <w:bCs/>
          <w:sz w:val="32"/>
          <w:szCs w:val="32"/>
          <w:lang w:eastAsia="zh-CN"/>
        </w:rPr>
        <w:t>公务用车运行维护费、</w:t>
      </w:r>
      <w:r>
        <w:rPr>
          <w:rFonts w:hint="eastAsia" w:ascii="方正仿宋_GBK" w:hAnsi="方正仿宋_GBK" w:eastAsia="方正仿宋_GBK" w:cs="方正仿宋_GBK"/>
          <w:color w:val="000000" w:themeColor="text1"/>
          <w:sz w:val="32"/>
          <w:szCs w:val="32"/>
          <w:shd w:val="clear" w:color="auto" w:fill="FFFFFF"/>
          <w:lang w:eastAsia="zh-CN"/>
          <w14:textFill>
            <w14:solidFill>
              <w14:schemeClr w14:val="tx1"/>
            </w14:solidFill>
          </w14:textFill>
        </w:rPr>
        <w:t>其他交通费减少。</w:t>
      </w:r>
    </w:p>
    <w:p w14:paraId="3C2E5275">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B669B4C">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2D8FB08">
      <w:pPr>
        <w:pStyle w:val="8"/>
        <w:keepNext w:val="0"/>
        <w:keepLines w:val="0"/>
        <w:pageBreakBefore w:val="0"/>
        <w:kinsoku/>
        <w:wordWrap/>
        <w:overflowPunct/>
        <w:topLinePunct w:val="0"/>
        <w:autoSpaceDE w:val="0"/>
        <w:autoSpaceDN/>
        <w:bidi w:val="0"/>
        <w:adjustRightInd/>
        <w:snapToGrid/>
        <w:spacing w:beforeAutospacing="0" w:line="240" w:lineRule="auto"/>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2C5DD5C">
      <w:pPr>
        <w:pStyle w:val="4"/>
        <w:keepNext w:val="0"/>
        <w:keepLines w:val="0"/>
        <w:pageBreakBefore w:val="0"/>
        <w:kinsoku/>
        <w:wordWrap/>
        <w:overflowPunct/>
        <w:topLinePunct w:val="0"/>
        <w:autoSpaceDN/>
        <w:bidi w:val="0"/>
        <w:adjustRightInd/>
        <w:snapToGrid/>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268.75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6.65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262.10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140.05万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52.11</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140.05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52.11</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电脑、工程项目等。</w:t>
      </w:r>
    </w:p>
    <w:p w14:paraId="08CBA8C4">
      <w:pPr>
        <w:pStyle w:val="4"/>
        <w:keepNext w:val="0"/>
        <w:keepLines w:val="0"/>
        <w:pageBreakBefore w:val="0"/>
        <w:numPr>
          <w:ilvl w:val="0"/>
          <w:numId w:val="2"/>
        </w:numPr>
        <w:shd w:val="clear" w:color="auto" w:fill="FFFFFF"/>
        <w:kinsoku/>
        <w:wordWrap/>
        <w:overflowPunct/>
        <w:topLinePunct w:val="0"/>
        <w:autoSpaceDN/>
        <w:bidi w:val="0"/>
        <w:adjustRightInd/>
        <w:snapToGrid/>
        <w:spacing w:beforeAutospacing="0" w:line="240" w:lineRule="auto"/>
        <w:textAlignment w:val="auto"/>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预算绩效管理情况说明</w:t>
      </w:r>
    </w:p>
    <w:p w14:paraId="4AD3A085">
      <w:pPr>
        <w:keepNext w:val="0"/>
        <w:keepLines w:val="0"/>
        <w:pageBreakBefore w:val="0"/>
        <w:widowControl w:val="0"/>
        <w:kinsoku/>
        <w:wordWrap/>
        <w:overflowPunct/>
        <w:topLinePunct w:val="0"/>
        <w:autoSpaceDE/>
        <w:autoSpaceDN/>
        <w:bidi w:val="0"/>
        <w:adjustRightInd/>
        <w:snapToGrid/>
        <w:spacing w:beforeAutospacing="0" w:line="240" w:lineRule="auto"/>
        <w:ind w:firstLine="320" w:firstLineChars="100"/>
        <w:textAlignment w:val="auto"/>
      </w:pPr>
      <w:r>
        <w:rPr>
          <w:rFonts w:hint="eastAsia" w:ascii="方正楷体_GBK" w:hAnsi="方正楷体_GBK" w:eastAsia="方正楷体_GBK" w:cs="方正楷体_GBK"/>
          <w:sz w:val="32"/>
          <w:szCs w:val="32"/>
        </w:rPr>
        <w:t>（一）预算绩效管理工作开展情况</w:t>
      </w:r>
    </w:p>
    <w:p w14:paraId="7F03F166">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根据预算绩效管理要求，我单位对部门整体和</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个</w:t>
      </w:r>
      <w:r>
        <w:rPr>
          <w:rFonts w:hint="eastAsia" w:ascii="方正仿宋_GBK" w:hAnsi="方正仿宋_GBK" w:eastAsia="方正仿宋_GBK" w:cs="方正仿宋_GBK"/>
          <w:sz w:val="32"/>
          <w:szCs w:val="32"/>
          <w:highlight w:val="none"/>
        </w:rPr>
        <w:t>(所有二级预算单位的项目个数之和)</w:t>
      </w:r>
      <w:r>
        <w:rPr>
          <w:rFonts w:hint="eastAsia" w:ascii="方正仿宋_GBK" w:hAnsi="方正仿宋_GBK" w:eastAsia="方正仿宋_GBK" w:cs="方正仿宋_GBK"/>
          <w:sz w:val="32"/>
          <w:szCs w:val="32"/>
        </w:rPr>
        <w:t>项目开展了绩效自评，其中，以填报自评表形式开展自评</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项，涉及资金</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2035.76</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万元</w:t>
      </w:r>
      <w:r>
        <w:rPr>
          <w:rFonts w:hint="eastAsia" w:ascii="方正仿宋_GBK" w:hAnsi="方正仿宋_GBK" w:eastAsia="方正仿宋_GBK" w:cs="方正仿宋_GBK"/>
          <w:sz w:val="32"/>
          <w:szCs w:val="32"/>
          <w:highlight w:val="none"/>
        </w:rPr>
        <w:t>。</w:t>
      </w:r>
    </w:p>
    <w:p w14:paraId="43A41AE3">
      <w:pPr>
        <w:keepNext w:val="0"/>
        <w:keepLines w:val="0"/>
        <w:pageBreakBefore w:val="0"/>
        <w:widowControl w:val="0"/>
        <w:kinsoku/>
        <w:wordWrap/>
        <w:overflowPunct/>
        <w:topLinePunct w:val="0"/>
        <w:autoSpaceDE/>
        <w:autoSpaceDN/>
        <w:bidi w:val="0"/>
        <w:adjustRightInd/>
        <w:snapToGrid/>
        <w:spacing w:beforeAutospacing="0" w:line="240" w:lineRule="auto"/>
        <w:textAlignment w:val="auto"/>
      </w:pPr>
      <w:r>
        <w:t xml:space="preserve">  </w:t>
      </w:r>
      <w:r>
        <w:rPr>
          <w:rFonts w:hint="eastAsia" w:ascii="方正楷体_GBK" w:hAnsi="方正楷体_GBK" w:eastAsia="方正楷体_GBK" w:cs="方正楷体_GBK"/>
          <w:sz w:val="32"/>
          <w:szCs w:val="32"/>
        </w:rPr>
        <w:t xml:space="preserve"> （二）绩效自评结果。</w:t>
      </w:r>
    </w:p>
    <w:p w14:paraId="091E7436">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1.绩</w:t>
      </w:r>
      <w:r>
        <w:rPr>
          <w:rFonts w:hint="eastAsia" w:ascii="方正仿宋_GBK" w:hAnsi="方正仿宋_GBK" w:eastAsia="方正仿宋_GBK" w:cs="方正仿宋_GBK"/>
          <w:sz w:val="32"/>
          <w:szCs w:val="32"/>
          <w:lang w:eastAsia="zh-CN"/>
        </w:rPr>
        <w:t>效目</w:t>
      </w:r>
      <w:r>
        <w:rPr>
          <w:rFonts w:hint="eastAsia" w:ascii="方正仿宋_GBK" w:hAnsi="方正仿宋_GBK" w:eastAsia="方正仿宋_GBK" w:cs="方正仿宋_GBK"/>
          <w:sz w:val="32"/>
          <w:szCs w:val="32"/>
        </w:rPr>
        <w:t>标自评表。</w:t>
      </w:r>
    </w:p>
    <w:p w14:paraId="417B6BD3">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（1）部门整体绩效自评表。</w:t>
      </w:r>
    </w:p>
    <w:p w14:paraId="17B22ECA">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default" w:ascii="方正仿宋_GBK" w:hAnsi="方正仿宋_GBK" w:eastAsia="方正仿宋_GBK" w:cs="方正仿宋_GBK"/>
          <w:sz w:val="32"/>
          <w:szCs w:val="32"/>
          <w:highlight w:val="yellow"/>
          <w:lang w:val="en-US"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bookmarkStart w:id="0" w:name="_GoBack"/>
      <w:bookmarkEnd w:id="0"/>
      <w:r>
        <w:rPr>
          <w:rFonts w:hint="eastAsia" w:ascii="方正仿宋_GBK" w:hAnsi="方正仿宋_GBK" w:eastAsia="方正仿宋_GBK" w:cs="方正仿宋_GBK"/>
          <w:sz w:val="32"/>
          <w:szCs w:val="32"/>
        </w:rPr>
        <w:t>详见附件</w:t>
      </w:r>
      <w:r>
        <w:rPr>
          <w:rFonts w:hint="eastAsia" w:ascii="方正仿宋_GBK" w:hAnsi="方正仿宋_GBK" w:eastAsia="方正仿宋_GBK" w:cs="方正仿宋_GBK"/>
          <w:sz w:val="32"/>
          <w:szCs w:val="32"/>
          <w:lang w:val="en-US" w:eastAsia="zh-CN"/>
        </w:rPr>
        <w:t>。</w:t>
      </w:r>
    </w:p>
    <w:p w14:paraId="4D25B803">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（2）项目绩效自评表</w:t>
      </w:r>
      <w:r>
        <w:rPr>
          <w:rFonts w:hint="eastAsia" w:ascii="方正仿宋_GBK" w:hAnsi="方正仿宋_GBK" w:eastAsia="方正仿宋_GBK" w:cs="方正仿宋_GBK"/>
          <w:sz w:val="32"/>
          <w:szCs w:val="32"/>
          <w:lang w:eastAsia="zh-CN"/>
        </w:rPr>
        <w:t>。</w:t>
      </w:r>
    </w:p>
    <w:p w14:paraId="432E00B3">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详见附件。</w:t>
      </w:r>
    </w:p>
    <w:p w14:paraId="181073EC">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2.绩效自评报告或案例。</w:t>
      </w:r>
    </w:p>
    <w:p w14:paraId="3D9FE754">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我单位未委托第三方开展绩效评价。</w:t>
      </w:r>
    </w:p>
    <w:p w14:paraId="7C3749C6">
      <w:pPr>
        <w:keepNext w:val="0"/>
        <w:keepLines w:val="0"/>
        <w:pageBreakBefore w:val="0"/>
        <w:widowControl w:val="0"/>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3.关于绩效自评结果的说明。</w:t>
      </w:r>
    </w:p>
    <w:p w14:paraId="4DAFF158">
      <w:pPr>
        <w:pStyle w:val="4"/>
        <w:keepNext w:val="0"/>
        <w:keepLines w:val="0"/>
        <w:pageBreakBefore w:val="0"/>
        <w:widowControl w:val="0"/>
        <w:kinsoku/>
        <w:wordWrap/>
        <w:overflowPunct/>
        <w:topLinePunct w:val="0"/>
        <w:autoSpaceDE/>
        <w:autoSpaceDN/>
        <w:bidi w:val="0"/>
        <w:adjustRightInd/>
        <w:snapToGrid/>
        <w:spacing w:beforeAutospacing="0" w:line="240" w:lineRule="auto"/>
        <w:ind w:firstLine="640" w:firstLineChars="200"/>
        <w:textAlignment w:val="auto"/>
        <w:rPr>
          <w:rFonts w:ascii="Times New Roman" w:hAnsi="Times New Roman" w:eastAsia="方正仿宋_GBK"/>
          <w:bCs/>
          <w:sz w:val="32"/>
          <w:szCs w:val="32"/>
        </w:rPr>
      </w:pPr>
      <w:r>
        <w:rPr>
          <w:rFonts w:hint="eastAsia" w:ascii="Times New Roman" w:hAnsi="Times New Roman" w:eastAsia="方正仿宋_GBK"/>
          <w:bCs/>
          <w:sz w:val="32"/>
          <w:szCs w:val="32"/>
        </w:rPr>
        <w:t>我单位对</w:t>
      </w:r>
      <w:r>
        <w:rPr>
          <w:rFonts w:hint="eastAsia" w:ascii="Times New Roman" w:hAnsi="Times New Roman" w:eastAsia="方正仿宋_GBK"/>
          <w:bCs/>
          <w:sz w:val="32"/>
          <w:szCs w:val="32"/>
          <w:lang w:val="en-US" w:eastAsia="zh-CN"/>
        </w:rPr>
        <w:t>40个</w:t>
      </w:r>
      <w:r>
        <w:rPr>
          <w:rFonts w:hint="eastAsia" w:ascii="Times New Roman" w:hAnsi="Times New Roman" w:eastAsia="方正仿宋_GBK"/>
          <w:bCs/>
          <w:sz w:val="32"/>
          <w:szCs w:val="32"/>
        </w:rPr>
        <w:t>项目进行绩效自评，</w:t>
      </w:r>
      <w:r>
        <w:rPr>
          <w:rFonts w:hint="eastAsia" w:ascii="Times New Roman" w:hAnsi="Times New Roman" w:eastAsia="方正仿宋_GBK"/>
          <w:bCs/>
          <w:sz w:val="32"/>
          <w:szCs w:val="32"/>
          <w:lang w:val="en-US" w:eastAsia="zh-CN"/>
        </w:rPr>
        <w:t>40</w:t>
      </w:r>
      <w:r>
        <w:rPr>
          <w:rFonts w:hint="eastAsia" w:ascii="Times New Roman" w:hAnsi="Times New Roman" w:eastAsia="方正仿宋_GBK"/>
          <w:bCs/>
          <w:sz w:val="32"/>
          <w:szCs w:val="32"/>
        </w:rPr>
        <w:t>个</w:t>
      </w:r>
      <w:r>
        <w:rPr>
          <w:rFonts w:hint="eastAsia" w:ascii="Times New Roman" w:hAnsi="Times New Roman" w:eastAsia="方正仿宋_GBK"/>
          <w:bCs/>
          <w:sz w:val="32"/>
          <w:szCs w:val="32"/>
          <w:lang w:eastAsia="zh-CN"/>
        </w:rPr>
        <w:t>全部</w:t>
      </w:r>
      <w:r>
        <w:rPr>
          <w:rFonts w:hint="eastAsia" w:ascii="Times New Roman" w:hAnsi="Times New Roman" w:eastAsia="方正仿宋_GBK"/>
          <w:bCs/>
          <w:sz w:val="32"/>
          <w:szCs w:val="32"/>
        </w:rPr>
        <w:t>已完成年度绩</w:t>
      </w:r>
      <w:r>
        <w:rPr>
          <w:rFonts w:hint="eastAsia" w:ascii="Times New Roman" w:hAnsi="Times New Roman" w:eastAsia="方正仿宋_GBK"/>
          <w:bCs/>
          <w:sz w:val="32"/>
          <w:szCs w:val="32"/>
          <w:lang w:eastAsia="zh-CN"/>
        </w:rPr>
        <w:t>效</w:t>
      </w:r>
      <w:r>
        <w:rPr>
          <w:rFonts w:hint="eastAsia" w:ascii="Times New Roman" w:hAnsi="Times New Roman" w:eastAsia="方正仿宋_GBK"/>
          <w:bCs/>
          <w:sz w:val="32"/>
          <w:szCs w:val="32"/>
        </w:rPr>
        <w:t>。</w:t>
      </w:r>
    </w:p>
    <w:p w14:paraId="5DB800D7">
      <w:pPr>
        <w:keepNext w:val="0"/>
        <w:keepLines w:val="0"/>
        <w:pageBreakBefore w:val="0"/>
        <w:widowControl w:val="0"/>
        <w:kinsoku/>
        <w:wordWrap/>
        <w:overflowPunct/>
        <w:topLinePunct w:val="0"/>
        <w:autoSpaceDE/>
        <w:autoSpaceDN/>
        <w:bidi w:val="0"/>
        <w:adjustRightInd/>
        <w:snapToGrid/>
        <w:spacing w:beforeAutospacing="0" w:line="240" w:lineRule="auto"/>
        <w:textAlignment w:val="auto"/>
      </w:pPr>
      <w:r>
        <w:t xml:space="preserve">    </w:t>
      </w:r>
      <w:r>
        <w:rPr>
          <w:rFonts w:hint="eastAsia" w:ascii="方正楷体_GBK" w:hAnsi="方正楷体_GBK" w:eastAsia="方正楷体_GBK" w:cs="方正楷体_GBK"/>
          <w:sz w:val="32"/>
          <w:szCs w:val="32"/>
        </w:rPr>
        <w:t>（三）重点绩效评价结果。</w:t>
      </w:r>
    </w:p>
    <w:p w14:paraId="4C7EC3E5">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line="240" w:lineRule="auto"/>
        <w:textAlignment w:val="auto"/>
        <w:rPr>
          <w:rFonts w:hint="eastAsia" w:ascii="方正仿宋_GBK" w:hAnsi="方正仿宋_GBK" w:eastAsia="方正仿宋_GBK" w:cs="方正仿宋_GBK"/>
          <w:sz w:val="32"/>
          <w:szCs w:val="32"/>
        </w:rPr>
      </w:pPr>
      <w:r>
        <w:t xml:space="preserve">   </w:t>
      </w:r>
      <w:r>
        <w:rPr>
          <w:rFonts w:hint="eastAsia" w:ascii="方正仿宋_GBK" w:hAnsi="方正仿宋_GBK" w:eastAsia="方正仿宋_GBK" w:cs="方正仿宋_GBK"/>
          <w:sz w:val="32"/>
          <w:szCs w:val="32"/>
        </w:rPr>
        <w:t xml:space="preserve">  详见各二级预算单位决算公开报告。</w:t>
      </w:r>
    </w:p>
    <w:p w14:paraId="1BC152FA">
      <w:pPr>
        <w:pStyle w:val="4"/>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14:paraId="5F43F70F">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39D131E">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294D228">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11F7453">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BB7368">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CF3E80B">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D9E2A24">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7AA0D71">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3C34C71">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506F77B">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748A2A5">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02F9964">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0C02C89">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238ED3">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BDBD5D6">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A808ECD">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678B30C">
      <w:pPr>
        <w:pStyle w:val="4"/>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CAA910D">
      <w:pPr>
        <w:pStyle w:val="4"/>
        <w:shd w:val="clear" w:color="auto" w:fill="FFFFFF"/>
        <w:rPr>
          <w:rStyle w:val="7"/>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七、决算公开联系方式及信息反馈渠道</w:t>
      </w:r>
    </w:p>
    <w:p w14:paraId="0AB0B6DF">
      <w:pPr>
        <w:pStyle w:val="12"/>
        <w:snapToGrid w:val="0"/>
        <w:spacing w:before="0" w:beforeLines="0" w:beforeAutospacing="0" w:after="0" w:afterLines="0" w:afterAutospacing="0" w:line="600" w:lineRule="exact"/>
        <w:ind w:firstLine="640" w:firstLineChars="200"/>
        <w:jc w:val="both"/>
        <w:rPr>
          <w:rFonts w:hint="eastAsia" w:ascii="方正仿宋_GBK" w:hAnsi="方正仿宋_GBK" w:eastAsia="方正仿宋_GBK" w:cs="方正仿宋_GBK"/>
          <w:kern w:val="2"/>
          <w:sz w:val="32"/>
          <w:szCs w:val="32"/>
          <w:highlight w:val="yellow"/>
          <w:shd w:val="clear" w:color="auto" w:fill="FFFFFF"/>
          <w:lang w:val="en-US" w:eastAsia="zh-CN" w:bidi="ar-SA"/>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严雪丹</w:t>
      </w:r>
      <w:r>
        <w:rPr>
          <w:rFonts w:ascii="Times New Roman" w:hAnsi="Times New Roman" w:eastAsia="方正仿宋_GBK"/>
          <w:bCs/>
          <w:sz w:val="32"/>
          <w:szCs w:val="32"/>
        </w:rPr>
        <w:t>023-</w:t>
      </w:r>
      <w:r>
        <w:rPr>
          <w:rFonts w:hint="eastAsia" w:ascii="Times New Roman" w:hAnsi="Times New Roman" w:eastAsia="方正仿宋_GBK"/>
          <w:bCs/>
          <w:sz w:val="32"/>
          <w:szCs w:val="32"/>
          <w:lang w:val="en-US" w:eastAsia="zh-CN"/>
        </w:rPr>
        <w:t>45363271。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75D7">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723BAA">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A723BAA">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77DF1651"/>
    <w:multiLevelType w:val="singleLevel"/>
    <w:tmpl w:val="77DF1651"/>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YThjZjZkZDUwMDQzMTU2OWE4NDRlYTg4MmE2ZDcifQ=="/>
  </w:docVars>
  <w:rsids>
    <w:rsidRoot w:val="00000000"/>
    <w:rsid w:val="052971A9"/>
    <w:rsid w:val="0A771A9A"/>
    <w:rsid w:val="0C0908C3"/>
    <w:rsid w:val="0EA746EC"/>
    <w:rsid w:val="10FF5CA5"/>
    <w:rsid w:val="12A06977"/>
    <w:rsid w:val="1A771084"/>
    <w:rsid w:val="1ACC7F14"/>
    <w:rsid w:val="1B251C11"/>
    <w:rsid w:val="1DD3366F"/>
    <w:rsid w:val="22E220F1"/>
    <w:rsid w:val="262749E0"/>
    <w:rsid w:val="277A156A"/>
    <w:rsid w:val="284E64A2"/>
    <w:rsid w:val="28EB4A94"/>
    <w:rsid w:val="2A236181"/>
    <w:rsid w:val="2B0B4816"/>
    <w:rsid w:val="31A7644C"/>
    <w:rsid w:val="326C3B92"/>
    <w:rsid w:val="32D47F9A"/>
    <w:rsid w:val="37346B40"/>
    <w:rsid w:val="39DA476B"/>
    <w:rsid w:val="3A2666EE"/>
    <w:rsid w:val="3B625226"/>
    <w:rsid w:val="3BBC484A"/>
    <w:rsid w:val="43ED10CC"/>
    <w:rsid w:val="441331CD"/>
    <w:rsid w:val="44321EB7"/>
    <w:rsid w:val="49C93D91"/>
    <w:rsid w:val="4C9E4055"/>
    <w:rsid w:val="4F5C6639"/>
    <w:rsid w:val="54A1452E"/>
    <w:rsid w:val="551A1EC8"/>
    <w:rsid w:val="58305A91"/>
    <w:rsid w:val="585D70BF"/>
    <w:rsid w:val="593054FB"/>
    <w:rsid w:val="5A436E0A"/>
    <w:rsid w:val="5D765031"/>
    <w:rsid w:val="5E2B7481"/>
    <w:rsid w:val="60B821C4"/>
    <w:rsid w:val="6317197F"/>
    <w:rsid w:val="66576AAB"/>
    <w:rsid w:val="6AEB1816"/>
    <w:rsid w:val="6DA81E2E"/>
    <w:rsid w:val="6DC55E69"/>
    <w:rsid w:val="6E7E4132"/>
    <w:rsid w:val="6E8C64CB"/>
    <w:rsid w:val="6F723094"/>
    <w:rsid w:val="6FB81FE1"/>
    <w:rsid w:val="71087D19"/>
    <w:rsid w:val="739277EA"/>
    <w:rsid w:val="77272DBC"/>
    <w:rsid w:val="7AE12B50"/>
    <w:rsid w:val="7F3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0">
    <w:name w:val="21"/>
    <w:qFormat/>
    <w:uiPriority w:val="0"/>
    <w:rPr>
      <w:rFonts w:hint="default" w:ascii="Wingdings" w:hAnsi="Wingdings" w:cs="Wingdings"/>
      <w:b/>
      <w:bCs/>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Normal (Web)"/>
    <w:basedOn w:val="1"/>
    <w:qFormat/>
    <w:uiPriority w:val="0"/>
    <w:pPr>
      <w:spacing w:before="100" w:beforeLines="0" w:beforeAutospacing="1" w:after="100" w:afterLines="0" w:afterAutospacing="1"/>
    </w:pPr>
  </w:style>
  <w:style w:type="character" w:customStyle="1" w:styleId="13">
    <w:name w:val="15"/>
    <w:basedOn w:val="6"/>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5445</Words>
  <Characters>6185</Characters>
  <Lines>0</Lines>
  <Paragraphs>0</Paragraphs>
  <TotalTime>2</TotalTime>
  <ScaleCrop>false</ScaleCrop>
  <LinksUpToDate>false</LinksUpToDate>
  <CharactersWithSpaces>6275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2024-09-13T07:00:00Z</dcterms:created>
  <dc:creator>hp99</dc:creator>
  <cp:lastModifiedBy>。</cp:lastModifiedBy>
  <dcterms:modified xsi:type="dcterms:W3CDTF">2024-10-30T08:02:34Z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5C52A3121F71444086BD199CB6EFD78E</vt:lpwstr>
  </property>
</Properties>
</file>