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spacing w:val="-20"/>
          <w:sz w:val="44"/>
          <w:szCs w:val="44"/>
        </w:rPr>
      </w:pPr>
      <w:r>
        <w:rPr>
          <w:rFonts w:hint="default" w:ascii="Times New Roman" w:hAnsi="Times New Roman" w:eastAsia="方正小标宋_GBK"/>
          <w:spacing w:val="-20"/>
          <w:sz w:val="44"/>
          <w:szCs w:val="44"/>
        </w:rPr>
        <w:t>重庆市铜梁区</w:t>
      </w:r>
      <w:r>
        <w:rPr>
          <w:rFonts w:hint="eastAsia" w:ascii="Times New Roman" w:hAnsi="Times New Roman" w:eastAsia="方正小标宋_GBK"/>
          <w:spacing w:val="-20"/>
          <w:sz w:val="44"/>
          <w:szCs w:val="44"/>
          <w:lang w:eastAsia="zh-CN"/>
        </w:rPr>
        <w:t>人民政府</w:t>
      </w:r>
      <w:r>
        <w:rPr>
          <w:rFonts w:hint="default" w:ascii="Times New Roman" w:hAnsi="Times New Roman" w:eastAsia="方正小标宋_GBK"/>
          <w:spacing w:val="-20"/>
          <w:sz w:val="44"/>
          <w:szCs w:val="44"/>
        </w:rPr>
        <w:t>旧县街道办事处（本级）</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spacing w:val="-23"/>
          <w:sz w:val="44"/>
          <w:szCs w:val="44"/>
          <w:shd w:val="clear" w:color="auto" w:fill="FFFFFF"/>
        </w:rPr>
      </w:pPr>
      <w:r>
        <w:rPr>
          <w:rFonts w:hint="default" w:ascii="Times New Roman" w:hAnsi="Times New Roman" w:eastAsia="方正小标宋_GBK"/>
          <w:spacing w:val="-23"/>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8"/>
          <w:rFonts w:hint="default" w:ascii="Times New Roman" w:hAnsi="Times New Roman" w:eastAsia="黑体"/>
          <w:sz w:val="32"/>
          <w:szCs w:val="32"/>
          <w:shd w:val="clear" w:color="auto" w:fill="FFFFFF"/>
        </w:rPr>
      </w:pPr>
      <w:r>
        <w:rPr>
          <w:rStyle w:val="8"/>
          <w:rFonts w:hint="default" w:ascii="Times New Roman" w:hAnsi="Times New Roman" w:eastAsia="黑体"/>
          <w:sz w:val="32"/>
          <w:szCs w:val="32"/>
          <w:shd w:val="clear" w:color="auto" w:fill="FFFFFF"/>
        </w:rPr>
        <w:t>一、</w:t>
      </w:r>
      <w:bookmarkStart w:id="0" w:name="_GoBack"/>
      <w:bookmarkEnd w:id="0"/>
      <w:r>
        <w:rPr>
          <w:rStyle w:val="8"/>
          <w:rFonts w:hint="default" w:ascii="Times New Roman" w:hAnsi="Times New Roman" w:eastAsia="黑体"/>
          <w:sz w:val="32"/>
          <w:szCs w:val="32"/>
          <w:shd w:val="clear" w:color="auto" w:fill="FFFFFF"/>
        </w:rPr>
        <w:t>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sz w:val="32"/>
          <w:szCs w:val="32"/>
        </w:rPr>
      </w:pPr>
      <w:r>
        <w:rPr>
          <w:rStyle w:val="8"/>
          <w:rFonts w:hint="default" w:ascii="Times New Roman" w:hAnsi="Times New Roman" w:eastAsia="楷体"/>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铜梁区旧县街道办事处在区委、区政府的领导下，贯彻执行党和国家的方针、政策、法律法规；负责辖区内的地方性、群众性、公益性、社会性工作；负责精神文明建设；城市建设和管理、市容环境卫生、园林绿化、环境保护、市政、规划、房地产等监督、管理、服务工作；负责辖区内的稳定和社会治安综合治理工作，依照相关政策做好出租房屋和外来人口的管理工作； 负责民事调解，法律服务工作，维护居民的合法权益；负责社区建设和管理，指导开展社区服务工作，发动和组织社区成员开展各类社区公益活动；负责民兵、兵役、拥军优属、优抚安置、社会救济、社会福利、社会文化、科普、体育、教育、旅游等工作；负责发展街道和村（社区）组织集体经济，管理街道国有资产和村（社区）集体资产，为街道和村（社区）集体经济组织提供人才、科技、信息和其他服务，以经济、法律和必要的行政手段推动街道、村级经济发展和维护市场秩序；负责计划生育、安全生产监督工作；指导和帮助村（社区）居民委员会搞好组织建设和制度建设，发挥村（社区）居民委员会的群众自治作用；配合有关部门做好防汛、防风、防火、防震、抢险和救灾工作；向区人民政府反映群众意见和要求，办理人民群众来信来访事项。</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楷体"/>
          <w:sz w:val="32"/>
          <w:szCs w:val="32"/>
        </w:rPr>
      </w:pPr>
      <w:r>
        <w:rPr>
          <w:rStyle w:val="8"/>
          <w:rFonts w:hint="default" w:ascii="Times New Roman" w:hAnsi="Times New Roman" w:eastAsia="楷体"/>
          <w:sz w:val="32"/>
          <w:szCs w:val="32"/>
          <w:shd w:val="clear" w:color="auto" w:fill="FFFFFF"/>
        </w:rPr>
        <w:t>（二）机构设置</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旧县街道下设12个综合办事机构，分别是党政办公室、党群工作办公室、人大工作委员会办公室、纪工委办公室、武装部办公室、经济发展办公室、民政和社区事务办公室、规划建设管理环保办公室、财政办公室、平安建设办公室、应急管理办公室、综合行政执法办公室。</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8"/>
          <w:rFonts w:hint="default" w:ascii="Times New Roman" w:hAnsi="Times New Roman" w:eastAsia="黑体"/>
          <w:sz w:val="32"/>
          <w:szCs w:val="32"/>
          <w:shd w:val="clear" w:color="auto" w:fill="FFFFFF"/>
        </w:rPr>
      </w:pPr>
      <w:r>
        <w:rPr>
          <w:rStyle w:val="8"/>
          <w:rFonts w:hint="default" w:ascii="Times New Roman" w:hAnsi="Times New Roman" w:eastAsia="黑体"/>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2024年度收入总计2972.02万元，支出总计</w:t>
      </w:r>
      <w:r>
        <w:rPr>
          <w:rFonts w:hint="default" w:ascii="Times New Roman" w:hAnsi="Times New Roman" w:eastAsia="方正仿宋_GBK"/>
          <w:sz w:val="32"/>
          <w:szCs w:val="32"/>
        </w:rPr>
        <w:t>2972.02</w:t>
      </w:r>
      <w:r>
        <w:rPr>
          <w:rFonts w:hint="default" w:ascii="Times New Roman" w:hAnsi="Times New Roman" w:eastAsia="方正仿宋_GBK"/>
          <w:sz w:val="32"/>
          <w:szCs w:val="32"/>
          <w:shd w:val="clear" w:color="auto" w:fill="FFFFFF"/>
        </w:rPr>
        <w:t>万元。收、支与2023年度相比，减少4086.13万元，下降57.9%，主要原因是本年度将本单位事业单位划分重庆市铜梁区旧县街道产业培育中心、重庆市铜梁区旧县街道社区文化服务中心、重庆市铜梁区旧县街道劳动就业和社会保障服务所、重庆市铜梁区旧县街道综合行政执法大队、重庆市铜梁区旧县街道退役军人服务站、重庆市铜梁区旧县街道社区事务服务中心、重庆市铜梁区旧县街道城市提升服务中心共7个账套分别核算，故基本支出减少1258.85万元、项目经费减少2827.28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2024年度收入合计2896.02万元，与2023年度相比，减少4086.13万元，下降58.5%，主要原因是其中一般公共预算减少3869.35万元，基金预算减少216.78万元。其中一般公共预算财政拨款减少了57.</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%，政府性基金预算财政拨款减少了100</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%。其中：财政拨款收入</w:t>
      </w:r>
      <w:r>
        <w:rPr>
          <w:rFonts w:hint="default" w:ascii="Times New Roman" w:hAnsi="Times New Roman" w:eastAsia="方正仿宋_GBK"/>
          <w:sz w:val="32"/>
          <w:szCs w:val="32"/>
        </w:rPr>
        <w:t>2896.02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75.99</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2896.02</w:t>
      </w:r>
      <w:r>
        <w:rPr>
          <w:rFonts w:hint="default" w:ascii="Times New Roman" w:hAnsi="Times New Roman" w:eastAsia="方正仿宋_GBK"/>
          <w:sz w:val="32"/>
          <w:szCs w:val="32"/>
          <w:shd w:val="clear" w:color="auto" w:fill="FFFFFF"/>
        </w:rPr>
        <w:t>万元，与2023年度相比，减少4086.13万元，下降58.5%，主要原因是基本支出减少1258.85万元；项目资金减少2827.28万元，其中基本建设项目减少1651.0</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万元。其中：基本支出</w:t>
      </w:r>
      <w:r>
        <w:rPr>
          <w:rFonts w:hint="default" w:ascii="Times New Roman" w:hAnsi="Times New Roman" w:eastAsia="方正仿宋_GBK"/>
          <w:sz w:val="32"/>
          <w:szCs w:val="32"/>
        </w:rPr>
        <w:t>1187.59</w:t>
      </w:r>
      <w:r>
        <w:rPr>
          <w:rFonts w:hint="default" w:ascii="Times New Roman" w:hAnsi="Times New Roman" w:eastAsia="方正仿宋_GBK"/>
          <w:sz w:val="32"/>
          <w:szCs w:val="32"/>
          <w:shd w:val="clear" w:color="auto" w:fill="FFFFFF"/>
        </w:rPr>
        <w:t>万元，占41.0%；项目支出</w:t>
      </w:r>
      <w:r>
        <w:rPr>
          <w:rFonts w:hint="default" w:ascii="Times New Roman" w:hAnsi="Times New Roman" w:eastAsia="方正仿宋_GBK"/>
          <w:sz w:val="32"/>
          <w:szCs w:val="32"/>
        </w:rPr>
        <w:t>1708.43</w:t>
      </w:r>
      <w:r>
        <w:rPr>
          <w:rFonts w:hint="default" w:ascii="Times New Roman" w:hAnsi="Times New Roman" w:eastAsia="方正仿宋_GBK"/>
          <w:sz w:val="32"/>
          <w:szCs w:val="32"/>
          <w:shd w:val="clear" w:color="auto" w:fill="FFFFFF"/>
        </w:rPr>
        <w:t>万元，占5</w:t>
      </w:r>
      <w:r>
        <w:rPr>
          <w:rFonts w:ascii="Times New Roman" w:hAnsi="Times New Roman" w:eastAsia="方正仿宋_GBK"/>
          <w:sz w:val="32"/>
          <w:szCs w:val="32"/>
          <w:shd w:val="clear" w:color="auto" w:fill="FFFFFF"/>
        </w:rPr>
        <w:t>9.0</w:t>
      </w:r>
      <w:r>
        <w:rPr>
          <w:rFonts w:hint="default" w:ascii="Times New Roman" w:hAnsi="Times New Roman" w:eastAsia="方正仿宋_GBK"/>
          <w:sz w:val="32"/>
          <w:szCs w:val="32"/>
          <w:shd w:val="clear" w:color="auto" w:fill="FFFFFF"/>
        </w:rPr>
        <w:t>%；经营支出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75.99</w:t>
      </w:r>
      <w:r>
        <w:rPr>
          <w:rFonts w:hint="default" w:ascii="Times New Roman" w:hAnsi="Times New Roman" w:eastAsia="方正仿宋_GBK"/>
          <w:sz w:val="32"/>
          <w:szCs w:val="32"/>
          <w:shd w:val="clear" w:color="auto" w:fill="FFFFFF"/>
        </w:rPr>
        <w:t>万元，与2023年度相比，无增减，主要原因是2019年抗洪救灾资金结余75.99万元。</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2024年度财政拨款收、支总计2972.02万元。与2023年相比，财政拨款收、支总计各减少4086.13万元，下降57.9%。主要原因是其中一般公共预算减少3869.35万元，基金性预算减少216.78万元。</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2896.02</w:t>
      </w:r>
      <w:r>
        <w:rPr>
          <w:rFonts w:hint="default" w:ascii="Times New Roman" w:hAnsi="Times New Roman" w:eastAsia="方正仿宋_GBK"/>
          <w:sz w:val="32"/>
          <w:szCs w:val="32"/>
          <w:shd w:val="clear" w:color="auto" w:fill="FFFFFF"/>
        </w:rPr>
        <w:t>万元，与2023年度相比，减少3869.36万元，下降57.2%。主要原因是2024年根据财政局要求，将本单位事业单位划分重庆市铜梁区旧县街道产业培育中心、重庆市铜梁区旧县街道社区文化服务中心、重庆市铜梁区旧县街道劳动就业和社会保障服务所、重庆市铜梁区旧县街道综合行政执法大队、重庆市铜梁区旧县街道退役军人服务站、重庆市铜梁区旧县街道社区事务服务中心、重庆市铜梁区旧县街道城市提升服务中心共7个账套分别</w:t>
      </w:r>
      <w:r>
        <w:rPr>
          <w:rFonts w:ascii="Times New Roman" w:hAnsi="Times New Roman" w:eastAsia="方正仿宋_GBK"/>
          <w:sz w:val="32"/>
          <w:szCs w:val="32"/>
          <w:shd w:val="clear" w:color="auto" w:fill="FFFFFF"/>
        </w:rPr>
        <w:t>进行</w:t>
      </w:r>
      <w:r>
        <w:rPr>
          <w:rFonts w:hint="default" w:ascii="Times New Roman" w:hAnsi="Times New Roman" w:eastAsia="方正仿宋_GBK"/>
          <w:sz w:val="32"/>
          <w:szCs w:val="32"/>
          <w:shd w:val="clear" w:color="auto" w:fill="FFFFFF"/>
        </w:rPr>
        <w:t>核算，</w:t>
      </w:r>
      <w:r>
        <w:rPr>
          <w:rFonts w:ascii="Times New Roman" w:hAnsi="Times New Roman" w:eastAsia="方正仿宋_GBK"/>
          <w:sz w:val="32"/>
          <w:szCs w:val="32"/>
          <w:shd w:val="clear" w:color="auto" w:fill="FFFFFF"/>
        </w:rPr>
        <w:t>故人员经费减少1022.38万元，公用经费236.47万元，项目经费减少2610.51万元</w:t>
      </w:r>
      <w:r>
        <w:rPr>
          <w:rFonts w:hint="default" w:ascii="Times New Roman" w:hAnsi="Times New Roman" w:eastAsia="方正仿宋_GBK"/>
          <w:sz w:val="32"/>
          <w:szCs w:val="32"/>
          <w:shd w:val="clear" w:color="auto" w:fill="FFFFFF"/>
        </w:rPr>
        <w:t>。较年初预算数增加97.13万元，增长3.5%。主要原因是基本支出较年初预算减少42.83万元，项目支出较年初预算增加139.95万元。此外，年初财政拨款结转和结余75.99万元。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2896.02</w:t>
      </w:r>
      <w:r>
        <w:rPr>
          <w:rFonts w:hint="default" w:ascii="Times New Roman" w:hAnsi="Times New Roman" w:eastAsia="方正仿宋_GBK"/>
          <w:sz w:val="32"/>
          <w:szCs w:val="32"/>
          <w:shd w:val="clear" w:color="auto" w:fill="FFFFFF"/>
        </w:rPr>
        <w:t>万元，与2023年度相比，减少3869.36万元，下降57.2%。主要原因是2024年根据财政局要求，将本单位事业单位划分重庆市铜梁区旧县街道产业培育中心、重庆市铜梁区旧县街道社区文化服务中心、重庆市铜梁区旧县街道劳动就业和社会保障服务所、重庆市铜梁区旧县街道综合行政执法大队、重庆市铜梁区旧县街道退役军人服务站、重庆市铜梁区旧县街道社区事务服务中心、重庆市铜梁区旧县街道城市提升服务中心共7个账套分别核算，故基本支出减少1258.85万元，项目经费减少2610.51万元。较年初预算数增加97.13万元，增长3.5%。主要原因是基本支出较年初预算减少42.83万元，项目支出较年初预算增加139.95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75.99</w:t>
      </w:r>
      <w:r>
        <w:rPr>
          <w:rFonts w:hint="default" w:ascii="Times New Roman" w:hAnsi="Times New Roman" w:eastAsia="方正仿宋_GBK"/>
          <w:sz w:val="32"/>
          <w:szCs w:val="32"/>
          <w:shd w:val="clear" w:color="auto" w:fill="FFFFFF"/>
        </w:rPr>
        <w:t>万元，与2023年度相比，无增减，主要原因是2019年抗洪救灾资金结余75.99万元。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4.比较情况。</w:t>
      </w:r>
      <w:r>
        <w:rPr>
          <w:rFonts w:hint="default" w:ascii="Times New Roman" w:hAnsi="Times New Roman" w:eastAsia="方正仿宋_GBK"/>
          <w:sz w:val="32"/>
          <w:szCs w:val="32"/>
          <w:shd w:val="clear" w:color="auto" w:fill="FFFFFF"/>
        </w:rPr>
        <w:t>本单位2024年度一般公共预算财政拨款支出主要用于以下几个方面：</w:t>
      </w:r>
      <w:r>
        <w:rPr>
          <w:rFonts w:ascii="Times New Roman" w:hAnsi="Times New Roman" w:eastAsia="方正仿宋_GBK"/>
          <w:sz w:val="32"/>
          <w:szCs w:val="32"/>
          <w:shd w:val="clear" w:color="auto" w:fill="FFFFFF"/>
        </w:rPr>
        <w:t xml:space="preserve"> </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1010.47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34.</w:t>
      </w:r>
      <w:r>
        <w:rPr>
          <w:rFonts w:ascii="Times New Roman" w:hAnsi="Times New Roman" w:eastAsia="方正仿宋_GBK"/>
          <w:sz w:val="32"/>
          <w:szCs w:val="32"/>
        </w:rPr>
        <w:t>9</w:t>
      </w:r>
      <w:r>
        <w:rPr>
          <w:rFonts w:hint="default" w:ascii="Times New Roman" w:hAnsi="Times New Roman" w:eastAsia="方正仿宋_GBK"/>
          <w:sz w:val="32"/>
          <w:szCs w:val="32"/>
          <w:shd w:val="clear" w:color="auto" w:fill="FFFFFF"/>
        </w:rPr>
        <w:t>%，较年初预算数减少63.84万元，下降5.9%，主要原因是政府办公厅（室）及相关机构事务支出减少56.72万元，群众团体事务支出减少10.56万元，人大事务支出减少5</w:t>
      </w:r>
      <w:r>
        <w:rPr>
          <w:rFonts w:ascii="Times New Roman" w:hAnsi="Times New Roman" w:eastAsia="方正仿宋_GBK"/>
          <w:sz w:val="32"/>
          <w:szCs w:val="32"/>
          <w:shd w:val="clear" w:color="auto" w:fill="FFFFFF"/>
        </w:rPr>
        <w:t>.00</w:t>
      </w:r>
      <w:r>
        <w:rPr>
          <w:rFonts w:hint="default" w:ascii="Times New Roman" w:hAnsi="Times New Roman" w:eastAsia="方正仿宋_GBK"/>
          <w:sz w:val="32"/>
          <w:szCs w:val="32"/>
          <w:shd w:val="clear" w:color="auto" w:fill="FFFFFF"/>
        </w:rPr>
        <w:t>万元；党委办公厅（室）及相关机构事务支出增加10.02万元。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（2）社会保障与就业支出</w:t>
      </w:r>
      <w:r>
        <w:rPr>
          <w:rFonts w:hint="default" w:ascii="Times New Roman" w:hAnsi="Times New Roman" w:eastAsia="方正仿宋_GBK"/>
          <w:sz w:val="32"/>
          <w:szCs w:val="32"/>
        </w:rPr>
        <w:t>268.98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9.</w:t>
      </w:r>
      <w:r>
        <w:rPr>
          <w:rFonts w:ascii="Times New Roman" w:hAnsi="Times New Roman" w:eastAsia="方正仿宋_GBK"/>
          <w:sz w:val="32"/>
          <w:szCs w:val="32"/>
        </w:rPr>
        <w:t>3</w:t>
      </w:r>
      <w:r>
        <w:rPr>
          <w:rFonts w:hint="default" w:ascii="Times New Roman" w:hAnsi="Times New Roman" w:eastAsia="方正仿宋_GBK"/>
          <w:sz w:val="32"/>
          <w:szCs w:val="32"/>
          <w:shd w:val="clear" w:color="auto" w:fill="FFFFFF"/>
        </w:rPr>
        <w:t>%，较年初预算数增加3.69万元，增长1.4%，主要原因是临时救助支出增加12.28万元，残疾人事业支出增加6.40万元；行政事业单位养老支出减少14.99万元。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（3）卫生健康支出</w:t>
      </w:r>
      <w:r>
        <w:rPr>
          <w:rFonts w:hint="default" w:ascii="Times New Roman" w:hAnsi="Times New Roman" w:eastAsia="方正仿宋_GBK"/>
          <w:sz w:val="32"/>
          <w:szCs w:val="32"/>
        </w:rPr>
        <w:t>83.27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w:t>
      </w:r>
      <w:r>
        <w:rPr>
          <w:rFonts w:ascii="Times New Roman" w:hAnsi="Times New Roman" w:eastAsia="方正仿宋_GBK"/>
          <w:sz w:val="32"/>
          <w:szCs w:val="32"/>
        </w:rPr>
        <w:t>9</w:t>
      </w:r>
      <w:r>
        <w:rPr>
          <w:rFonts w:hint="default" w:ascii="Times New Roman" w:hAnsi="Times New Roman" w:eastAsia="方正仿宋_GBK"/>
          <w:sz w:val="32"/>
          <w:szCs w:val="32"/>
          <w:shd w:val="clear" w:color="auto" w:fill="FFFFFF"/>
        </w:rPr>
        <w:t>%，较年初预算数增加7.92万元，增长10.5%，主要原因是行政事业单位医疗支出增加8.24万元，计划生育事务支出减少0.31万元。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（4）节能环保支出</w:t>
      </w:r>
      <w:r>
        <w:rPr>
          <w:rFonts w:hint="default" w:ascii="Times New Roman" w:hAnsi="Times New Roman" w:eastAsia="方正仿宋_GBK"/>
          <w:sz w:val="32"/>
          <w:szCs w:val="32"/>
        </w:rPr>
        <w:t>45.56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w:t>
      </w:r>
      <w:r>
        <w:rPr>
          <w:rFonts w:ascii="Times New Roman" w:hAnsi="Times New Roman" w:eastAsia="方正仿宋_GBK"/>
          <w:sz w:val="32"/>
          <w:szCs w:val="32"/>
        </w:rPr>
        <w:t>6</w:t>
      </w:r>
      <w:r>
        <w:rPr>
          <w:rFonts w:hint="default" w:ascii="Times New Roman" w:hAnsi="Times New Roman" w:eastAsia="方正仿宋_GBK"/>
          <w:sz w:val="32"/>
          <w:szCs w:val="32"/>
          <w:shd w:val="clear" w:color="auto" w:fill="FFFFFF"/>
        </w:rPr>
        <w:t>%，较年初预算数增加32.56万元，增长250.5%，主要原因是本年度将部分市政环卫人员工资纳入环保工作经费项目进行发放，故环保工作经费项目支出增加4</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.05万元，河长制工作经费较年初预算减少9.49万元。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（5）城乡社区支出</w:t>
      </w:r>
      <w:r>
        <w:rPr>
          <w:rFonts w:hint="default" w:ascii="Times New Roman" w:hAnsi="Times New Roman" w:eastAsia="方正仿宋_GBK"/>
          <w:sz w:val="32"/>
          <w:szCs w:val="32"/>
        </w:rPr>
        <w:t>178.79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w:t>
      </w:r>
      <w:r>
        <w:rPr>
          <w:rFonts w:ascii="Times New Roman" w:hAnsi="Times New Roman" w:eastAsia="方正仿宋_GBK"/>
          <w:sz w:val="32"/>
          <w:szCs w:val="32"/>
        </w:rPr>
        <w:t>2</w:t>
      </w:r>
      <w:r>
        <w:rPr>
          <w:rFonts w:hint="default" w:ascii="Times New Roman" w:hAnsi="Times New Roman" w:eastAsia="方正仿宋_GBK"/>
          <w:sz w:val="32"/>
          <w:szCs w:val="32"/>
          <w:shd w:val="clear" w:color="auto" w:fill="FFFFFF"/>
        </w:rPr>
        <w:t>%，较年初预算数增加72.79万元，增长68.7%，主要原因是2024年草街航电枢纽工程搬迁（安置）过渡费增加131.19万元，土地租金费用减少13.19万元，项目服务类经费减少45.21万元。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（6）农林水支出</w:t>
      </w:r>
      <w:r>
        <w:rPr>
          <w:rFonts w:hint="default" w:ascii="Times New Roman" w:hAnsi="Times New Roman" w:eastAsia="方正仿宋_GBK"/>
          <w:sz w:val="32"/>
          <w:szCs w:val="32"/>
        </w:rPr>
        <w:t>1082.13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37.</w:t>
      </w:r>
      <w:r>
        <w:rPr>
          <w:rFonts w:ascii="Times New Roman" w:hAnsi="Times New Roman" w:eastAsia="方正仿宋_GBK"/>
          <w:sz w:val="32"/>
          <w:szCs w:val="32"/>
        </w:rPr>
        <w:t>4</w:t>
      </w:r>
      <w:r>
        <w:rPr>
          <w:rFonts w:hint="default" w:ascii="Times New Roman" w:hAnsi="Times New Roman" w:eastAsia="方正仿宋_GBK"/>
          <w:sz w:val="32"/>
          <w:szCs w:val="32"/>
          <w:shd w:val="clear" w:color="auto" w:fill="FFFFFF"/>
        </w:rPr>
        <w:t>%，较年初预算数增加19.23万元，增长1.8%，主要原因是对村级公益事业建设的补助支出增加174.3</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万元，耕地保护经费增加20.86万元，旧县街道第三批用地项目森林植被恢复费增加11.25万元；三支一扶补助经费减少13.12万元，巩固拓展脱贫攻坚成果衔接乡村振兴经费减少43.62万元。对村民委员会和村党支部的补助支出减少130.45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（7）交通运输支出</w:t>
      </w:r>
      <w:r>
        <w:rPr>
          <w:rFonts w:hint="default" w:ascii="Times New Roman" w:hAnsi="Times New Roman" w:eastAsia="方正仿宋_GBK"/>
          <w:sz w:val="32"/>
          <w:szCs w:val="32"/>
        </w:rPr>
        <w:t>98.33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3.4</w:t>
      </w:r>
      <w:r>
        <w:rPr>
          <w:rFonts w:hint="default" w:ascii="Times New Roman" w:hAnsi="Times New Roman" w:eastAsia="方正仿宋_GBK"/>
          <w:sz w:val="32"/>
          <w:szCs w:val="32"/>
          <w:shd w:val="clear" w:color="auto" w:fill="FFFFFF"/>
        </w:rPr>
        <w:t>%，较年初预算数增加18.23万元，增长22.8%，主要原因是“四好农村路”</w:t>
      </w:r>
      <w:r>
        <w:rPr>
          <w:rFonts w:hint="default" w:ascii="Times New Roman" w:hAnsi="Times New Roman" w:eastAsia="方正仿宋_GBK"/>
          <w:sz w:val="32"/>
          <w:szCs w:val="32"/>
        </w:rPr>
        <w:t>建设支出增加92.10万元，乡村道路养护支出减少73.87万元。</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w:t>
      </w:r>
      <w:r>
        <w:rPr>
          <w:rFonts w:hint="default" w:ascii="Times New Roman" w:hAnsi="Times New Roman" w:eastAsia="方正仿宋_GBK"/>
          <w:sz w:val="32"/>
          <w:szCs w:val="32"/>
        </w:rPr>
        <w:t>住房保障支出67.54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2.3</w:t>
      </w:r>
      <w:r>
        <w:rPr>
          <w:rFonts w:hint="default" w:ascii="Times New Roman" w:hAnsi="Times New Roman" w:eastAsia="方正仿宋_GBK"/>
          <w:sz w:val="32"/>
          <w:szCs w:val="32"/>
          <w:shd w:val="clear" w:color="auto" w:fill="FFFFFF"/>
        </w:rPr>
        <w:t>%，较年初预算数无增减，主要原因</w:t>
      </w:r>
      <w:r>
        <w:rPr>
          <w:rFonts w:hint="default" w:ascii="Times New Roman" w:hAnsi="Times New Roman" w:eastAsia="方正仿宋_GBK"/>
          <w:sz w:val="32"/>
          <w:szCs w:val="32"/>
        </w:rPr>
        <w:t>是严格按预算安排支出。</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w:t>
      </w:r>
      <w:r>
        <w:rPr>
          <w:rFonts w:hint="default" w:ascii="Times New Roman" w:hAnsi="Times New Roman" w:eastAsia="方正仿宋_GBK"/>
          <w:sz w:val="32"/>
          <w:szCs w:val="32"/>
        </w:rPr>
        <w:t>灾害防治及应急管理支出60.96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2.1</w:t>
      </w:r>
      <w:r>
        <w:rPr>
          <w:rFonts w:hint="default" w:ascii="Times New Roman" w:hAnsi="Times New Roman" w:eastAsia="方正仿宋_GBK"/>
          <w:sz w:val="32"/>
          <w:szCs w:val="32"/>
          <w:shd w:val="clear" w:color="auto" w:fill="FFFFFF"/>
        </w:rPr>
        <w:t>%，较年初预算数增加6.56万元，增长12.1%，主要原因</w:t>
      </w:r>
      <w:r>
        <w:rPr>
          <w:rFonts w:hint="default" w:ascii="Times New Roman" w:hAnsi="Times New Roman" w:eastAsia="方正仿宋_GBK"/>
          <w:sz w:val="32"/>
          <w:szCs w:val="32"/>
        </w:rPr>
        <w:t>是</w:t>
      </w:r>
      <w:r>
        <w:rPr>
          <w:rFonts w:hint="default" w:ascii="Times New Roman" w:hAnsi="Times New Roman" w:eastAsia="方正仿宋_GBK"/>
          <w:sz w:val="32"/>
          <w:szCs w:val="32"/>
          <w:shd w:val="clear" w:color="auto" w:fill="FFFFFF"/>
        </w:rPr>
        <w:t>抗旱防汛专项资金支出增加49.99万元；应急工作经费减少32.5</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万元，森林防火经费支出减少10.00万元，临聘消防人员经费减少0.94万元。</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1187.59</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958.70</w:t>
      </w:r>
      <w:r>
        <w:rPr>
          <w:rFonts w:hint="default" w:ascii="Times New Roman" w:hAnsi="Times New Roman" w:eastAsia="方正仿宋_GBK"/>
          <w:sz w:val="32"/>
          <w:szCs w:val="32"/>
          <w:shd w:val="clear" w:color="auto" w:fill="FFFFFF"/>
        </w:rPr>
        <w:t>万元，与2023年度相比，减少1022.38万元，下降51.6%，主要原因是2024年根据财政局要求，将本单位事业单位划分为重庆市铜梁区旧县街道产业培育中心、重庆市铜梁区旧县街道社区文化服务中心、重庆市铜梁区旧县街道劳动就业和社会保障服务所、重庆市铜梁区旧县街道综合行政执法大队、重庆市铜梁区旧县街道退役军人服务站、重庆市铜梁区旧县街道社区事务服务中心、重庆市铜梁区旧县街道城市提升服务中心共7个账套，分别核算。人员经费用途主要包括基本工资、津贴补贴、奖金、绩效工资、社会保障缴费及其他工资福利支出等。公用经费228.89万元，与2023年度相比，减少236.47万元，下降50.8%，主要原因是严格执行中央八项规定，减少公用经费支出。公用经费用途主要包括</w:t>
      </w:r>
      <w:r>
        <w:rPr>
          <w:rFonts w:hint="default" w:ascii="Times New Roman" w:hAnsi="Times New Roman" w:eastAsia="方正仿宋_GBK"/>
          <w:sz w:val="32"/>
          <w:szCs w:val="32"/>
        </w:rPr>
        <w:t>办公费、公务车运行维护费、委托业务费、邮电费、办公用房水电费、差旅费、劳务费、维修（维护）费、工会经费等。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bCs/>
          <w:sz w:val="32"/>
          <w:szCs w:val="32"/>
          <w:shd w:val="clear" w:color="auto" w:fill="FFFFFF"/>
        </w:rPr>
      </w:pPr>
      <w:r>
        <w:rPr>
          <w:rFonts w:hint="default" w:ascii="Times New Roman" w:hAnsi="Times New Roman" w:eastAsia="方正仿宋_GBK"/>
          <w:bCs/>
          <w:sz w:val="32"/>
          <w:szCs w:val="32"/>
          <w:shd w:val="clear" w:color="auto" w:fill="FFFFFF"/>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bCs/>
          <w:sz w:val="32"/>
          <w:szCs w:val="32"/>
          <w:shd w:val="clear" w:color="auto" w:fill="FFFFFF"/>
        </w:rPr>
      </w:pPr>
      <w:r>
        <w:rPr>
          <w:rFonts w:hint="default" w:ascii="Times New Roman" w:hAnsi="Times New Roman" w:eastAsia="方正仿宋_GBK"/>
          <w:bCs/>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8"/>
          <w:rFonts w:hint="default" w:ascii="Times New Roman" w:hAnsi="Times New Roman" w:eastAsia="黑体"/>
          <w:sz w:val="32"/>
          <w:szCs w:val="32"/>
          <w:shd w:val="clear" w:color="auto" w:fill="FFFFFF"/>
        </w:rPr>
      </w:pPr>
      <w:r>
        <w:rPr>
          <w:rStyle w:val="8"/>
          <w:rFonts w:hint="default" w:ascii="Times New Roman" w:hAnsi="Times New Roman" w:eastAsia="黑体"/>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7.92</w:t>
      </w:r>
      <w:r>
        <w:rPr>
          <w:rFonts w:hint="default" w:ascii="Times New Roman" w:hAnsi="Times New Roman" w:eastAsia="方正仿宋_GBK"/>
          <w:sz w:val="32"/>
          <w:szCs w:val="32"/>
          <w:shd w:val="clear" w:color="auto" w:fill="FFFFFF"/>
        </w:rPr>
        <w:t>万元，较年初预算数减少11.68万元，下降59.6%，主要原因是认真贯彻落实中央八项规定精神，按照只减不增的要求从严控制“三公”经费预算。较上年支出数增加0.04万元，增长0.5%，主要原因是车辆老化，维修费用增加，故车辆运行维护费总体增加0.04万元。其中主要是维修费用2.64万元比上年2.58万元增加0.06万元。</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万元，主要是用于</w:t>
      </w:r>
      <w:r>
        <w:rPr>
          <w:rFonts w:hint="default" w:ascii="Times New Roman" w:hAnsi="Times New Roman" w:eastAsia="方正仿宋_GBK"/>
          <w:sz w:val="32"/>
          <w:szCs w:val="32"/>
        </w:rPr>
        <w:t>出国人员费用，单位规范了出国（出境）活动，当年未安排单位人员出国</w:t>
      </w:r>
      <w:r>
        <w:rPr>
          <w:rFonts w:hint="default" w:ascii="Times New Roman" w:hAnsi="Times New Roman" w:eastAsia="方正仿宋_GBK"/>
          <w:sz w:val="32"/>
          <w:szCs w:val="32"/>
          <w:shd w:val="clear" w:color="auto" w:fill="FFFFFF"/>
        </w:rPr>
        <w:t>。费用支出较年初预算数无增减，主要原因是</w:t>
      </w:r>
      <w:r>
        <w:rPr>
          <w:rFonts w:hint="default" w:ascii="Times New Roman" w:hAnsi="Times New Roman" w:eastAsia="方正仿宋_GBK"/>
          <w:sz w:val="32"/>
          <w:szCs w:val="32"/>
        </w:rPr>
        <w:t>年初在预算经费时严格落实经费管理规定，未安排人员出国活动</w:t>
      </w:r>
      <w:r>
        <w:rPr>
          <w:rFonts w:hint="default" w:ascii="Times New Roman" w:hAnsi="Times New Roman" w:eastAsia="方正仿宋_GBK"/>
          <w:sz w:val="32"/>
        </w:rPr>
        <w:t>。</w:t>
      </w:r>
      <w:r>
        <w:rPr>
          <w:rFonts w:hint="default" w:ascii="Times New Roman" w:hAnsi="Times New Roman" w:eastAsia="方正仿宋_GBK"/>
          <w:sz w:val="32"/>
          <w:szCs w:val="32"/>
          <w:shd w:val="clear" w:color="auto" w:fill="FFFFFF"/>
        </w:rPr>
        <w:t>较上年支出数无增减，主要原因是</w:t>
      </w:r>
      <w:r>
        <w:rPr>
          <w:rFonts w:hint="default" w:ascii="Times New Roman" w:hAnsi="Times New Roman" w:eastAsia="方正仿宋_GBK"/>
          <w:sz w:val="32"/>
          <w:szCs w:val="32"/>
        </w:rPr>
        <w:t>本单位上年和本年均未安排人员出国</w:t>
      </w:r>
      <w:r>
        <w:rPr>
          <w:rFonts w:hint="default" w:ascii="Times New Roman" w:hAnsi="Times New Roman" w:eastAsia="方正仿宋_GBK"/>
          <w:sz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万元，主要用于</w:t>
      </w:r>
      <w:r>
        <w:rPr>
          <w:rFonts w:hint="default" w:ascii="Times New Roman" w:hAnsi="Times New Roman" w:eastAsia="方正仿宋_GBK"/>
          <w:sz w:val="32"/>
          <w:szCs w:val="32"/>
        </w:rPr>
        <w:t>购买执法用车、监测车</w:t>
      </w:r>
      <w:r>
        <w:rPr>
          <w:rFonts w:hint="default" w:ascii="Times New Roman" w:hAnsi="Times New Roman" w:eastAsia="方正仿宋_GBK"/>
          <w:sz w:val="32"/>
          <w:szCs w:val="32"/>
          <w:shd w:val="clear" w:color="auto" w:fill="FFFFFF"/>
        </w:rPr>
        <w:t>。费用支出较年初预算数无增减，主要原因是本年度无公务车购置需求。较上年支出数无增减，主要原因是</w:t>
      </w:r>
      <w:r>
        <w:rPr>
          <w:rFonts w:hint="default" w:ascii="Times New Roman" w:hAnsi="Times New Roman" w:eastAsia="方正仿宋_GBK"/>
          <w:sz w:val="32"/>
          <w:szCs w:val="32"/>
        </w:rPr>
        <w:t>近两年均未购置公务车</w:t>
      </w:r>
      <w:r>
        <w:rPr>
          <w:rFonts w:hint="default" w:ascii="Times New Roman" w:hAnsi="Times New Roman" w:eastAsia="方正仿宋_GBK"/>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7.92</w:t>
      </w:r>
      <w:r>
        <w:rPr>
          <w:rFonts w:hint="default" w:ascii="Times New Roman" w:hAnsi="Times New Roman" w:eastAsia="方正仿宋_GBK"/>
          <w:sz w:val="32"/>
          <w:szCs w:val="32"/>
          <w:shd w:val="clear" w:color="auto" w:fill="FFFFFF"/>
        </w:rPr>
        <w:t>万元，主要用于机要文件交换、市内因公出行、上级部门工作检查等工作所需车辆的燃料费、维修费、过桥过路费、保险费等。费用支出较年初预算数减少11.68万元，下降59.6%，主要原因是严格落实公车使用规定，严禁公车私用，合理调度，节约了费用。较上年支出数增加0.04万元，增长0.5%，主要原因是车辆老化，维修费用增加，故车辆运行维护费总体增加0.04万元。其中主要是维修费用2.64万元比上年2.58万元增加0.06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ascii="方正仿宋_GBK" w:hAnsi="方正仿宋_GBK" w:eastAsia="方正仿宋_GBK" w:cs="方正仿宋_GBK"/>
          <w:sz w:val="32"/>
          <w:szCs w:val="32"/>
          <w:shd w:val="clear" w:color="auto" w:fill="FFFFFF"/>
        </w:rPr>
        <w:t>主要用于接待</w:t>
      </w:r>
      <w:r>
        <w:rPr>
          <w:rFonts w:hint="default" w:ascii="Times New Roman" w:hAnsi="Times New Roman" w:eastAsia="方正仿宋_GBK"/>
          <w:sz w:val="32"/>
          <w:szCs w:val="32"/>
        </w:rPr>
        <w:t>相关部门检查指导工作</w:t>
      </w:r>
      <w:r>
        <w:rPr>
          <w:rFonts w:ascii="Times New Roman" w:hAnsi="Times New Roman" w:eastAsia="方正仿宋_GBK"/>
          <w:sz w:val="32"/>
          <w:szCs w:val="32"/>
        </w:rPr>
        <w:t>时</w:t>
      </w:r>
      <w:r>
        <w:rPr>
          <w:rFonts w:hint="default" w:ascii="Times New Roman" w:hAnsi="Times New Roman" w:eastAsia="方正仿宋_GBK"/>
          <w:sz w:val="32"/>
          <w:szCs w:val="32"/>
        </w:rPr>
        <w:t>发生的</w:t>
      </w:r>
      <w:r>
        <w:rPr>
          <w:rFonts w:ascii="Times New Roman" w:hAnsi="Times New Roman" w:eastAsia="方正仿宋_GBK"/>
          <w:sz w:val="32"/>
          <w:szCs w:val="32"/>
        </w:rPr>
        <w:t>支出。</w:t>
      </w:r>
      <w:r>
        <w:rPr>
          <w:rFonts w:hint="default" w:ascii="Times New Roman" w:hAnsi="Times New Roman" w:eastAsia="方正仿宋_GBK"/>
          <w:sz w:val="32"/>
          <w:szCs w:val="32"/>
          <w:shd w:val="clear" w:color="auto" w:fill="FFFFFF"/>
        </w:rPr>
        <w:t>费用支出较年初预算数无增减，主要原因是认真贯彻落实中央八项规定精神，按照只减不增的要求从严控制“三公”经费。较上年支出数无增减，主要原因是认真贯彻落实中央八项规定精神，按照只减不增的要求从严控制“三公”经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12</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ascii="Times New Roman" w:hAnsi="Times New Roman" w:eastAsia="方正仿宋_GBK"/>
          <w:sz w:val="32"/>
          <w:szCs w:val="32"/>
        </w:rPr>
        <w:t>.00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ascii="Times New Roman" w:hAnsi="Times New Roman" w:eastAsia="方正仿宋_GBK"/>
          <w:sz w:val="32"/>
          <w:szCs w:val="32"/>
        </w:rPr>
        <w:t>.00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0.66</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8"/>
          <w:rFonts w:hint="default" w:ascii="Times New Roman" w:hAnsi="Times New Roman" w:eastAsia="黑体"/>
          <w:sz w:val="32"/>
          <w:szCs w:val="32"/>
          <w:shd w:val="clear" w:color="auto" w:fill="FFFFFF"/>
        </w:rPr>
      </w:pPr>
      <w:r>
        <w:rPr>
          <w:rStyle w:val="8"/>
          <w:rFonts w:hint="default" w:ascii="Times New Roman" w:hAnsi="Times New Roman" w:eastAsia="黑体"/>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万元，与2023年度相比，无增减，主要原因是本年及上年均未产生会议费。本年度培训费支出</w:t>
      </w:r>
      <w:r>
        <w:rPr>
          <w:rFonts w:hint="default" w:ascii="Times New Roman" w:hAnsi="Times New Roman" w:eastAsia="方正仿宋_GBK"/>
          <w:sz w:val="32"/>
          <w:szCs w:val="32"/>
        </w:rPr>
        <w:t>0.38</w:t>
      </w:r>
      <w:r>
        <w:rPr>
          <w:rFonts w:hint="default" w:ascii="Times New Roman" w:hAnsi="Times New Roman" w:eastAsia="方正仿宋_GBK"/>
          <w:sz w:val="32"/>
          <w:szCs w:val="32"/>
          <w:shd w:val="clear" w:color="auto" w:fill="FFFFFF"/>
        </w:rPr>
        <w:t>万元，与2023年度相比，增加0.38万元，增长100.0%，主要原因是新增重庆市委党校培训学习培训费0.12万元，行政执法新增持证人员通用法律知识培训费0.25万元，会计继续教育培训费0.01万元。</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2024年度本单位机关运行经费支出</w:t>
      </w:r>
      <w:r>
        <w:rPr>
          <w:rFonts w:hint="default" w:ascii="Times New Roman" w:hAnsi="Times New Roman" w:eastAsia="方正仿宋_GBK"/>
          <w:sz w:val="32"/>
          <w:szCs w:val="32"/>
        </w:rPr>
        <w:t>228.89</w:t>
      </w:r>
      <w:r>
        <w:rPr>
          <w:rFonts w:hint="default" w:ascii="Times New Roman" w:hAnsi="Times New Roman" w:eastAsia="方正仿宋_GBK"/>
          <w:sz w:val="32"/>
          <w:szCs w:val="32"/>
          <w:shd w:val="clear" w:color="auto" w:fill="FFFFFF"/>
        </w:rPr>
        <w:t>万元，机关运行经费主要用于</w:t>
      </w:r>
      <w:r>
        <w:rPr>
          <w:rFonts w:hint="default" w:ascii="Times New Roman" w:hAnsi="Times New Roman" w:eastAsia="方正仿宋_GBK"/>
          <w:sz w:val="32"/>
          <w:szCs w:val="32"/>
        </w:rPr>
        <w:t>开支办公费</w:t>
      </w:r>
      <w:r>
        <w:rPr>
          <w:rFonts w:hint="default" w:ascii="Times New Roman" w:hAnsi="Times New Roman" w:eastAsia="方正仿宋_GBK"/>
          <w:sz w:val="32"/>
          <w:szCs w:val="32"/>
          <w:shd w:val="clear" w:color="auto" w:fill="FFFFFF"/>
        </w:rPr>
        <w:t>、水费、电费、邮电费、公务车运行维护费等。机关运行经费较上年支出数减少152.29万元，下降40.0%，主要原因是本年度根据财政局要求，将本单位事业单位划分为重庆市铜梁区旧县街道产业培育中心、重庆市铜梁区旧县街道社区文化服务中心、重庆市铜梁区旧县街道劳动就业和社会保障服务所、重庆市铜梁区旧县街道综合行政执法大队、重庆市铜梁区旧县街道退役军人服务站、重庆市铜梁区旧县街道社区事务服务中心、重庆市铜梁区旧县街道城市提升服务中心共7个账套，单独核算，故运行经费减少。</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12</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9</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w:t>
      </w:r>
      <w:r>
        <w:rPr>
          <w:rFonts w:hint="default" w:ascii="Times New Roman" w:hAnsi="Times New Roman" w:eastAsia="方正仿宋_GBK"/>
          <w:sz w:val="32"/>
          <w:szCs w:val="32"/>
        </w:rPr>
        <w:t>105.57</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0.57</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105.00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105.57万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100.0%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105.57</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 xml:space="preserve"> %。主要用于采购货物和工程。</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Style w:val="8"/>
          <w:rFonts w:ascii="Times New Roman" w:hAnsi="Times New Roman" w:eastAsia="黑体"/>
          <w:sz w:val="32"/>
          <w:szCs w:val="32"/>
          <w:shd w:val="clear" w:color="auto" w:fill="FFFFFF"/>
        </w:rPr>
      </w:pPr>
      <w:r>
        <w:rPr>
          <w:rStyle w:val="8"/>
          <w:rFonts w:ascii="Times New Roman" w:hAnsi="Times New Roman" w:eastAsia="黑体"/>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3" w:firstLineChars="200"/>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根据预算绩效管理要求，我单位对41个项目开展了绩效自评，其中，以填报自评表形式开展自评41项，涉及资金1708.43万元；以委托第三方出具报告的方式开展绩效评价0项，涉及资金0元。</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3" w:firstLineChars="200"/>
        <w:textAlignment w:val="auto"/>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1.项目绩效自评表。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详见附件。</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2.项目绩效自评报告或案例。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bCs/>
          <w:sz w:val="32"/>
          <w:szCs w:val="32"/>
          <w:shd w:val="clear" w:color="auto" w:fill="FFFFFF"/>
        </w:rPr>
        <w:t>我单位未委托第三方开展绩效评价</w:t>
      </w:r>
      <w:r>
        <w:rPr>
          <w:rFonts w:hint="default" w:ascii="Times New Roman" w:hAnsi="Times New Roman" w:eastAsia="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我单位对41</w:t>
      </w:r>
      <w:r>
        <w:rPr>
          <w:rFonts w:ascii="Times New Roman" w:hAnsi="Times New Roman" w:eastAsia="方正仿宋_GBK"/>
          <w:sz w:val="32"/>
          <w:szCs w:val="32"/>
          <w:shd w:val="clear" w:color="auto" w:fill="FFFFFF"/>
        </w:rPr>
        <w:t>个</w:t>
      </w:r>
      <w:r>
        <w:rPr>
          <w:rFonts w:hint="default" w:ascii="Times New Roman" w:hAnsi="Times New Roman" w:eastAsia="方正仿宋_GBK"/>
          <w:sz w:val="32"/>
          <w:szCs w:val="32"/>
          <w:shd w:val="clear" w:color="auto" w:fill="FFFFFF"/>
        </w:rPr>
        <w:t>项目进行绩效自评，其中41个已完成年度绩效目标，0个未完成年度绩效目标。</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 xml:space="preserve">（三）财政重点绩效评价情况 </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880" w:firstLineChars="275"/>
        <w:textAlignment w:val="auto"/>
        <w:rPr>
          <w:rFonts w:ascii="Times New Roman" w:hAnsi="Times New Roman" w:eastAsia="方正仿宋_GBK"/>
          <w:sz w:val="32"/>
          <w:szCs w:val="32"/>
          <w:shd w:val="clear" w:color="auto" w:fill="FFFFFF"/>
        </w:rPr>
      </w:pPr>
      <w:r>
        <w:rPr>
          <w:rFonts w:ascii="Times New Roman" w:hAnsi="Times New Roman" w:eastAsia="方正仿宋_GBK"/>
          <w:bCs/>
          <w:sz w:val="32"/>
          <w:szCs w:val="32"/>
          <w:shd w:val="clear" w:color="auto" w:fill="FFFFFF"/>
        </w:rPr>
        <w:t>我单位无财政重点绩效评价项目。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textAlignment w:val="auto"/>
        <w:rPr>
          <w:rFonts w:ascii="Times New Roman" w:hAnsi="Times New Roman" w:eastAsia="方正仿宋_GBK"/>
          <w:sz w:val="32"/>
          <w:szCs w:val="32"/>
        </w:rPr>
      </w:pPr>
      <w:r>
        <w:rPr>
          <w:rStyle w:val="8"/>
          <w:rFonts w:ascii="Times New Roman" w:hAnsi="Times New Roman" w:eastAsia="黑体"/>
          <w:sz w:val="32"/>
          <w:szCs w:val="32"/>
          <w:shd w:val="clear" w:color="auto" w:fill="FFFFFF"/>
        </w:rPr>
        <w:t xml:space="preserve"> 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Fonts w:ascii="Times New Roman" w:hAnsi="Times New Roman" w:eastAsia="方正仿宋_GBK"/>
          <w:sz w:val="32"/>
          <w:szCs w:val="32"/>
        </w:rPr>
      </w:pPr>
      <w:r>
        <w:rPr>
          <w:rStyle w:val="8"/>
          <w:rFonts w:ascii="Times New Roman" w:hAnsi="Times New Roman" w:eastAsia="黑体"/>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联系人：周俊宏 联系方式：023-45422597</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Style w:val="11"/>
          <w:rFonts w:ascii="方正仿宋_GBK" w:hAnsi="方正仿宋_GBK" w:eastAsia="方正仿宋_GBK" w:cs="方正仿宋_GBK"/>
          <w:sz w:val="32"/>
          <w:szCs w:val="32"/>
          <w:shd w:val="clear" w:color="auto" w:fill="FFFF00"/>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iYmFkZjU3ZWZjZDY5NmU5MDlkMGRjZTY2MTQ4NTgifQ=="/>
  </w:docVars>
  <w:rsids>
    <w:rsidRoot w:val="00B03CCD"/>
    <w:rsid w:val="00061665"/>
    <w:rsid w:val="00072629"/>
    <w:rsid w:val="000A0F6D"/>
    <w:rsid w:val="000D2EB8"/>
    <w:rsid w:val="000F5940"/>
    <w:rsid w:val="00111A00"/>
    <w:rsid w:val="0011756C"/>
    <w:rsid w:val="001446B2"/>
    <w:rsid w:val="00163F69"/>
    <w:rsid w:val="00194DB1"/>
    <w:rsid w:val="0020602B"/>
    <w:rsid w:val="00220508"/>
    <w:rsid w:val="002227D0"/>
    <w:rsid w:val="0022640A"/>
    <w:rsid w:val="0023335F"/>
    <w:rsid w:val="00285C54"/>
    <w:rsid w:val="00290B5A"/>
    <w:rsid w:val="002936F2"/>
    <w:rsid w:val="002B149E"/>
    <w:rsid w:val="00303A15"/>
    <w:rsid w:val="00304631"/>
    <w:rsid w:val="00344243"/>
    <w:rsid w:val="00346044"/>
    <w:rsid w:val="00370A94"/>
    <w:rsid w:val="00382EDF"/>
    <w:rsid w:val="003D17DA"/>
    <w:rsid w:val="003D38FE"/>
    <w:rsid w:val="003E39E5"/>
    <w:rsid w:val="00406E0B"/>
    <w:rsid w:val="00431E47"/>
    <w:rsid w:val="0043656F"/>
    <w:rsid w:val="00457EDF"/>
    <w:rsid w:val="004607D4"/>
    <w:rsid w:val="00477D2F"/>
    <w:rsid w:val="004972A1"/>
    <w:rsid w:val="004D610B"/>
    <w:rsid w:val="00514347"/>
    <w:rsid w:val="00550ABE"/>
    <w:rsid w:val="00574A0F"/>
    <w:rsid w:val="00611119"/>
    <w:rsid w:val="006205E1"/>
    <w:rsid w:val="00653504"/>
    <w:rsid w:val="006604E3"/>
    <w:rsid w:val="006808DE"/>
    <w:rsid w:val="006C104A"/>
    <w:rsid w:val="007A28A1"/>
    <w:rsid w:val="007A3B22"/>
    <w:rsid w:val="007B419D"/>
    <w:rsid w:val="007D5905"/>
    <w:rsid w:val="007D7642"/>
    <w:rsid w:val="00871923"/>
    <w:rsid w:val="008D437D"/>
    <w:rsid w:val="008D78E7"/>
    <w:rsid w:val="00905F3A"/>
    <w:rsid w:val="00911B4B"/>
    <w:rsid w:val="00944340"/>
    <w:rsid w:val="0099377F"/>
    <w:rsid w:val="009B67B8"/>
    <w:rsid w:val="00A13BDA"/>
    <w:rsid w:val="00A8689F"/>
    <w:rsid w:val="00A94EA5"/>
    <w:rsid w:val="00A960B0"/>
    <w:rsid w:val="00AC5A41"/>
    <w:rsid w:val="00AD4C6E"/>
    <w:rsid w:val="00AF5288"/>
    <w:rsid w:val="00B03CCD"/>
    <w:rsid w:val="00B929B3"/>
    <w:rsid w:val="00BE054B"/>
    <w:rsid w:val="00BE5E46"/>
    <w:rsid w:val="00C3264E"/>
    <w:rsid w:val="00C66EEB"/>
    <w:rsid w:val="00CC0377"/>
    <w:rsid w:val="00D506CC"/>
    <w:rsid w:val="00D6061B"/>
    <w:rsid w:val="00D728C7"/>
    <w:rsid w:val="00D84902"/>
    <w:rsid w:val="00D9264E"/>
    <w:rsid w:val="00DA5900"/>
    <w:rsid w:val="00DC455C"/>
    <w:rsid w:val="00E342B0"/>
    <w:rsid w:val="00E412B7"/>
    <w:rsid w:val="00E477C4"/>
    <w:rsid w:val="00E566CE"/>
    <w:rsid w:val="00E76748"/>
    <w:rsid w:val="00EA3150"/>
    <w:rsid w:val="00EA6B74"/>
    <w:rsid w:val="00ED6FCF"/>
    <w:rsid w:val="00F652CE"/>
    <w:rsid w:val="00F73795"/>
    <w:rsid w:val="00FE7556"/>
    <w:rsid w:val="00FF3900"/>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D26B0F"/>
    <w:rsid w:val="0F836721"/>
    <w:rsid w:val="103645A3"/>
    <w:rsid w:val="107B59E5"/>
    <w:rsid w:val="11003CB0"/>
    <w:rsid w:val="111445C7"/>
    <w:rsid w:val="11325A92"/>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DF21A8"/>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9E7F728E"/>
    <w:rsid w:val="9FF77F1F"/>
    <w:rsid w:val="A6CBDCD5"/>
    <w:rsid w:val="D5FBC719"/>
    <w:rsid w:val="F7D69812"/>
    <w:rsid w:val="FF9644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99"/>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1140</Words>
  <Characters>6503</Characters>
  <Lines>54</Lines>
  <Paragraphs>15</Paragraphs>
  <TotalTime>272</TotalTime>
  <ScaleCrop>false</ScaleCrop>
  <LinksUpToDate>false</LinksUpToDate>
  <CharactersWithSpaces>7628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2025-10-14T17:17:00Z</dcterms:created>
  <dc:creator>Administrator</dc:creator>
  <cp:lastModifiedBy>tlww</cp:lastModifiedBy>
  <dcterms:modified xsi:type="dcterms:W3CDTF">2025-10-27T17:32:18Z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9EDAFD8FD9424A54844071572B3E9A06_13</vt:lpwstr>
  </property>
  <property fmtid="{D5CDD505-2E9C-101B-9397-08002B2CF9AE}" pid="4" name="KSOTemplateDocerSaveRecord">
    <vt:lpwstr>eyJoZGlkIjoiZmQ4MzdkM2FmMGQyMTMxNGVlYWI2YjRhNzhjODU2ZGMiLCJ1c2VySWQiOiI4MDcyMzU4MTcifQ==</vt:lpwstr>
  </property>
</Properties>
</file>