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360" w:lineRule="auto"/>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重庆市铜梁区南城街道综合行政执法大队</w:t>
      </w:r>
    </w:p>
    <w:p>
      <w:pPr>
        <w:pStyle w:val="5"/>
        <w:keepNext w:val="0"/>
        <w:keepLines w:val="0"/>
        <w:pageBreakBefore w:val="0"/>
        <w:widowControl/>
        <w:kinsoku/>
        <w:wordWrap/>
        <w:overflowPunct/>
        <w:topLinePunct w:val="0"/>
        <w:autoSpaceDN/>
        <w:bidi w:val="0"/>
        <w:adjustRightInd/>
        <w:spacing w:before="0" w:beforeAutospacing="0" w:after="0" w:afterAutospacing="0" w:line="360" w:lineRule="auto"/>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5"/>
        <w:keepNext w:val="0"/>
        <w:keepLines w:val="0"/>
        <w:pageBreakBefore w:val="0"/>
        <w:widowControl/>
        <w:kinsoku/>
        <w:wordWrap/>
        <w:overflowPunct/>
        <w:topLinePunct w:val="0"/>
        <w:autoSpaceDN/>
        <w:bidi w:val="0"/>
        <w:adjustRightInd/>
        <w:spacing w:before="0" w:beforeAutospacing="0" w:after="0" w:afterAutospacing="0" w:line="360" w:lineRule="auto"/>
        <w:jc w:val="center"/>
        <w:textAlignment w:val="auto"/>
        <w:rPr>
          <w:rFonts w:hint="default" w:ascii="Times New Roman" w:hAnsi="Times New Roman" w:eastAsia="方正小标宋_GBK" w:cs="Times New Roman"/>
          <w:sz w:val="44"/>
          <w:szCs w:val="44"/>
          <w:shd w:val="clear" w:color="auto" w:fill="FFFFFF"/>
        </w:rPr>
      </w:pP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360" w:lineRule="auto"/>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一、单位基本情况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360" w:lineRule="auto"/>
        <w:ind w:firstLine="42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pPr>
        <w:keepNext w:val="0"/>
        <w:keepLines w:val="0"/>
        <w:pageBreakBefore w:val="0"/>
        <w:widowControl/>
        <w:kinsoku/>
        <w:wordWrap/>
        <w:overflowPunct/>
        <w:topLinePunct w:val="0"/>
        <w:autoSpaceDN/>
        <w:bidi w:val="0"/>
        <w:adjustRightInd/>
        <w:spacing w:beforeAutospacing="0" w:afterAutospacing="0" w:line="360" w:lineRule="auto"/>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重庆市铜梁区南城街道综合行政执法大队主要职责：1、为综合行政执法提供管理保障；2、受街道办事处委托，集中行使农林水利、规划建设、卫生健康、市容环卫、环境保护、文化旅游等领域的行政执法权；3、完成主管部门交办的其他任务。</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360" w:lineRule="auto"/>
        <w:ind w:firstLine="420"/>
        <w:textAlignment w:val="auto"/>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pPr>
        <w:keepNext w:val="0"/>
        <w:keepLines w:val="0"/>
        <w:pageBreakBefore w:val="0"/>
        <w:widowControl/>
        <w:kinsoku/>
        <w:wordWrap/>
        <w:overflowPunct/>
        <w:topLinePunct w:val="0"/>
        <w:autoSpaceDN/>
        <w:bidi w:val="0"/>
        <w:adjustRightInd/>
        <w:spacing w:beforeAutospacing="0" w:afterAutospacing="0" w:line="360" w:lineRule="auto"/>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重庆市铜梁区南城街道综合行政执法大队为重庆市铜梁区人民政府南城街道办事处管理的正科级公益一类事业单位，共有事业编制10名，编制内所需经费纳入财政全额保障。</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360" w:lineRule="auto"/>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二、单位决算收支情况说明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keepNext w:val="0"/>
        <w:keepLines w:val="0"/>
        <w:pageBreakBefore w:val="0"/>
        <w:widowControl/>
        <w:kinsoku/>
        <w:wordWrap/>
        <w:overflowPunct/>
        <w:topLinePunct w:val="0"/>
        <w:autoSpaceDN/>
        <w:bidi w:val="0"/>
        <w:adjustRightInd/>
        <w:spacing w:beforeAutospacing="0" w:afterAutospacing="0" w:line="360" w:lineRule="auto"/>
        <w:ind w:firstLine="643" w:firstLineChars="200"/>
        <w:textAlignment w:val="auto"/>
        <w:rPr>
          <w:rFonts w:hint="default" w:ascii="Times New Roman" w:hAnsi="Times New Roman" w:eastAsia="方正仿宋_GBK" w:cs="Times New Roman"/>
          <w:sz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2024年度收入总计147.60万元，支出总计</w:t>
      </w:r>
      <w:r>
        <w:rPr>
          <w:rFonts w:hint="default" w:ascii="Times New Roman" w:hAnsi="Times New Roman" w:eastAsia="方正仿宋_GBK" w:cs="Times New Roman"/>
          <w:sz w:val="32"/>
          <w:szCs w:val="32"/>
        </w:rPr>
        <w:t>147.60</w:t>
      </w:r>
      <w:r>
        <w:rPr>
          <w:rFonts w:hint="default" w:ascii="Times New Roman" w:hAnsi="Times New Roman" w:eastAsia="方正仿宋_GBK" w:cs="Times New Roman"/>
          <w:sz w:val="32"/>
          <w:szCs w:val="32"/>
          <w:shd w:val="clear" w:color="auto" w:fill="FFFFFF"/>
        </w:rPr>
        <w:t>万元。收、支与2023年度相比，增加147.60万元，增长100.0%，主要原因是</w:t>
      </w:r>
      <w:r>
        <w:rPr>
          <w:rFonts w:hint="default" w:ascii="Times New Roman" w:hAnsi="Times New Roman" w:eastAsia="方正仿宋_GBK" w:cs="Times New Roman"/>
          <w:sz w:val="32"/>
        </w:rPr>
        <w:t>2023年重庆市铜梁区南城街道综合行政执法大队预算纳入了重庆市铜梁区人民政府南城街道办事处本级预算，未独立进行核算。</w:t>
      </w:r>
    </w:p>
    <w:p>
      <w:pPr>
        <w:keepNext w:val="0"/>
        <w:keepLines w:val="0"/>
        <w:pageBreakBefore w:val="0"/>
        <w:widowControl/>
        <w:kinsoku/>
        <w:wordWrap/>
        <w:overflowPunct/>
        <w:topLinePunct w:val="0"/>
        <w:autoSpaceDN/>
        <w:bidi w:val="0"/>
        <w:adjustRightInd/>
        <w:spacing w:beforeAutospacing="0" w:afterAutospacing="0" w:line="360" w:lineRule="auto"/>
        <w:ind w:firstLine="643"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2024年度收入合计147.60万元，与2023年度相比，增加147.60万元，增长100.0%，主要原因是</w:t>
      </w:r>
      <w:r>
        <w:rPr>
          <w:rFonts w:hint="default" w:ascii="Times New Roman" w:hAnsi="Times New Roman" w:eastAsia="方正仿宋_GBK" w:cs="Times New Roman"/>
          <w:sz w:val="32"/>
        </w:rPr>
        <w:t>2023年重庆市铜梁区南城街道综合行政执法大队预算纳入了重庆市铜梁区人民政府南城街道办事处本级预算，未独立预算。</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147.60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keepNext w:val="0"/>
        <w:keepLines w:val="0"/>
        <w:pageBreakBefore w:val="0"/>
        <w:widowControl/>
        <w:kinsoku/>
        <w:wordWrap/>
        <w:overflowPunct/>
        <w:topLinePunct w:val="0"/>
        <w:autoSpaceDN/>
        <w:bidi w:val="0"/>
        <w:adjustRightInd/>
        <w:spacing w:beforeAutospacing="0" w:afterAutospacing="0" w:line="360" w:lineRule="auto"/>
        <w:ind w:firstLine="643"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147.60</w:t>
      </w:r>
      <w:r>
        <w:rPr>
          <w:rFonts w:hint="default" w:ascii="Times New Roman" w:hAnsi="Times New Roman" w:eastAsia="方正仿宋_GBK" w:cs="Times New Roman"/>
          <w:sz w:val="32"/>
          <w:szCs w:val="32"/>
          <w:shd w:val="clear" w:color="auto" w:fill="FFFFFF"/>
        </w:rPr>
        <w:t>万元，与2023年度相比，增加147.60万元，增长100.0%，主要原因是</w:t>
      </w:r>
      <w:r>
        <w:rPr>
          <w:rFonts w:hint="default" w:ascii="Times New Roman" w:hAnsi="Times New Roman" w:eastAsia="方正仿宋_GBK" w:cs="Times New Roman"/>
          <w:sz w:val="32"/>
        </w:rPr>
        <w:t>2023年重庆市铜梁区南城街道综合行政执法大队预算纳入了重庆市铜梁区人民政府南城街道办事处本级预算，未独立预算。</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147.60</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万元，与2023年度相比，无增减，主要原因是未有结余结转。</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keepNext w:val="0"/>
        <w:keepLines w:val="0"/>
        <w:pageBreakBefore w:val="0"/>
        <w:widowControl/>
        <w:kinsoku/>
        <w:wordWrap/>
        <w:overflowPunct/>
        <w:topLinePunct w:val="0"/>
        <w:autoSpaceDN/>
        <w:bidi w:val="0"/>
        <w:adjustRightInd/>
        <w:spacing w:beforeAutospacing="0" w:afterAutospacing="0"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2024年度财政拨款收、支总计147.60万元。与2023年相比，财政拨款收、支总计各增加147.60万元，增长100.0%。主要原因是</w:t>
      </w:r>
      <w:r>
        <w:rPr>
          <w:rFonts w:hint="default" w:ascii="Times New Roman" w:hAnsi="Times New Roman" w:eastAsia="方正仿宋_GBK" w:cs="Times New Roman"/>
          <w:sz w:val="32"/>
        </w:rPr>
        <w:t>2023年重庆市铜梁区南城街道综合行政执法大队预算纳入了重庆市铜梁区人民政府南城街道办事处本级预算，未独立进行核算。</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147.60</w:t>
      </w:r>
      <w:r>
        <w:rPr>
          <w:rFonts w:hint="default" w:ascii="Times New Roman" w:hAnsi="Times New Roman" w:eastAsia="方正仿宋_GBK" w:cs="Times New Roman"/>
          <w:sz w:val="32"/>
          <w:szCs w:val="32"/>
          <w:shd w:val="clear" w:color="auto" w:fill="FFFFFF"/>
        </w:rPr>
        <w:t>万元，与2023年度相比，增加147.60万元，增长100.0%。主要原因是</w:t>
      </w:r>
      <w:r>
        <w:rPr>
          <w:rFonts w:hint="default" w:ascii="Times New Roman" w:hAnsi="Times New Roman" w:eastAsia="方正仿宋_GBK" w:cs="Times New Roman"/>
          <w:sz w:val="32"/>
        </w:rPr>
        <w:t>2023年重庆市铜梁区南城街道综合行政执法大队预算纳入了重庆市铜梁区人民政府南城街道办事处本级预算，未独立进行核算。</w:t>
      </w:r>
      <w:r>
        <w:rPr>
          <w:rFonts w:hint="default" w:ascii="Times New Roman" w:hAnsi="Times New Roman" w:eastAsia="方正仿宋_GBK" w:cs="Times New Roman"/>
          <w:sz w:val="32"/>
          <w:szCs w:val="32"/>
          <w:shd w:val="clear" w:color="auto" w:fill="FFFFFF"/>
        </w:rPr>
        <w:t>较年初预算数减少13.22万元，下降8.2%。主要原因是厉行节约，过紧日子，严格控制支出。此外，年初财政拨款结转和结余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147.60</w:t>
      </w:r>
      <w:r>
        <w:rPr>
          <w:rFonts w:hint="default" w:ascii="Times New Roman" w:hAnsi="Times New Roman" w:eastAsia="方正仿宋_GBK" w:cs="Times New Roman"/>
          <w:sz w:val="32"/>
          <w:szCs w:val="32"/>
          <w:shd w:val="clear" w:color="auto" w:fill="FFFFFF"/>
        </w:rPr>
        <w:t>万元，与2023年度相比，增加147.60万元，增长100.0%。主要原因是</w:t>
      </w:r>
      <w:r>
        <w:rPr>
          <w:rFonts w:hint="default" w:ascii="Times New Roman" w:hAnsi="Times New Roman" w:eastAsia="方正仿宋_GBK" w:cs="Times New Roman"/>
          <w:sz w:val="32"/>
        </w:rPr>
        <w:t>2023年重庆市铜梁区南城街道综合行政执法大队预算纳入了重庆市铜梁区人民政府南城街道办事处本级预算，未独立进行核算。</w:t>
      </w:r>
      <w:r>
        <w:rPr>
          <w:rFonts w:hint="default" w:ascii="Times New Roman" w:hAnsi="Times New Roman" w:eastAsia="方正仿宋_GBK" w:cs="Times New Roman"/>
          <w:sz w:val="32"/>
          <w:szCs w:val="32"/>
          <w:shd w:val="clear" w:color="auto" w:fill="FFFFFF"/>
        </w:rPr>
        <w:t>较年初预算数减少13.22万元，下降8.2%。主要原因是厉行节约，过紧日子，严格控制支出。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万元，与2023年度相比，无增减，主要原因是未有结余结转。</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110.79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75.07</w:t>
      </w:r>
      <w:r>
        <w:rPr>
          <w:rFonts w:hint="default" w:ascii="Times New Roman" w:hAnsi="Times New Roman" w:eastAsia="方正仿宋_GBK" w:cs="Times New Roman"/>
          <w:sz w:val="32"/>
          <w:szCs w:val="32"/>
          <w:shd w:val="clear" w:color="auto" w:fill="FFFFFF"/>
        </w:rPr>
        <w:t>%，较年初预算数减少8.04万元，下降6.8%，主要原因是厉行节约，过紧日子，严格控制支出。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24.38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16.52</w:t>
      </w:r>
      <w:r>
        <w:rPr>
          <w:rFonts w:hint="default" w:ascii="Times New Roman" w:hAnsi="Times New Roman" w:eastAsia="方正仿宋_GBK" w:cs="Times New Roman"/>
          <w:sz w:val="32"/>
          <w:szCs w:val="32"/>
          <w:shd w:val="clear" w:color="auto" w:fill="FFFFFF"/>
        </w:rPr>
        <w:t>%，较年初预算数增加4.28万元，增长21.3%，主要原因是存在新增退休人员，因此较年初预算数增加。</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6.37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4.32</w:t>
      </w:r>
      <w:r>
        <w:rPr>
          <w:rFonts w:hint="default" w:ascii="Times New Roman" w:hAnsi="Times New Roman" w:eastAsia="方正仿宋_GBK" w:cs="Times New Roman"/>
          <w:sz w:val="32"/>
          <w:szCs w:val="32"/>
          <w:shd w:val="clear" w:color="auto" w:fill="FFFFFF"/>
        </w:rPr>
        <w:t>%，较年初预算数减少0.14万元，下降2.2%，主要原因是有新增退休人员，因此在职人员的医保支出减少。</w:t>
      </w:r>
    </w:p>
    <w:p>
      <w:pPr>
        <w:keepNext w:val="0"/>
        <w:keepLines w:val="0"/>
        <w:pageBreakBefore w:val="0"/>
        <w:widowControl/>
        <w:kinsoku/>
        <w:wordWrap/>
        <w:overflowPunct/>
        <w:topLinePunct w:val="0"/>
        <w:autoSpaceDN/>
        <w:bidi w:val="0"/>
        <w:adjustRightInd/>
        <w:spacing w:beforeAutospacing="0" w:afterAutospacing="0" w:line="360" w:lineRule="auto"/>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住房保障支出6.05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4.10</w:t>
      </w:r>
      <w:r>
        <w:rPr>
          <w:rFonts w:hint="default" w:ascii="Times New Roman" w:hAnsi="Times New Roman" w:eastAsia="方正仿宋_GBK" w:cs="Times New Roman"/>
          <w:sz w:val="32"/>
          <w:szCs w:val="32"/>
          <w:shd w:val="clear" w:color="auto" w:fill="FFFFFF"/>
        </w:rPr>
        <w:t>%，较年初预算数增加0.67万元，增长12.5%，主要原因是2024年进行了基数调整，部分人员基数上涨，因此较年初预算数增加。</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147.60</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130.54</w:t>
      </w:r>
      <w:r>
        <w:rPr>
          <w:rFonts w:hint="default" w:ascii="Times New Roman" w:hAnsi="Times New Roman" w:eastAsia="方正仿宋_GBK" w:cs="Times New Roman"/>
          <w:sz w:val="32"/>
          <w:szCs w:val="32"/>
          <w:shd w:val="clear" w:color="auto" w:fill="FFFFFF"/>
        </w:rPr>
        <w:t>万元，与2023年度相比，增加130.54万元，增长100.0%，主要原因是</w:t>
      </w:r>
      <w:r>
        <w:rPr>
          <w:rFonts w:hint="default" w:ascii="Times New Roman" w:hAnsi="Times New Roman" w:eastAsia="方正仿宋_GBK" w:cs="Times New Roman"/>
          <w:sz w:val="32"/>
        </w:rPr>
        <w:t>2023年重庆市铜梁区南城街道综合行政执法大队预算纳入了重庆市铜梁区人民政府南城街道办事处本级预算，未独立进行核算。</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rPr>
        <w:t>在职人员工资福利及社会保险缴费，退休人员补助等，保障单位正常运转的各项商品服务支出。</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17.06</w:t>
      </w:r>
      <w:r>
        <w:rPr>
          <w:rFonts w:hint="default" w:ascii="Times New Roman" w:hAnsi="Times New Roman" w:eastAsia="方正仿宋_GBK" w:cs="Times New Roman"/>
          <w:sz w:val="32"/>
          <w:szCs w:val="32"/>
          <w:shd w:val="clear" w:color="auto" w:fill="FFFFFF"/>
        </w:rPr>
        <w:t>万元，与2023年度相比，增加17.06万元，增长100.0%，主要原因是</w:t>
      </w:r>
      <w:r>
        <w:rPr>
          <w:rFonts w:hint="default" w:ascii="Times New Roman" w:hAnsi="Times New Roman" w:eastAsia="方正仿宋_GBK" w:cs="Times New Roman"/>
          <w:sz w:val="32"/>
        </w:rPr>
        <w:t>2023年重庆市铜梁区南城街道综合行政执法大队预算纳入了重庆市铜梁区人民政府南城街道办事处本级预算，未独立进行核算。</w:t>
      </w:r>
      <w:r>
        <w:rPr>
          <w:rFonts w:hint="default" w:ascii="Times New Roman" w:hAnsi="Times New Roman" w:eastAsia="方正仿宋_GBK" w:cs="Times New Roman"/>
          <w:sz w:val="32"/>
          <w:szCs w:val="32"/>
          <w:shd w:val="clear" w:color="auto" w:fill="FFFFFF"/>
        </w:rPr>
        <w:t>公用经费用途主要包括办公费、劳务费等</w:t>
      </w:r>
      <w:r>
        <w:rPr>
          <w:rFonts w:hint="default" w:ascii="Times New Roman" w:hAnsi="Times New Roman" w:eastAsia="方正仿宋_GBK" w:cs="Times New Roman"/>
          <w:sz w:val="32"/>
        </w:rPr>
        <w:t>保障单位正常运转的各项商品服务支出。</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360" w:lineRule="auto"/>
        <w:ind w:firstLine="640" w:firstLineChars="200"/>
        <w:textAlignment w:val="auto"/>
        <w:rPr>
          <w:rStyle w:val="8"/>
          <w:rFonts w:hint="default" w:ascii="Times New Roman" w:hAnsi="Times New Roman" w:eastAsia="黑体"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本单位2024年度无国有资本经营预算财政拨款支出。</w:t>
      </w:r>
      <w:r>
        <w:rPr>
          <w:rStyle w:val="8"/>
          <w:rFonts w:hint="default" w:ascii="Times New Roman" w:hAnsi="Times New Roman" w:eastAsia="黑体" w:cs="Times New Roman"/>
          <w:sz w:val="32"/>
          <w:szCs w:val="32"/>
          <w:shd w:val="clear" w:color="auto" w:fill="FFFFFF"/>
        </w:rPr>
        <w:t>三、财政拨款“三公”经费情况说明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万元，较年初预算数无增减，主要原因是2024年无“三公”经费预算及支出。较上年支出数无增减，主要原因是</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纳入本级单位统一管理。</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万元，主要是用于因执行公务、科技文化交流等活动。费用支出较年初预算数无增减，主要原因是2024年无预算与支出。与2023年度相比，无增减，主要原因是</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纳入本级单位统一管理。</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万元，主要用于购买公务用车。费用支出较年初预算数无增减，主要原因是2024年未安排购置公务车。与2023年度相比，无增减，主要原因是</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纳入本级单位统一管理。</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机要文件交换、市内因公出行、业务检查等工作所需车辆的燃料费、维修费、过桥过路费、保险费等。费用支出较年初预算数无增减，主要原因是本单位无公务用车。与2023年度相比，无增减，主要原因是</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纳入本级单位统一管理。</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万元，主要用于接待因公务活动需要而产生的接待用餐、住宿、交通等费用。费用支出较年初预算数无增减，主要原因是2024年本单位未有公务接待的安排和发生。较上年支出数无增减，主要原因是</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纳入本级单位统一管理。</w:t>
      </w:r>
      <w:bookmarkStart w:id="0" w:name="_GoBack"/>
      <w:bookmarkEnd w:id="0"/>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360" w:lineRule="auto"/>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万元，与2023年度相比，无增减，主要原因是2024年本单位未发生会议支出，2023年本单位未独立核算。本年度培训费支出</w:t>
      </w:r>
      <w:r>
        <w:rPr>
          <w:rFonts w:hint="default" w:ascii="Times New Roman" w:hAnsi="Times New Roman" w:eastAsia="方正仿宋_GBK" w:cs="Times New Roman"/>
          <w:sz w:val="32"/>
          <w:szCs w:val="32"/>
        </w:rPr>
        <w:t>0.65</w:t>
      </w:r>
      <w:r>
        <w:rPr>
          <w:rFonts w:hint="default" w:ascii="Times New Roman" w:hAnsi="Times New Roman" w:eastAsia="方正仿宋_GBK" w:cs="Times New Roman"/>
          <w:sz w:val="32"/>
          <w:szCs w:val="32"/>
          <w:shd w:val="clear" w:color="auto" w:fill="FFFFFF"/>
        </w:rPr>
        <w:t>万元，与2023年度相比，增加0.65万元，增长100.0%，主要原因是</w:t>
      </w:r>
      <w:r>
        <w:rPr>
          <w:rFonts w:hint="default" w:ascii="Times New Roman" w:hAnsi="Times New Roman" w:eastAsia="方正仿宋_GBK" w:cs="Times New Roman"/>
          <w:sz w:val="32"/>
        </w:rPr>
        <w:t>2023年重庆市铜梁区南城街道综合行政执法大队预算纳入了重庆市铜梁区人民政府南城街道办事处本级预算，未独立进行核算。</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2024年度我单位未发生政府采购事项，无相关经费支出。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五、2024年度预算绩效管理情况说明</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360" w:lineRule="auto"/>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（一）预算绩效管理工作开展情况</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我单位2024年度无项目。</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360" w:lineRule="auto"/>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（二）绩效自评结果</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1.项目绩效自评表。</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无。</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2.项目绩效自评报告或案例。</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3.关于绩效自评结果的说明。</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我单位2024年无项目。</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（三）财政重点绩效评价情况 </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我单位无财政重点绩效评价项目。</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360" w:lineRule="auto"/>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xml:space="preserve">   </w:t>
      </w:r>
      <w:r>
        <w:rPr>
          <w:rStyle w:val="8"/>
          <w:rFonts w:hint="default" w:ascii="Times New Roman" w:hAnsi="Times New Roman" w:eastAsia="黑体" w:cs="Times New Roman"/>
          <w:sz w:val="32"/>
          <w:szCs w:val="32"/>
          <w:shd w:val="clear" w:color="auto" w:fill="FFFFFF"/>
        </w:rPr>
        <w:t xml:space="preserve"> 六、专业名词解释</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黑体" w:cs="Times New Roman"/>
          <w:sz w:val="32"/>
          <w:szCs w:val="32"/>
          <w:shd w:val="clear" w:color="auto" w:fill="FFFFFF"/>
        </w:rPr>
        <w:t>七、决算公开联系方式及信息反馈渠道</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textAlignment w:val="auto"/>
        <w:rPr>
          <w:rFonts w:hint="default" w:ascii="Times New Roman" w:hAnsi="Times New Roman" w:cs="Times New Roman"/>
        </w:rPr>
      </w:pPr>
      <w:r>
        <w:rPr>
          <w:rFonts w:hint="default" w:ascii="Times New Roman" w:hAnsi="Times New Roman" w:eastAsia="方正仿宋_GBK" w:cs="Times New Roman"/>
          <w:sz w:val="32"/>
          <w:szCs w:val="32"/>
          <w:shd w:val="clear" w:color="auto" w:fill="FFFFFF"/>
        </w:rPr>
        <w:t xml:space="preserve">罗渝闽 </w:t>
      </w:r>
      <w:r>
        <w:rPr>
          <w:rFonts w:hint="default" w:ascii="Times New Roman" w:hAnsi="Times New Roman" w:cs="Times New Roman"/>
          <w:color w:val="333333"/>
          <w:sz w:val="31"/>
          <w:szCs w:val="31"/>
          <w:shd w:val="clear" w:color="auto" w:fill="FFFFFF"/>
        </w:rPr>
        <w:t xml:space="preserve"> 023-</w:t>
      </w:r>
      <w:r>
        <w:rPr>
          <w:rFonts w:hint="default" w:ascii="Times New Roman" w:hAnsi="Times New Roman" w:eastAsia="方正仿宋_GBK" w:cs="Times New Roman"/>
          <w:color w:val="333333"/>
          <w:sz w:val="31"/>
          <w:szCs w:val="31"/>
          <w:shd w:val="clear" w:color="auto" w:fill="FFFFFF"/>
        </w:rPr>
        <w:t>45689509</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jc w:val="both"/>
        <w:textAlignment w:val="auto"/>
        <w:rPr>
          <w:rStyle w:val="11"/>
          <w:rFonts w:hint="default" w:ascii="Times New Roman" w:hAnsi="Times New Roman" w:eastAsia="方正仿宋_GBK" w:cs="Times New Roman"/>
          <w:sz w:val="32"/>
          <w:szCs w:val="32"/>
          <w:shd w:val="clear" w:color="auto" w:fill="FFFF00"/>
        </w:rPr>
      </w:pPr>
    </w:p>
    <w:sectPr>
      <w:headerReference r:id="rId3" w:type="default"/>
      <w:footerReference r:id="rId4" w:type="default"/>
      <w:pgSz w:w="11850" w:h="16783"/>
      <w:pgMar w:top="1440" w:right="1803" w:bottom="1440" w:left="1803"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path/>
          <v:fill on="f" focussize="0,0"/>
          <v:stroke on="f" weight="0.5pt" joinstyle="miter"/>
          <v:imagedata o:title=""/>
          <o:lock v:ext="edit"/>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8 -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path/>
          <v:fill on="f" focussize="0,0"/>
          <v:stroke on="f" weight="0.5pt" joinstyle="miter"/>
          <v:imagedata o:title=""/>
          <o:lock v:ext="edit"/>
          <v:textbox inset="0mm,0mm,0mm,0mm">
            <w:txbxContent>
              <w:p>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RiYmFkZjU3ZWZjZDY5NmU5MDlkMGRjZTY2MTQ4NTgifQ=="/>
  </w:docVars>
  <w:rsids>
    <w:rsidRoot w:val="00B03CCD"/>
    <w:rsid w:val="0053268D"/>
    <w:rsid w:val="00550ABE"/>
    <w:rsid w:val="007B419D"/>
    <w:rsid w:val="008C16DF"/>
    <w:rsid w:val="009B67B8"/>
    <w:rsid w:val="00B03CCD"/>
    <w:rsid w:val="00B16594"/>
    <w:rsid w:val="00B76738"/>
    <w:rsid w:val="00EA35A3"/>
    <w:rsid w:val="00F508F0"/>
    <w:rsid w:val="00FE7556"/>
    <w:rsid w:val="01474EBF"/>
    <w:rsid w:val="01F3521E"/>
    <w:rsid w:val="034A051A"/>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4F1BBC"/>
    <w:rsid w:val="20642787"/>
    <w:rsid w:val="21556F04"/>
    <w:rsid w:val="22403BD3"/>
    <w:rsid w:val="23A32895"/>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851D66"/>
    <w:rsid w:val="2FE029D7"/>
    <w:rsid w:val="2FF06E00"/>
    <w:rsid w:val="315D199F"/>
    <w:rsid w:val="315F0B22"/>
    <w:rsid w:val="31D84415"/>
    <w:rsid w:val="32285F6F"/>
    <w:rsid w:val="32770556"/>
    <w:rsid w:val="329C0913"/>
    <w:rsid w:val="32AFEC65"/>
    <w:rsid w:val="3337290D"/>
    <w:rsid w:val="33BF2E43"/>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CAF2F5C"/>
    <w:rsid w:val="3D2757A1"/>
    <w:rsid w:val="3D3D4FC4"/>
    <w:rsid w:val="3DDF3AB1"/>
    <w:rsid w:val="3DE60B7E"/>
    <w:rsid w:val="3E1D0952"/>
    <w:rsid w:val="3E247234"/>
    <w:rsid w:val="3E42660A"/>
    <w:rsid w:val="3E7555B1"/>
    <w:rsid w:val="3F0527E5"/>
    <w:rsid w:val="3F16459E"/>
    <w:rsid w:val="3F3617F2"/>
    <w:rsid w:val="3FDE15A7"/>
    <w:rsid w:val="3FFBDB4A"/>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BC32C5A"/>
    <w:rsid w:val="5BFF57F8"/>
    <w:rsid w:val="5C1336B7"/>
    <w:rsid w:val="5C263CE4"/>
    <w:rsid w:val="5C5D2777"/>
    <w:rsid w:val="5D290C69"/>
    <w:rsid w:val="5D537F41"/>
    <w:rsid w:val="5E090E0C"/>
    <w:rsid w:val="5EFA176D"/>
    <w:rsid w:val="5F0247F9"/>
    <w:rsid w:val="5F2D4A41"/>
    <w:rsid w:val="5FBE8807"/>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A6E485E"/>
    <w:rsid w:val="6B474EF5"/>
    <w:rsid w:val="6C560CAE"/>
    <w:rsid w:val="6D0615E4"/>
    <w:rsid w:val="6D903FF5"/>
    <w:rsid w:val="6DA955B8"/>
    <w:rsid w:val="6DE346AB"/>
    <w:rsid w:val="6F7D7C48"/>
    <w:rsid w:val="6F7F6A2D"/>
    <w:rsid w:val="6FB442D1"/>
    <w:rsid w:val="6FFB2E76"/>
    <w:rsid w:val="71C34D91"/>
    <w:rsid w:val="71ED38AA"/>
    <w:rsid w:val="720229AA"/>
    <w:rsid w:val="72DB435C"/>
    <w:rsid w:val="750837F0"/>
    <w:rsid w:val="75FB4783"/>
    <w:rsid w:val="75FB5DAF"/>
    <w:rsid w:val="764F62AB"/>
    <w:rsid w:val="765C45EC"/>
    <w:rsid w:val="768A7619"/>
    <w:rsid w:val="76E14979"/>
    <w:rsid w:val="76FF5DA0"/>
    <w:rsid w:val="776BC724"/>
    <w:rsid w:val="77EA362A"/>
    <w:rsid w:val="7875383E"/>
    <w:rsid w:val="796D60A4"/>
    <w:rsid w:val="79A031D5"/>
    <w:rsid w:val="7A1525F7"/>
    <w:rsid w:val="7A3E6CB6"/>
    <w:rsid w:val="7A680D2D"/>
    <w:rsid w:val="7B260559"/>
    <w:rsid w:val="7B420052"/>
    <w:rsid w:val="7BD06A28"/>
    <w:rsid w:val="7C1E4CD7"/>
    <w:rsid w:val="7C3A7C0B"/>
    <w:rsid w:val="7C5248E4"/>
    <w:rsid w:val="7C566698"/>
    <w:rsid w:val="7F3E72A9"/>
    <w:rsid w:val="7F7D46D7"/>
    <w:rsid w:val="7FA960B8"/>
    <w:rsid w:val="FAFF5475"/>
    <w:rsid w:val="FC6CB1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778</Words>
  <Characters>4439</Characters>
  <Lines>36</Lines>
  <Paragraphs>10</Paragraphs>
  <TotalTime>8</TotalTime>
  <ScaleCrop>false</ScaleCrop>
  <LinksUpToDate>false</LinksUpToDate>
  <CharactersWithSpaces>5207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lenovo</cp:lastModifiedBy>
  <dcterms:modified xsi:type="dcterms:W3CDTF">2025-10-30T01:41:53Z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9EDAFD8FD9424A54844071572B3E9A06_13</vt:lpwstr>
  </property>
</Properties>
</file>