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重庆市铜梁区人民政府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蒲吕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关于征求《重庆市铜梁区人民政府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蒲吕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街道办事处关于废止部分街道办事处规范性文件的决定》意见的反馈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为进一步加强行政规范性文件管理工作，根据《重庆市行政规范性文件管理办法》重庆市人民政府令第329号）等相关规定，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蒲吕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街道起草了《重庆市铜梁区人民政府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蒲吕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街道办事处关于废止部分街道办事处规范性文件的决定》（征求意见稿），并于2024年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日至2024年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日在重庆市铜梁区政府门户网站进行了公开征求社会意见。截至公示期满，共收到反馈意见0条，无异议。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重庆市铜梁区人民政府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蒲吕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2024年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MmUwM2ZiOTdkM2Q2YjQyMmI4ZWYxNThmYjBhNDUifQ=="/>
  </w:docVars>
  <w:rsids>
    <w:rsidRoot w:val="07AD1981"/>
    <w:rsid w:val="07AD1981"/>
    <w:rsid w:val="0C281202"/>
    <w:rsid w:val="1D9A2930"/>
    <w:rsid w:val="220A11E7"/>
    <w:rsid w:val="332E6008"/>
    <w:rsid w:val="74A53BAD"/>
    <w:rsid w:val="764D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268</Characters>
  <Lines>0</Lines>
  <Paragraphs>0</Paragraphs>
  <TotalTime>8</TotalTime>
  <ScaleCrop>false</ScaleCrop>
  <LinksUpToDate>false</LinksUpToDate>
  <CharactersWithSpaces>281</CharactersWithSpaces>
  <Application>WPS Office_12.8.2.15291_F1E327BC-269C-435d-A152-05C5408002CA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2024-11-01T07:40:00Z</dcterms:created>
  <dc:creator>AAA</dc:creator>
  <cp:lastModifiedBy>Administrator</cp:lastModifiedBy>
  <dcterms:modified xsi:type="dcterms:W3CDTF">2024-12-03T08:01:19Z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2052-12.8.2.15291</vt:lpwstr>
  </property>
  <property fmtid="{D5CDD505-2E9C-101B-9397-08002B2CF9AE}" pid="3" name="ICV">
    <vt:lpwstr>70A3E4B542E4498699DB44D88DFCDB8D_11</vt:lpwstr>
  </property>
</Properties>
</file>