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CE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招标公告</w:t>
      </w:r>
    </w:p>
    <w:p w14:paraId="4AE92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8" w:name="_GoBack"/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铜梁至安岳高速公路（铜梁段)(四分部)K39+140弃土场、K37+700弃土场、K38+200填平区、K38+340填平区临时用地土地复垦项目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招标公告</w:t>
      </w:r>
      <w:bookmarkEnd w:id="68"/>
    </w:p>
    <w:p w14:paraId="70F8C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Toc200359427"/>
      <w:bookmarkStart w:id="1" w:name="_Toc24274"/>
      <w:bookmarkStart w:id="2" w:name="_Toc430530416"/>
      <w:bookmarkStart w:id="3" w:name="_Toc287620667"/>
      <w:bookmarkStart w:id="4" w:name="_Toc11226"/>
      <w:bookmarkStart w:id="5" w:name="_Toc509218692"/>
      <w:bookmarkStart w:id="6" w:name="_Toc200359238"/>
      <w:bookmarkStart w:id="7" w:name="_Toc277082536"/>
      <w:bookmarkStart w:id="8" w:name="_Toc224103299"/>
      <w:bookmarkStart w:id="9" w:name="_Toc287607728"/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1.招标条件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0127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本招标项目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铜梁至安岳高速公路（铜梁段)(四分部)K39+140弃土场、K37+700弃土场、K38+200填平区、K38+340填平区临时用地土地复垦项目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重庆市铜梁区平滩镇人民政府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，资金来源为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自筹资金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。项目已具备招标条件，现对该项目的施工进行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竞争性比选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01D47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0" w:name="_Toc200359428"/>
      <w:bookmarkStart w:id="11" w:name="_Toc287620668"/>
      <w:bookmarkStart w:id="12" w:name="_Toc509218693"/>
      <w:bookmarkStart w:id="13" w:name="_Toc200359239"/>
      <w:bookmarkStart w:id="14" w:name="_Toc3374"/>
      <w:bookmarkStart w:id="15" w:name="_Toc277082537"/>
      <w:bookmarkStart w:id="16" w:name="_Toc224103300"/>
      <w:bookmarkStart w:id="17" w:name="_Toc430530417"/>
      <w:bookmarkStart w:id="18" w:name="_Toc287607729"/>
      <w:bookmarkStart w:id="19" w:name="_Toc8532"/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2.项目概况与招标范围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6B66C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2.1建设地点：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平滩镇</w:t>
      </w:r>
    </w:p>
    <w:p w14:paraId="156D0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2.2项目概况与建设规模：工程位于铜梁区平滩镇洪太村六组、四组、十组、金竹村二组，涉及范围为K39+140弃土场、K37+700弃土场、K38+200填平区、K38+340填平区临时用地土地复垦，主要建设内容包含表土剥覆、土地平整工程、新修排水沟等工程内容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总投资额约1,694,338.60元。</w:t>
      </w:r>
    </w:p>
    <w:p w14:paraId="278E7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2.3本次招标项目合同估算金额：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约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1,694,338.60元</w:t>
      </w:r>
    </w:p>
    <w:p w14:paraId="29E50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2.4招标范围：K39+140弃土场、K37+700弃土场、K38+200填平区、K38+340填平区临时用地土地复垦，主要建设内容包含表土剥覆、土地平整工程、新修排水沟等工程内容，具体以招标人发出的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图纸和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工程量清单为准。</w:t>
      </w:r>
    </w:p>
    <w:p w14:paraId="45FA7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2.5工期要求：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90日历天</w:t>
      </w:r>
    </w:p>
    <w:p w14:paraId="6276F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缺陷责任期要求：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个月</w:t>
      </w:r>
    </w:p>
    <w:p w14:paraId="4DB9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2.6标段划分（如有）：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</w:t>
      </w:r>
    </w:p>
    <w:p w14:paraId="255E4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评标办法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综合评估法</w:t>
      </w:r>
    </w:p>
    <w:p w14:paraId="19A89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0" w:name="_Toc24249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.</w:t>
      </w:r>
      <w:bookmarkStart w:id="21" w:name="_Toc200359240"/>
      <w:bookmarkStart w:id="22" w:name="_Toc224103301"/>
      <w:bookmarkStart w:id="23" w:name="_Toc21962"/>
      <w:bookmarkStart w:id="24" w:name="_Toc277082538"/>
      <w:bookmarkStart w:id="25" w:name="_Toc200359429"/>
      <w:bookmarkStart w:id="26" w:name="_Toc287620669"/>
      <w:bookmarkStart w:id="27" w:name="_Toc287607730"/>
      <w:bookmarkStart w:id="28" w:name="_Toc430530418"/>
      <w:bookmarkStart w:id="29" w:name="_Toc509218694"/>
      <w:r>
        <w:rPr>
          <w:rFonts w:hint="default" w:ascii="Times New Roman" w:hAnsi="Times New Roman" w:eastAsia="方正黑体_GBK" w:cs="Times New Roman"/>
          <w:sz w:val="32"/>
          <w:szCs w:val="32"/>
        </w:rPr>
        <w:t>投标人资格要求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7AB71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.1本次招标要求投标人须具备以下条件：</w:t>
      </w:r>
    </w:p>
    <w:p w14:paraId="4A07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.1.1本次招标要求投标人具备的资质条件：具备建设行政主管部门颁发的有效的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市政公用工程或水利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工程施工总承包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级及以上资质；</w:t>
      </w:r>
    </w:p>
    <w:p w14:paraId="40986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.1.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投标人还应在人员、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业绩、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设备、资金等方面具有相应的施工能力，详见招标文件第二章投标人须知前附表第1.4.1项内容。</w:t>
      </w:r>
    </w:p>
    <w:p w14:paraId="71775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.2本次招标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不接受联合体投标。</w:t>
      </w:r>
    </w:p>
    <w:p w14:paraId="0618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0" w:name="_Toc200359241"/>
      <w:bookmarkStart w:id="31" w:name="_Toc277082539"/>
      <w:bookmarkStart w:id="32" w:name="_Toc287607731"/>
      <w:bookmarkStart w:id="33" w:name="_Toc509218695"/>
      <w:bookmarkStart w:id="34" w:name="_Toc287620670"/>
      <w:bookmarkStart w:id="35" w:name="_Toc24104"/>
      <w:bookmarkStart w:id="36" w:name="_Toc224103302"/>
      <w:bookmarkStart w:id="37" w:name="_Toc19955"/>
      <w:bookmarkStart w:id="38" w:name="_Toc200359430"/>
      <w:bookmarkStart w:id="39" w:name="_Toc430530419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4.招标文件的获取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19B46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4.1凡有意参加比选者，请于公告发布之日（2026年3月4日）起至比选文件获取截止时间（2026年3月9日17时00分)前，在重庆尚宇工程项目管理有限公司（重庆市铜梁区宝莲国际1栋13-4）获取比选文件等其它相关技术资料，获取时请持法定代表人身份证明书或法定代表人授权委托书（原件）。</w:t>
      </w:r>
    </w:p>
    <w:p w14:paraId="5436C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4.2投标人可以以匿名传真的形式提出疑问，将问题传真至比选代理机构。提问时间从本公告发布至2026年3月5日12时00分（北京时间）前。</w:t>
      </w:r>
    </w:p>
    <w:p w14:paraId="5FDDD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4.3比选人应于2026年3月6日17时00分（北京时间）前在重庆市铜梁区人民政府网上发布澄清。</w:t>
      </w:r>
    </w:p>
    <w:p w14:paraId="2EC57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0" w:name="_Toc287620671"/>
      <w:bookmarkStart w:id="41" w:name="_Toc430530420"/>
      <w:bookmarkStart w:id="42" w:name="_Toc200359431"/>
      <w:bookmarkStart w:id="43" w:name="_Toc200359242"/>
      <w:bookmarkStart w:id="44" w:name="_Toc18270"/>
      <w:bookmarkStart w:id="45" w:name="_Toc509218696"/>
      <w:bookmarkStart w:id="46" w:name="_Toc224103303"/>
      <w:bookmarkStart w:id="47" w:name="_Toc18111"/>
      <w:bookmarkStart w:id="48" w:name="_Toc287607732"/>
      <w:bookmarkStart w:id="49" w:name="_Toc27708254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5.投标文件的递交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8B3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5.1投标文件递交时间为2026年3月10日9时00分至2026年3月10日9时30分，投标文件递交的截止时间（投标截止时间，下同）为2026年3月10日9时30分，地点：重庆市公共资源交易中心铜梁分中心215（重庆市铜梁区东城街道亚龙路2号4幢）。</w:t>
      </w:r>
    </w:p>
    <w:p w14:paraId="7540F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5.2逾期送达的或者未送达指定地点的投标文件，招标人不予受理。</w:t>
      </w:r>
    </w:p>
    <w:p w14:paraId="719A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50" w:name="_Toc224103304"/>
      <w:bookmarkStart w:id="51" w:name="_Toc287607733"/>
      <w:bookmarkStart w:id="52" w:name="_Toc200359432"/>
      <w:bookmarkStart w:id="53" w:name="_Toc430530421"/>
      <w:bookmarkStart w:id="54" w:name="_Toc277082541"/>
      <w:bookmarkStart w:id="55" w:name="_Toc200359243"/>
      <w:bookmarkStart w:id="56" w:name="_Toc28442"/>
      <w:bookmarkStart w:id="57" w:name="_Toc287620672"/>
      <w:bookmarkStart w:id="58" w:name="_Toc509218697"/>
      <w:bookmarkStart w:id="59" w:name="_Toc28098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6.发布公告的媒介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06462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本次比选公告在重庆市铜梁区人民政府网上发布。</w:t>
      </w:r>
    </w:p>
    <w:p w14:paraId="77C7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60" w:name="_Toc287620673"/>
      <w:bookmarkStart w:id="61" w:name="_Toc430530422"/>
      <w:bookmarkStart w:id="62" w:name="_Toc287607734"/>
      <w:bookmarkStart w:id="63" w:name="_Toc277082542"/>
      <w:bookmarkStart w:id="64" w:name="_Toc19162"/>
      <w:bookmarkStart w:id="65" w:name="_Toc23065"/>
      <w:bookmarkStart w:id="66" w:name="_Toc224103305"/>
      <w:bookmarkStart w:id="67" w:name="_Toc509218698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7.联系方式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436F5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招标人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重庆市铜梁区平滩镇人民政府</w:t>
      </w:r>
    </w:p>
    <w:p w14:paraId="1A90F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地址：重庆市铜梁区平滩镇双龙街36号</w:t>
      </w:r>
    </w:p>
    <w:p w14:paraId="78313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文老师</w:t>
      </w:r>
    </w:p>
    <w:p w14:paraId="76C9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联系电话：18716630420</w:t>
      </w:r>
    </w:p>
    <w:p w14:paraId="3E2FA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代理机构：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重庆尚宇工程项目管理有限公司</w:t>
      </w:r>
    </w:p>
    <w:p w14:paraId="3FBFF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重庆市铜梁区宝莲国际1栋13-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</w:p>
    <w:p w14:paraId="214FE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陈老师</w:t>
      </w:r>
    </w:p>
    <w:p w14:paraId="2891B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18580491646</w:t>
      </w:r>
    </w:p>
    <w:p w14:paraId="2FAFFF61">
      <w:pPr>
        <w:pStyle w:val="2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812E32D">
      <w:pPr>
        <w:rPr>
          <w:rFonts w:hint="default"/>
          <w:lang w:val="en-US" w:eastAsia="zh-CN"/>
        </w:rPr>
      </w:pPr>
    </w:p>
    <w:p w14:paraId="38F4F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right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813CB"/>
    <w:rsid w:val="06012EC2"/>
    <w:rsid w:val="0C7813CB"/>
    <w:rsid w:val="1E4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1113</Words>
  <Characters>1347</Characters>
  <Lines>0</Lines>
  <Paragraphs>0</Paragraphs>
  <TotalTime>19</TotalTime>
  <ScaleCrop>false</ScaleCrop>
  <LinksUpToDate>false</LinksUpToDate>
  <CharactersWithSpaces>1392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2026-03-04T03:51:00Z</dcterms:created>
  <dc:creator>ch</dc:creator>
  <cp:lastModifiedBy>Mist</cp:lastModifiedBy>
  <dcterms:modified xsi:type="dcterms:W3CDTF">2026-03-04T07:40:28Z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8C94CF3ED8334922AE03F9D074DBFC7D_11</vt:lpwstr>
  </property>
  <property fmtid="{D5CDD505-2E9C-101B-9397-08002B2CF9AE}" pid="4" name="KSOTemplateDocerSaveRecord">
    <vt:lpwstr>eyJoZGlkIjoiYzg1OWZjNDY4YWU3ZDM2NzE4ZjRlYWM4ZWQ1YmRmODIiLCJ1c2VySWQiOiI3OTg1NTU1MjEifQ==</vt:lpwstr>
  </property>
</Properties>
</file>